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C0E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7321049" w:edGrp="everyone"/>
      <w:r>
        <w:rPr>
          <w:rFonts w:eastAsia="Times New Roman"/>
          <w:szCs w:val="20"/>
          <w:lang w:eastAsia="ru-RU"/>
        </w:rPr>
        <w:t xml:space="preserve">      </w:t>
      </w:r>
      <w:r w:rsidR="000B0AF7">
        <w:rPr>
          <w:rFonts w:eastAsia="Times New Roman"/>
          <w:szCs w:val="20"/>
          <w:lang w:eastAsia="ru-RU"/>
        </w:rPr>
        <w:t xml:space="preserve"> </w:t>
      </w:r>
      <w:permEnd w:id="81732104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70435327" w:edGrp="everyone"/>
      <w:r>
        <w:rPr>
          <w:rFonts w:eastAsia="Times New Roman"/>
          <w:szCs w:val="20"/>
          <w:lang w:eastAsia="ru-RU"/>
        </w:rPr>
        <w:t xml:space="preserve">      </w:t>
      </w:r>
      <w:permEnd w:id="147043532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91120908" w:edGrp="everyone" w:displacedByCustomXml="prev"/>
        <w:p w:rsidR="002765DB" w:rsidRPr="002765DB" w:rsidRDefault="00962FFE" w:rsidP="002765DB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 </w:t>
          </w:r>
          <w:r w:rsidR="002765DB" w:rsidRPr="002765DB">
            <w:rPr>
              <w:b/>
              <w:bCs/>
              <w:szCs w:val="28"/>
            </w:rPr>
            <w:t>внесении изменений в примерное положение об оплате труда</w:t>
          </w:r>
        </w:p>
        <w:p w:rsidR="002765DB" w:rsidRPr="002765DB" w:rsidRDefault="002765DB" w:rsidP="002765DB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>работников муниципальных учреждений, подведомственных</w:t>
          </w:r>
        </w:p>
        <w:p w:rsidR="002765DB" w:rsidRPr="002765DB" w:rsidRDefault="002765DB" w:rsidP="002765DB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>комитету по развитию городского хозяйства администрации</w:t>
          </w:r>
        </w:p>
        <w:p w:rsidR="002765DB" w:rsidRPr="002765DB" w:rsidRDefault="002765DB" w:rsidP="002765DB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 xml:space="preserve">города Мурманска, </w:t>
          </w:r>
          <w:proofErr w:type="gramStart"/>
          <w:r w:rsidRPr="002765DB">
            <w:rPr>
              <w:b/>
              <w:bCs/>
              <w:szCs w:val="28"/>
            </w:rPr>
            <w:t>утвержденное</w:t>
          </w:r>
          <w:proofErr w:type="gramEnd"/>
          <w:r w:rsidRPr="002765DB">
            <w:rPr>
              <w:b/>
              <w:bCs/>
              <w:szCs w:val="28"/>
            </w:rPr>
            <w:t xml:space="preserve"> постановлением администрации</w:t>
          </w:r>
        </w:p>
        <w:p w:rsidR="00ED4E8E" w:rsidRDefault="002765DB" w:rsidP="002765DB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2765DB">
            <w:rPr>
              <w:b/>
              <w:bCs/>
              <w:szCs w:val="28"/>
            </w:rPr>
            <w:t xml:space="preserve">города Мурманска от 10.06.2013 </w:t>
          </w:r>
          <w:r>
            <w:rPr>
              <w:b/>
              <w:bCs/>
              <w:szCs w:val="28"/>
            </w:rPr>
            <w:t>№</w:t>
          </w:r>
          <w:r w:rsidRPr="002765DB">
            <w:rPr>
              <w:b/>
              <w:bCs/>
              <w:szCs w:val="28"/>
            </w:rPr>
            <w:t xml:space="preserve"> 1441</w:t>
          </w:r>
          <w:r>
            <w:rPr>
              <w:b/>
              <w:bCs/>
              <w:szCs w:val="28"/>
            </w:rPr>
            <w:t xml:space="preserve"> </w:t>
          </w:r>
          <w:r w:rsidR="00B278C8" w:rsidRPr="00B278C8">
            <w:rPr>
              <w:b/>
              <w:bCs/>
              <w:szCs w:val="28"/>
            </w:rPr>
            <w:t xml:space="preserve">(в ред. постановлений </w:t>
          </w:r>
          <w:proofErr w:type="gramEnd"/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20.08.20</w:t>
          </w:r>
          <w:r w:rsidR="00E7525D">
            <w:rPr>
              <w:b/>
              <w:bCs/>
              <w:szCs w:val="28"/>
            </w:rPr>
            <w:t xml:space="preserve">13 № 2128, от 31.10.2013 </w:t>
          </w:r>
          <w:r w:rsidRPr="00B278C8">
            <w:rPr>
              <w:b/>
              <w:bCs/>
              <w:szCs w:val="28"/>
            </w:rPr>
            <w:t>№ 3077,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27.01.2014 № 171,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28.04.2014 № 1188, от</w:t>
          </w:r>
          <w:r w:rsidR="00E7525D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>31.07.2014 № 2444,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24.03.2015 № 783,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06.11.2015 № 3082, от 17.11.2016 № 3501,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20.01.2017 № 112,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30.01.20</w:t>
          </w:r>
          <w:r w:rsidR="00E7525D">
            <w:rPr>
              <w:b/>
              <w:bCs/>
              <w:szCs w:val="28"/>
            </w:rPr>
            <w:t>18 № 190, от 07.05.2018 № 1268,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25.07.2019 № 2504, </w:t>
          </w:r>
        </w:p>
        <w:p w:rsidR="000B0AF7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05.11.2019 № 3660, от 12.03.2020 № 674</w:t>
          </w:r>
          <w:r w:rsidR="006D2D3A">
            <w:rPr>
              <w:b/>
              <w:bCs/>
              <w:szCs w:val="28"/>
            </w:rPr>
            <w:t>,</w:t>
          </w:r>
          <w:r w:rsidR="00ED4E8E">
            <w:rPr>
              <w:b/>
              <w:bCs/>
              <w:szCs w:val="28"/>
            </w:rPr>
            <w:t xml:space="preserve"> </w:t>
          </w:r>
          <w:r w:rsidR="006D2D3A">
            <w:rPr>
              <w:b/>
              <w:bCs/>
              <w:szCs w:val="28"/>
            </w:rPr>
            <w:t>от 09.09.2020 № 2098</w:t>
          </w:r>
          <w:r w:rsidR="000B0AF7">
            <w:rPr>
              <w:b/>
              <w:bCs/>
              <w:szCs w:val="28"/>
            </w:rPr>
            <w:t>,</w:t>
          </w:r>
        </w:p>
        <w:p w:rsidR="009C0EE3" w:rsidRDefault="000B0AF7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0B0AF7">
            <w:rPr>
              <w:b/>
              <w:bCs/>
              <w:szCs w:val="28"/>
            </w:rPr>
            <w:t xml:space="preserve">от 07.10.2020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2284, от 02.07.2021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1791</w:t>
          </w:r>
          <w:r w:rsidR="00501BF9">
            <w:rPr>
              <w:b/>
              <w:bCs/>
              <w:szCs w:val="28"/>
            </w:rPr>
            <w:t>, от 13.10.2021 № 2577</w:t>
          </w:r>
          <w:r w:rsidR="009C0EE3">
            <w:rPr>
              <w:b/>
              <w:bCs/>
              <w:szCs w:val="28"/>
            </w:rPr>
            <w:t>,</w:t>
          </w:r>
        </w:p>
        <w:p w:rsidR="00FD3B16" w:rsidRPr="00FD3B16" w:rsidRDefault="009C0EE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01.11.2022 № 3326</w:t>
          </w:r>
          <w:r w:rsidR="00B278C8" w:rsidRPr="00B278C8">
            <w:rPr>
              <w:b/>
              <w:bCs/>
              <w:szCs w:val="28"/>
            </w:rPr>
            <w:t>)</w:t>
          </w:r>
        </w:p>
        <w:permEnd w:id="89112090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2F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95647548" w:edGrp="everyone"/>
      <w:proofErr w:type="gramStart"/>
      <w:r>
        <w:rPr>
          <w:szCs w:val="28"/>
        </w:rPr>
        <w:t>В соответствии с решением</w:t>
      </w:r>
      <w:r w:rsidR="00E45448">
        <w:rPr>
          <w:szCs w:val="28"/>
        </w:rPr>
        <w:t xml:space="preserve"> </w:t>
      </w:r>
      <w:r>
        <w:rPr>
          <w:szCs w:val="28"/>
        </w:rPr>
        <w:t>Совета депутатов города Мурманска</w:t>
      </w:r>
      <w:r w:rsidR="00266DD7">
        <w:rPr>
          <w:szCs w:val="28"/>
        </w:rPr>
        <w:t xml:space="preserve"> </w:t>
      </w:r>
      <w:r w:rsidR="00217CA3">
        <w:rPr>
          <w:szCs w:val="28"/>
        </w:rPr>
        <w:t xml:space="preserve">            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30.10.2008 № 54-669 «Об оплате труда работников муниципальных</w:t>
      </w:r>
      <w:r w:rsidR="00217CA3">
        <w:rPr>
          <w:szCs w:val="28"/>
        </w:rPr>
        <w:t xml:space="preserve"> </w:t>
      </w:r>
      <w:r>
        <w:rPr>
          <w:szCs w:val="28"/>
        </w:rPr>
        <w:t>казенных, бюджетных и автономных</w:t>
      </w:r>
      <w:r w:rsidR="00C01DCE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="00266DD7">
        <w:rPr>
          <w:szCs w:val="28"/>
        </w:rPr>
        <w:t>города Мурманска», постановлени</w:t>
      </w:r>
      <w:r w:rsidR="005C3DB5">
        <w:rPr>
          <w:szCs w:val="28"/>
        </w:rPr>
        <w:t>я</w:t>
      </w:r>
      <w:r>
        <w:rPr>
          <w:szCs w:val="28"/>
        </w:rPr>
        <w:t>м</w:t>
      </w:r>
      <w:r w:rsidR="005C3DB5">
        <w:rPr>
          <w:szCs w:val="28"/>
        </w:rPr>
        <w:t>и</w:t>
      </w:r>
      <w:r>
        <w:rPr>
          <w:szCs w:val="28"/>
        </w:rPr>
        <w:t xml:space="preserve"> администрации города Мурманска</w:t>
      </w:r>
      <w:r w:rsidR="00C01DCE">
        <w:rPr>
          <w:szCs w:val="28"/>
        </w:rPr>
        <w:t xml:space="preserve">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03.04.2013</w:t>
      </w:r>
      <w:r w:rsidR="00C01DCE">
        <w:rPr>
          <w:szCs w:val="28"/>
        </w:rPr>
        <w:t xml:space="preserve"> </w:t>
      </w:r>
      <w:r>
        <w:rPr>
          <w:szCs w:val="28"/>
        </w:rPr>
        <w:t>№</w:t>
      </w:r>
      <w:r w:rsidR="00C01DCE">
        <w:rPr>
          <w:szCs w:val="28"/>
        </w:rPr>
        <w:t xml:space="preserve"> </w:t>
      </w:r>
      <w:r>
        <w:rPr>
          <w:szCs w:val="28"/>
        </w:rPr>
        <w:t>690</w:t>
      </w:r>
      <w:r w:rsidR="00E7525D">
        <w:rPr>
          <w:szCs w:val="28"/>
        </w:rPr>
        <w:t xml:space="preserve">             </w:t>
      </w:r>
      <w:r w:rsidR="00C01DCE">
        <w:rPr>
          <w:szCs w:val="28"/>
        </w:rPr>
        <w:t xml:space="preserve"> </w:t>
      </w:r>
      <w:r>
        <w:rPr>
          <w:szCs w:val="28"/>
        </w:rPr>
        <w:t>«Об оплате труда работников муниципальных учреждений</w:t>
      </w:r>
      <w:r w:rsidR="00217CA3">
        <w:rPr>
          <w:szCs w:val="28"/>
        </w:rPr>
        <w:t xml:space="preserve"> </w:t>
      </w:r>
      <w:r>
        <w:rPr>
          <w:szCs w:val="28"/>
        </w:rPr>
        <w:t>города Мурманска»</w:t>
      </w:r>
      <w:r w:rsidR="009C0EE3">
        <w:rPr>
          <w:szCs w:val="28"/>
        </w:rPr>
        <w:t xml:space="preserve"> и в целях совершенствования системы оплаты труда и обеспечения единых подходов к регулированию заработной платы работников муниципальных учреждений подведомственных комитету по развитию</w:t>
      </w:r>
      <w:proofErr w:type="gramEnd"/>
      <w:r w:rsidR="009C0EE3">
        <w:rPr>
          <w:szCs w:val="28"/>
        </w:rPr>
        <w:t xml:space="preserve"> городского хозяйства администрации города Мурманска, </w:t>
      </w:r>
      <w:permEnd w:id="3956475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D4E8E" w:rsidRDefault="00962FFE" w:rsidP="00403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2344803" w:edGrp="everyone"/>
      <w:r>
        <w:rPr>
          <w:rFonts w:eastAsia="Times New Roman"/>
          <w:szCs w:val="28"/>
          <w:lang w:eastAsia="ru-RU"/>
        </w:rPr>
        <w:t>1. </w:t>
      </w:r>
      <w:proofErr w:type="gramStart"/>
      <w:r w:rsidR="00CA3500">
        <w:rPr>
          <w:rFonts w:eastAsia="Times New Roman"/>
          <w:szCs w:val="28"/>
          <w:lang w:eastAsia="ru-RU"/>
        </w:rPr>
        <w:t xml:space="preserve">Внести в </w:t>
      </w:r>
      <w:r w:rsidR="000B0AF7" w:rsidRPr="000B0AF7">
        <w:rPr>
          <w:rFonts w:eastAsia="Times New Roman"/>
          <w:szCs w:val="28"/>
          <w:lang w:eastAsia="ru-RU"/>
        </w:rPr>
        <w:t xml:space="preserve">примерное положение об оплате труда работников муниципальных учреждений, подведомственных комитету по развитию городского хозяйства администрации города Мурманска, утвержденное постановлением администрации </w:t>
      </w:r>
      <w:r w:rsidR="000B0AF7">
        <w:rPr>
          <w:rFonts w:eastAsia="Times New Roman"/>
          <w:szCs w:val="28"/>
          <w:lang w:eastAsia="ru-RU"/>
        </w:rPr>
        <w:t>города Мурманска от 10.06.2013 №</w:t>
      </w:r>
      <w:r w:rsidR="000B0AF7" w:rsidRPr="000B0AF7">
        <w:rPr>
          <w:rFonts w:eastAsia="Times New Roman"/>
          <w:szCs w:val="28"/>
          <w:lang w:eastAsia="ru-RU"/>
        </w:rPr>
        <w:t xml:space="preserve"> 1441</w:t>
      </w:r>
      <w:r w:rsidR="000B0AF7">
        <w:rPr>
          <w:rFonts w:eastAsia="Times New Roman"/>
          <w:szCs w:val="28"/>
          <w:lang w:eastAsia="ru-RU"/>
        </w:rPr>
        <w:t xml:space="preserve">                </w:t>
      </w:r>
      <w:r w:rsidR="000B0AF7" w:rsidRPr="000B0AF7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 xml:space="preserve"> (в ред. постановлений от 20.08.2013 № 2128, от 31.10.2013 № 3077, </w:t>
      </w:r>
      <w:r w:rsidR="00A35B9C">
        <w:rPr>
          <w:rFonts w:eastAsia="Times New Roman"/>
          <w:szCs w:val="28"/>
          <w:lang w:eastAsia="ru-RU"/>
        </w:rPr>
        <w:t xml:space="preserve">                            </w:t>
      </w:r>
      <w:r w:rsidR="00CA3500" w:rsidRPr="00962FFE">
        <w:rPr>
          <w:rFonts w:eastAsia="Times New Roman"/>
          <w:szCs w:val="28"/>
          <w:lang w:eastAsia="ru-RU"/>
        </w:rPr>
        <w:t>от 27.01.2014 № 171, от 28.04.2014 № 1188, от 31.07.2014 № 2444, от 24.03.2015 № 783, от 06.11.2015 № 3082, от 17.11.2016 № 3501, от 20.01.2017 № 112, от</w:t>
      </w:r>
      <w:r w:rsidR="00CA3500">
        <w:rPr>
          <w:rFonts w:eastAsia="Times New Roman"/>
          <w:szCs w:val="28"/>
          <w:lang w:eastAsia="ru-RU"/>
        </w:rPr>
        <w:t> </w:t>
      </w:r>
      <w:r w:rsidR="00CA3500" w:rsidRPr="00962FFE">
        <w:rPr>
          <w:rFonts w:eastAsia="Times New Roman"/>
          <w:szCs w:val="28"/>
          <w:lang w:eastAsia="ru-RU"/>
        </w:rPr>
        <w:t>30.01.2018 № 190</w:t>
      </w:r>
      <w:proofErr w:type="gramEnd"/>
      <w:r w:rsidR="00CA3500" w:rsidRPr="00962FFE">
        <w:rPr>
          <w:rFonts w:eastAsia="Times New Roman"/>
          <w:szCs w:val="28"/>
          <w:lang w:eastAsia="ru-RU"/>
        </w:rPr>
        <w:t xml:space="preserve">, </w:t>
      </w:r>
      <w:proofErr w:type="gramStart"/>
      <w:r w:rsidR="00CA3500" w:rsidRPr="00962FFE">
        <w:rPr>
          <w:rFonts w:eastAsia="Times New Roman"/>
          <w:szCs w:val="28"/>
          <w:lang w:eastAsia="ru-RU"/>
        </w:rPr>
        <w:t>от 07.05.2018 №</w:t>
      </w:r>
      <w:r w:rsidR="00CA3500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>1268</w:t>
      </w:r>
      <w:r w:rsidR="00CA3500">
        <w:rPr>
          <w:rFonts w:eastAsia="Times New Roman"/>
          <w:szCs w:val="28"/>
          <w:lang w:eastAsia="ru-RU"/>
        </w:rPr>
        <w:t xml:space="preserve">, от 25.07.2019 № 2504, от 05.11.2019 № 3660, от 12.03.2020 № 674, </w:t>
      </w:r>
      <w:r w:rsidR="00CA3500" w:rsidRPr="006D2D3A">
        <w:rPr>
          <w:rFonts w:eastAsia="Times New Roman"/>
          <w:szCs w:val="28"/>
          <w:lang w:eastAsia="ru-RU"/>
        </w:rPr>
        <w:t>от 09.09.2020 № 2098</w:t>
      </w:r>
      <w:r w:rsidR="000B0AF7">
        <w:rPr>
          <w:rFonts w:eastAsia="Times New Roman"/>
          <w:szCs w:val="28"/>
          <w:lang w:eastAsia="ru-RU"/>
        </w:rPr>
        <w:t xml:space="preserve">, </w:t>
      </w:r>
      <w:r w:rsidR="000B0AF7" w:rsidRPr="000B0AF7">
        <w:rPr>
          <w:rFonts w:eastAsia="Times New Roman"/>
          <w:szCs w:val="28"/>
          <w:lang w:eastAsia="ru-RU"/>
        </w:rPr>
        <w:t>от 07.10.2020 № 2284,</w:t>
      </w:r>
      <w:r w:rsidR="00A35B9C">
        <w:rPr>
          <w:rFonts w:eastAsia="Times New Roman"/>
          <w:szCs w:val="28"/>
          <w:lang w:eastAsia="ru-RU"/>
        </w:rPr>
        <w:t xml:space="preserve">                   </w:t>
      </w:r>
      <w:r w:rsidR="000B0AF7" w:rsidRPr="000B0AF7">
        <w:rPr>
          <w:rFonts w:eastAsia="Times New Roman"/>
          <w:szCs w:val="28"/>
          <w:lang w:eastAsia="ru-RU"/>
        </w:rPr>
        <w:t xml:space="preserve"> </w:t>
      </w:r>
      <w:r w:rsidR="000B0AF7" w:rsidRPr="000B0AF7">
        <w:rPr>
          <w:rFonts w:eastAsia="Times New Roman"/>
          <w:szCs w:val="28"/>
          <w:lang w:eastAsia="ru-RU"/>
        </w:rPr>
        <w:lastRenderedPageBreak/>
        <w:t>от 02.07.2021 № 1791</w:t>
      </w:r>
      <w:r w:rsidR="00501BF9">
        <w:rPr>
          <w:rFonts w:eastAsia="Times New Roman"/>
          <w:szCs w:val="28"/>
          <w:lang w:eastAsia="ru-RU"/>
        </w:rPr>
        <w:t>, от 13.10.2021 № 2577</w:t>
      </w:r>
      <w:r w:rsidR="009C0EE3">
        <w:rPr>
          <w:rFonts w:eastAsia="Times New Roman"/>
          <w:szCs w:val="28"/>
          <w:lang w:eastAsia="ru-RU"/>
        </w:rPr>
        <w:t>, от 01.11.2022 № 3326</w:t>
      </w:r>
      <w:r w:rsidR="00CA3500" w:rsidRPr="00962FFE">
        <w:rPr>
          <w:rFonts w:eastAsia="Times New Roman"/>
          <w:szCs w:val="28"/>
          <w:lang w:eastAsia="ru-RU"/>
        </w:rPr>
        <w:t>)</w:t>
      </w:r>
      <w:r w:rsidR="002601B4">
        <w:rPr>
          <w:rFonts w:eastAsia="Times New Roman"/>
          <w:szCs w:val="28"/>
          <w:lang w:eastAsia="ru-RU"/>
        </w:rPr>
        <w:t>,</w:t>
      </w:r>
      <w:r w:rsidR="00CA3500" w:rsidRPr="00962FFE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FF4191" w:rsidRPr="00403D86" w:rsidRDefault="00FF4191" w:rsidP="00403D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 xml:space="preserve">1.1. В разделе 2 «Порядок </w:t>
      </w:r>
      <w:proofErr w:type="gramStart"/>
      <w:r w:rsidRPr="00403D86">
        <w:rPr>
          <w:rFonts w:eastAsia="Times New Roman"/>
          <w:szCs w:val="28"/>
          <w:lang w:eastAsia="ru-RU"/>
        </w:rPr>
        <w:t>формирования фонда оплаты труда работников</w:t>
      </w:r>
      <w:proofErr w:type="gramEnd"/>
      <w:r w:rsidRPr="00403D86">
        <w:rPr>
          <w:rFonts w:eastAsia="Times New Roman"/>
          <w:szCs w:val="28"/>
          <w:lang w:eastAsia="ru-RU"/>
        </w:rPr>
        <w:t xml:space="preserve"> учреждения» подпункт 2.2 изложить в следующей редакции:</w:t>
      </w:r>
    </w:p>
    <w:p w:rsidR="0072566E" w:rsidRPr="00403D86" w:rsidRDefault="00FF4191" w:rsidP="00403D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>«2.2. При формировании объема средств из бюджета муниципального образования город Мурманск на оплату труда работников предусматриваются средства:</w:t>
      </w:r>
    </w:p>
    <w:p w:rsidR="00FF4191" w:rsidRPr="00403D86" w:rsidRDefault="00FF4191" w:rsidP="00403D86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>на выплату должностных окладов работников, предусмотренных Положением и установленных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(базовая часть);</w:t>
      </w:r>
    </w:p>
    <w:p w:rsidR="00FF4191" w:rsidRPr="00403D86" w:rsidRDefault="00FF4191" w:rsidP="00403D86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>на выплаты компенсационного характера, на выплаты повышающих коэффициентов к должностным окладам работников учреждений, учитывающих специфику учреждений и особенности труда работников учреждений, за исключением компенсационных выплат за работу в местностях с особыми климатическими условиями (специальная часть);</w:t>
      </w:r>
    </w:p>
    <w:p w:rsidR="005F6287" w:rsidRPr="00403D86" w:rsidRDefault="00FF4191" w:rsidP="00403D86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>на выплаты стимулирующего характера (стимулирующая часть). Доля средств на выплаты стимулирующего характера предусматривается в объеме не менее 30 процентов средств на оплату труда</w:t>
      </w:r>
      <w:proofErr w:type="gramStart"/>
      <w:r w:rsidRPr="00403D86">
        <w:rPr>
          <w:rFonts w:eastAsia="Times New Roman"/>
          <w:szCs w:val="28"/>
          <w:lang w:eastAsia="ru-RU"/>
        </w:rPr>
        <w:t>.».</w:t>
      </w:r>
      <w:proofErr w:type="gramEnd"/>
    </w:p>
    <w:p w:rsidR="005F6287" w:rsidRPr="00403D86" w:rsidRDefault="005F6287" w:rsidP="00403D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>1.2. Раздел 4 «Перечень, порядок и условия установления выплат компенсационного характера» изложить в следующей редакции:</w:t>
      </w:r>
    </w:p>
    <w:p w:rsidR="005F6287" w:rsidRPr="00403D86" w:rsidRDefault="005F6287" w:rsidP="00403D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 xml:space="preserve">«4.1. Выплаты компенсационного характера устанавливаются работникам учреждений в соответствии с </w:t>
      </w:r>
      <w:hyperlink r:id="rId10">
        <w:r w:rsidRPr="00403D86">
          <w:rPr>
            <w:rFonts w:eastAsia="Times New Roman"/>
            <w:szCs w:val="28"/>
            <w:lang w:eastAsia="ru-RU"/>
          </w:rPr>
          <w:t>Перечнем</w:t>
        </w:r>
      </w:hyperlink>
      <w:r w:rsidRPr="00403D86">
        <w:rPr>
          <w:rFonts w:eastAsia="Times New Roman"/>
          <w:szCs w:val="28"/>
          <w:lang w:eastAsia="ru-RU"/>
        </w:rPr>
        <w:t xml:space="preserve"> видов выплат </w:t>
      </w:r>
      <w:r w:rsidR="00403D86">
        <w:rPr>
          <w:rFonts w:eastAsia="Times New Roman"/>
          <w:szCs w:val="28"/>
          <w:lang w:eastAsia="ru-RU"/>
        </w:rPr>
        <w:t>компенсационного</w:t>
      </w:r>
      <w:r w:rsidRPr="00403D86">
        <w:rPr>
          <w:rFonts w:eastAsia="Times New Roman"/>
          <w:szCs w:val="28"/>
          <w:lang w:eastAsia="ru-RU"/>
        </w:rPr>
        <w:t xml:space="preserve"> характера в муниципальных, казенных и бюджетных учреждениях города Мурманска, утвержденным постановлением администрации города Мурманска от 03.04.2013 </w:t>
      </w:r>
      <w:r w:rsidR="00403D86">
        <w:rPr>
          <w:rFonts w:eastAsia="Times New Roman"/>
          <w:szCs w:val="28"/>
          <w:lang w:eastAsia="ru-RU"/>
        </w:rPr>
        <w:t>№</w:t>
      </w:r>
      <w:r w:rsidRPr="00403D86">
        <w:rPr>
          <w:rFonts w:eastAsia="Times New Roman"/>
          <w:szCs w:val="28"/>
          <w:lang w:eastAsia="ru-RU"/>
        </w:rPr>
        <w:t xml:space="preserve"> 690</w:t>
      </w:r>
      <w:r w:rsidR="00403D86">
        <w:rPr>
          <w:rFonts w:eastAsia="Times New Roman"/>
          <w:szCs w:val="28"/>
          <w:lang w:eastAsia="ru-RU"/>
        </w:rPr>
        <w:t xml:space="preserve"> «</w:t>
      </w:r>
      <w:r w:rsidRPr="00403D86">
        <w:rPr>
          <w:rFonts w:eastAsia="Times New Roman"/>
          <w:szCs w:val="28"/>
          <w:lang w:eastAsia="ru-RU"/>
        </w:rPr>
        <w:t xml:space="preserve">Об оплате </w:t>
      </w:r>
      <w:proofErr w:type="gramStart"/>
      <w:r w:rsidRPr="00403D86">
        <w:rPr>
          <w:rFonts w:eastAsia="Times New Roman"/>
          <w:szCs w:val="28"/>
          <w:lang w:eastAsia="ru-RU"/>
        </w:rPr>
        <w:t>труда работников муниципаль</w:t>
      </w:r>
      <w:r w:rsidR="00403D86">
        <w:rPr>
          <w:rFonts w:eastAsia="Times New Roman"/>
          <w:szCs w:val="28"/>
          <w:lang w:eastAsia="ru-RU"/>
        </w:rPr>
        <w:t>ных учреждений города Мурманска</w:t>
      </w:r>
      <w:proofErr w:type="gramEnd"/>
      <w:r w:rsidR="00403D86">
        <w:rPr>
          <w:rFonts w:eastAsia="Times New Roman"/>
          <w:szCs w:val="28"/>
          <w:lang w:eastAsia="ru-RU"/>
        </w:rPr>
        <w:t>»</w:t>
      </w:r>
      <w:r w:rsidRPr="00403D86">
        <w:rPr>
          <w:rFonts w:eastAsia="Times New Roman"/>
          <w:szCs w:val="28"/>
          <w:lang w:eastAsia="ru-RU"/>
        </w:rPr>
        <w:t>.</w:t>
      </w:r>
    </w:p>
    <w:p w:rsidR="005F6287" w:rsidRPr="00403D86" w:rsidRDefault="005F6287" w:rsidP="00403D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>4.2. В учреждениях устанавливаются следующие виды выплат компенсационного характера за труд:</w:t>
      </w:r>
    </w:p>
    <w:p w:rsidR="005F6287" w:rsidRPr="0072566E" w:rsidRDefault="00403D86" w:rsidP="00403D86">
      <w:pPr>
        <w:pStyle w:val="ab"/>
        <w:tabs>
          <w:tab w:val="left" w:pos="993"/>
        </w:tabs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В</w:t>
      </w:r>
      <w:r w:rsidR="005F6287" w:rsidRPr="0072566E">
        <w:rPr>
          <w:szCs w:val="28"/>
        </w:rPr>
        <w:t>ыплаты работникам за труд в особых условиях:</w:t>
      </w:r>
    </w:p>
    <w:p w:rsidR="005F6287" w:rsidRPr="0072566E" w:rsidRDefault="005F6287" w:rsidP="00403D86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на работах с вредными и (или) опасными условиями труда;</w:t>
      </w:r>
    </w:p>
    <w:p w:rsidR="005F6287" w:rsidRPr="0072566E" w:rsidRDefault="005F6287" w:rsidP="00403D86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на работах в местностях с особыми климатическими условиями - районный коэффициент, процентная надбавка к заработной плате за стаж работы в районах Крайнего Севера и приравненных к ним местностям;</w:t>
      </w:r>
    </w:p>
    <w:p w:rsidR="00FB6560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 xml:space="preserve">Выплаты работникам за труд в условиях, отклоняющихся </w:t>
      </w:r>
      <w:proofErr w:type="gramStart"/>
      <w:r w:rsidRPr="005F6287">
        <w:rPr>
          <w:szCs w:val="28"/>
        </w:rPr>
        <w:t>от</w:t>
      </w:r>
      <w:proofErr w:type="gramEnd"/>
      <w:r w:rsidRPr="005F6287">
        <w:rPr>
          <w:szCs w:val="28"/>
        </w:rPr>
        <w:t xml:space="preserve"> нормальных:</w:t>
      </w:r>
    </w:p>
    <w:p w:rsidR="00FB6560" w:rsidRPr="00FB6560" w:rsidRDefault="005F6287" w:rsidP="00403D8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B6560">
        <w:rPr>
          <w:szCs w:val="28"/>
        </w:rPr>
        <w:t>при выполнении работ различной квалификации;</w:t>
      </w:r>
    </w:p>
    <w:p w:rsidR="00FB6560" w:rsidRPr="00FB6560" w:rsidRDefault="005F6287" w:rsidP="00403D8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FB6560">
        <w:rPr>
          <w:szCs w:val="28"/>
        </w:rPr>
        <w:t>совмещении</w:t>
      </w:r>
      <w:proofErr w:type="gramEnd"/>
      <w:r w:rsidRPr="00FB6560">
        <w:rPr>
          <w:szCs w:val="28"/>
        </w:rPr>
        <w:t xml:space="preserve">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</w:t>
      </w:r>
    </w:p>
    <w:p w:rsidR="00FB6560" w:rsidRPr="00FB6560" w:rsidRDefault="005F6287" w:rsidP="00403D8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B6560">
        <w:rPr>
          <w:szCs w:val="28"/>
        </w:rPr>
        <w:t>сверхурочной работе;</w:t>
      </w:r>
    </w:p>
    <w:p w:rsidR="00FB6560" w:rsidRPr="00FB6560" w:rsidRDefault="005F6287" w:rsidP="00403D8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B6560">
        <w:rPr>
          <w:szCs w:val="28"/>
        </w:rPr>
        <w:t>работе в выходные и нерабочие праздничные дни, в ночное время;</w:t>
      </w:r>
    </w:p>
    <w:p w:rsidR="00C57E3B" w:rsidRPr="00FB6560" w:rsidRDefault="005F6287" w:rsidP="00403D8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FB6560">
        <w:rPr>
          <w:szCs w:val="28"/>
        </w:rPr>
        <w:lastRenderedPageBreak/>
        <w:t>за выполнение работ в других условиях, отклоняющихся от нормальных (разделение рабочего дня на части);</w:t>
      </w:r>
      <w:proofErr w:type="gramEnd"/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 xml:space="preserve">4.3. </w:t>
      </w:r>
      <w:proofErr w:type="gramStart"/>
      <w:r w:rsidRPr="005F6287">
        <w:rPr>
          <w:szCs w:val="28"/>
        </w:rPr>
        <w:t>Выплаты компенсационного характера (за исключением выплат за труд в местностях с особыми климатическими условиями) устанавливаются в процентах или в абсолютных размерах к должностному окладу (окладу), размеры выплат не могут быть ниже размеров, установленных трудовым законодательством и другими нормативными актами Российской Федерации и Мурманской области, содержащими нормы трудового права, соглашениями и коллективными договорами.</w:t>
      </w:r>
      <w:proofErr w:type="gramEnd"/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 xml:space="preserve">4.4. Оплата труда работникам, занятым на вредных и (или) опасных работах, производится в соответствии со </w:t>
      </w:r>
      <w:hyperlink r:id="rId11">
        <w:r w:rsidRPr="005F6287">
          <w:rPr>
            <w:szCs w:val="28"/>
          </w:rPr>
          <w:t>статьей 147</w:t>
        </w:r>
      </w:hyperlink>
      <w:r w:rsidRPr="005F6287">
        <w:rPr>
          <w:szCs w:val="28"/>
        </w:rPr>
        <w:t xml:space="preserve"> Т</w:t>
      </w:r>
      <w:r w:rsidR="00024CE9">
        <w:rPr>
          <w:szCs w:val="28"/>
        </w:rPr>
        <w:t>рудового кодекса</w:t>
      </w:r>
      <w:r w:rsidRPr="005F6287">
        <w:rPr>
          <w:szCs w:val="28"/>
        </w:rPr>
        <w:t xml:space="preserve"> Р</w:t>
      </w:r>
      <w:r w:rsidR="00024CE9">
        <w:rPr>
          <w:szCs w:val="28"/>
        </w:rPr>
        <w:t xml:space="preserve">оссийской </w:t>
      </w:r>
      <w:r w:rsidRPr="005F6287">
        <w:rPr>
          <w:szCs w:val="28"/>
        </w:rPr>
        <w:t>Ф</w:t>
      </w:r>
      <w:r w:rsidR="00024CE9">
        <w:rPr>
          <w:szCs w:val="28"/>
        </w:rPr>
        <w:t>едерации</w:t>
      </w:r>
      <w:r w:rsidRPr="005F6287">
        <w:rPr>
          <w:szCs w:val="28"/>
        </w:rPr>
        <w:t xml:space="preserve"> и другими нормативными правовыми актами Российской Федерации и Мурманской области, содержащими нормы трудового права.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Оплата труда работников, занятых на работах с вредными и (или) опасными условиями труда, устанавливается в повышенном размере. Размер выплат работникам учреждений, выполняющим работы на вредных и (или) опасных условиях труда, в зависимости от фактического состояния условий труда, устанавливается от 4 % к должностному окладу по результатам проведения специальной оценки условий труда на основании приказа руководителя учреждения.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Руководитель учреждения обеспечивает проведение специальной оценки условий труда с целью обеспечения безопасных условий труда, соответствующих государственным нормативным требованиям охраны труда, и сокращения количества рабочих мест, которые таким требованиям не соответствуют.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4.5. Доплата за совмещение профессий (должностей) устанавливается работнику учреждения, выполняющему наряду со своей основной работой, определенной трудовым договором, дополнительную работу по другой профессии (должности).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Доплата за расширение зон обслуживания устанавливается работнику учреждения, выполняющему наряду со своей основной работой, определенной трудовым договором, дополнительную работу по одной и той же профессии (должности).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учреждения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Размер доплаты устанавливается учреждением самостоятельно в соответствии с локальными нормативными актами.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 xml:space="preserve">4.6. Доплата за работу в ночное время производится работникам, осуществляющим профессиональную деятельность по общеотраслевым профессиям рабочих, за каждый час работы в ночное время (с 22 часов до 6 </w:t>
      </w:r>
      <w:r w:rsidRPr="005F6287">
        <w:rPr>
          <w:szCs w:val="28"/>
        </w:rPr>
        <w:lastRenderedPageBreak/>
        <w:t xml:space="preserve">часов), в соответствии со </w:t>
      </w:r>
      <w:hyperlink r:id="rId12">
        <w:r w:rsidRPr="005F6287">
          <w:rPr>
            <w:szCs w:val="28"/>
          </w:rPr>
          <w:t>статьей 1</w:t>
        </w:r>
      </w:hyperlink>
      <w:r w:rsidRPr="005F6287">
        <w:rPr>
          <w:szCs w:val="28"/>
        </w:rPr>
        <w:t xml:space="preserve">54 </w:t>
      </w:r>
      <w:r w:rsidR="00024CE9" w:rsidRPr="005F6287">
        <w:rPr>
          <w:szCs w:val="28"/>
        </w:rPr>
        <w:t>Т</w:t>
      </w:r>
      <w:r w:rsidR="00024CE9">
        <w:rPr>
          <w:szCs w:val="28"/>
        </w:rPr>
        <w:t>рудового кодекса</w:t>
      </w:r>
      <w:r w:rsidR="00024CE9" w:rsidRPr="005F6287">
        <w:rPr>
          <w:szCs w:val="28"/>
        </w:rPr>
        <w:t xml:space="preserve"> Р</w:t>
      </w:r>
      <w:r w:rsidR="00024CE9">
        <w:rPr>
          <w:szCs w:val="28"/>
        </w:rPr>
        <w:t xml:space="preserve">оссийской </w:t>
      </w:r>
      <w:r w:rsidR="00024CE9" w:rsidRPr="005F6287">
        <w:rPr>
          <w:szCs w:val="28"/>
        </w:rPr>
        <w:t>Ф</w:t>
      </w:r>
      <w:r w:rsidR="00024CE9">
        <w:rPr>
          <w:szCs w:val="28"/>
        </w:rPr>
        <w:t>едерации</w:t>
      </w:r>
      <w:r w:rsidRPr="005F6287">
        <w:rPr>
          <w:szCs w:val="28"/>
        </w:rPr>
        <w:t xml:space="preserve">. 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Размер доплаты устанавливается учреждением самостоятельно в соответствии с локальными нормативными актами.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 xml:space="preserve">4.7. Оплата труда работникам, </w:t>
      </w:r>
      <w:proofErr w:type="gramStart"/>
      <w:r w:rsidRPr="005F6287">
        <w:rPr>
          <w:szCs w:val="28"/>
        </w:rPr>
        <w:t>привлеченных</w:t>
      </w:r>
      <w:proofErr w:type="gramEnd"/>
      <w:r w:rsidRPr="005F6287">
        <w:rPr>
          <w:szCs w:val="28"/>
        </w:rPr>
        <w:t xml:space="preserve"> к сверхурочной работе производится в соответствии со статьей 152 </w:t>
      </w:r>
      <w:r w:rsidR="00024CE9" w:rsidRPr="005F6287">
        <w:rPr>
          <w:szCs w:val="28"/>
        </w:rPr>
        <w:t>Т</w:t>
      </w:r>
      <w:r w:rsidR="00024CE9">
        <w:rPr>
          <w:szCs w:val="28"/>
        </w:rPr>
        <w:t>рудового кодекса</w:t>
      </w:r>
      <w:r w:rsidR="00024CE9" w:rsidRPr="005F6287">
        <w:rPr>
          <w:szCs w:val="28"/>
        </w:rPr>
        <w:t xml:space="preserve"> Р</w:t>
      </w:r>
      <w:r w:rsidR="00024CE9">
        <w:rPr>
          <w:szCs w:val="28"/>
        </w:rPr>
        <w:t xml:space="preserve">оссийской </w:t>
      </w:r>
      <w:r w:rsidR="00024CE9" w:rsidRPr="005F6287">
        <w:rPr>
          <w:szCs w:val="28"/>
        </w:rPr>
        <w:t>Ф</w:t>
      </w:r>
      <w:r w:rsidR="00024CE9">
        <w:rPr>
          <w:szCs w:val="28"/>
        </w:rPr>
        <w:t>едерации</w:t>
      </w:r>
      <w:r w:rsidR="00024CE9" w:rsidRPr="005F6287">
        <w:rPr>
          <w:szCs w:val="28"/>
        </w:rPr>
        <w:t xml:space="preserve"> </w:t>
      </w:r>
      <w:r w:rsidRPr="005F6287">
        <w:rPr>
          <w:szCs w:val="28"/>
        </w:rPr>
        <w:t>и другими нормативными правовыми актами Российской Федерации и Мурманской области, содержащими нормы трудового права.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Сверхурочная работа работникам, осуществляющим профессиональную деятельность по общеотраслевым профессиям рабочих, оплачивается за первые два часа работы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 xml:space="preserve">4.8. Оплата труда работникам, </w:t>
      </w:r>
      <w:proofErr w:type="gramStart"/>
      <w:r w:rsidRPr="005F6287">
        <w:rPr>
          <w:szCs w:val="28"/>
        </w:rPr>
        <w:t>привлеченных</w:t>
      </w:r>
      <w:proofErr w:type="gramEnd"/>
      <w:r w:rsidRPr="005F6287">
        <w:rPr>
          <w:szCs w:val="28"/>
        </w:rPr>
        <w:t xml:space="preserve"> к работе в выходной или нерабочий праздничный день производится в соответствии со статьей 153 </w:t>
      </w:r>
      <w:r w:rsidR="00024CE9" w:rsidRPr="005F6287">
        <w:rPr>
          <w:szCs w:val="28"/>
        </w:rPr>
        <w:t>Т</w:t>
      </w:r>
      <w:r w:rsidR="00024CE9">
        <w:rPr>
          <w:szCs w:val="28"/>
        </w:rPr>
        <w:t>рудового кодекса</w:t>
      </w:r>
      <w:r w:rsidR="00024CE9" w:rsidRPr="005F6287">
        <w:rPr>
          <w:szCs w:val="28"/>
        </w:rPr>
        <w:t xml:space="preserve"> Р</w:t>
      </w:r>
      <w:r w:rsidR="00024CE9">
        <w:rPr>
          <w:szCs w:val="28"/>
        </w:rPr>
        <w:t xml:space="preserve">оссийской </w:t>
      </w:r>
      <w:r w:rsidR="00024CE9" w:rsidRPr="005F6287">
        <w:rPr>
          <w:szCs w:val="28"/>
        </w:rPr>
        <w:t>Ф</w:t>
      </w:r>
      <w:r w:rsidR="00024CE9">
        <w:rPr>
          <w:szCs w:val="28"/>
        </w:rPr>
        <w:t>едерации</w:t>
      </w:r>
      <w:r w:rsidRPr="005F6287">
        <w:rPr>
          <w:szCs w:val="28"/>
        </w:rPr>
        <w:t xml:space="preserve"> и другими нормативными правовыми актами Российской Федерации и Мурманской области, содержащими нормы трудового права.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proofErr w:type="gramStart"/>
      <w:r w:rsidRPr="005F6287">
        <w:rPr>
          <w:szCs w:val="28"/>
        </w:rPr>
        <w:t>Работа в выходной или нерабочий праздничный день оплачивается в размере не менее одинарной часовой ставки должностного оклада (оклада), если работа в выходной или нерабочий праздничный день производилась в пределах месячной нормы рабочего времени, и в размере не менее двойной часовой ставки должностного оклада (оклада) за час работы сверх должностного оклада (оклада), если работа производилась сверх месячной нормы рабочего времени.</w:t>
      </w:r>
      <w:proofErr w:type="gramEnd"/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 xml:space="preserve">4.9. </w:t>
      </w:r>
      <w:proofErr w:type="gramStart"/>
      <w:r w:rsidRPr="005F6287">
        <w:rPr>
          <w:szCs w:val="28"/>
        </w:rPr>
        <w:t xml:space="preserve">Оплата труда работникам, за выполнение работ в других условиях, отклоняющихся от нормальных (разделение рабочего дня на части), производится в соответствии со статьей 105 </w:t>
      </w:r>
      <w:r w:rsidR="00024CE9" w:rsidRPr="005F6287">
        <w:rPr>
          <w:szCs w:val="28"/>
        </w:rPr>
        <w:t>Т</w:t>
      </w:r>
      <w:r w:rsidR="00024CE9">
        <w:rPr>
          <w:szCs w:val="28"/>
        </w:rPr>
        <w:t>рудового кодекса</w:t>
      </w:r>
      <w:r w:rsidR="00024CE9" w:rsidRPr="005F6287">
        <w:rPr>
          <w:szCs w:val="28"/>
        </w:rPr>
        <w:t xml:space="preserve"> Р</w:t>
      </w:r>
      <w:r w:rsidR="00024CE9">
        <w:rPr>
          <w:szCs w:val="28"/>
        </w:rPr>
        <w:t xml:space="preserve">оссийской </w:t>
      </w:r>
      <w:r w:rsidR="00024CE9" w:rsidRPr="005F6287">
        <w:rPr>
          <w:szCs w:val="28"/>
        </w:rPr>
        <w:t>Ф</w:t>
      </w:r>
      <w:r w:rsidR="00024CE9">
        <w:rPr>
          <w:szCs w:val="28"/>
        </w:rPr>
        <w:t xml:space="preserve">едерации </w:t>
      </w:r>
      <w:r w:rsidRPr="005F6287">
        <w:rPr>
          <w:szCs w:val="28"/>
        </w:rPr>
        <w:t>и другими нормативными правовыми актами Российской Федерации и Мурманской области, содержащими нормы трудового права.</w:t>
      </w:r>
      <w:proofErr w:type="gramEnd"/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На тех работах, где это необходимо вследствие особого характера труда, а также при производстве работ, интенсивность которых неодинакова в течение рабочего дня (смены), рабочий день может быть разделен на части с тем, чтобы общая продолжительность рабочего времени не превышала установленной продолжительности ежедневной работы. Такое разделение производится работодателем на основании локального нормативного акта.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 xml:space="preserve">4.10. </w:t>
      </w:r>
      <w:proofErr w:type="gramStart"/>
      <w:r w:rsidRPr="005F6287">
        <w:rPr>
          <w:szCs w:val="28"/>
        </w:rPr>
        <w:t xml:space="preserve">Районный коэффициент и процентная надбавка за стаж работы в районах Крайнего Севера и приравненных к ним местностях к заработной плате работников учреждения, включающей все предусмотренные настоящим </w:t>
      </w:r>
      <w:r w:rsidRPr="005F6287">
        <w:rPr>
          <w:szCs w:val="28"/>
        </w:rPr>
        <w:lastRenderedPageBreak/>
        <w:t>Положением виды выплат, за работу в местностях с особыми климатическими условиями устанавливаются в размерах и порядке, предусмотренном действующим законодательством Российской Федерации и законодательством Мурманской области.</w:t>
      </w:r>
      <w:proofErr w:type="gramEnd"/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 xml:space="preserve">4.11. Выплаты компенсационного характера работникам учреждения осуществляются в пределах предоставленных субсидий на финансовое обеспечение выполнения ими муниципального задания на оказание муниципальных услуг (выполнение работ), в части оплаты труда работников учреждения, предусмотренных в бюджете </w:t>
      </w:r>
      <w:r w:rsidR="00403D86">
        <w:rPr>
          <w:szCs w:val="28"/>
        </w:rPr>
        <w:t xml:space="preserve">муниципального </w:t>
      </w:r>
      <w:r w:rsidRPr="005F6287">
        <w:rPr>
          <w:szCs w:val="28"/>
        </w:rPr>
        <w:t>образования город Мурманск на соответствующий финансовый год</w:t>
      </w:r>
      <w:proofErr w:type="gramStart"/>
      <w:r w:rsidRPr="005F6287">
        <w:rPr>
          <w:szCs w:val="28"/>
        </w:rPr>
        <w:t>.</w:t>
      </w:r>
      <w:r w:rsidR="00C57E3B">
        <w:rPr>
          <w:szCs w:val="28"/>
        </w:rPr>
        <w:t>».</w:t>
      </w:r>
      <w:proofErr w:type="gramEnd"/>
    </w:p>
    <w:p w:rsidR="00C57E3B" w:rsidRDefault="00C57E3B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1.3. Раздел 5 «Перечень, порядок и условия установления выплат </w:t>
      </w:r>
      <w:r w:rsidR="00F84E5C">
        <w:rPr>
          <w:szCs w:val="28"/>
        </w:rPr>
        <w:t>стимулирующего</w:t>
      </w:r>
      <w:r>
        <w:rPr>
          <w:szCs w:val="28"/>
        </w:rPr>
        <w:t xml:space="preserve"> характера» изложить в следующей редакции:</w:t>
      </w:r>
    </w:p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«</w:t>
      </w:r>
      <w:r w:rsidRPr="00F84E5C">
        <w:rPr>
          <w:szCs w:val="28"/>
        </w:rPr>
        <w:t xml:space="preserve">5.1. Выплаты стимулирующего характера устанавливаются работникам учреждений в соответствии с </w:t>
      </w:r>
      <w:hyperlink r:id="rId13">
        <w:r w:rsidRPr="00F84E5C">
          <w:rPr>
            <w:szCs w:val="28"/>
          </w:rPr>
          <w:t>Перечнем</w:t>
        </w:r>
      </w:hyperlink>
      <w:r w:rsidRPr="00F84E5C">
        <w:rPr>
          <w:szCs w:val="28"/>
        </w:rPr>
        <w:t xml:space="preserve"> видов выплат стимулирующего характера в муниципальных, казенных и бюджетных учреждениях города Мурманска, утвержденным постановлением администрации города Мурманска от 03.04.2013 </w:t>
      </w:r>
      <w:r w:rsidR="00403D86">
        <w:rPr>
          <w:szCs w:val="28"/>
        </w:rPr>
        <w:t>№</w:t>
      </w:r>
      <w:r w:rsidRPr="00F84E5C">
        <w:rPr>
          <w:szCs w:val="28"/>
        </w:rPr>
        <w:t xml:space="preserve"> 690 </w:t>
      </w:r>
      <w:r w:rsidR="00403D86">
        <w:rPr>
          <w:szCs w:val="28"/>
        </w:rPr>
        <w:t>«</w:t>
      </w:r>
      <w:r w:rsidRPr="00F84E5C">
        <w:rPr>
          <w:szCs w:val="28"/>
        </w:rPr>
        <w:t xml:space="preserve">Об оплате </w:t>
      </w:r>
      <w:proofErr w:type="gramStart"/>
      <w:r w:rsidRPr="00F84E5C">
        <w:rPr>
          <w:szCs w:val="28"/>
        </w:rPr>
        <w:t>труда работников муниципаль</w:t>
      </w:r>
      <w:r w:rsidR="00403D86">
        <w:rPr>
          <w:szCs w:val="28"/>
        </w:rPr>
        <w:t>ных учреждений города Мурманска</w:t>
      </w:r>
      <w:proofErr w:type="gramEnd"/>
      <w:r w:rsidR="00403D86">
        <w:rPr>
          <w:szCs w:val="28"/>
        </w:rPr>
        <w:t>»</w:t>
      </w:r>
      <w:r w:rsidRPr="00F84E5C">
        <w:rPr>
          <w:szCs w:val="28"/>
        </w:rPr>
        <w:t>.</w:t>
      </w:r>
    </w:p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5.2. Размеры и условия осуществления выплат стимулирующего характера (за исключением надбавки за стаж непрерывной работы) закрепляются в коллективных договорах, соглашениях, локальных нормативных актах на основе критериев и показателей эффективности работы различных категорий работников.</w:t>
      </w:r>
    </w:p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Разработка критериев и показателей эффективности работы осуществляется с учетом следующих принципов:</w:t>
      </w:r>
    </w:p>
    <w:p w:rsidR="00F84E5C" w:rsidRPr="00F84E5C" w:rsidRDefault="00F84E5C" w:rsidP="00403D86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объективность - размер вознаграждения работника должен определяться на основе объективной оценки результатов его труда;</w:t>
      </w:r>
    </w:p>
    <w:p w:rsidR="00F84E5C" w:rsidRPr="00F84E5C" w:rsidRDefault="00F84E5C" w:rsidP="00403D86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предсказуемость - работник должен знать, какое вознаграждение он получит в зависимости от результатов своего труда;</w:t>
      </w:r>
    </w:p>
    <w:p w:rsidR="00F84E5C" w:rsidRPr="00F84E5C" w:rsidRDefault="00F84E5C" w:rsidP="00403D86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адекватность - вознаграждение должно быть адекватно трудовому вкладу каждого работника в результат деятельности учреждения, его опыту и уровню квалификации;</w:t>
      </w:r>
    </w:p>
    <w:p w:rsidR="00F84E5C" w:rsidRPr="00F84E5C" w:rsidRDefault="00F84E5C" w:rsidP="00403D86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своевременность - вознаграждение должно следовать за достижением результата;</w:t>
      </w:r>
    </w:p>
    <w:p w:rsidR="00F84E5C" w:rsidRPr="00F84E5C" w:rsidRDefault="00F84E5C" w:rsidP="00403D86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справедливость - правила определения вознаграждения должны быть понятны каждому работнику;</w:t>
      </w:r>
    </w:p>
    <w:p w:rsidR="00F84E5C" w:rsidRPr="00F84E5C" w:rsidRDefault="00F84E5C" w:rsidP="00403D86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прозрачность - принятие решений о выплатах и их размерах с учетом мнения представительного органа работников.</w:t>
      </w:r>
    </w:p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5.3. В учреждениях устанавливаются следующие виды выплат стимулирующего характера:</w:t>
      </w:r>
    </w:p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5.3.1. Стимулирующие доплаты и надбавки: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за стаж непрерывной работы.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за сложность, напряженность (интенсивность), высокие результаты работы;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lastRenderedPageBreak/>
        <w:t>за классность;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за квалификацию (высокую квалификацию);</w:t>
      </w:r>
    </w:p>
    <w:p w:rsidR="00F84E5C" w:rsidRDefault="00F84E5C" w:rsidP="00403D86">
      <w:pPr>
        <w:pStyle w:val="ab"/>
        <w:tabs>
          <w:tab w:val="left" w:pos="993"/>
        </w:tabs>
        <w:spacing w:after="0" w:line="240" w:lineRule="auto"/>
        <w:ind w:left="0"/>
        <w:jc w:val="both"/>
        <w:rPr>
          <w:szCs w:val="28"/>
        </w:rPr>
      </w:pPr>
      <w:r w:rsidRPr="00F84E5C">
        <w:rPr>
          <w:szCs w:val="28"/>
        </w:rPr>
        <w:t>5.3.2. Премии:</w:t>
      </w:r>
    </w:p>
    <w:p w:rsid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за основные результаты работы (месяц, квартал, год);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за выполнение особо важных или срочных работ;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единовременные премии.</w:t>
      </w:r>
    </w:p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5.3.3. Материальная помощь.</w:t>
      </w:r>
    </w:p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5.4. Надбавка к должностному окладу (окладу) за стаж непрерывной работы устанавливается следующим работникам учреждений: мастерам участка (включая старшего), работникам рабочих профессий.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Выплата надбавки работникам за стаж непрерывной работы зависит от общего количества лет, проработанных в данном учреждении, и устанавливается в следующих размерах: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F84E5C" w:rsidRPr="00F84E5C" w:rsidTr="00F84E5C">
        <w:tc>
          <w:tcPr>
            <w:tcW w:w="4678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стаж работы</w:t>
            </w:r>
          </w:p>
        </w:tc>
        <w:tc>
          <w:tcPr>
            <w:tcW w:w="4961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размер надбавки (в процентах)</w:t>
            </w:r>
          </w:p>
        </w:tc>
      </w:tr>
      <w:tr w:rsidR="00F84E5C" w:rsidRPr="00F84E5C" w:rsidTr="00F84E5C">
        <w:tc>
          <w:tcPr>
            <w:tcW w:w="4678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от 3 до 8 лет</w:t>
            </w:r>
          </w:p>
        </w:tc>
        <w:tc>
          <w:tcPr>
            <w:tcW w:w="4961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10</w:t>
            </w:r>
          </w:p>
        </w:tc>
      </w:tr>
      <w:tr w:rsidR="00F84E5C" w:rsidRPr="00F84E5C" w:rsidTr="00F84E5C">
        <w:tc>
          <w:tcPr>
            <w:tcW w:w="4678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от 8 до 13 лет</w:t>
            </w:r>
          </w:p>
        </w:tc>
        <w:tc>
          <w:tcPr>
            <w:tcW w:w="4961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15</w:t>
            </w:r>
          </w:p>
        </w:tc>
      </w:tr>
      <w:tr w:rsidR="00F84E5C" w:rsidRPr="00F84E5C" w:rsidTr="00F84E5C">
        <w:tc>
          <w:tcPr>
            <w:tcW w:w="4678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от 13 до 18 лет</w:t>
            </w:r>
          </w:p>
        </w:tc>
        <w:tc>
          <w:tcPr>
            <w:tcW w:w="4961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20</w:t>
            </w:r>
          </w:p>
        </w:tc>
      </w:tr>
      <w:tr w:rsidR="00F84E5C" w:rsidRPr="00F84E5C" w:rsidTr="00F84E5C">
        <w:tc>
          <w:tcPr>
            <w:tcW w:w="4678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от 18 до 23 лет</w:t>
            </w:r>
          </w:p>
        </w:tc>
        <w:tc>
          <w:tcPr>
            <w:tcW w:w="4961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25</w:t>
            </w:r>
          </w:p>
        </w:tc>
      </w:tr>
      <w:tr w:rsidR="00F84E5C" w:rsidRPr="00F84E5C" w:rsidTr="00F84E5C">
        <w:tc>
          <w:tcPr>
            <w:tcW w:w="4678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свыше 23 лет</w:t>
            </w:r>
          </w:p>
        </w:tc>
        <w:tc>
          <w:tcPr>
            <w:tcW w:w="4961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30</w:t>
            </w:r>
          </w:p>
        </w:tc>
      </w:tr>
    </w:tbl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Размер надбавки за стаж непрерывной работы рассчитывается исходя из оклада (должностного оклада) без учета доплат и надбавок.</w:t>
      </w:r>
    </w:p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5.5. Надбавка к должностному окладу за сложность, напряженность (интенсивность) и высокие результаты работы устанавливается работникам учреждений с учетом соблюдения следующих критериев: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качественное выполнение работ высокой напряженности и интенсивности (большой объем работ, сложность работ, повышенное требование к качеству работ, систематическое выполнение срочных и неотложных работ, работ, требующих повышенного внимания);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специальный режим работы (работа, связанная с передвижением по городу, выполнение отдельных заданий вне постоянного рабочего места);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компетентность работников при выполнении приоритетных для учреждения работ и принятии соответствующих решений, ответственность в работе по поддержанию высокого уровня деятельности учреждения;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организация и проведение мероприятий, направленных на повышение авторитета и имиджа учреждения среди населения;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участие в наставничестве;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руководство временными рабочими группами;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lastRenderedPageBreak/>
        <w:t>особый режим работы (интенсивность и напряженность работы, связанной со спецификой деятельности учреждения);</w:t>
      </w:r>
    </w:p>
    <w:p w:rsid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szCs w:val="28"/>
        </w:rPr>
      </w:pPr>
      <w:r w:rsidRPr="00F84E5C">
        <w:rPr>
          <w:szCs w:val="28"/>
        </w:rPr>
        <w:t>высокие результаты работы.</w:t>
      </w:r>
    </w:p>
    <w:p w:rsidR="00F84E5C" w:rsidRDefault="00F84E5C" w:rsidP="00403D86">
      <w:pPr>
        <w:pStyle w:val="ab"/>
        <w:tabs>
          <w:tab w:val="left" w:pos="993"/>
        </w:tabs>
        <w:spacing w:after="0" w:line="240" w:lineRule="auto"/>
        <w:ind w:left="0" w:firstLine="708"/>
        <w:jc w:val="both"/>
        <w:rPr>
          <w:szCs w:val="28"/>
        </w:rPr>
      </w:pPr>
      <w:r w:rsidRPr="00F84E5C">
        <w:rPr>
          <w:szCs w:val="28"/>
        </w:rPr>
        <w:t>Надбавка устанавливается работникам на определенный период времени (месяц, квартал, год) и осуществляется за фактически отработанное время с момента возникновения права на назначение или изменение размера выплаты.</w:t>
      </w:r>
    </w:p>
    <w:p w:rsidR="00F84E5C" w:rsidRDefault="00F84E5C" w:rsidP="00403D86">
      <w:pPr>
        <w:pStyle w:val="ab"/>
        <w:tabs>
          <w:tab w:val="left" w:pos="993"/>
        </w:tabs>
        <w:spacing w:after="0" w:line="240" w:lineRule="auto"/>
        <w:ind w:left="0" w:firstLine="708"/>
        <w:jc w:val="both"/>
        <w:rPr>
          <w:szCs w:val="28"/>
        </w:rPr>
      </w:pPr>
      <w:r w:rsidRPr="00F84E5C">
        <w:rPr>
          <w:szCs w:val="28"/>
        </w:rPr>
        <w:t xml:space="preserve">Решение о назначении, снижении размера, снятии </w:t>
      </w:r>
      <w:r w:rsidR="00403D86">
        <w:rPr>
          <w:szCs w:val="28"/>
        </w:rPr>
        <w:t>надбавки</w:t>
      </w:r>
      <w:r w:rsidRPr="00F84E5C">
        <w:rPr>
          <w:szCs w:val="28"/>
        </w:rPr>
        <w:t xml:space="preserve"> за </w:t>
      </w:r>
      <w:r w:rsidR="00403D86" w:rsidRPr="00F84E5C">
        <w:rPr>
          <w:szCs w:val="28"/>
        </w:rPr>
        <w:t xml:space="preserve">сложность, напряженность (интенсивность) и высокие результаты работы </w:t>
      </w:r>
      <w:r w:rsidRPr="00F84E5C">
        <w:rPr>
          <w:szCs w:val="28"/>
        </w:rPr>
        <w:t xml:space="preserve">принимается руководителем учреждения. </w:t>
      </w:r>
    </w:p>
    <w:p w:rsidR="00F84E5C" w:rsidRDefault="00F84E5C" w:rsidP="00403D86">
      <w:pPr>
        <w:pStyle w:val="ab"/>
        <w:tabs>
          <w:tab w:val="left" w:pos="993"/>
        </w:tabs>
        <w:spacing w:after="0" w:line="240" w:lineRule="auto"/>
        <w:ind w:left="0" w:firstLine="708"/>
        <w:jc w:val="both"/>
        <w:rPr>
          <w:szCs w:val="28"/>
        </w:rPr>
      </w:pPr>
      <w:r w:rsidRPr="00F84E5C">
        <w:rPr>
          <w:szCs w:val="28"/>
        </w:rPr>
        <w:t>Указанная надбавка может быть снижена или отменена руководителем учреждения (в том числе досрочно) при невыполнении критериев выплаты</w:t>
      </w:r>
      <w:r w:rsidR="00403D86">
        <w:rPr>
          <w:szCs w:val="28"/>
        </w:rPr>
        <w:t xml:space="preserve"> надбавки</w:t>
      </w:r>
      <w:r w:rsidRPr="00F84E5C">
        <w:rPr>
          <w:szCs w:val="28"/>
        </w:rPr>
        <w:t>, нарушении трудовой дисциплины, при изменении условий труда. Основанием для изменения размера надбавки или прекращения ее выплаты работнику является приказ руководителя учреждения.</w:t>
      </w:r>
    </w:p>
    <w:p w:rsidR="00F84E5C" w:rsidRDefault="00F84E5C" w:rsidP="00403D86">
      <w:pPr>
        <w:pStyle w:val="ab"/>
        <w:tabs>
          <w:tab w:val="left" w:pos="993"/>
        </w:tabs>
        <w:spacing w:after="0" w:line="240" w:lineRule="auto"/>
        <w:ind w:left="0" w:firstLine="708"/>
        <w:jc w:val="both"/>
        <w:rPr>
          <w:szCs w:val="28"/>
        </w:rPr>
      </w:pPr>
      <w:r w:rsidRPr="00F84E5C">
        <w:rPr>
          <w:szCs w:val="28"/>
        </w:rPr>
        <w:t>5.6. Надбавка за классность водителям транспортных средств, имеющим 1 или 2 класс, а также за высокую квалификацию (наставничество) устанавливается приказом руководителя учреждения на определенный период времени в течение соответствующего календарного года в процентном отношении к должностному окладу (окладу) в размере:</w:t>
      </w:r>
    </w:p>
    <w:p w:rsidR="00F84E5C" w:rsidRDefault="00F84E5C" w:rsidP="00403D86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 xml:space="preserve">за высокую квалификацию (наставничество) </w:t>
      </w:r>
      <w:r>
        <w:rPr>
          <w:szCs w:val="28"/>
        </w:rPr>
        <w:t>-</w:t>
      </w:r>
      <w:r w:rsidRPr="00F84E5C">
        <w:rPr>
          <w:szCs w:val="28"/>
        </w:rPr>
        <w:t xml:space="preserve"> 25 %;</w:t>
      </w:r>
    </w:p>
    <w:p w:rsidR="00F84E5C" w:rsidRDefault="00F84E5C" w:rsidP="00403D86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 xml:space="preserve">за 1 класс </w:t>
      </w:r>
      <w:r>
        <w:rPr>
          <w:szCs w:val="28"/>
        </w:rPr>
        <w:t>-</w:t>
      </w:r>
      <w:r w:rsidRPr="00F84E5C">
        <w:rPr>
          <w:szCs w:val="28"/>
        </w:rPr>
        <w:t xml:space="preserve"> 25 %;</w:t>
      </w:r>
    </w:p>
    <w:p w:rsidR="00F84E5C" w:rsidRDefault="00F84E5C" w:rsidP="00403D86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 xml:space="preserve">за 2 класс </w:t>
      </w:r>
      <w:r>
        <w:rPr>
          <w:szCs w:val="28"/>
        </w:rPr>
        <w:t>-</w:t>
      </w:r>
      <w:r w:rsidRPr="00F84E5C">
        <w:rPr>
          <w:szCs w:val="28"/>
        </w:rPr>
        <w:t xml:space="preserve"> 10 %. </w:t>
      </w:r>
    </w:p>
    <w:p w:rsidR="00F84E5C" w:rsidRDefault="00F84E5C" w:rsidP="00403D86">
      <w:pPr>
        <w:pStyle w:val="ab"/>
        <w:tabs>
          <w:tab w:val="left" w:pos="993"/>
        </w:tabs>
        <w:spacing w:after="0" w:line="240" w:lineRule="auto"/>
        <w:ind w:left="0" w:firstLine="708"/>
        <w:jc w:val="both"/>
        <w:rPr>
          <w:szCs w:val="28"/>
        </w:rPr>
      </w:pPr>
      <w:r w:rsidRPr="00F84E5C">
        <w:rPr>
          <w:szCs w:val="28"/>
        </w:rPr>
        <w:t>Выплата надбавок за классность, за высокую квалификацию производится за фактически отработанное время.</w:t>
      </w:r>
    </w:p>
    <w:p w:rsidR="00F84E5C" w:rsidRDefault="00F84E5C" w:rsidP="00403D86">
      <w:pPr>
        <w:pStyle w:val="ab"/>
        <w:tabs>
          <w:tab w:val="left" w:pos="993"/>
        </w:tabs>
        <w:spacing w:after="0" w:line="240" w:lineRule="auto"/>
        <w:ind w:left="0" w:firstLine="708"/>
        <w:jc w:val="both"/>
        <w:rPr>
          <w:szCs w:val="28"/>
        </w:rPr>
      </w:pPr>
      <w:r w:rsidRPr="00F84E5C">
        <w:rPr>
          <w:szCs w:val="28"/>
        </w:rPr>
        <w:t>5.7. В целях поощрения работников учреждений за выполненную работу устанавливаются премии:</w:t>
      </w:r>
    </w:p>
    <w:p w:rsidR="00F84E5C" w:rsidRDefault="00F84E5C" w:rsidP="00403D86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премия за основные результаты работы (за месяц, квартал, год);</w:t>
      </w:r>
    </w:p>
    <w:p w:rsidR="00F84E5C" w:rsidRDefault="00F84E5C" w:rsidP="00403D86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премия за выполнение особо важных или срочных работ;</w:t>
      </w:r>
    </w:p>
    <w:p w:rsidR="00F84E5C" w:rsidRDefault="00F84E5C" w:rsidP="00403D86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единовременные премии.</w:t>
      </w:r>
    </w:p>
    <w:p w:rsidR="00F84E5C" w:rsidRPr="00F84E5C" w:rsidRDefault="00F84E5C" w:rsidP="00403D86">
      <w:pPr>
        <w:pStyle w:val="ab"/>
        <w:tabs>
          <w:tab w:val="left" w:pos="993"/>
        </w:tabs>
        <w:spacing w:after="0" w:line="240" w:lineRule="auto"/>
        <w:ind w:left="0" w:firstLine="708"/>
        <w:jc w:val="both"/>
        <w:rPr>
          <w:szCs w:val="28"/>
        </w:rPr>
      </w:pPr>
      <w:r w:rsidRPr="00F84E5C">
        <w:rPr>
          <w:szCs w:val="28"/>
        </w:rPr>
        <w:t>Премирование работников учреждений осуществляется на основании Положения о премировании, утверждаемого приказом по учреждению и согласованного с комитетом, в котором наряду с условиями премирования указывается перечень нарушений, за которые премия не начисляется.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5.8. При премировании за основные результаты работы учитываются:</w:t>
      </w:r>
    </w:p>
    <w:p w:rsidR="00F84E5C" w:rsidRPr="0072566E" w:rsidRDefault="00F84E5C" w:rsidP="00403D86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результаты работы учреждения и его структурных подразделений по выполнению плановых заданий;</w:t>
      </w:r>
    </w:p>
    <w:p w:rsidR="00F84E5C" w:rsidRPr="0072566E" w:rsidRDefault="00F84E5C" w:rsidP="00403D86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высокое качество выполненных работ;</w:t>
      </w:r>
    </w:p>
    <w:p w:rsidR="00F84E5C" w:rsidRPr="0072566E" w:rsidRDefault="00F84E5C" w:rsidP="00403D86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инициатива, творчество;</w:t>
      </w:r>
    </w:p>
    <w:p w:rsidR="00F84E5C" w:rsidRPr="0072566E" w:rsidRDefault="00F84E5C" w:rsidP="00403D86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применение в работе современных форм и методов организации труда;</w:t>
      </w:r>
    </w:p>
    <w:p w:rsidR="00F84E5C" w:rsidRPr="0072566E" w:rsidRDefault="00F84E5C" w:rsidP="00403D86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качественная подготовка и своевременная сдача отчетности;</w:t>
      </w:r>
    </w:p>
    <w:p w:rsidR="00F84E5C" w:rsidRPr="0072566E" w:rsidRDefault="00F84E5C" w:rsidP="00403D86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оперативное и качественное выполнение заданий руководства и поручений комитета;</w:t>
      </w:r>
    </w:p>
    <w:p w:rsidR="00F84E5C" w:rsidRPr="0072566E" w:rsidRDefault="00F84E5C" w:rsidP="00403D86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выполнение личных планов сотрудников;</w:t>
      </w:r>
    </w:p>
    <w:p w:rsidR="00F84E5C" w:rsidRPr="0072566E" w:rsidRDefault="00F84E5C" w:rsidP="00403D86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отсутствие обоснованных жалоб и претензий к выполненной работе;</w:t>
      </w:r>
    </w:p>
    <w:p w:rsidR="00F84E5C" w:rsidRPr="0072566E" w:rsidRDefault="00F84E5C" w:rsidP="00403D86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lastRenderedPageBreak/>
        <w:t>обязательное соблюдение трудовой дисциплины.</w:t>
      </w:r>
    </w:p>
    <w:p w:rsidR="00F84E5C" w:rsidRPr="00F84E5C" w:rsidRDefault="00F84E5C" w:rsidP="00403D86">
      <w:pPr>
        <w:spacing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Выплата премирований за основные результаты работы производится за фактически отработанное время.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 xml:space="preserve">Размер премии за месяц устанавливается трудовым договором с работником в соответствии с положением о премировании работников учреждения. 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 xml:space="preserve">Решение о выплате премии за квартал, год принимается руководителем учреждения и согласовывается с комитетом. 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5.9. Премия за выполнение особо важных или срочных работ выплачивается работникам учреждения за качественное и оперативное выполнение срочных заданий, инициативу и творческий подход при их выполнении с учетом личного вклада конкретного работника.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Основанием для начисления премии за выполнение особо важных или срочных работ является:</w:t>
      </w:r>
    </w:p>
    <w:p w:rsidR="00F84E5C" w:rsidRPr="0072566E" w:rsidRDefault="00F84E5C" w:rsidP="00403D86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организация и проведение мероприятий, направленных на повышение авторитета и имиджа учреждения;</w:t>
      </w:r>
    </w:p>
    <w:p w:rsidR="00F84E5C" w:rsidRPr="0072566E" w:rsidRDefault="00F84E5C" w:rsidP="00403D86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выполнение внеплановых работ;</w:t>
      </w:r>
    </w:p>
    <w:p w:rsidR="00F84E5C" w:rsidRPr="0072566E" w:rsidRDefault="00F84E5C" w:rsidP="00403D86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участие в мероприятиях по предотвращению внештатных и чрезвычайных ситуаций;</w:t>
      </w:r>
    </w:p>
    <w:p w:rsidR="00F84E5C" w:rsidRPr="0072566E" w:rsidRDefault="00F84E5C" w:rsidP="00403D86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качественная подготовка срочной информации, аналитической и другой отчетности в ограниченные сроки;</w:t>
      </w:r>
    </w:p>
    <w:p w:rsidR="00F84E5C" w:rsidRPr="0072566E" w:rsidRDefault="00F84E5C" w:rsidP="00403D86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выполнение других видов важных и срочных работ, определенных приказом руководителя учреждения.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Максимальным размером премия за выполнение особо важных или срочных работ не ограничивается. Решение о выплате премии за выполнение особо важных или срочных работ принимается руководителем учреждения и согласовывается с комитетом.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5.10. За безупречную и эффективную работу в учреждении может осуществляться единовременное премирование. Единовременное поощрение выплачивается в следующих случаях:</w:t>
      </w:r>
    </w:p>
    <w:p w:rsidR="00F84E5C" w:rsidRPr="0072566E" w:rsidRDefault="00F84E5C" w:rsidP="00403D86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к профессиональному празднику;</w:t>
      </w:r>
    </w:p>
    <w:p w:rsidR="00F84E5C" w:rsidRPr="0072566E" w:rsidRDefault="00F84E5C" w:rsidP="00403D86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в связи с юбилейными датами, включая юбилейные даты (50, 55, 60, 65, 70 лет) рождения, и определенными событиями в деятельности учреждения (юбилей учреждения).</w:t>
      </w:r>
    </w:p>
    <w:p w:rsidR="00F84E5C" w:rsidRPr="0072566E" w:rsidRDefault="00F84E5C" w:rsidP="00403D86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при награждении Почетной грамотой Совета депутатов города Мурманска, Почетной грамотой Главы муниципального образования город Мурманск;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Решение о выплате единовременных премий к профессиональному празднику, в связи с юбилейными датами и определенными событиями в деятельности учреждений принимается руководителем учреждения и согласовывается с комитетом.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 xml:space="preserve">5.12. </w:t>
      </w:r>
      <w:proofErr w:type="gramStart"/>
      <w:r w:rsidRPr="00F84E5C">
        <w:rPr>
          <w:szCs w:val="28"/>
        </w:rPr>
        <w:t xml:space="preserve">Работники учреждения, имеющие неснятые дисциплинарные взыскания, допустившие в отчетном периоде невыполнение должностных инструкций, некачественное и несвоевременное выполнение плановых заданий, </w:t>
      </w:r>
      <w:r w:rsidRPr="00F84E5C">
        <w:rPr>
          <w:szCs w:val="28"/>
        </w:rPr>
        <w:lastRenderedPageBreak/>
        <w:t>нарушившие служебную и трудовую дисциплину, а также уволенные за виновные действия, к премированию за отчетный период не представляются, либо размер их премии может быть уменьшен.</w:t>
      </w:r>
      <w:proofErr w:type="gramEnd"/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 xml:space="preserve">Решение о полном или частичном лишении премий по указанным выше основаниям принимается руководителем учреждения. Лишение премии работников производится за тот расчетный период, в котором имело место или обнаружено нарушение, причины </w:t>
      </w:r>
      <w:proofErr w:type="gramStart"/>
      <w:r w:rsidRPr="00F84E5C">
        <w:rPr>
          <w:szCs w:val="28"/>
        </w:rPr>
        <w:t>лишения</w:t>
      </w:r>
      <w:proofErr w:type="gramEnd"/>
      <w:r w:rsidRPr="00F84E5C">
        <w:rPr>
          <w:szCs w:val="28"/>
        </w:rPr>
        <w:t xml:space="preserve"> премии отражаются в приказе.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 xml:space="preserve">5.13. </w:t>
      </w:r>
      <w:proofErr w:type="gramStart"/>
      <w:r w:rsidRPr="00F84E5C">
        <w:rPr>
          <w:szCs w:val="28"/>
        </w:rPr>
        <w:t>Работникам учреждения, проработавшим неполный период, принятый в качестве отчетного, в связи с призывом на службу в вооруженные силы, поступлением в учебное заведение, прохождением курсов повышения квалификации и переподготовки, уходом на пенсию, предоставлением отпуска по уходу за ребенком до достижения им возраста трех лет, другим уважительным причинам сохраняется право на получение премии за отработанный период.</w:t>
      </w:r>
      <w:proofErr w:type="gramEnd"/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5.14. Работникам учреждения в индивидуальном порядке может быть оказана материальная помощь в связи:</w:t>
      </w:r>
    </w:p>
    <w:p w:rsidR="00F84E5C" w:rsidRPr="0072566E" w:rsidRDefault="00F84E5C" w:rsidP="00403D86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с длительной и продолжительной болезнью работника;</w:t>
      </w:r>
    </w:p>
    <w:p w:rsidR="00F84E5C" w:rsidRPr="0072566E" w:rsidRDefault="00F84E5C" w:rsidP="00403D86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смертью работника или члена его семьи (жена, муж, дети, родители, родные братья и сестры) при предоставлении свидетельства о смерти и документов, подтверждающих родство;</w:t>
      </w:r>
    </w:p>
    <w:p w:rsidR="00F84E5C" w:rsidRPr="0072566E" w:rsidRDefault="00F84E5C" w:rsidP="00403D86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с тяжелым материальным положением, вызванным иными вескими причинами;</w:t>
      </w:r>
    </w:p>
    <w:p w:rsidR="00F84E5C" w:rsidRPr="0072566E" w:rsidRDefault="00F84E5C" w:rsidP="00403D86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вступлением в брак впервые, рождением ребенка (при предоставлении свидетельства о браке и рождении).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Решение о выплате материальной помощи принимается руководителем учреждения на основании письменного заявления работника и оформляется приказом.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5.15. Выплаты стимулирующего характера устанавливаются в процентах к окладам (должностным окладам) работников учреждений или в абсолютных размерах.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 xml:space="preserve">5.16. Средства, поступающие от предпринимательской и иной приносящей доход деятельности, могут направляться учреждениями на выплаты стимулирующего характера по </w:t>
      </w:r>
      <w:r w:rsidR="00403D86">
        <w:rPr>
          <w:szCs w:val="28"/>
        </w:rPr>
        <w:t>согласованию с</w:t>
      </w:r>
      <w:r w:rsidRPr="00F84E5C">
        <w:rPr>
          <w:szCs w:val="28"/>
        </w:rPr>
        <w:t xml:space="preserve"> комитет</w:t>
      </w:r>
      <w:r w:rsidR="00403D86">
        <w:rPr>
          <w:szCs w:val="28"/>
        </w:rPr>
        <w:t>ом</w:t>
      </w:r>
      <w:r w:rsidRPr="00F84E5C">
        <w:rPr>
          <w:szCs w:val="28"/>
        </w:rPr>
        <w:t>.</w:t>
      </w:r>
    </w:p>
    <w:p w:rsidR="00F84E5C" w:rsidRPr="00F84E5C" w:rsidRDefault="00AC4CB1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hyperlink r:id="rId14">
        <w:r w:rsidR="00F84E5C" w:rsidRPr="00F84E5C">
          <w:rPr>
            <w:szCs w:val="28"/>
          </w:rPr>
          <w:t>5.17</w:t>
        </w:r>
      </w:hyperlink>
      <w:r w:rsidR="00F84E5C" w:rsidRPr="00F84E5C">
        <w:rPr>
          <w:szCs w:val="28"/>
        </w:rPr>
        <w:t xml:space="preserve">. Выплаты стимулирующего характера производятся по решению руководителя учреждения в пределах предоставленных субсидий на финансовое обеспечение выполнения ими муниципального задания на оказание муниципальных услуг (выполнение работ), в части оплаты труда работников учреждения, предусмотренных в бюджете </w:t>
      </w:r>
      <w:r w:rsidR="00403D86">
        <w:rPr>
          <w:szCs w:val="28"/>
        </w:rPr>
        <w:t xml:space="preserve">муниципального </w:t>
      </w:r>
      <w:r w:rsidR="00F84E5C" w:rsidRPr="00F84E5C">
        <w:rPr>
          <w:szCs w:val="28"/>
        </w:rPr>
        <w:t>образования город Мурманск на соответствующий финансовый год.</w:t>
      </w:r>
    </w:p>
    <w:p w:rsidR="00B74FF4" w:rsidRPr="00FF4191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При отсутствии или недостатке соответствующих финансовых средств руководитель учреждения приостанавливает, уменьшает или отменяет выплату стимулирующего характера, предупредив работника в установленном законодательством порядке</w:t>
      </w:r>
      <w:proofErr w:type="gramStart"/>
      <w:r w:rsidRPr="00F84E5C">
        <w:rPr>
          <w:szCs w:val="28"/>
        </w:rPr>
        <w:t>.</w:t>
      </w:r>
      <w:r w:rsidR="0072566E">
        <w:rPr>
          <w:szCs w:val="28"/>
        </w:rPr>
        <w:t>».</w:t>
      </w:r>
      <w:r w:rsidR="00FF4191" w:rsidRPr="00FF4191">
        <w:rPr>
          <w:szCs w:val="28"/>
        </w:rPr>
        <w:t xml:space="preserve">  </w:t>
      </w:r>
      <w:proofErr w:type="gramEnd"/>
    </w:p>
    <w:p w:rsidR="00962FFE" w:rsidRPr="00962FFE" w:rsidRDefault="0021610B" w:rsidP="00403D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FF4191">
        <w:rPr>
          <w:szCs w:val="28"/>
        </w:rPr>
        <w:t>2</w:t>
      </w:r>
      <w:r w:rsidR="00F549EC" w:rsidRPr="00FF4191">
        <w:rPr>
          <w:szCs w:val="28"/>
        </w:rPr>
        <w:t>. </w:t>
      </w:r>
      <w:r w:rsidR="00962FFE" w:rsidRPr="00FF4191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962FFE" w:rsidRPr="00FF4191">
        <w:rPr>
          <w:szCs w:val="28"/>
        </w:rPr>
        <w:t>разместить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</w:t>
      </w:r>
      <w:r w:rsidR="00962FFE" w:rsidRPr="00962FFE">
        <w:rPr>
          <w:rFonts w:eastAsia="Times New Roman"/>
          <w:szCs w:val="28"/>
          <w:lang w:eastAsia="ru-RU"/>
        </w:rPr>
        <w:lastRenderedPageBreak/>
        <w:t>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62FFE" w:rsidRPr="00962FFE" w:rsidRDefault="0021610B" w:rsidP="00403D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962FFE" w:rsidRPr="00962FFE">
        <w:rPr>
          <w:rFonts w:eastAsia="Times New Roman"/>
          <w:szCs w:val="28"/>
          <w:lang w:eastAsia="ru-RU"/>
        </w:rPr>
        <w:t>Хабаров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>.</w:t>
      </w:r>
    </w:p>
    <w:p w:rsidR="00D7636D" w:rsidRDefault="0021610B" w:rsidP="00403D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 w:rsidR="00425DDF">
        <w:rPr>
          <w:rFonts w:eastAsia="Times New Roman"/>
          <w:szCs w:val="28"/>
          <w:lang w:eastAsia="ru-RU"/>
        </w:rPr>
        <w:t>фициального опубликования</w:t>
      </w:r>
      <w:r w:rsidR="00264391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</w:t>
      </w:r>
      <w:r w:rsidR="00D50247">
        <w:rPr>
          <w:rFonts w:eastAsia="Times New Roman"/>
          <w:szCs w:val="28"/>
          <w:lang w:eastAsia="ru-RU"/>
        </w:rPr>
        <w:t>0</w:t>
      </w:r>
      <w:r w:rsidR="00501BF9">
        <w:rPr>
          <w:rFonts w:eastAsia="Times New Roman"/>
          <w:szCs w:val="28"/>
          <w:lang w:eastAsia="ru-RU"/>
        </w:rPr>
        <w:t>1</w:t>
      </w:r>
      <w:r w:rsidR="00264391">
        <w:rPr>
          <w:rFonts w:eastAsia="Times New Roman"/>
          <w:szCs w:val="28"/>
          <w:lang w:eastAsia="ru-RU"/>
        </w:rPr>
        <w:t>.202</w:t>
      </w:r>
      <w:r w:rsidR="00D50247">
        <w:rPr>
          <w:rFonts w:eastAsia="Times New Roman"/>
          <w:szCs w:val="28"/>
          <w:lang w:eastAsia="ru-RU"/>
        </w:rPr>
        <w:t>3</w:t>
      </w:r>
      <w:r w:rsidR="00C10E1A">
        <w:rPr>
          <w:rFonts w:eastAsia="Times New Roman"/>
          <w:szCs w:val="28"/>
          <w:lang w:eastAsia="ru-RU"/>
        </w:rPr>
        <w:t>.</w:t>
      </w:r>
    </w:p>
    <w:p w:rsidR="00683347" w:rsidRDefault="0021610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B80D84">
        <w:rPr>
          <w:rFonts w:eastAsia="Times New Roman"/>
          <w:szCs w:val="28"/>
          <w:lang w:eastAsia="ru-RU"/>
        </w:rPr>
        <w:t xml:space="preserve">. </w:t>
      </w:r>
      <w:proofErr w:type="gramStart"/>
      <w:r w:rsidR="00B80D84">
        <w:rPr>
          <w:rFonts w:eastAsia="Times New Roman"/>
          <w:szCs w:val="28"/>
          <w:lang w:eastAsia="ru-RU"/>
        </w:rPr>
        <w:t>Контроль за</w:t>
      </w:r>
      <w:proofErr w:type="gramEnd"/>
      <w:r w:rsidR="00B80D84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D96770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– председателя комитета по развитию городского хозяйства </w:t>
      </w:r>
      <w:proofErr w:type="spellStart"/>
      <w:r w:rsidR="00D96770">
        <w:rPr>
          <w:rFonts w:eastAsia="Times New Roman"/>
          <w:szCs w:val="28"/>
          <w:lang w:eastAsia="ru-RU"/>
        </w:rPr>
        <w:t>Гутнова</w:t>
      </w:r>
      <w:proofErr w:type="spellEnd"/>
      <w:r w:rsidR="00D96770">
        <w:rPr>
          <w:rFonts w:eastAsia="Times New Roman"/>
          <w:szCs w:val="28"/>
          <w:lang w:eastAsia="ru-RU"/>
        </w:rPr>
        <w:t xml:space="preserve"> А.В</w:t>
      </w:r>
      <w:r w:rsidR="00501BF9">
        <w:rPr>
          <w:rFonts w:eastAsia="Times New Roman"/>
          <w:szCs w:val="28"/>
          <w:lang w:eastAsia="ru-RU"/>
        </w:rPr>
        <w:t>.</w:t>
      </w:r>
      <w:permEnd w:id="7623448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A1CE0" w:rsidRDefault="00CA1CE0" w:rsidP="00C01DCE">
      <w:pPr>
        <w:spacing w:after="0" w:line="240" w:lineRule="auto"/>
        <w:rPr>
          <w:b/>
          <w:bCs/>
          <w:szCs w:val="28"/>
        </w:rPr>
      </w:pPr>
      <w:permStart w:id="594693682" w:edGrp="everyone"/>
      <w:r>
        <w:rPr>
          <w:b/>
          <w:bCs/>
          <w:szCs w:val="28"/>
        </w:rPr>
        <w:t>Г</w:t>
      </w:r>
      <w:r w:rsidR="002765DB">
        <w:rPr>
          <w:b/>
          <w:bCs/>
          <w:szCs w:val="28"/>
        </w:rPr>
        <w:t>лав</w:t>
      </w:r>
      <w:r w:rsidR="00ED6394">
        <w:rPr>
          <w:b/>
          <w:bCs/>
          <w:szCs w:val="28"/>
        </w:rPr>
        <w:t>а</w:t>
      </w:r>
      <w:r w:rsidR="002765DB" w:rsidRPr="00E94C1E">
        <w:rPr>
          <w:b/>
          <w:bCs/>
          <w:szCs w:val="28"/>
        </w:rPr>
        <w:t xml:space="preserve"> </w:t>
      </w:r>
      <w:r w:rsidR="00E94C1E" w:rsidRPr="00E94C1E">
        <w:rPr>
          <w:b/>
          <w:bCs/>
          <w:szCs w:val="28"/>
        </w:rPr>
        <w:t>администрации</w:t>
      </w:r>
      <w:r w:rsidR="002601B4">
        <w:rPr>
          <w:b/>
          <w:bCs/>
          <w:szCs w:val="28"/>
        </w:rPr>
        <w:t xml:space="preserve"> </w:t>
      </w:r>
      <w:bookmarkStart w:id="0" w:name="_GoBack"/>
      <w:bookmarkEnd w:id="0"/>
    </w:p>
    <w:p w:rsidR="00FD3B16" w:rsidRPr="00962FFE" w:rsidRDefault="00E94C1E" w:rsidP="00C01DCE">
      <w:pPr>
        <w:spacing w:after="0" w:line="240" w:lineRule="auto"/>
        <w:rPr>
          <w:b/>
          <w:bCs/>
          <w:szCs w:val="28"/>
        </w:rPr>
      </w:pPr>
      <w:r w:rsidRPr="00E94C1E">
        <w:rPr>
          <w:b/>
          <w:bCs/>
          <w:szCs w:val="28"/>
        </w:rPr>
        <w:t>города Мурманска</w:t>
      </w:r>
      <w:r w:rsidR="00501BF9">
        <w:rPr>
          <w:b/>
          <w:bCs/>
          <w:szCs w:val="28"/>
        </w:rPr>
        <w:t xml:space="preserve"> </w:t>
      </w:r>
      <w:r w:rsidR="00CA1CE0">
        <w:rPr>
          <w:b/>
          <w:bCs/>
          <w:szCs w:val="28"/>
        </w:rPr>
        <w:t xml:space="preserve">                                            </w:t>
      </w:r>
      <w:r w:rsidR="00501BF9">
        <w:rPr>
          <w:b/>
          <w:bCs/>
          <w:szCs w:val="28"/>
        </w:rPr>
        <w:t xml:space="preserve">                        </w:t>
      </w:r>
      <w:r w:rsidR="00826853">
        <w:rPr>
          <w:b/>
          <w:bCs/>
          <w:szCs w:val="28"/>
        </w:rPr>
        <w:t xml:space="preserve">    </w:t>
      </w:r>
      <w:r w:rsidR="00CA1CE0">
        <w:rPr>
          <w:b/>
          <w:bCs/>
          <w:szCs w:val="28"/>
        </w:rPr>
        <w:t xml:space="preserve">Ю.В. </w:t>
      </w:r>
      <w:proofErr w:type="spellStart"/>
      <w:r w:rsidR="00CA1CE0">
        <w:rPr>
          <w:b/>
          <w:bCs/>
          <w:szCs w:val="28"/>
        </w:rPr>
        <w:t>Сердечкин</w:t>
      </w:r>
      <w:proofErr w:type="spellEnd"/>
      <w:r w:rsidR="003519C4">
        <w:rPr>
          <w:b/>
          <w:bCs/>
          <w:szCs w:val="28"/>
        </w:rPr>
        <w:t xml:space="preserve"> </w:t>
      </w:r>
      <w:permEnd w:id="594693682"/>
    </w:p>
    <w:sectPr w:rsidR="00FD3B16" w:rsidRPr="00962FFE" w:rsidSect="00AB3723">
      <w:headerReference w:type="default" r:id="rId15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CB1" w:rsidRDefault="00AC4CB1" w:rsidP="00534CFE">
      <w:pPr>
        <w:spacing w:after="0" w:line="240" w:lineRule="auto"/>
      </w:pPr>
      <w:r>
        <w:separator/>
      </w:r>
    </w:p>
  </w:endnote>
  <w:endnote w:type="continuationSeparator" w:id="0">
    <w:p w:rsidR="00AC4CB1" w:rsidRDefault="00AC4CB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CB1" w:rsidRDefault="00AC4CB1" w:rsidP="00534CFE">
      <w:pPr>
        <w:spacing w:after="0" w:line="240" w:lineRule="auto"/>
      </w:pPr>
      <w:r>
        <w:separator/>
      </w:r>
    </w:p>
  </w:footnote>
  <w:footnote w:type="continuationSeparator" w:id="0">
    <w:p w:rsidR="00AC4CB1" w:rsidRDefault="00AC4CB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0418"/>
      <w:docPartObj>
        <w:docPartGallery w:val="Page Numbers (Top of Page)"/>
        <w:docPartUnique/>
      </w:docPartObj>
    </w:sdtPr>
    <w:sdtEndPr/>
    <w:sdtContent>
      <w:p w:rsidR="002B3B64" w:rsidRDefault="0084332C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96770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4B6"/>
    <w:multiLevelType w:val="hybridMultilevel"/>
    <w:tmpl w:val="D92C0A94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B54E2A"/>
    <w:multiLevelType w:val="hybridMultilevel"/>
    <w:tmpl w:val="B9823F5E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441177"/>
    <w:multiLevelType w:val="hybridMultilevel"/>
    <w:tmpl w:val="517EDCF8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75459A"/>
    <w:multiLevelType w:val="hybridMultilevel"/>
    <w:tmpl w:val="D4ECE430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EB3035D"/>
    <w:multiLevelType w:val="hybridMultilevel"/>
    <w:tmpl w:val="48204D58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5D51BA"/>
    <w:multiLevelType w:val="hybridMultilevel"/>
    <w:tmpl w:val="932C6E90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2454CF"/>
    <w:multiLevelType w:val="hybridMultilevel"/>
    <w:tmpl w:val="85C424DC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2E33038"/>
    <w:multiLevelType w:val="hybridMultilevel"/>
    <w:tmpl w:val="0292E9EC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50B7949"/>
    <w:multiLevelType w:val="hybridMultilevel"/>
    <w:tmpl w:val="67CA244C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82E4231"/>
    <w:multiLevelType w:val="hybridMultilevel"/>
    <w:tmpl w:val="0C56800C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1002A77"/>
    <w:multiLevelType w:val="hybridMultilevel"/>
    <w:tmpl w:val="95186312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1650B35"/>
    <w:multiLevelType w:val="hybridMultilevel"/>
    <w:tmpl w:val="4C5CC128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B211EB"/>
    <w:multiLevelType w:val="hybridMultilevel"/>
    <w:tmpl w:val="2168F704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BCD46BF"/>
    <w:multiLevelType w:val="hybridMultilevel"/>
    <w:tmpl w:val="C3A89BC6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986"/>
    <w:rsid w:val="00024CE9"/>
    <w:rsid w:val="0003045D"/>
    <w:rsid w:val="000375F5"/>
    <w:rsid w:val="00037F92"/>
    <w:rsid w:val="00057DC3"/>
    <w:rsid w:val="00064FF7"/>
    <w:rsid w:val="00092F4E"/>
    <w:rsid w:val="000A33F9"/>
    <w:rsid w:val="000B0AF7"/>
    <w:rsid w:val="000B1408"/>
    <w:rsid w:val="000D50DA"/>
    <w:rsid w:val="000E4D21"/>
    <w:rsid w:val="000F1142"/>
    <w:rsid w:val="00102425"/>
    <w:rsid w:val="0011626C"/>
    <w:rsid w:val="00126CDF"/>
    <w:rsid w:val="00131E42"/>
    <w:rsid w:val="0014404C"/>
    <w:rsid w:val="00145F07"/>
    <w:rsid w:val="001709AC"/>
    <w:rsid w:val="00180C58"/>
    <w:rsid w:val="001944D9"/>
    <w:rsid w:val="00195FE1"/>
    <w:rsid w:val="001D507D"/>
    <w:rsid w:val="001E2AD3"/>
    <w:rsid w:val="00200532"/>
    <w:rsid w:val="00212D8C"/>
    <w:rsid w:val="0021610B"/>
    <w:rsid w:val="00217CA3"/>
    <w:rsid w:val="002305D0"/>
    <w:rsid w:val="002601B4"/>
    <w:rsid w:val="00264391"/>
    <w:rsid w:val="00266DD7"/>
    <w:rsid w:val="002765DB"/>
    <w:rsid w:val="0028113A"/>
    <w:rsid w:val="002916C3"/>
    <w:rsid w:val="002A4DFC"/>
    <w:rsid w:val="002B3B64"/>
    <w:rsid w:val="002F1C55"/>
    <w:rsid w:val="002F25E4"/>
    <w:rsid w:val="003162FE"/>
    <w:rsid w:val="00316BC0"/>
    <w:rsid w:val="00316F7C"/>
    <w:rsid w:val="0033199E"/>
    <w:rsid w:val="0033249D"/>
    <w:rsid w:val="003519C4"/>
    <w:rsid w:val="00355EAC"/>
    <w:rsid w:val="00357E10"/>
    <w:rsid w:val="003945A5"/>
    <w:rsid w:val="003B1F4C"/>
    <w:rsid w:val="003B31C8"/>
    <w:rsid w:val="003E676B"/>
    <w:rsid w:val="003F69D6"/>
    <w:rsid w:val="00403D86"/>
    <w:rsid w:val="00425DDF"/>
    <w:rsid w:val="00440CD6"/>
    <w:rsid w:val="00451559"/>
    <w:rsid w:val="00455A9C"/>
    <w:rsid w:val="00460AD4"/>
    <w:rsid w:val="0047067D"/>
    <w:rsid w:val="00470A15"/>
    <w:rsid w:val="0048783F"/>
    <w:rsid w:val="00487A9C"/>
    <w:rsid w:val="004A157E"/>
    <w:rsid w:val="004B487D"/>
    <w:rsid w:val="004D5910"/>
    <w:rsid w:val="004E13CF"/>
    <w:rsid w:val="004F6ADA"/>
    <w:rsid w:val="00501BF9"/>
    <w:rsid w:val="00534CFE"/>
    <w:rsid w:val="005519F1"/>
    <w:rsid w:val="00556012"/>
    <w:rsid w:val="00556236"/>
    <w:rsid w:val="0056560A"/>
    <w:rsid w:val="00584256"/>
    <w:rsid w:val="005C3DB5"/>
    <w:rsid w:val="005F3C94"/>
    <w:rsid w:val="005F6287"/>
    <w:rsid w:val="00630398"/>
    <w:rsid w:val="00632465"/>
    <w:rsid w:val="0065378A"/>
    <w:rsid w:val="00653E17"/>
    <w:rsid w:val="00654718"/>
    <w:rsid w:val="00683347"/>
    <w:rsid w:val="00693D47"/>
    <w:rsid w:val="006C713C"/>
    <w:rsid w:val="006D2D3A"/>
    <w:rsid w:val="006E1622"/>
    <w:rsid w:val="007000E3"/>
    <w:rsid w:val="00714080"/>
    <w:rsid w:val="0072566E"/>
    <w:rsid w:val="00751617"/>
    <w:rsid w:val="0077446B"/>
    <w:rsid w:val="007833C5"/>
    <w:rsid w:val="00795681"/>
    <w:rsid w:val="00806B47"/>
    <w:rsid w:val="0080772B"/>
    <w:rsid w:val="00814E6F"/>
    <w:rsid w:val="00817EDA"/>
    <w:rsid w:val="00826853"/>
    <w:rsid w:val="00827672"/>
    <w:rsid w:val="0084332C"/>
    <w:rsid w:val="0084531D"/>
    <w:rsid w:val="00890205"/>
    <w:rsid w:val="008A4CC6"/>
    <w:rsid w:val="008D6020"/>
    <w:rsid w:val="008F7588"/>
    <w:rsid w:val="009021B3"/>
    <w:rsid w:val="009516E3"/>
    <w:rsid w:val="00962FFE"/>
    <w:rsid w:val="00972EE0"/>
    <w:rsid w:val="009900EC"/>
    <w:rsid w:val="009A42DE"/>
    <w:rsid w:val="009B0085"/>
    <w:rsid w:val="009C0EE3"/>
    <w:rsid w:val="009C168C"/>
    <w:rsid w:val="009D5CCF"/>
    <w:rsid w:val="00A0484D"/>
    <w:rsid w:val="00A357B7"/>
    <w:rsid w:val="00A35B9C"/>
    <w:rsid w:val="00A54CE8"/>
    <w:rsid w:val="00A60C40"/>
    <w:rsid w:val="00A74CB1"/>
    <w:rsid w:val="00A849D5"/>
    <w:rsid w:val="00AB0EEC"/>
    <w:rsid w:val="00AB3723"/>
    <w:rsid w:val="00AC4CB1"/>
    <w:rsid w:val="00AD3188"/>
    <w:rsid w:val="00AD61A8"/>
    <w:rsid w:val="00B06492"/>
    <w:rsid w:val="00B1438F"/>
    <w:rsid w:val="00B26F81"/>
    <w:rsid w:val="00B278C8"/>
    <w:rsid w:val="00B31F60"/>
    <w:rsid w:val="00B63303"/>
    <w:rsid w:val="00B640FF"/>
    <w:rsid w:val="00B74FF4"/>
    <w:rsid w:val="00B75FE6"/>
    <w:rsid w:val="00B80D84"/>
    <w:rsid w:val="00BB11E1"/>
    <w:rsid w:val="00BB7CF7"/>
    <w:rsid w:val="00BD4575"/>
    <w:rsid w:val="00BD5D5A"/>
    <w:rsid w:val="00BE753E"/>
    <w:rsid w:val="00C01DCE"/>
    <w:rsid w:val="00C03D38"/>
    <w:rsid w:val="00C10E1A"/>
    <w:rsid w:val="00C40D1C"/>
    <w:rsid w:val="00C57E3B"/>
    <w:rsid w:val="00CA1CE0"/>
    <w:rsid w:val="00CA3500"/>
    <w:rsid w:val="00CA3D8A"/>
    <w:rsid w:val="00CA5B2B"/>
    <w:rsid w:val="00CB790D"/>
    <w:rsid w:val="00CC1C32"/>
    <w:rsid w:val="00CC7E86"/>
    <w:rsid w:val="00D074C1"/>
    <w:rsid w:val="00D12908"/>
    <w:rsid w:val="00D40EA2"/>
    <w:rsid w:val="00D50247"/>
    <w:rsid w:val="00D64B24"/>
    <w:rsid w:val="00D7636D"/>
    <w:rsid w:val="00D8081E"/>
    <w:rsid w:val="00D852BA"/>
    <w:rsid w:val="00D930A3"/>
    <w:rsid w:val="00D96770"/>
    <w:rsid w:val="00DD0D57"/>
    <w:rsid w:val="00DD3351"/>
    <w:rsid w:val="00DF1A2C"/>
    <w:rsid w:val="00E03912"/>
    <w:rsid w:val="00E03C73"/>
    <w:rsid w:val="00E23010"/>
    <w:rsid w:val="00E43AF2"/>
    <w:rsid w:val="00E45448"/>
    <w:rsid w:val="00E54C05"/>
    <w:rsid w:val="00E607FD"/>
    <w:rsid w:val="00E67B77"/>
    <w:rsid w:val="00E7198F"/>
    <w:rsid w:val="00E7315B"/>
    <w:rsid w:val="00E73F64"/>
    <w:rsid w:val="00E74597"/>
    <w:rsid w:val="00E7525D"/>
    <w:rsid w:val="00E83E0F"/>
    <w:rsid w:val="00E8422C"/>
    <w:rsid w:val="00E87A93"/>
    <w:rsid w:val="00E94C1E"/>
    <w:rsid w:val="00EC6179"/>
    <w:rsid w:val="00ED4E8E"/>
    <w:rsid w:val="00ED6394"/>
    <w:rsid w:val="00F13B69"/>
    <w:rsid w:val="00F20A29"/>
    <w:rsid w:val="00F37880"/>
    <w:rsid w:val="00F42E7C"/>
    <w:rsid w:val="00F549EC"/>
    <w:rsid w:val="00F73DCA"/>
    <w:rsid w:val="00F83848"/>
    <w:rsid w:val="00F84E5C"/>
    <w:rsid w:val="00FA4B58"/>
    <w:rsid w:val="00FA606F"/>
    <w:rsid w:val="00FB6560"/>
    <w:rsid w:val="00FC315C"/>
    <w:rsid w:val="00FD1EBC"/>
    <w:rsid w:val="00FD3B16"/>
    <w:rsid w:val="00FF419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2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9C292929596F6D15A69DD0AE1754E613061B554DD8BDD33C8A6A08A75FECA55737863F075F6DE56E764C62845A3CFCCC7E7BFFE2F16C00EADEE824Cd2j9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C292929596F6D15A69C307F71910643368E35DDC8FD46196F3A6DD2AAECC00333865A536B0D655E06F937009FD969C8BACB3FF390AC10CdBj1I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C292929596F6D15A69C307F71910643368E35DDC8FD46196F3A6DD2AAECC00333865A536B0D655E06F937009FD969C8BACB3FF390AC10CdBj1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9C292929596F6D15A69DD0AE1754E613061B554DD8BDD33C8A6A08A75FECA55737863F075F6DE56E764C62845A3CFCCC7E7BFFE2F16C00EADEE824Cd2j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73C59E78A7A2E51565BF91BC30B0DA6E142929134AD9EFB892BDFBBAB37FC1A8AB5E4F042BA1EA9CB1A37242781E88C7C059EEBE7DBF2834BA5675145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31D3E"/>
    <w:rsid w:val="00037573"/>
    <w:rsid w:val="0013441F"/>
    <w:rsid w:val="00145281"/>
    <w:rsid w:val="001520F6"/>
    <w:rsid w:val="001B637D"/>
    <w:rsid w:val="001C32C4"/>
    <w:rsid w:val="001C7C0E"/>
    <w:rsid w:val="001E5D2E"/>
    <w:rsid w:val="0021183C"/>
    <w:rsid w:val="00235F16"/>
    <w:rsid w:val="002A2282"/>
    <w:rsid w:val="002B7657"/>
    <w:rsid w:val="002F726B"/>
    <w:rsid w:val="003310FF"/>
    <w:rsid w:val="003F7369"/>
    <w:rsid w:val="004217FA"/>
    <w:rsid w:val="00425EB0"/>
    <w:rsid w:val="00440CDE"/>
    <w:rsid w:val="00465C89"/>
    <w:rsid w:val="00471387"/>
    <w:rsid w:val="004F4620"/>
    <w:rsid w:val="004F7FF9"/>
    <w:rsid w:val="005C16CE"/>
    <w:rsid w:val="005C399A"/>
    <w:rsid w:val="005E0FD7"/>
    <w:rsid w:val="00655D64"/>
    <w:rsid w:val="006D1FDD"/>
    <w:rsid w:val="007055EE"/>
    <w:rsid w:val="00712A4E"/>
    <w:rsid w:val="0074271C"/>
    <w:rsid w:val="008104F0"/>
    <w:rsid w:val="0083717E"/>
    <w:rsid w:val="00890B0A"/>
    <w:rsid w:val="008A51A5"/>
    <w:rsid w:val="008C4901"/>
    <w:rsid w:val="008F63FF"/>
    <w:rsid w:val="00946AC6"/>
    <w:rsid w:val="00997BF8"/>
    <w:rsid w:val="009F6F1B"/>
    <w:rsid w:val="00A06F8C"/>
    <w:rsid w:val="00A7173F"/>
    <w:rsid w:val="00AA1370"/>
    <w:rsid w:val="00AD44AD"/>
    <w:rsid w:val="00AF1B06"/>
    <w:rsid w:val="00B5326C"/>
    <w:rsid w:val="00B75513"/>
    <w:rsid w:val="00BE1CA5"/>
    <w:rsid w:val="00CB2233"/>
    <w:rsid w:val="00CD7115"/>
    <w:rsid w:val="00D317D8"/>
    <w:rsid w:val="00D92036"/>
    <w:rsid w:val="00D92D44"/>
    <w:rsid w:val="00D92D67"/>
    <w:rsid w:val="00DB3804"/>
    <w:rsid w:val="00DC4744"/>
    <w:rsid w:val="00DD6135"/>
    <w:rsid w:val="00DF307B"/>
    <w:rsid w:val="00E00249"/>
    <w:rsid w:val="00E16654"/>
    <w:rsid w:val="00E64A90"/>
    <w:rsid w:val="00E97B29"/>
    <w:rsid w:val="00ED3167"/>
    <w:rsid w:val="00EE4D97"/>
    <w:rsid w:val="00F461E6"/>
    <w:rsid w:val="00F503EF"/>
    <w:rsid w:val="00FA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40E39-C95B-4FC5-B158-42B888EB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10</Pages>
  <Words>3435</Words>
  <Characters>19585</Characters>
  <Application>Microsoft Office Word</Application>
  <DocSecurity>8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Олиниченко</cp:lastModifiedBy>
  <cp:revision>33</cp:revision>
  <cp:lastPrinted>2022-10-28T11:43:00Z</cp:lastPrinted>
  <dcterms:created xsi:type="dcterms:W3CDTF">2020-09-03T12:12:00Z</dcterms:created>
  <dcterms:modified xsi:type="dcterms:W3CDTF">2022-12-30T06:22:00Z</dcterms:modified>
</cp:coreProperties>
</file>