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A02C3" w:rsidRPr="00D01183" w:rsidTr="00D21355">
        <w:tc>
          <w:tcPr>
            <w:tcW w:w="5000" w:type="pct"/>
            <w:shd w:val="clear" w:color="auto" w:fill="FFFFFF" w:themeFill="background1"/>
            <w:hideMark/>
          </w:tcPr>
          <w:p w:rsidR="002B05F7" w:rsidRDefault="00BA02C3" w:rsidP="003B1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90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Последовательность действий гражданина с целью оформления земельного участка и гаража </w:t>
            </w:r>
          </w:p>
          <w:p w:rsidR="002B05F7" w:rsidRDefault="00BA02C3" w:rsidP="003B13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90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(если земельный участок предстоит образовать </w:t>
            </w:r>
            <w:proofErr w:type="gramEnd"/>
          </w:p>
          <w:p w:rsidR="00D2396A" w:rsidRPr="00904EA0" w:rsidRDefault="002B05F7" w:rsidP="003B1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или уточнить</w:t>
            </w:r>
            <w:r w:rsidR="00BA02C3" w:rsidRPr="0090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 границы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 земельного участка</w:t>
            </w:r>
            <w:r w:rsidR="00BA02C3" w:rsidRPr="0090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)</w:t>
            </w:r>
            <w:r w:rsidR="00BA02C3" w:rsidRPr="00904EA0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BA02C3" w:rsidRPr="00D01183" w:rsidTr="00D21355">
        <w:tc>
          <w:tcPr>
            <w:tcW w:w="5000" w:type="pct"/>
            <w:shd w:val="clear" w:color="auto" w:fill="FFFFFF" w:themeFill="background1"/>
            <w:hideMark/>
          </w:tcPr>
          <w:p w:rsidR="00D2396A" w:rsidRDefault="00BA02C3" w:rsidP="00CE3D77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13F1">
              <w:rPr>
                <w:rFonts w:ascii="Times New Roman" w:hAnsi="Times New Roman" w:cs="Times New Roman"/>
                <w:sz w:val="30"/>
                <w:szCs w:val="30"/>
              </w:rPr>
              <w:t xml:space="preserve">Гражданин обращается к кадастровому инженеру для изготовления схемы расположения земельного участка </w:t>
            </w:r>
            <w:r w:rsidR="004D0172">
              <w:rPr>
                <w:rFonts w:ascii="Times New Roman" w:hAnsi="Times New Roman" w:cs="Times New Roman"/>
                <w:sz w:val="30"/>
                <w:szCs w:val="30"/>
              </w:rPr>
              <w:t xml:space="preserve">или земельных участков </w:t>
            </w:r>
            <w:r w:rsidRPr="003B13F1">
              <w:rPr>
                <w:rFonts w:ascii="Times New Roman" w:hAnsi="Times New Roman" w:cs="Times New Roman"/>
                <w:sz w:val="30"/>
                <w:szCs w:val="30"/>
              </w:rPr>
              <w:t>на кадастровом плане территории (если земельный участок не образован)</w:t>
            </w:r>
            <w:r w:rsidR="004D29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D0172" w:rsidRPr="00CE3D77" w:rsidRDefault="004D0172" w:rsidP="00CE3D77">
            <w:pPr>
              <w:ind w:firstLine="709"/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CE3D77">
              <w:rPr>
                <w:rFonts w:ascii="Arial Black" w:hAnsi="Arial Black" w:cs="Arial"/>
                <w:sz w:val="20"/>
                <w:szCs w:val="20"/>
              </w:rPr>
              <w:t>Земельный участо</w:t>
            </w:r>
            <w:r w:rsidR="004D2971" w:rsidRPr="00CE3D77">
              <w:rPr>
                <w:rFonts w:ascii="Arial Black" w:hAnsi="Arial Black" w:cs="Arial"/>
                <w:sz w:val="20"/>
                <w:szCs w:val="20"/>
              </w:rPr>
              <w:t>к образуется в границах, со</w:t>
            </w:r>
            <w:r w:rsidR="0090291A">
              <w:rPr>
                <w:rFonts w:ascii="Arial Black" w:hAnsi="Arial Black" w:cs="Arial"/>
                <w:sz w:val="20"/>
                <w:szCs w:val="20"/>
              </w:rPr>
              <w:t>ответствующих размещению гаража</w:t>
            </w:r>
            <w:r w:rsidR="004D2971" w:rsidRPr="00CE3D77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D2396A" w:rsidRPr="00D01183" w:rsidRDefault="00BA02C3" w:rsidP="00CE3D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183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⇓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3B13F1" w:rsidRPr="003B13F1" w:rsidRDefault="00BA02C3" w:rsidP="00CE3D7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F1">
              <w:rPr>
                <w:rFonts w:ascii="Times New Roman" w:hAnsi="Times New Roman" w:cs="Times New Roman"/>
                <w:sz w:val="30"/>
                <w:szCs w:val="30"/>
              </w:rPr>
              <w:t xml:space="preserve">Гражданин обращается в комитет градостроительства и территориального развития администрации города Мурманска </w:t>
            </w:r>
            <w:r w:rsidR="00CE3D7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B13F1">
              <w:rPr>
                <w:rFonts w:ascii="Times New Roman" w:hAnsi="Times New Roman" w:cs="Times New Roman"/>
                <w:sz w:val="30"/>
                <w:szCs w:val="30"/>
              </w:rPr>
              <w:t xml:space="preserve">(г. Мурманск, </w:t>
            </w:r>
            <w:proofErr w:type="spellStart"/>
            <w:r w:rsidRPr="003B13F1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3B13F1">
              <w:rPr>
                <w:rFonts w:ascii="Times New Roman" w:hAnsi="Times New Roman" w:cs="Times New Roman"/>
                <w:sz w:val="30"/>
                <w:szCs w:val="30"/>
              </w:rPr>
              <w:t xml:space="preserve"> Ленина, д. 77) с заявлением о предварительном согласовании предоставления земельного участка и комплектом документов</w:t>
            </w:r>
            <w:r w:rsidR="00D21355" w:rsidRPr="003B13F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676D9" w:rsidRPr="003B13F1">
              <w:rPr>
                <w:rFonts w:ascii="Times New Roman" w:hAnsi="Times New Roman" w:cs="Times New Roman"/>
                <w:sz w:val="30"/>
                <w:szCs w:val="30"/>
              </w:rPr>
              <w:t xml:space="preserve"> установленных пунктами 5 и 6 статьи 3.7 Федерального закона от 25.10.2001 № 137-ФЗ «О введении в действие Земельного кодекса Российской Федерации»</w:t>
            </w:r>
            <w:r w:rsidR="00CE3D77">
              <w:rPr>
                <w:rFonts w:ascii="Times New Roman" w:hAnsi="Times New Roman" w:cs="Times New Roman"/>
                <w:sz w:val="30"/>
                <w:szCs w:val="30"/>
              </w:rPr>
              <w:t>. П</w:t>
            </w:r>
            <w:r w:rsidR="003B13F1" w:rsidRPr="003B13F1">
              <w:rPr>
                <w:rFonts w:ascii="Times New Roman" w:hAnsi="Times New Roman" w:cs="Times New Roman"/>
                <w:sz w:val="30"/>
                <w:szCs w:val="30"/>
              </w:rPr>
              <w:t>ри отсутствии документов, установленных указанным федеральным законом</w:t>
            </w:r>
            <w:r w:rsidR="004D017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01183" w:rsidRPr="003B1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0291A">
              <w:rPr>
                <w:rFonts w:ascii="Times New Roman" w:hAnsi="Times New Roman" w:cs="Times New Roman"/>
                <w:sz w:val="30"/>
                <w:szCs w:val="30"/>
              </w:rPr>
              <w:t xml:space="preserve">прилагаются документы, установленные </w:t>
            </w:r>
            <w:r w:rsidR="003B13F1" w:rsidRPr="003B13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Законом Мурманской области от 03.03.2022 </w:t>
            </w:r>
            <w:r w:rsidR="009029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</w:t>
            </w:r>
            <w:r w:rsidR="003B13F1" w:rsidRPr="003B13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№ 2735-01-ЗМО «О перечне документов, подтверждающих соответствие земельного участка, на котором расположен гараж, условиям предоставления его гражданину в собственность бесплатно, на территории </w:t>
            </w:r>
            <w:r w:rsidR="009029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Мурманской области»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D2396A" w:rsidRPr="00D01183" w:rsidRDefault="00BA02C3" w:rsidP="00CE3D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183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⇓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D2396A" w:rsidRPr="00904EA0" w:rsidRDefault="00BA02C3" w:rsidP="00CE3D77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4EA0">
              <w:rPr>
                <w:rFonts w:ascii="Times New Roman" w:hAnsi="Times New Roman" w:cs="Times New Roman"/>
                <w:sz w:val="30"/>
                <w:szCs w:val="30"/>
              </w:rPr>
              <w:t xml:space="preserve">Гражданин получает постановление администрации города Мурманска о предварительном согласовании предоставления земельного участка и об утверждении схемы расположения земельного участка 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D2396A" w:rsidRPr="00D01183" w:rsidRDefault="00BA02C3" w:rsidP="00CE3D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183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⇓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BA02C3" w:rsidRPr="00904EA0" w:rsidRDefault="00BA02C3" w:rsidP="00CE3D77">
            <w:pPr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904EA0">
              <w:rPr>
                <w:rFonts w:ascii="Times New Roman" w:hAnsi="Times New Roman" w:cs="Times New Roman"/>
                <w:sz w:val="30"/>
                <w:szCs w:val="30"/>
              </w:rPr>
              <w:t xml:space="preserve">Гражданин обращается к кадастровому инженеру </w:t>
            </w:r>
            <w:proofErr w:type="gramStart"/>
            <w:r w:rsidRPr="00904EA0"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Pr="00904EA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A02C3" w:rsidRPr="00904EA0" w:rsidRDefault="00904EA0" w:rsidP="00CE3D7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="00BA02C3" w:rsidRPr="00904EA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проведения кадастровых работ в отношении земельного участка (межевой план);</w:t>
            </w:r>
          </w:p>
          <w:p w:rsidR="00BA02C3" w:rsidRPr="00904EA0" w:rsidRDefault="00904EA0" w:rsidP="00CE3D77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="00BA02C3" w:rsidRPr="00904EA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постановки земельного участка на кадастровый учет;</w:t>
            </w:r>
          </w:p>
          <w:p w:rsidR="00BA02C3" w:rsidRPr="00D01183" w:rsidRDefault="00904EA0" w:rsidP="00CE3D77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="00BA02C3" w:rsidRPr="00904EA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изготовления техниче</w:t>
            </w:r>
            <w:r w:rsidR="004D017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ского плана капитального гаража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D2396A" w:rsidRPr="00D01183" w:rsidRDefault="00BA02C3" w:rsidP="00CE3D7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183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⇓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D2396A" w:rsidRPr="004D0172" w:rsidRDefault="00BA02C3" w:rsidP="00CE3D77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EA0">
              <w:rPr>
                <w:rFonts w:ascii="Times New Roman" w:hAnsi="Times New Roman" w:cs="Times New Roman"/>
                <w:sz w:val="30"/>
                <w:szCs w:val="30"/>
              </w:rPr>
              <w:t xml:space="preserve">Гражданин направляет в комитет имущественных отношений города Мурманска (г. Мурманск, ул. </w:t>
            </w:r>
            <w:proofErr w:type="gramStart"/>
            <w:r w:rsidRPr="00904EA0">
              <w:rPr>
                <w:rFonts w:ascii="Times New Roman" w:hAnsi="Times New Roman" w:cs="Times New Roman"/>
                <w:sz w:val="30"/>
                <w:szCs w:val="30"/>
              </w:rPr>
              <w:t>Комсомольская</w:t>
            </w:r>
            <w:proofErr w:type="gramEnd"/>
            <w:r w:rsidRPr="00904EA0">
              <w:rPr>
                <w:rFonts w:ascii="Times New Roman" w:hAnsi="Times New Roman" w:cs="Times New Roman"/>
                <w:sz w:val="30"/>
                <w:szCs w:val="30"/>
              </w:rPr>
              <w:t>, д. 10) с сопроводительным письмом технический план гаража</w:t>
            </w:r>
            <w:r w:rsidR="00D0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02C3" w:rsidRPr="00D01183" w:rsidTr="00D21355">
        <w:tc>
          <w:tcPr>
            <w:tcW w:w="5000" w:type="pct"/>
            <w:hideMark/>
          </w:tcPr>
          <w:p w:rsidR="00D2396A" w:rsidRPr="00D01183" w:rsidRDefault="00BA02C3" w:rsidP="00CE3D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3">
              <w:rPr>
                <w:rFonts w:ascii="Cambria Math" w:hAnsi="Cambria Math" w:cs="Cambria Math"/>
                <w:sz w:val="28"/>
                <w:szCs w:val="28"/>
              </w:rPr>
              <w:t>⇓</w:t>
            </w:r>
          </w:p>
        </w:tc>
      </w:tr>
      <w:tr w:rsidR="00BA02C3" w:rsidRPr="00F676D9" w:rsidTr="00CE3D77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D2396A" w:rsidRPr="00904EA0" w:rsidRDefault="00BA02C3" w:rsidP="00CE3D77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4EA0">
              <w:rPr>
                <w:rFonts w:ascii="Times New Roman" w:hAnsi="Times New Roman" w:cs="Times New Roman"/>
                <w:sz w:val="30"/>
                <w:szCs w:val="30"/>
              </w:rPr>
              <w:t>Комитет имущественных отношений города Мурманска принимает решение о предоставлении земельного участка в собственность бесплатно</w:t>
            </w:r>
          </w:p>
        </w:tc>
      </w:tr>
    </w:tbl>
    <w:p w:rsidR="0090291A" w:rsidRDefault="0090291A" w:rsidP="00CE3D77">
      <w:pPr>
        <w:spacing w:after="0" w:line="240" w:lineRule="auto"/>
        <w:jc w:val="both"/>
        <w:rPr>
          <w:rFonts w:ascii="Arial" w:hAnsi="Arial" w:cs="Arial"/>
        </w:rPr>
      </w:pPr>
    </w:p>
    <w:p w:rsidR="00BA02C3" w:rsidRPr="0090291A" w:rsidRDefault="00CE3D77" w:rsidP="00CE3D77">
      <w:pPr>
        <w:spacing w:after="0" w:line="240" w:lineRule="auto"/>
        <w:jc w:val="both"/>
        <w:rPr>
          <w:rFonts w:asciiTheme="minorHAnsi" w:hAnsiTheme="minorHAnsi" w:cs="Vrinda"/>
          <w:b/>
          <w:sz w:val="20"/>
          <w:szCs w:val="20"/>
        </w:rPr>
      </w:pPr>
      <w:r w:rsidRPr="0090291A">
        <w:rPr>
          <w:rFonts w:ascii="Arial" w:hAnsi="Arial" w:cs="Arial"/>
          <w:b/>
          <w:sz w:val="20"/>
          <w:szCs w:val="20"/>
        </w:rPr>
        <w:t>Бланк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заявления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и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иная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информация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по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реализации</w:t>
      </w:r>
      <w:r w:rsidRPr="0090291A">
        <w:rPr>
          <w:rFonts w:ascii="Vrinda" w:hAnsi="Vrinda" w:cs="Vrinda"/>
          <w:b/>
          <w:sz w:val="20"/>
          <w:szCs w:val="20"/>
        </w:rPr>
        <w:t xml:space="preserve"> «</w:t>
      </w:r>
      <w:r w:rsidRPr="0090291A">
        <w:rPr>
          <w:rFonts w:ascii="Arial" w:hAnsi="Arial" w:cs="Arial"/>
          <w:b/>
          <w:sz w:val="20"/>
          <w:szCs w:val="20"/>
        </w:rPr>
        <w:t>гаражной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амнистии</w:t>
      </w:r>
      <w:r w:rsidRPr="0090291A">
        <w:rPr>
          <w:rFonts w:ascii="Vrinda" w:hAnsi="Vrinda" w:cs="Vrinda"/>
          <w:b/>
          <w:sz w:val="20"/>
          <w:szCs w:val="20"/>
        </w:rPr>
        <w:t xml:space="preserve">» </w:t>
      </w:r>
      <w:r w:rsidRPr="0090291A">
        <w:rPr>
          <w:rFonts w:ascii="Arial" w:hAnsi="Arial" w:cs="Arial"/>
          <w:b/>
          <w:sz w:val="20"/>
          <w:szCs w:val="20"/>
        </w:rPr>
        <w:t>размещена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на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="0090291A" w:rsidRPr="0090291A">
        <w:rPr>
          <w:rFonts w:ascii="Arial" w:hAnsi="Arial" w:cs="Arial"/>
          <w:b/>
          <w:sz w:val="20"/>
          <w:szCs w:val="20"/>
        </w:rPr>
        <w:t>официальном</w:t>
      </w:r>
      <w:r w:rsidR="0090291A"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сайте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администрации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города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Мурманска</w:t>
      </w:r>
      <w:r w:rsidRPr="0090291A">
        <w:rPr>
          <w:rFonts w:ascii="Vrinda" w:hAnsi="Vrinda" w:cs="Vrinda"/>
          <w:b/>
          <w:sz w:val="20"/>
          <w:szCs w:val="20"/>
        </w:rPr>
        <w:t>/</w:t>
      </w:r>
      <w:r w:rsidR="0090291A" w:rsidRPr="0090291A">
        <w:rPr>
          <w:rFonts w:ascii="Arial" w:hAnsi="Arial" w:cs="Arial"/>
          <w:b/>
          <w:sz w:val="20"/>
          <w:szCs w:val="20"/>
        </w:rPr>
        <w:t xml:space="preserve">на </w:t>
      </w:r>
      <w:r w:rsidR="0090291A">
        <w:rPr>
          <w:rFonts w:ascii="Arial" w:hAnsi="Arial" w:cs="Arial"/>
          <w:b/>
          <w:sz w:val="20"/>
          <w:szCs w:val="20"/>
        </w:rPr>
        <w:t>странице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комитета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градостроительства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и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территориального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развития</w:t>
      </w:r>
      <w:r w:rsidRPr="0090291A">
        <w:rPr>
          <w:rFonts w:ascii="Vrinda" w:hAnsi="Vrinda" w:cs="Vrinda"/>
          <w:b/>
          <w:sz w:val="20"/>
          <w:szCs w:val="20"/>
        </w:rPr>
        <w:t>/</w:t>
      </w:r>
      <w:r w:rsidRPr="0090291A">
        <w:rPr>
          <w:rFonts w:ascii="Arial" w:hAnsi="Arial" w:cs="Arial"/>
          <w:b/>
          <w:sz w:val="20"/>
          <w:szCs w:val="20"/>
        </w:rPr>
        <w:t>Реализация</w:t>
      </w:r>
      <w:r w:rsidRPr="0090291A">
        <w:rPr>
          <w:rFonts w:ascii="Vrinda" w:hAnsi="Vrinda" w:cs="Vrinda"/>
          <w:b/>
          <w:sz w:val="20"/>
          <w:szCs w:val="20"/>
        </w:rPr>
        <w:t xml:space="preserve"> «</w:t>
      </w:r>
      <w:r w:rsidRPr="0090291A">
        <w:rPr>
          <w:rFonts w:ascii="Arial" w:hAnsi="Arial" w:cs="Arial"/>
          <w:b/>
          <w:sz w:val="20"/>
          <w:szCs w:val="20"/>
        </w:rPr>
        <w:t>гаражной</w:t>
      </w:r>
      <w:r w:rsidRPr="0090291A">
        <w:rPr>
          <w:rFonts w:ascii="Vrinda" w:hAnsi="Vrinda" w:cs="Vrinda"/>
          <w:b/>
          <w:sz w:val="20"/>
          <w:szCs w:val="20"/>
        </w:rPr>
        <w:t xml:space="preserve"> </w:t>
      </w:r>
      <w:r w:rsidRPr="0090291A">
        <w:rPr>
          <w:rFonts w:ascii="Arial" w:hAnsi="Arial" w:cs="Arial"/>
          <w:b/>
          <w:sz w:val="20"/>
          <w:szCs w:val="20"/>
        </w:rPr>
        <w:t>амнистии</w:t>
      </w:r>
      <w:r w:rsidRPr="0090291A">
        <w:rPr>
          <w:rFonts w:ascii="Vrinda" w:hAnsi="Vrinda" w:cs="Vrinda"/>
          <w:b/>
          <w:sz w:val="20"/>
          <w:szCs w:val="20"/>
        </w:rPr>
        <w:t>»: https://www.citymurmansk.ru/strukturnye_po</w:t>
      </w:r>
      <w:bookmarkStart w:id="0" w:name="_GoBack"/>
      <w:bookmarkEnd w:id="0"/>
      <w:r w:rsidRPr="0090291A">
        <w:rPr>
          <w:rFonts w:ascii="Vrinda" w:hAnsi="Vrinda" w:cs="Vrinda"/>
          <w:b/>
          <w:sz w:val="20"/>
          <w:szCs w:val="20"/>
        </w:rPr>
        <w:t>dr/?itemid=1367#descr</w:t>
      </w:r>
    </w:p>
    <w:sectPr w:rsidR="00BA02C3" w:rsidRPr="0090291A" w:rsidSect="009029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3B9F"/>
    <w:multiLevelType w:val="multilevel"/>
    <w:tmpl w:val="186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E4"/>
    <w:rsid w:val="002B05F7"/>
    <w:rsid w:val="003B13F1"/>
    <w:rsid w:val="004D0172"/>
    <w:rsid w:val="004D2971"/>
    <w:rsid w:val="005B51E4"/>
    <w:rsid w:val="0090291A"/>
    <w:rsid w:val="00904EA0"/>
    <w:rsid w:val="00A75F0C"/>
    <w:rsid w:val="00BA02C3"/>
    <w:rsid w:val="00CE3D77"/>
    <w:rsid w:val="00D01183"/>
    <w:rsid w:val="00D21355"/>
    <w:rsid w:val="00E274E9"/>
    <w:rsid w:val="00F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9</cp:revision>
  <cp:lastPrinted>2022-10-04T08:53:00Z</cp:lastPrinted>
  <dcterms:created xsi:type="dcterms:W3CDTF">2022-09-28T14:15:00Z</dcterms:created>
  <dcterms:modified xsi:type="dcterms:W3CDTF">2022-10-04T08:57:00Z</dcterms:modified>
</cp:coreProperties>
</file>