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62" w:rsidRDefault="00D04F6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04F62" w:rsidRDefault="00D04F62">
      <w:pPr>
        <w:pStyle w:val="ConsPlusNormal"/>
        <w:jc w:val="both"/>
        <w:outlineLvl w:val="0"/>
      </w:pPr>
    </w:p>
    <w:p w:rsidR="00D04F62" w:rsidRDefault="00D04F62">
      <w:pPr>
        <w:pStyle w:val="ConsPlusTitle"/>
        <w:jc w:val="center"/>
        <w:outlineLvl w:val="0"/>
      </w:pPr>
      <w:r>
        <w:t>СОВЕТ ДЕПУТАТОВ ГОРОДА МУРМАНСКА</w:t>
      </w:r>
    </w:p>
    <w:p w:rsidR="00D04F62" w:rsidRDefault="00D04F62">
      <w:pPr>
        <w:pStyle w:val="ConsPlusTitle"/>
        <w:jc w:val="center"/>
      </w:pPr>
      <w:r>
        <w:t>XIV ЗАСЕДАНИЕ ЧЕТВЕРТОГО СОЗЫВА 24 ДЕКАБРЯ 2009 ГОДА</w:t>
      </w:r>
    </w:p>
    <w:p w:rsidR="00D04F62" w:rsidRDefault="00D04F62">
      <w:pPr>
        <w:pStyle w:val="ConsPlusTitle"/>
        <w:jc w:val="center"/>
      </w:pPr>
    </w:p>
    <w:p w:rsidR="00D04F62" w:rsidRDefault="00D04F62">
      <w:pPr>
        <w:pStyle w:val="ConsPlusTitle"/>
        <w:jc w:val="center"/>
      </w:pPr>
      <w:r>
        <w:t>РЕШЕНИЕ</w:t>
      </w:r>
    </w:p>
    <w:p w:rsidR="00D04F62" w:rsidRDefault="00D04F62">
      <w:pPr>
        <w:pStyle w:val="ConsPlusTitle"/>
        <w:jc w:val="center"/>
      </w:pPr>
      <w:r>
        <w:t>от 30 декабря 2009 г. N 14-187</w:t>
      </w:r>
    </w:p>
    <w:p w:rsidR="00D04F62" w:rsidRDefault="00D04F62">
      <w:pPr>
        <w:pStyle w:val="ConsPlusTitle"/>
        <w:jc w:val="center"/>
      </w:pPr>
    </w:p>
    <w:p w:rsidR="00D04F62" w:rsidRDefault="00D04F62">
      <w:pPr>
        <w:pStyle w:val="ConsPlusTitle"/>
        <w:jc w:val="center"/>
      </w:pPr>
      <w:bookmarkStart w:id="0" w:name="_GoBack"/>
      <w:r>
        <w:t>ОБ УЧРЕЖДЕНИИ КОМИТЕТА ТЕРРИТОРИАЛЬНОГО РАЗВИТИЯ</w:t>
      </w:r>
    </w:p>
    <w:p w:rsidR="00D04F62" w:rsidRDefault="00D04F62">
      <w:pPr>
        <w:pStyle w:val="ConsPlusTitle"/>
        <w:jc w:val="center"/>
      </w:pPr>
      <w:r>
        <w:t>И СТРОИТЕЛЬСТВА АДМИНИСТРАЦИИ ГОРОДА МУРМАНСКА И УТВЕРЖДЕНИИ</w:t>
      </w:r>
    </w:p>
    <w:p w:rsidR="00D04F62" w:rsidRDefault="00D04F62">
      <w:pPr>
        <w:pStyle w:val="ConsPlusTitle"/>
        <w:jc w:val="center"/>
      </w:pPr>
      <w:r>
        <w:t>ПОЛОЖЕНИЯ О КОМИТЕТЕ ТЕРРИТОРИАЛЬНОГО РАЗВИТИЯ</w:t>
      </w:r>
    </w:p>
    <w:p w:rsidR="00D04F62" w:rsidRDefault="00D04F62">
      <w:pPr>
        <w:pStyle w:val="ConsPlusTitle"/>
        <w:jc w:val="center"/>
      </w:pPr>
      <w:r>
        <w:t>И СТРОИТЕЛЬСТВА АДМИНИСТРАЦИИ ГОРОДА МУРМАНСКА</w:t>
      </w:r>
    </w:p>
    <w:p w:rsidR="00D04F62" w:rsidRDefault="00D04F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4F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F62" w:rsidRDefault="00D04F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F62" w:rsidRDefault="00D04F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4F62" w:rsidRDefault="00D04F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4F62" w:rsidRDefault="00D04F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D04F62" w:rsidRDefault="00D04F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30.03.2010 </w:t>
            </w:r>
            <w:hyperlink r:id="rId6">
              <w:r>
                <w:rPr>
                  <w:color w:val="0000FF"/>
                </w:rPr>
                <w:t>N 18-223</w:t>
              </w:r>
            </w:hyperlink>
            <w:r>
              <w:rPr>
                <w:color w:val="392C69"/>
              </w:rPr>
              <w:t xml:space="preserve">, от 31.01.2011 </w:t>
            </w:r>
            <w:hyperlink r:id="rId7">
              <w:r>
                <w:rPr>
                  <w:color w:val="0000FF"/>
                </w:rPr>
                <w:t>N 33-386</w:t>
              </w:r>
            </w:hyperlink>
            <w:r>
              <w:rPr>
                <w:color w:val="392C69"/>
              </w:rPr>
              <w:t xml:space="preserve">, от 05.12.2011 </w:t>
            </w:r>
            <w:hyperlink r:id="rId8">
              <w:r>
                <w:rPr>
                  <w:color w:val="0000FF"/>
                </w:rPr>
                <w:t>N 42-573</w:t>
              </w:r>
            </w:hyperlink>
            <w:r>
              <w:rPr>
                <w:color w:val="392C69"/>
              </w:rPr>
              <w:t>,</w:t>
            </w:r>
          </w:p>
          <w:p w:rsidR="00D04F62" w:rsidRDefault="00D04F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hyperlink r:id="rId9">
              <w:r>
                <w:rPr>
                  <w:color w:val="0000FF"/>
                </w:rPr>
                <w:t>N 49-672</w:t>
              </w:r>
            </w:hyperlink>
            <w:r>
              <w:rPr>
                <w:color w:val="392C69"/>
              </w:rPr>
              <w:t xml:space="preserve">, от 22.06.2012 </w:t>
            </w:r>
            <w:hyperlink r:id="rId10">
              <w:r>
                <w:rPr>
                  <w:color w:val="0000FF"/>
                </w:rPr>
                <w:t>N 51-688</w:t>
              </w:r>
            </w:hyperlink>
            <w:r>
              <w:rPr>
                <w:color w:val="392C69"/>
              </w:rPr>
              <w:t xml:space="preserve">, от 30.05.2013 </w:t>
            </w:r>
            <w:hyperlink r:id="rId11">
              <w:r>
                <w:rPr>
                  <w:color w:val="0000FF"/>
                </w:rPr>
                <w:t>N 62-869</w:t>
              </w:r>
            </w:hyperlink>
            <w:r>
              <w:rPr>
                <w:color w:val="392C69"/>
              </w:rPr>
              <w:t>,</w:t>
            </w:r>
          </w:p>
          <w:p w:rsidR="00D04F62" w:rsidRDefault="00D04F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30.01.2014 </w:t>
            </w:r>
            <w:hyperlink r:id="rId12">
              <w:r>
                <w:rPr>
                  <w:color w:val="0000FF"/>
                </w:rPr>
                <w:t>N 69-980</w:t>
              </w:r>
            </w:hyperlink>
            <w:r>
              <w:rPr>
                <w:color w:val="392C69"/>
              </w:rPr>
              <w:t xml:space="preserve">, от 27.11.2014 </w:t>
            </w:r>
            <w:hyperlink r:id="rId13">
              <w:r>
                <w:rPr>
                  <w:color w:val="0000FF"/>
                </w:rPr>
                <w:t>N 3-49</w:t>
              </w:r>
            </w:hyperlink>
            <w:r>
              <w:rPr>
                <w:color w:val="392C69"/>
              </w:rPr>
              <w:t xml:space="preserve">, от 27.03.2015 </w:t>
            </w:r>
            <w:hyperlink r:id="rId14">
              <w:r>
                <w:rPr>
                  <w:color w:val="0000FF"/>
                </w:rPr>
                <w:t>N 10-131</w:t>
              </w:r>
            </w:hyperlink>
            <w:r>
              <w:rPr>
                <w:color w:val="392C69"/>
              </w:rPr>
              <w:t>,</w:t>
            </w:r>
          </w:p>
          <w:p w:rsidR="00D04F62" w:rsidRDefault="00D04F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15">
              <w:r>
                <w:rPr>
                  <w:color w:val="0000FF"/>
                </w:rPr>
                <w:t>N 32-579</w:t>
              </w:r>
            </w:hyperlink>
            <w:r>
              <w:rPr>
                <w:color w:val="392C69"/>
              </w:rPr>
              <w:t xml:space="preserve">, от 26.01.2018 </w:t>
            </w:r>
            <w:hyperlink r:id="rId16">
              <w:r>
                <w:rPr>
                  <w:color w:val="0000FF"/>
                </w:rPr>
                <w:t>N 43-752</w:t>
              </w:r>
            </w:hyperlink>
            <w:r>
              <w:rPr>
                <w:color w:val="392C69"/>
              </w:rPr>
              <w:t xml:space="preserve">, от 25.10.2018 </w:t>
            </w:r>
            <w:hyperlink r:id="rId17">
              <w:r>
                <w:rPr>
                  <w:color w:val="0000FF"/>
                </w:rPr>
                <w:t>N 50-870</w:t>
              </w:r>
            </w:hyperlink>
            <w:r>
              <w:rPr>
                <w:color w:val="392C69"/>
              </w:rPr>
              <w:t>,</w:t>
            </w:r>
          </w:p>
          <w:p w:rsidR="00D04F62" w:rsidRDefault="00D04F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17.04.2019 </w:t>
            </w:r>
            <w:hyperlink r:id="rId18">
              <w:r>
                <w:rPr>
                  <w:color w:val="0000FF"/>
                </w:rPr>
                <w:t>N 56-952</w:t>
              </w:r>
            </w:hyperlink>
            <w:r>
              <w:rPr>
                <w:color w:val="392C69"/>
              </w:rPr>
              <w:t xml:space="preserve">, от 29.05.2020 </w:t>
            </w:r>
            <w:hyperlink r:id="rId19">
              <w:r>
                <w:rPr>
                  <w:color w:val="0000FF"/>
                </w:rPr>
                <w:t>N 11-138</w:t>
              </w:r>
            </w:hyperlink>
            <w:r>
              <w:rPr>
                <w:color w:val="392C69"/>
              </w:rPr>
              <w:t xml:space="preserve">, от 28.10.2021 </w:t>
            </w:r>
            <w:hyperlink r:id="rId20">
              <w:r>
                <w:rPr>
                  <w:color w:val="0000FF"/>
                </w:rPr>
                <w:t>N 30-397</w:t>
              </w:r>
            </w:hyperlink>
            <w:r>
              <w:rPr>
                <w:color w:val="392C69"/>
              </w:rPr>
              <w:t>,</w:t>
            </w:r>
          </w:p>
          <w:p w:rsidR="00D04F62" w:rsidRDefault="00D04F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23.03.2023 </w:t>
            </w:r>
            <w:hyperlink r:id="rId21">
              <w:r>
                <w:rPr>
                  <w:color w:val="0000FF"/>
                </w:rPr>
                <w:t>N 45-617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F62" w:rsidRDefault="00D04F62">
            <w:pPr>
              <w:pStyle w:val="ConsPlusNormal"/>
            </w:pPr>
          </w:p>
        </w:tc>
      </w:tr>
      <w:bookmarkEnd w:id="0"/>
    </w:tbl>
    <w:p w:rsidR="00D04F62" w:rsidRDefault="00D04F62">
      <w:pPr>
        <w:pStyle w:val="ConsPlusNormal"/>
        <w:jc w:val="both"/>
      </w:pPr>
    </w:p>
    <w:p w:rsidR="00D04F62" w:rsidRDefault="00D04F6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24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25.06.2009 N 7-83 "Об утверждении структуры администрации муниципального образования город Мурманск", постановлением администрации города Мурманска от 10.07.2009 N 597 "О структуре администрации муниципального образования</w:t>
      </w:r>
      <w:proofErr w:type="gramEnd"/>
      <w:r>
        <w:t xml:space="preserve"> город Мурманск", руководствуясь </w:t>
      </w:r>
      <w:hyperlink r:id="rId25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1. Учредить комитет территориального развития и строительства администрации города Мурманска.</w:t>
      </w:r>
    </w:p>
    <w:p w:rsidR="00D04F62" w:rsidRDefault="00D04F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6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23.03.2023 N 45-617)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3">
        <w:r>
          <w:rPr>
            <w:color w:val="0000FF"/>
          </w:rPr>
          <w:t>Положение</w:t>
        </w:r>
      </w:hyperlink>
      <w:r>
        <w:t xml:space="preserve"> о комитете территориального развития и строительства администрации города Мурманска согласно приложению.</w:t>
      </w:r>
    </w:p>
    <w:p w:rsidR="00D04F62" w:rsidRDefault="00D04F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7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23.03.2023 N 45-617)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 xml:space="preserve">3. Опубликовать настоящее решение с </w:t>
      </w:r>
      <w:hyperlink w:anchor="P43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4. Настоящее решение вступает в силу со дня опубликования.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(Либеров А.С.).</w:t>
      </w:r>
    </w:p>
    <w:p w:rsidR="00D04F62" w:rsidRDefault="00D04F62">
      <w:pPr>
        <w:pStyle w:val="ConsPlusNormal"/>
        <w:jc w:val="both"/>
      </w:pPr>
    </w:p>
    <w:p w:rsidR="00D04F62" w:rsidRDefault="00D04F62">
      <w:pPr>
        <w:pStyle w:val="ConsPlusNormal"/>
        <w:jc w:val="right"/>
      </w:pPr>
      <w:r>
        <w:t>Глава</w:t>
      </w:r>
    </w:p>
    <w:p w:rsidR="00D04F62" w:rsidRDefault="00D04F62">
      <w:pPr>
        <w:pStyle w:val="ConsPlusNormal"/>
        <w:jc w:val="right"/>
      </w:pPr>
      <w:r>
        <w:t>муниципального образования</w:t>
      </w:r>
    </w:p>
    <w:p w:rsidR="00D04F62" w:rsidRDefault="00D04F62">
      <w:pPr>
        <w:pStyle w:val="ConsPlusNormal"/>
        <w:jc w:val="right"/>
      </w:pPr>
      <w:r>
        <w:t>город Мурманск</w:t>
      </w:r>
    </w:p>
    <w:p w:rsidR="00D04F62" w:rsidRDefault="00D04F62">
      <w:pPr>
        <w:pStyle w:val="ConsPlusNormal"/>
        <w:jc w:val="right"/>
      </w:pPr>
      <w:r>
        <w:t>C.А.СУББОТИН</w:t>
      </w:r>
    </w:p>
    <w:p w:rsidR="00D04F62" w:rsidRDefault="00D04F62">
      <w:pPr>
        <w:pStyle w:val="ConsPlusNormal"/>
        <w:jc w:val="both"/>
      </w:pPr>
    </w:p>
    <w:p w:rsidR="00D04F62" w:rsidRDefault="00D04F62">
      <w:pPr>
        <w:pStyle w:val="ConsPlusNormal"/>
        <w:jc w:val="both"/>
      </w:pPr>
    </w:p>
    <w:p w:rsidR="00D04F62" w:rsidRDefault="00D04F62">
      <w:pPr>
        <w:pStyle w:val="ConsPlusNormal"/>
        <w:jc w:val="both"/>
      </w:pPr>
    </w:p>
    <w:p w:rsidR="00D04F62" w:rsidRDefault="00D04F62">
      <w:pPr>
        <w:pStyle w:val="ConsPlusNormal"/>
        <w:jc w:val="both"/>
      </w:pPr>
    </w:p>
    <w:p w:rsidR="00D04F62" w:rsidRDefault="00D04F62">
      <w:pPr>
        <w:pStyle w:val="ConsPlusNormal"/>
        <w:jc w:val="both"/>
      </w:pPr>
    </w:p>
    <w:p w:rsidR="00D04F62" w:rsidRDefault="00D04F62">
      <w:pPr>
        <w:pStyle w:val="ConsPlusNormal"/>
        <w:jc w:val="right"/>
        <w:outlineLvl w:val="0"/>
      </w:pPr>
      <w:r>
        <w:t>Приложение</w:t>
      </w:r>
    </w:p>
    <w:p w:rsidR="00D04F62" w:rsidRDefault="00D04F62">
      <w:pPr>
        <w:pStyle w:val="ConsPlusNormal"/>
        <w:jc w:val="right"/>
      </w:pPr>
      <w:r>
        <w:t>к решению</w:t>
      </w:r>
    </w:p>
    <w:p w:rsidR="00D04F62" w:rsidRDefault="00D04F62">
      <w:pPr>
        <w:pStyle w:val="ConsPlusNormal"/>
        <w:jc w:val="right"/>
      </w:pPr>
      <w:r>
        <w:t>Совета депутатов города Мурманска</w:t>
      </w:r>
    </w:p>
    <w:p w:rsidR="00D04F62" w:rsidRDefault="00D04F62">
      <w:pPr>
        <w:pStyle w:val="ConsPlusNormal"/>
        <w:jc w:val="right"/>
      </w:pPr>
      <w:r>
        <w:t>от 30 декабря 2009 г. N 14-187</w:t>
      </w:r>
    </w:p>
    <w:p w:rsidR="00D04F62" w:rsidRDefault="00D04F62">
      <w:pPr>
        <w:pStyle w:val="ConsPlusNormal"/>
        <w:jc w:val="both"/>
      </w:pPr>
    </w:p>
    <w:p w:rsidR="00D04F62" w:rsidRDefault="00D04F62">
      <w:pPr>
        <w:pStyle w:val="ConsPlusTitle"/>
        <w:jc w:val="center"/>
      </w:pPr>
      <w:bookmarkStart w:id="1" w:name="P43"/>
      <w:bookmarkEnd w:id="1"/>
      <w:r>
        <w:t>ПОЛОЖЕНИЕ</w:t>
      </w:r>
    </w:p>
    <w:p w:rsidR="00D04F62" w:rsidRDefault="00D04F62">
      <w:pPr>
        <w:pStyle w:val="ConsPlusTitle"/>
        <w:jc w:val="center"/>
      </w:pPr>
      <w:r>
        <w:t>О КОМИТЕТЕ ТЕРРИТОРИАЛЬНОГО РАЗВИТИЯ И СТРОИТЕЛЬСТВА</w:t>
      </w:r>
    </w:p>
    <w:p w:rsidR="00D04F62" w:rsidRDefault="00D04F62">
      <w:pPr>
        <w:pStyle w:val="ConsPlusTitle"/>
        <w:jc w:val="center"/>
      </w:pPr>
      <w:r>
        <w:t>АДМИНИСТРАЦИИ ГОРОДА МУРМАНСКА</w:t>
      </w:r>
    </w:p>
    <w:p w:rsidR="00D04F62" w:rsidRDefault="00D04F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4F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F62" w:rsidRDefault="00D04F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F62" w:rsidRDefault="00D04F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4F62" w:rsidRDefault="00D04F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4F62" w:rsidRDefault="00D04F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8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города Мурманска</w:t>
            </w:r>
            <w:proofErr w:type="gramEnd"/>
          </w:p>
          <w:p w:rsidR="00D04F62" w:rsidRDefault="00D04F62">
            <w:pPr>
              <w:pStyle w:val="ConsPlusNormal"/>
              <w:jc w:val="center"/>
            </w:pPr>
            <w:r>
              <w:rPr>
                <w:color w:val="392C69"/>
              </w:rPr>
              <w:t>от 23.03.2023 N 45-617)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F62" w:rsidRDefault="00D04F62">
            <w:pPr>
              <w:pStyle w:val="ConsPlusNormal"/>
            </w:pPr>
          </w:p>
        </w:tc>
      </w:tr>
    </w:tbl>
    <w:p w:rsidR="00D04F62" w:rsidRDefault="00D04F62">
      <w:pPr>
        <w:pStyle w:val="ConsPlusNormal"/>
        <w:jc w:val="both"/>
      </w:pPr>
    </w:p>
    <w:p w:rsidR="00D04F62" w:rsidRDefault="00D04F62">
      <w:pPr>
        <w:pStyle w:val="ConsPlusTitle"/>
        <w:jc w:val="center"/>
        <w:outlineLvl w:val="1"/>
      </w:pPr>
      <w:r>
        <w:t>Раздел 1. Общие положения</w:t>
      </w:r>
    </w:p>
    <w:p w:rsidR="00D04F62" w:rsidRDefault="00D04F62">
      <w:pPr>
        <w:pStyle w:val="ConsPlusNormal"/>
        <w:jc w:val="both"/>
      </w:pPr>
    </w:p>
    <w:p w:rsidR="00D04F62" w:rsidRDefault="00D04F62">
      <w:pPr>
        <w:pStyle w:val="ConsPlusNormal"/>
        <w:ind w:firstLine="540"/>
        <w:jc w:val="both"/>
      </w:pPr>
      <w:r>
        <w:t xml:space="preserve">1.1. </w:t>
      </w:r>
      <w:proofErr w:type="gramStart"/>
      <w:r>
        <w:t>Комитет территориального развития и строительства администрации города Мурманска (далее - Комитет) является структурным подразделением администрации города Мурманска, созданным для осуществления полномочий администрации города Мурманска в сфере обеспечения строительства на территории муниципального образования город Мурманск, а также выполнения строительства, реконструкции, ремонта, сноса или демонтажа для муниципальных нужд объектов капитального строительства, временных строений и сооружений (далее - строительство объектов).</w:t>
      </w:r>
      <w:proofErr w:type="gramEnd"/>
    </w:p>
    <w:p w:rsidR="00D04F62" w:rsidRDefault="00D04F62">
      <w:pPr>
        <w:pStyle w:val="ConsPlusNormal"/>
        <w:spacing w:before="220"/>
        <w:ind w:firstLine="540"/>
        <w:jc w:val="both"/>
      </w:pPr>
      <w:r>
        <w:t xml:space="preserve">1.2. Комитет в своей деятельности руководствуется </w:t>
      </w:r>
      <w:hyperlink r:id="rId2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Мурманской области, </w:t>
      </w:r>
      <w:hyperlink r:id="rId30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городской округ город-герой Мурманск, иными муниципальными правовыми актами.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Комитет является муниципальным казенным учреждением, образуемым для осуществления управленческих функций, подлежит государственной регистрации в качестве юридического лица в соответствии с федеральным законом и считается созданным со дня внесения соответствующей записи в Единый государственный реестр юридических лиц, имеет самостоятельный баланс и лицевые счета в органах Федерального казначейства.</w:t>
      </w:r>
      <w:proofErr w:type="gramEnd"/>
    </w:p>
    <w:p w:rsidR="00D04F62" w:rsidRDefault="00D04F62">
      <w:pPr>
        <w:pStyle w:val="ConsPlusNormal"/>
        <w:spacing w:before="220"/>
        <w:ind w:firstLine="540"/>
        <w:jc w:val="both"/>
      </w:pPr>
      <w:r>
        <w:t>1.4. Финансовое обеспечение деятельности Комитета осуществляется за счет средств бюджета муниципального образования город Мурманск.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Комитет осуществляет полномочия главного распорядителя бюджетных средств в отношении подведомственных ему получателей бюджетных средств.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1.5. Штатное расписание Комитета утверждает глава администрации города Мурманска.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1.6. Комитет осуществляет свою деятельность во взаимодействии с органами местного самоуправления, структурными подразделениями администрации города Мурманска, федеральными органами исполнительной власти и их подразделениями, органами исполнительной власти Мурманской области, организациями всех форм собственности и организационно-правовых форм.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 xml:space="preserve">1.7. Правовые акты Комитета, принятые в пределах его полномочий, затрагивающие интересы юридических лиц, индивидуальных предпринимателей и физических лиц, носят для них </w:t>
      </w:r>
      <w:r>
        <w:lastRenderedPageBreak/>
        <w:t>обязательный характер.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1.8. Комитет приобретает и осуществляет имущественные и неимущественные права, выступает истцом и ответчиком в судах общей юрисдикции, арбитражных судах Российской Федерации и несет ответственность по своим обязательствам в соответствии с законодательством Российской Федерации.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1.9. Комитет имеет гербовую печать, бланки и штампы со своим наименованием, использование которых осуществляется в соответствии с требованиями законодательства Российской Федерации.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1.10. Местонахождение Комитета: Российская Федерация, Мурманская область, город Мурманск, проспект Ленина, дом 77. Почтовый адрес Комитета: 183038, г. Мурманск, пр. Ленина, д. 77.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1.11. Сокращенное наименование комитета - КТРИС администрации города Мурманска.</w:t>
      </w:r>
    </w:p>
    <w:p w:rsidR="00D04F62" w:rsidRDefault="00D04F62">
      <w:pPr>
        <w:pStyle w:val="ConsPlusNormal"/>
        <w:jc w:val="both"/>
      </w:pPr>
    </w:p>
    <w:p w:rsidR="00D04F62" w:rsidRDefault="00D04F62">
      <w:pPr>
        <w:pStyle w:val="ConsPlusTitle"/>
        <w:jc w:val="center"/>
        <w:outlineLvl w:val="1"/>
      </w:pPr>
      <w:r>
        <w:t>Раздел 2. Основные задачи Комитета</w:t>
      </w:r>
    </w:p>
    <w:p w:rsidR="00D04F62" w:rsidRDefault="00D04F62">
      <w:pPr>
        <w:pStyle w:val="ConsPlusNormal"/>
        <w:jc w:val="both"/>
      </w:pPr>
    </w:p>
    <w:p w:rsidR="00D04F62" w:rsidRDefault="00D04F62">
      <w:pPr>
        <w:pStyle w:val="ConsPlusNormal"/>
        <w:ind w:firstLine="540"/>
        <w:jc w:val="both"/>
      </w:pPr>
      <w:r>
        <w:t>Основными задачами Комитета являются: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2.1. Реализация полномочий администрации города Мурманска в сфере градостроительной деятельности на территории города Мурманска.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2.2. Участие в обеспечении комплексного и устойчивого развития территории на основе территориального планирования, градостроительного зонирования и планировки территории.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2.3. Сохранение внешнего архитектурного облика сложившейся застройки.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2.4. Обеспечение муниципальных нужд в области строительства объектов.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 xml:space="preserve">2.5. Реализация </w:t>
      </w:r>
      <w:proofErr w:type="gramStart"/>
      <w:r>
        <w:t>решений органов местного самоуправления города Мурманска</w:t>
      </w:r>
      <w:proofErr w:type="gramEnd"/>
      <w:r>
        <w:t xml:space="preserve"> в области строительства объектов.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2.6. Участие в реализации федеральных, региональных и муниципальных программ по строительству объектов.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2.7. Обеспечение целевого и эффективного использования бюджетных средств, направленных на финансирование строительства объектов.</w:t>
      </w:r>
    </w:p>
    <w:p w:rsidR="00D04F62" w:rsidRDefault="00D04F62">
      <w:pPr>
        <w:pStyle w:val="ConsPlusNormal"/>
        <w:jc w:val="both"/>
      </w:pPr>
    </w:p>
    <w:p w:rsidR="00D04F62" w:rsidRDefault="00D04F62">
      <w:pPr>
        <w:pStyle w:val="ConsPlusTitle"/>
        <w:jc w:val="center"/>
        <w:outlineLvl w:val="1"/>
      </w:pPr>
      <w:r>
        <w:t>Раздел 3. Функции Комитета</w:t>
      </w:r>
    </w:p>
    <w:p w:rsidR="00D04F62" w:rsidRDefault="00D04F62">
      <w:pPr>
        <w:pStyle w:val="ConsPlusNormal"/>
        <w:jc w:val="both"/>
      </w:pPr>
    </w:p>
    <w:p w:rsidR="00D04F62" w:rsidRDefault="00D04F62">
      <w:pPr>
        <w:pStyle w:val="ConsPlusNormal"/>
        <w:ind w:firstLine="540"/>
        <w:jc w:val="both"/>
      </w:pPr>
      <w:r>
        <w:t>Комитет в соответствии с его основными задачами выполняет следующие функции: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3.1. Обеспечивает разработку проектов муниципальных правовых актов по вопросам архитектуры, градостроительной деятельности, строительства объектов, использования земельных участков, деятельности в сфере распространения наружной рекламы, установки и демонтажа рекламных конструкций, размещения информационных конструкций и иным вопросам, относящимся к полномочиям Комитета.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3.2. Участвует в разработке проекта бюджета города Мурманска,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3.3. Участвует в разработке и реализует муниципальные программы по вопросам, относящимся к компетенции Комитета.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lastRenderedPageBreak/>
        <w:t>3.4. Обеспечивает информирование населения об осуществляемой на территории города Мурманска градостроительной деятельности.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3.5. По вопросам, относящимся к компетенции Комитета: взаимодействует с органами государственной власти, органами местного самоуправления, организациями; осуществляет взаимодействие со средствами массовой информации; осуществляет прием и рассмотрение обращений граждан и организаций.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3.6. Принимает участие в работе межведомственных комиссий и совещательных органов.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3.7. Участвует в межмуниципальном и международном сотрудничестве города Мурманска по вопросам, относящимся к компетенции Комитета.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 xml:space="preserve">3.8. Осуществляет функции и полномочия учредителя муниципальных учреждений и </w:t>
      </w:r>
      <w:proofErr w:type="gramStart"/>
      <w:r>
        <w:t>контроль за</w:t>
      </w:r>
      <w:proofErr w:type="gramEnd"/>
      <w:r>
        <w:t xml:space="preserve"> их деятельностью.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 xml:space="preserve">3.9. 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в учреждениях, подведомственных Комитету.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3.10. Осуществляет функции главного распорядителя бюджетных средств и главного администратора доходов в соответствии с муниципальными правовыми актами.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3.11. Осуществляет внутренний финансовый контроль и внутренний финансовый аудит в объеме бюджетных полномочий, определенных бюджетным законодательством Российской Федерации.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3.12. Осуществляет функции муниципального заказчика в сфере закупок товаров, работ, услуг для обеспечения муниципальных нужд.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 xml:space="preserve">3.13. Осуществляет сбор, документирование, актуализацию, обработку, систематизацию, учет, хранение и размещение в государственной информационной системе обеспечения градостроительной деятельности Мурманской области сведений, документов и материалов, предусмотренных </w:t>
      </w:r>
      <w:hyperlink r:id="rId31">
        <w:r>
          <w:rPr>
            <w:color w:val="0000FF"/>
          </w:rPr>
          <w:t>частью 4 статьи 56</w:t>
        </w:r>
      </w:hyperlink>
      <w:r>
        <w:t xml:space="preserve"> Градостроительного кодекса Российской Федерации.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3.14. В соответствии с законодательством Российской Федерации осуществляет работу со сведениями, составляющими государственную тайну Российской Федерации.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3.15. Осуществляет регистрацию инженерных изысканий, выполняемых на территории муниципального образования город Мурманск.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 xml:space="preserve">3.16. </w:t>
      </w:r>
      <w:proofErr w:type="gramStart"/>
      <w:r>
        <w:t>Осуществляет подготовку документов для принятия решения администрации города Мурманска о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Мурманска, изменении, аннулировании таких наименований в соответствии с порядком присвоения наименований элементам планировочной структуры и элементам улично-дорожной сети в городе Мурманске, изменения и аннулирования их наименований</w:t>
      </w:r>
      <w:proofErr w:type="gramEnd"/>
      <w:r>
        <w:t>, утвержденным постановлением администрации города Мурманска.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3.17. Размещает, изменяет, аннулирует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3.18. Предоставляет муниципальную услугу по выдаче решения о присвоении объекту адресации адреса или аннулировании его адреса.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 xml:space="preserve">3.19. Предоставляет муниципальную услугу по предоставлению разрешения на </w:t>
      </w:r>
      <w:r>
        <w:lastRenderedPageBreak/>
        <w:t>осуществление условно разрешенного вида использования земельного участка или объекта капитального строительства.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3.20. Предоставляет муниципальную услугу по предоставлению сведений из государственной информационной системы обеспечения градостроительной деятельности Мурманской области.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3.21. Предоставляет муниципальную услугу по предоставлению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3.22. Осуществляет разработку карт-схем границ прилегающих территорий.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 xml:space="preserve">3.23. </w:t>
      </w:r>
      <w:proofErr w:type="gramStart"/>
      <w:r>
        <w:t>Участвует в организации и проведении публичных слушаний или общественных обсуждений по проектам генерального плана муниципального образования город Мурманск, проектам правил землепользования и застройки муниципального образования город Мурманск, проектам планировки территории, проектам межевания территории, в том числе по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</w:t>
      </w:r>
      <w:proofErr w:type="gramEnd"/>
      <w:r>
        <w:t xml:space="preserve">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Мурманска.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3.24. Предоставляет муниципальную услугу по подготовке и выдаче градостроительных планов земельных участков на территории муниципального образования город Мурманск.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3.25. Предоставляет муниципальную услугу по выдаче разрешений на строительство.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3.26. Предоставляет муниципальную услугу по внесению изменений в разрешение на строительство.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3.27. Предоставляет муниципальную услугу по выдаче разрешения на ввод объекта в эксплуатацию.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 xml:space="preserve">3.28. </w:t>
      </w:r>
      <w:proofErr w:type="gramStart"/>
      <w:r>
        <w:t>Предоставляет муниципальную услугу по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D04F62" w:rsidRDefault="00D04F62">
      <w:pPr>
        <w:pStyle w:val="ConsPlusNormal"/>
        <w:spacing w:before="220"/>
        <w:ind w:firstLine="540"/>
        <w:jc w:val="both"/>
      </w:pPr>
      <w:r>
        <w:t xml:space="preserve">3.29. Предоставляет муниципальную услугу по выдаче уведомления о соответствии (несоответствии)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3.30. Предоставляет муниципальную услугу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3.31. Предоставляет муниципальную услугу по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 xml:space="preserve">3.32. Предоставляет муниципальную услугу по выдаче разрешения на осуществление </w:t>
      </w:r>
      <w:r>
        <w:lastRenderedPageBreak/>
        <w:t>земляных работ на территории муниципального образования город Мурманск.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3.33.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объектах, законченных строительством, реконструкцией.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 xml:space="preserve">3.34. Организует проведение конкурсов на </w:t>
      </w:r>
      <w:proofErr w:type="gramStart"/>
      <w:r>
        <w:t>архитектурные проекты</w:t>
      </w:r>
      <w:proofErr w:type="gramEnd"/>
      <w:r>
        <w:t xml:space="preserve"> памятных (мемориальных) объектов и объектов городской скульптуры в городе Мурманске.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3.35. Обеспечивает организацию и проведение заседаний градостроительного совета при администрации города Мурманска.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 xml:space="preserve">3.36. </w:t>
      </w:r>
      <w:proofErr w:type="gramStart"/>
      <w:r>
        <w:t>Осуществляет согласование использования цветового оформления ограждений с учетом натуральных цветов материалов (камень, металл, дерево и подобные) и цветов - черный, белый, серый при создании и благоустройстве ограждений.</w:t>
      </w:r>
      <w:proofErr w:type="gramEnd"/>
    </w:p>
    <w:p w:rsidR="00D04F62" w:rsidRDefault="00D04F62">
      <w:pPr>
        <w:pStyle w:val="ConsPlusNormal"/>
        <w:spacing w:before="220"/>
        <w:ind w:firstLine="540"/>
        <w:jc w:val="both"/>
      </w:pPr>
      <w:r>
        <w:t>3.37. Осуществляет согласование колористического решения зданий и сооружений.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3.38. Осуществляет согласование проектной документации размещения сборно-разборных конструкций для затенения фасадных элементов, в том числе витрин с их экспозициями, оконных проемов, террас, а также для защиты от дождя и ветра (маркиз).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 xml:space="preserve">3.39. </w:t>
      </w:r>
      <w:proofErr w:type="gramStart"/>
      <w:r>
        <w:t>Осуществляет согласование изменения архитектуры здания (упразднение, замена одних архитектурных деталей другими (отличными от первоначальных), устройства новых архитектурных деталей, пробивки и заделки проемов, изменения формы и рисунка переплетов окон, лоджий и балконов, изменения цветового решения).</w:t>
      </w:r>
      <w:proofErr w:type="gramEnd"/>
    </w:p>
    <w:p w:rsidR="00D04F62" w:rsidRDefault="00D04F62">
      <w:pPr>
        <w:pStyle w:val="ConsPlusNormal"/>
        <w:spacing w:before="220"/>
        <w:ind w:firstLine="540"/>
        <w:jc w:val="both"/>
      </w:pPr>
      <w:r>
        <w:t>3.40. Осуществляет согласование цветового решения фасадов и (или) кровли объектов капитального строительства при проведении капитального ремонта фасадов и (или) кровли зданий и (или) сооружений либо реконструкции зданий и (или) сооружений.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3.41. Предоставляет муниципальную услугу по предоставлению многодетным семьям социальных выплат на строительство жилья на предоставленных на безвозмездной основе земельных участках.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3.42. Участвует в предоставлении муниципальной услуги по предоставлению земельных участков для индивидуального жилищного строительства.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3.43. Предоставляет муниципальную услугу по предварительному согласованию предоставления земельного участка.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3.44. Предоставляет муниципальную услугу по выдаче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3.45. Предоставляет муниципальную услугу по утверждению схемы расположения земельного участка или земельных участков на кадастровом плане территории.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3.46. Предоставляет муниципальную услугу по принятию решения о проведен</w:t>
      </w:r>
      <w:proofErr w:type="gramStart"/>
      <w:r>
        <w:t>ии ау</w:t>
      </w:r>
      <w:proofErr w:type="gramEnd"/>
      <w:r>
        <w:t>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 xml:space="preserve">3.47. Предоставляет муниципальную услугу по выдаче решения о предварительном согласовании предоставления земельного участка для индивидуального жилищного </w:t>
      </w:r>
      <w:r>
        <w:lastRenderedPageBreak/>
        <w:t>строительства.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3.48. Участвует в предоставлении муниципальной услуги по перераспределению земельных участков, находящихся в муниципальной собственности, и земельных участков, находящихся в частной собственности.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3.49.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3.50. Участвует в разработке и реализации городских программ по комплексному художественному оформлению города Мурманска, размещении социальной наружной рекламы на территории города Мурманска.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3.51. Предоставляет муниципальную услугу по выдаче разрешения на установку и эксплуатацию рекламных конструкций, аннулирование такого разрешения.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3.52. Выдает предписания о демонтаже рекламных конструкций, установленных и (или) эксплуатирующихся без разрешения, срок действия которого не истек. Обеспечивает проведение работ по демонтажу рекламных конструкций согласно требованиям действующего законодательства.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 xml:space="preserve">3.53. Предоставляет муниципальную услугу по установке информационной вывески, согласованию </w:t>
      </w:r>
      <w:proofErr w:type="gramStart"/>
      <w:r>
        <w:t>дизайн-проекта</w:t>
      </w:r>
      <w:proofErr w:type="gramEnd"/>
      <w:r>
        <w:t xml:space="preserve"> размещения вывески.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3.54. 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земельных участках, государственная собственность на которые не разграничена, на территории города Мурманска, в форме, установленной решением Совета депутатов города Мурманска.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 xml:space="preserve">3.55. Осуществляет согласование </w:t>
      </w:r>
      <w:proofErr w:type="gramStart"/>
      <w:r>
        <w:t>дизайн-проекта</w:t>
      </w:r>
      <w:proofErr w:type="gramEnd"/>
      <w:r>
        <w:t xml:space="preserve"> по информационно-рекламному оформлению элементов благоустройства, а также зданий, строений, сооружений.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3.56. Осуществляет согласование эскиза по оформлению изображения уличным искусством стен, заборов и других поверхностей.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3.57. Предоставляет муниципальную услугу по согласованию переустройства и (или) перепланировки нежилых помещений в многоквартирном доме.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3.58. Предоставляет муниципальную услугу по переводу жилого помещения в нежилое помещение и нежилого помещения в жилое помещение.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3.59. Предоставляет муниципальную услугу по признанию садового дома жилым домом и жилого дома садовым домом.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3.60. Организует и проводит осмотры зданий, сооружений и выдает рекомендации об устранении выявленных в ходе таких осмотров нарушений на территории города Мурманска, организует и проводит мониторинг выполнения рекомендаций об устранении выявленных нарушений в порядке, установленном решением Совета депутатов города Мурманска.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3.61. Осуществляет муниципальный земельный контроль в границах муниципального образования город Мурманск.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lastRenderedPageBreak/>
        <w:t>3.62. Обеспечивает передачу на архивное хранение документов, в том числе имеющих научно-историческое значение, хранение и использование документов по личному составу в порядке, установленном законодательством Российской Федерации.</w:t>
      </w:r>
    </w:p>
    <w:p w:rsidR="00D04F62" w:rsidRDefault="00D04F62">
      <w:pPr>
        <w:pStyle w:val="ConsPlusNormal"/>
        <w:jc w:val="both"/>
      </w:pPr>
    </w:p>
    <w:p w:rsidR="00D04F62" w:rsidRDefault="00D04F62">
      <w:pPr>
        <w:pStyle w:val="ConsPlusTitle"/>
        <w:jc w:val="center"/>
        <w:outlineLvl w:val="1"/>
      </w:pPr>
      <w:r>
        <w:t>Раздел 4. Имущество Комитета</w:t>
      </w:r>
    </w:p>
    <w:p w:rsidR="00D04F62" w:rsidRDefault="00D04F62">
      <w:pPr>
        <w:pStyle w:val="ConsPlusNormal"/>
        <w:jc w:val="both"/>
      </w:pPr>
    </w:p>
    <w:p w:rsidR="00D04F62" w:rsidRDefault="00D04F62">
      <w:pPr>
        <w:pStyle w:val="ConsPlusNormal"/>
        <w:ind w:firstLine="540"/>
        <w:jc w:val="both"/>
      </w:pPr>
      <w:r>
        <w:t xml:space="preserve">4.1. Имущество Комитета находится в муниципальной собственности города Мурманска, отражается на балансе Комитета и состоит из имущества, переданного Комитету в оперативное управление по договору, заключенному между Комитетом и комитетом имущественных отношений города Мурманска. Комитет владеет, пользуется и распоряжается имуществом в соответствии с Гражданским </w:t>
      </w:r>
      <w:hyperlink r:id="rId32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4.2. Комитет не вправе продавать, сдавать в аренду, передавать в залог принадлежащее ему на праве оперативного управления имущество, иным способом распоряжаться этим имуществом без согласия комитета имущественных отношений города Мурманска.</w:t>
      </w:r>
    </w:p>
    <w:p w:rsidR="00D04F62" w:rsidRDefault="00D04F62">
      <w:pPr>
        <w:pStyle w:val="ConsPlusNormal"/>
        <w:jc w:val="both"/>
      </w:pPr>
    </w:p>
    <w:p w:rsidR="00D04F62" w:rsidRDefault="00D04F62">
      <w:pPr>
        <w:pStyle w:val="ConsPlusTitle"/>
        <w:jc w:val="center"/>
        <w:outlineLvl w:val="1"/>
      </w:pPr>
      <w:r>
        <w:t>Раздел 5. Права Комитета</w:t>
      </w:r>
    </w:p>
    <w:p w:rsidR="00D04F62" w:rsidRDefault="00D04F62">
      <w:pPr>
        <w:pStyle w:val="ConsPlusNormal"/>
        <w:jc w:val="both"/>
      </w:pPr>
    </w:p>
    <w:p w:rsidR="00D04F62" w:rsidRDefault="00D04F62">
      <w:pPr>
        <w:pStyle w:val="ConsPlusNormal"/>
        <w:ind w:firstLine="540"/>
        <w:jc w:val="both"/>
      </w:pPr>
      <w:r>
        <w:t>Для выполнения возложенных на него функций Комитет имеет право: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5.1. Представлять администрацию города Мурманска по вопросам своей компетенции во взаимоотношениях с государственными и муниципальными органами власти, организациями, общественными объединениями и гражданами.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5.2. Запрашивать и получать в органах государственной власти и местного самоуправления, у физических и юридических лиц независимо от форм собственности информацию, необходимую для выполнения функций, возложенных на Комитет, в порядке, установленном законодательством Российской Федерации.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5.3. Вносить на рассмотрение главы администрации города Мурманска вопросы, связанные с выполнением возложенных на Комитет функций, проводить в установленном порядке совещания по вопросам, входящим в компетенцию Комитета.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5.4. Привлекать в установленном порядке исследовательские фонды, консалтинговые, научные и иные организации, ученых, экспертов и специалистов к решению задач, относящихся к компетенции Комитета.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5.5. Участвовать в работе коллегиальных органов, рабочих групп, инициировать их создание по вопросам, относящимся к компетенции Комитета.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5.6. Совершать сделки, иные юридические действия, необходимые для выполнения функций Комитета.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5.7. Осуществлять иные полномочия, предусмотренные законодательством, необходимые для выполнения задач, относящихся к компетенции Комитета.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5.8. Комитет обладает всеми правами, предоставленными муниципальному казенному учреждению законодательством Российской Федерации.</w:t>
      </w:r>
    </w:p>
    <w:p w:rsidR="00D04F62" w:rsidRDefault="00D04F62">
      <w:pPr>
        <w:pStyle w:val="ConsPlusNormal"/>
        <w:jc w:val="both"/>
      </w:pPr>
    </w:p>
    <w:p w:rsidR="00D04F62" w:rsidRDefault="00D04F62">
      <w:pPr>
        <w:pStyle w:val="ConsPlusTitle"/>
        <w:jc w:val="center"/>
        <w:outlineLvl w:val="1"/>
      </w:pPr>
      <w:r>
        <w:t>Раздел 6. Организация работы Комитета</w:t>
      </w:r>
    </w:p>
    <w:p w:rsidR="00D04F62" w:rsidRDefault="00D04F62">
      <w:pPr>
        <w:pStyle w:val="ConsPlusNormal"/>
        <w:jc w:val="both"/>
      </w:pPr>
    </w:p>
    <w:p w:rsidR="00D04F62" w:rsidRDefault="00D04F62">
      <w:pPr>
        <w:pStyle w:val="ConsPlusNormal"/>
        <w:ind w:firstLine="540"/>
        <w:jc w:val="both"/>
      </w:pPr>
      <w:r>
        <w:t>6.1. Комитет возглавляет председатель Комитета, который назначается на должность и освобождается от должности главой администрации города Мурманска.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Председатель Комитета подчиняется главе администрации города Мурманска.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lastRenderedPageBreak/>
        <w:t>6.2. Председатель Комитета: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- осуществляет общее руководство деятельностью Комитета на основе единоначалия и несет ответственность за выполнение функций, возложенных на Комитет;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- действует без доверенности от имени Комитета, представляет его интересы в государственных органах, предприятиях, организациях, учреждениях;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- управляет, распоряжается имуществом в пределах, установленных договором о передаче имущества, заключает договоры, выдает доверенности, открывает лицевые счета в органах Федерального казначейства;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- издает приказы по вопросам деятельности Комитета;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- разрабатывает и в установленном порядке вносит на рассмотрение главе администрации города Мурманска проекты правовых актов администрации города по вопросам, относящимся к компетенции Комитета;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- разрабатывает и в установленном порядке представляет главе администрации города Мурманска структуру и штатное расписание Комитета в пределах установленной численности и фонда оплаты труда, смету расходов на его содержание в пределах выделяемых ассигнований;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- исполняет обязанности представителя нанимателя (работодателя) в отношении муниципальных служащих Комитета;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- организует работу по прохождению муниципальной службы в Комитете в порядке, установленном законодательством Мурманской области, нормативными правовыми актами города Мурманска;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- вносит на рассмотрение заместителя главы администрации города Мурманска, непосредственно координирующего и контролирующего данное направление деятельности, предложения, доклады, аналитические записки по вопросам, относящимся к компетенции Комитета;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- утверждает положения о структурных подразделениях Комитета;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исполнением муниципальными служащими Комитета их должностных обязанностей, правил внутреннего трудового распорядка;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- представляет в установленном порядке муниципальных служащих Комитета к поощрению, присвоению почетных званий и награждению, применяет к ним меры дисциплинарного взыскания;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- несет персональную ответственность за организацию работы и создание условий по защите государственной тайны, за несоблюдение установленных законодательством Российской Федерации ограничений по ознакомлению со сведениями, составляющими государственную тайну;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>- выполняет другие функции, установленные законодательством, настоящим Положением, должностной инструкцией председателя Комитета, и необходимые для обеспечения деятельности по вопросам, относящимся к компетенции Комитета.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 xml:space="preserve">6.3. В структуру Комитета входят два заместителя председателя Комитета, которые назначаются на должности и освобождаются от должностей главой администрации города Мурманска. Представления на должности заместителей председателя Комитета готовит председатель Комитета. Заместители председателя Комитета осуществляют свои полномочия в </w:t>
      </w:r>
      <w:r>
        <w:lastRenderedPageBreak/>
        <w:t>соответствии с должностными инструкциями. В отсутствие председателя Комитета один из заместителей председателя Комитета исполняет его обязанности.</w:t>
      </w:r>
    </w:p>
    <w:p w:rsidR="00D04F62" w:rsidRDefault="00D04F62">
      <w:pPr>
        <w:pStyle w:val="ConsPlusNormal"/>
        <w:spacing w:before="220"/>
        <w:ind w:firstLine="540"/>
        <w:jc w:val="both"/>
      </w:pPr>
      <w:r>
        <w:t xml:space="preserve">6.4. </w:t>
      </w:r>
      <w:proofErr w:type="gramStart"/>
      <w:r>
        <w:t>Комитет организует и осуществляет свою деятельность во взаимодействии со структурными подразделениями администрации города Мурманска, Советом депутатов города Мурманска, исполнительными органами государственной власти Мурманской области, территориальными подразделениями федеральных органов исполнительной власти, правоохранительными и контрольными органами, органами местного самоуправления иных муниципальных образований, организациями, общественными объединениями и гражданами на принципах законности, уважения прав и интересов сторон.</w:t>
      </w:r>
      <w:proofErr w:type="gramEnd"/>
    </w:p>
    <w:p w:rsidR="00D04F62" w:rsidRDefault="00D04F62">
      <w:pPr>
        <w:pStyle w:val="ConsPlusNormal"/>
        <w:jc w:val="both"/>
      </w:pPr>
    </w:p>
    <w:p w:rsidR="00D04F62" w:rsidRDefault="00D04F62">
      <w:pPr>
        <w:pStyle w:val="ConsPlusTitle"/>
        <w:jc w:val="center"/>
        <w:outlineLvl w:val="1"/>
      </w:pPr>
      <w:r>
        <w:t>Раздел 7. Реорганизация и ликвидация Комитета</w:t>
      </w:r>
    </w:p>
    <w:p w:rsidR="00D04F62" w:rsidRDefault="00D04F62">
      <w:pPr>
        <w:pStyle w:val="ConsPlusNormal"/>
        <w:jc w:val="both"/>
      </w:pPr>
    </w:p>
    <w:p w:rsidR="00D04F62" w:rsidRDefault="00D04F62">
      <w:pPr>
        <w:pStyle w:val="ConsPlusNormal"/>
        <w:ind w:firstLine="540"/>
        <w:jc w:val="both"/>
      </w:pPr>
      <w:r>
        <w:t>7.1. Реорганизация и ликвидация Комитета осуществляются в порядке, установленном законодательством Российской Федерации.</w:t>
      </w:r>
    </w:p>
    <w:p w:rsidR="00D04F62" w:rsidRDefault="00D04F62">
      <w:pPr>
        <w:pStyle w:val="ConsPlusNormal"/>
        <w:jc w:val="both"/>
      </w:pPr>
    </w:p>
    <w:p w:rsidR="00D04F62" w:rsidRDefault="00D04F62">
      <w:pPr>
        <w:pStyle w:val="ConsPlusNormal"/>
        <w:jc w:val="both"/>
      </w:pPr>
    </w:p>
    <w:p w:rsidR="00D04F62" w:rsidRDefault="00D04F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8CC" w:rsidRDefault="00D04F62"/>
    <w:sectPr w:rsidR="001648CC" w:rsidSect="006F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62"/>
    <w:rsid w:val="00201CAA"/>
    <w:rsid w:val="006A15DE"/>
    <w:rsid w:val="00D0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F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4F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4F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F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4F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4F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9BE037E1D80E4E9C7FD66CE21B31F2512D772884DE3E2F2BAC53585032CD79ABCB7946564063C0095093F327B84DDF2E7BDF12B5CA57CDD6340FM0D8J" TargetMode="External"/><Relationship Id="rId18" Type="http://schemas.openxmlformats.org/officeDocument/2006/relationships/hyperlink" Target="consultantplus://offline/ref=719BE037E1D80E4E9C7FD66CE21B31F2512D772888DB35262AAC53585032CD79ABCB7946564063C0095093F327B84DDF2E7BDF12B5CA57CDD6340FM0D8J" TargetMode="External"/><Relationship Id="rId26" Type="http://schemas.openxmlformats.org/officeDocument/2006/relationships/hyperlink" Target="consultantplus://offline/ref=719BE037E1D80E4E9C7FD66CE21B31F2512D772880D83F292DA10E52586BC17BACC4265151096FC1095093F624E748CA3F23D217AED452D6CA360D09MBD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9BE037E1D80E4E9C7FD66CE21B31F2512D772880D83F292DA10E52586BC17BACC4265151096FC1095093F629E748CA3F23D217AED452D6CA360D09MBD8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19BE037E1D80E4E9C7FD66CE21B31F2512D772882DB3F292BAC53585032CD79ABCB7946564063C0095093F327B84DDF2E7BDF12B5CA57CDD6340FM0D8J" TargetMode="External"/><Relationship Id="rId12" Type="http://schemas.openxmlformats.org/officeDocument/2006/relationships/hyperlink" Target="consultantplus://offline/ref=719BE037E1D80E4E9C7FD66CE21B31F2512D772885D23D292FAC53585032CD79ABCB7946564063C0095093F327B84DDF2E7BDF12B5CA57CDD6340FM0D8J" TargetMode="External"/><Relationship Id="rId17" Type="http://schemas.openxmlformats.org/officeDocument/2006/relationships/hyperlink" Target="consultantplus://offline/ref=719BE037E1D80E4E9C7FD66CE21B31F2512D772889D2392725AC53585032CD79ABCB7946564063C0095093F327B84DDF2E7BDF12B5CA57CDD6340FM0D8J" TargetMode="External"/><Relationship Id="rId25" Type="http://schemas.openxmlformats.org/officeDocument/2006/relationships/hyperlink" Target="consultantplus://offline/ref=719BE037E1D80E4E9C7FD66CE21B31F2512D772889DA3D2F28AC53585032CD79ABCB795456186FC00C4E93F332EE1C99M7D8J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9BE037E1D80E4E9C7FD66CE21B31F2512D772889D83D282BAC53585032CD79ABCB7946564063C0095093F327B84DDF2E7BDF12B5CA57CDD6340FM0D8J" TargetMode="External"/><Relationship Id="rId20" Type="http://schemas.openxmlformats.org/officeDocument/2006/relationships/hyperlink" Target="consultantplus://offline/ref=719BE037E1D80E4E9C7FD66CE21B31F2512D772880DB3D292DA30E52586BC17BACC4265151096FC1095093F629E748CA3F23D217AED452D6CA360D09MBD8J" TargetMode="External"/><Relationship Id="rId29" Type="http://schemas.openxmlformats.org/officeDocument/2006/relationships/hyperlink" Target="consultantplus://offline/ref=719BE037E1D80E4E9C7FC861F4776FF7542E2E208A8C617B21A606000F6B9D3EFACD2D000C4D67DE0B5091MFD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9BE037E1D80E4E9C7FD66CE21B31F2512D772883DD382A2FAC53585032CD79ABCB7946564063C0095093F327B84DDF2E7BDF12B5CA57CDD6340FM0D8J" TargetMode="External"/><Relationship Id="rId11" Type="http://schemas.openxmlformats.org/officeDocument/2006/relationships/hyperlink" Target="consultantplus://offline/ref=719BE037E1D80E4E9C7FD66CE21B31F2512D772885D93E272DAC53585032CD79ABCB7946564063C0095093F327B84DDF2E7BDF12B5CA57CDD6340FM0D8J" TargetMode="External"/><Relationship Id="rId24" Type="http://schemas.openxmlformats.org/officeDocument/2006/relationships/hyperlink" Target="consultantplus://offline/ref=719BE037E1D80E4E9C7FD66CE21B31F2512D772883DE382B2EAC53585032CD79ABCB795456186FC00C4E93F332EE1C99M7D8J" TargetMode="External"/><Relationship Id="rId32" Type="http://schemas.openxmlformats.org/officeDocument/2006/relationships/hyperlink" Target="consultantplus://offline/ref=719BE037E1D80E4E9C7FC861F4776FF75225212186DB367970F30805073BC72EFE84780812487CC00C4E91F62EMEDF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19BE037E1D80E4E9C7FD66CE21B31F2512D772886D83E2C2EAC53585032CD79ABCB7946564063C0095093F327B84DDF2E7BDF12B5CA57CDD6340FM0D8J" TargetMode="External"/><Relationship Id="rId23" Type="http://schemas.openxmlformats.org/officeDocument/2006/relationships/hyperlink" Target="consultantplus://offline/ref=719BE037E1D80E4E9C7FC861F4776FF752252C2C86DD367970F30805073BC72EFE84780812487CC00C4E91F62EMEDFJ" TargetMode="External"/><Relationship Id="rId28" Type="http://schemas.openxmlformats.org/officeDocument/2006/relationships/hyperlink" Target="consultantplus://offline/ref=719BE037E1D80E4E9C7FD66CE21B31F2512D772880D83F292DA10E52586BC17BACC4265151096FC1095093F72EE748CA3F23D217AED452D6CA360D09MBD8J" TargetMode="External"/><Relationship Id="rId10" Type="http://schemas.openxmlformats.org/officeDocument/2006/relationships/hyperlink" Target="consultantplus://offline/ref=719BE037E1D80E4E9C7FD66CE21B31F2512D772882DD35292FAC53585032CD79ABCB7946564063C0095093F327B84DDF2E7BDF12B5CA57CDD6340FM0D8J" TargetMode="External"/><Relationship Id="rId19" Type="http://schemas.openxmlformats.org/officeDocument/2006/relationships/hyperlink" Target="consultantplus://offline/ref=719BE037E1D80E4E9C7FD66CE21B31F2512D772888D33B2A29AC53585032CD79ABCB7946564063C0095093F327B84DDF2E7BDF12B5CA57CDD6340FM0D8J" TargetMode="External"/><Relationship Id="rId31" Type="http://schemas.openxmlformats.org/officeDocument/2006/relationships/hyperlink" Target="consultantplus://offline/ref=719BE037E1D80E4E9C7FC861F4776FF752252F2180DB367970F30805073BC72EEC8420061B4B67CB5D01D7A321EC19857B73C115ABC8M5D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9BE037E1D80E4E9C7FD66CE21B31F2512D772882DD3A2B2BAC53585032CD79ABCB7946564063C0095093F327B84DDF2E7BDF12B5CA57CDD6340FM0D8J" TargetMode="External"/><Relationship Id="rId14" Type="http://schemas.openxmlformats.org/officeDocument/2006/relationships/hyperlink" Target="consultantplus://offline/ref=719BE037E1D80E4E9C7FD66CE21B31F2512D772884DC352728AC53585032CD79ABCB7946564063C0095093F327B84DDF2E7BDF12B5CA57CDD6340FM0D8J" TargetMode="External"/><Relationship Id="rId22" Type="http://schemas.openxmlformats.org/officeDocument/2006/relationships/hyperlink" Target="consultantplus://offline/ref=719BE037E1D80E4E9C7FC861F4776FF75225202488DE367970F30805073BC72EFE84780812487CC00C4E91F62EMEDFJ" TargetMode="External"/><Relationship Id="rId27" Type="http://schemas.openxmlformats.org/officeDocument/2006/relationships/hyperlink" Target="consultantplus://offline/ref=719BE037E1D80E4E9C7FD66CE21B31F2512D772880D83F292DA10E52586BC17BACC4265151096FC1095093F72CE748CA3F23D217AED452D6CA360D09MBD8J" TargetMode="External"/><Relationship Id="rId30" Type="http://schemas.openxmlformats.org/officeDocument/2006/relationships/hyperlink" Target="consultantplus://offline/ref=719BE037E1D80E4E9C7FD66CE21B31F2512D772880DB382B28A30E52586BC17BACC4265151096FC1095191F32EE748CA3F23D217AED452D6CA360D09MBD8J" TargetMode="External"/><Relationship Id="rId8" Type="http://schemas.openxmlformats.org/officeDocument/2006/relationships/hyperlink" Target="consultantplus://offline/ref=719BE037E1D80E4E9C7FD66CE21B31F2512D772882DF3E2928AC53585032CD79ABCB7946564063C0095093F327B84DDF2E7BDF12B5CA57CDD6340FM0D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4446</Words>
  <Characters>25344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 Дмитрий Николаевич</dc:creator>
  <cp:lastModifiedBy>Ермолин Дмитрий Николаевич</cp:lastModifiedBy>
  <cp:revision>1</cp:revision>
  <dcterms:created xsi:type="dcterms:W3CDTF">2023-05-05T09:03:00Z</dcterms:created>
  <dcterms:modified xsi:type="dcterms:W3CDTF">2023-05-05T09:03:00Z</dcterms:modified>
</cp:coreProperties>
</file>