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A99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BD4EB78" wp14:editId="025A1DCF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D53BB" w14:textId="77777777" w:rsidR="008D6020" w:rsidRDefault="008D6020" w:rsidP="008D6020">
      <w:pPr>
        <w:spacing w:after="0" w:line="240" w:lineRule="auto"/>
        <w:jc w:val="center"/>
      </w:pPr>
    </w:p>
    <w:p w14:paraId="14E1F2E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B30EDE0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F226F4F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1507BC" w14:textId="77777777" w:rsidR="00451559" w:rsidRPr="00451559" w:rsidRDefault="00745A71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14:paraId="0CD68F9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E4E601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9A8A7" w14:textId="5B45CDFF" w:rsidR="00451559" w:rsidRPr="00451559" w:rsidRDefault="001737D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27610737" w:edGrp="everyone"/>
      <w:r>
        <w:rPr>
          <w:rFonts w:eastAsia="Times New Roman"/>
          <w:szCs w:val="20"/>
          <w:lang w:eastAsia="ru-RU"/>
        </w:rPr>
        <w:t>31.10.2022</w:t>
      </w:r>
      <w:permEnd w:id="19276107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41774917" w:edGrp="everyone"/>
      <w:r>
        <w:rPr>
          <w:rFonts w:eastAsia="Times New Roman"/>
          <w:szCs w:val="20"/>
          <w:lang w:eastAsia="ru-RU"/>
        </w:rPr>
        <w:t>61-р</w:t>
      </w:r>
      <w:permEnd w:id="341774917"/>
    </w:p>
    <w:p w14:paraId="3657D50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294368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3711187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236702462"/>
            <w:placeholder>
              <w:docPart w:val="5E3125310B344FD1A4D0962B674C4F0F"/>
            </w:placeholder>
          </w:sdtPr>
          <w:sdtEndPr/>
          <w:sdtContent>
            <w:p w14:paraId="78699EF1" w14:textId="77777777" w:rsidR="004D5DD2" w:rsidRDefault="004D5DD2" w:rsidP="006327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>
                <w:rPr>
                  <w:b/>
                  <w:szCs w:val="28"/>
                </w:rPr>
                <w:t>О включении в проект бюджета муниципального образования город Мурманск на 2023 год и</w:t>
              </w:r>
              <w:r w:rsidRPr="009250AF">
                <w:rPr>
                  <w:b/>
                  <w:szCs w:val="28"/>
                </w:rPr>
                <w:t xml:space="preserve"> </w:t>
              </w:r>
              <w:r>
                <w:rPr>
                  <w:b/>
                  <w:szCs w:val="28"/>
                </w:rPr>
                <w:t xml:space="preserve">на плановый период 2024 и 2025 годов перечня организаций для предоставления льготы по арендной плате за пользование муниципальным имуществом в городе Мурманске, </w:t>
              </w:r>
            </w:p>
            <w:p w14:paraId="070388C7" w14:textId="77777777" w:rsidR="004D5DD2" w:rsidRDefault="004D5DD2" w:rsidP="006327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>
                <w:rPr>
                  <w:b/>
                  <w:szCs w:val="28"/>
                </w:rPr>
                <w:t>в том числе за земельные участки, находящиеся в муниципальной собственности, в виде установления понижающих коэффициентов</w:t>
              </w:r>
            </w:p>
            <w:p w14:paraId="2DA2EC46" w14:textId="77777777" w:rsidR="004D5DD2" w:rsidRDefault="004D5DD2" w:rsidP="006327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szCs w:val="28"/>
                </w:rPr>
                <w:t>к размерам арендной платы</w:t>
              </w:r>
            </w:p>
          </w:sdtContent>
        </w:sdt>
        <w:p w14:paraId="6AFC895F" w14:textId="5E4EF2D3" w:rsidR="00FD3B16" w:rsidRPr="00FD3B16" w:rsidRDefault="0098333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837111874" w:displacedByCustomXml="next"/>
      </w:sdtContent>
    </w:sdt>
    <w:p w14:paraId="752EE16B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8AB2E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35546C" w14:textId="15318EAD" w:rsidR="004D5DD2" w:rsidRDefault="004D5DD2" w:rsidP="004D5DD2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</w:rPr>
      </w:pPr>
      <w:permStart w:id="1904158695" w:edGrp="everyone"/>
      <w:r>
        <w:rPr>
          <w:szCs w:val="28"/>
        </w:rPr>
        <w:t>В соответствии с Федеральными законами от 06.10.2003 № 131-ФЗ            «Об общих принципах организации местного самоуправления в Российской Федерации», от 26.07.2006 № 135-ФЗ «О защите конкуренции», Уставом муниципального образования городской округ город-герой Мурманск, решением Совета депутатов города Мурманска от 29.09.2006 № 24-292                  «О Порядке предоставления льгот, отсрочек (рассрочек) по арендной плате за землю и пользование муниципальным имуществом в городе Мурманске», в целях обеспечения жизнедеятельности населения в районах Крайнего Севера, развития физической культуры и спорта, социального обеспечения населения, поддержки социально-ориентированных некоммерческих организаций, на основании предложений комиссии по рассмотрению заявлений о предоставлении льгот по арендной плате за пользование муниципальным имуществом в городе Мурманске, в том числе за земельные участки, находящиеся в муниципальной собственности (протоколы от 17.10.2022 № 1-22, от 25.10.2022 № 2-22):</w:t>
      </w:r>
    </w:p>
    <w:p w14:paraId="293B3700" w14:textId="23DDE253" w:rsidR="004D5DD2" w:rsidRDefault="004D5DD2" w:rsidP="004D5DD2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</w:rPr>
      </w:pPr>
    </w:p>
    <w:p w14:paraId="1F921F39" w14:textId="77777777" w:rsidR="004D5DD2" w:rsidRDefault="004D5DD2" w:rsidP="004D5DD2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 Включить в проект бюджета муниципального образования город Мурманск на 2023 год и на плановый период 2024 и 2025 годов:</w:t>
      </w:r>
    </w:p>
    <w:p w14:paraId="43C49A49" w14:textId="77777777" w:rsidR="004D5DD2" w:rsidRDefault="004D5DD2" w:rsidP="004D5DD2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1.1. Перечень организаций для предоставления льготы по арендной плате за земельные участки, находящиеся в муниципальной собственности, в виде установления понижающих коэффициентов к размерам арендной платы на 2023 год согласно приложению № 1 к настоящему распоряжению.</w:t>
      </w:r>
    </w:p>
    <w:p w14:paraId="02689A34" w14:textId="77777777" w:rsidR="004D5DD2" w:rsidRDefault="004D5DD2" w:rsidP="004D5DD2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1.2. Перечень организаций для предоставления льготы по арендной плате за пользование муниципальным имуществом в городе Мурманске в виде установления понижающих коэффициентов к размерам арендной платы на 2023 год согласно приложению № 2 к настоящему распоряжению.</w:t>
      </w:r>
    </w:p>
    <w:p w14:paraId="3D5B6DEA" w14:textId="77777777" w:rsidR="004D5DD2" w:rsidRDefault="004D5DD2" w:rsidP="004D5DD2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</w:rPr>
      </w:pPr>
    </w:p>
    <w:p w14:paraId="01F06522" w14:textId="7492C34E" w:rsidR="004D5DD2" w:rsidRDefault="004D5DD2" w:rsidP="004D5DD2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Управлению финансов администрации города Мурманска     </w:t>
      </w:r>
      <w:proofErr w:type="gramStart"/>
      <w:r>
        <w:rPr>
          <w:szCs w:val="28"/>
        </w:rPr>
        <w:t xml:space="preserve">   (</w:t>
      </w:r>
      <w:proofErr w:type="spellStart"/>
      <w:proofErr w:type="gramEnd"/>
      <w:r>
        <w:rPr>
          <w:szCs w:val="28"/>
        </w:rPr>
        <w:t>Умушкина</w:t>
      </w:r>
      <w:proofErr w:type="spellEnd"/>
      <w:r>
        <w:rPr>
          <w:szCs w:val="28"/>
        </w:rPr>
        <w:t xml:space="preserve"> О.В.) при разработке проекта бюджета муниципального образования город Мурманск на 2023 год и на плановый период 2024 и 2025 годов руководствоваться настоящим распоряжением.</w:t>
      </w:r>
    </w:p>
    <w:p w14:paraId="7E646B38" w14:textId="77777777" w:rsidR="004D5DD2" w:rsidRDefault="004D5DD2" w:rsidP="004D5DD2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</w:rPr>
      </w:pPr>
    </w:p>
    <w:p w14:paraId="6D723813" w14:textId="77777777" w:rsidR="004D5DD2" w:rsidRDefault="004D5DD2" w:rsidP="004D5DD2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</w:rPr>
        <w:t xml:space="preserve">3. </w:t>
      </w:r>
      <w:r>
        <w:rPr>
          <w:szCs w:val="28"/>
          <w:lang w:eastAsia="zh-TW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распоряжение с приложениями на официальном сайте администрации города Мурманска в сети Интернет.</w:t>
      </w:r>
    </w:p>
    <w:p w14:paraId="51DE2976" w14:textId="77777777" w:rsidR="004D5DD2" w:rsidRDefault="004D5DD2" w:rsidP="004D5D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0176DE0" w14:textId="5A43145E" w:rsidR="004D5DD2" w:rsidRDefault="004D5DD2" w:rsidP="004D5DD2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Контроль за выполнением настоящего распоряжения возложить на заместителя главы администрации города Мурманска Синякаева Р.Р.</w:t>
      </w:r>
    </w:p>
    <w:permEnd w:id="1904158695"/>
    <w:p w14:paraId="3DFDB9C2" w14:textId="25A496AE" w:rsidR="00FD3B16" w:rsidRPr="00FD3B16" w:rsidRDefault="00FD3B16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9CC14A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4127F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FA69AF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109D07F" w14:textId="77777777" w:rsidR="00152CC4" w:rsidRDefault="00152CC4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72842448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559337EA" w14:textId="5885576D" w:rsidR="009D1718" w:rsidRDefault="00152CC4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4D5DD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4D5DD2">
        <w:rPr>
          <w:rFonts w:eastAsia="Times New Roman"/>
          <w:b/>
          <w:szCs w:val="20"/>
          <w:lang w:eastAsia="ru-RU"/>
        </w:rPr>
        <w:t xml:space="preserve"> администрации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4D5DD2">
        <w:rPr>
          <w:rFonts w:eastAsia="Times New Roman"/>
          <w:b/>
          <w:szCs w:val="20"/>
          <w:lang w:eastAsia="ru-RU"/>
        </w:rPr>
        <w:t xml:space="preserve">города Мурманска </w:t>
      </w:r>
      <w:r>
        <w:rPr>
          <w:rFonts w:eastAsia="Times New Roman"/>
          <w:b/>
          <w:szCs w:val="20"/>
          <w:lang w:eastAsia="ru-RU"/>
        </w:rPr>
        <w:t xml:space="preserve">                                           В.А. Доцник</w:t>
      </w:r>
    </w:p>
    <w:p w14:paraId="0E77C4D2" w14:textId="23C66610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D462904" w14:textId="57A03094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7748B76" w14:textId="0D1704B6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71C8199" w14:textId="2BA4AF5D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7E84206" w14:textId="5439C5B5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7628F50" w14:textId="2B20D2BF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541A555" w14:textId="62706D57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E1F9D0B" w14:textId="6DD85AD4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0215AD3" w14:textId="3AA60208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DA8BB49" w14:textId="1D2592D9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57F5291" w14:textId="408F664F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854B22D" w14:textId="44443B25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89DC945" w14:textId="283F12D7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6C2937B" w14:textId="41A09333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83BEA3D" w14:textId="3D95F06A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C34EC92" w14:textId="5564839D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C1A116E" w14:textId="5F1B51F2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6239877" w14:textId="0E9CE81F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481AD67" w14:textId="6DE60E79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DC631CB" w14:textId="2770F9B6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428811A" w14:textId="10ED8EF3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491C537" w14:textId="674786A6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0E061D7" w14:textId="2F9E4134" w:rsidR="00983336" w:rsidRDefault="00983336" w:rsidP="00983336">
      <w:pPr>
        <w:spacing w:after="0" w:line="240" w:lineRule="auto"/>
        <w:jc w:val="center"/>
        <w:rPr>
          <w:szCs w:val="28"/>
          <w:lang w:eastAsia="ru-RU"/>
        </w:rPr>
      </w:pPr>
      <w:r>
        <w:rPr>
          <w:szCs w:val="28"/>
        </w:rPr>
        <w:lastRenderedPageBreak/>
        <w:t xml:space="preserve">                                                                         </w:t>
      </w:r>
      <w:r>
        <w:rPr>
          <w:szCs w:val="28"/>
        </w:rPr>
        <w:t>Приложение № 1</w:t>
      </w:r>
    </w:p>
    <w:p w14:paraId="7B165263" w14:textId="77777777" w:rsidR="00983336" w:rsidRDefault="00983336" w:rsidP="00983336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к распоряжению администрации</w:t>
      </w:r>
    </w:p>
    <w:p w14:paraId="2263A5A4" w14:textId="77777777" w:rsidR="00983336" w:rsidRDefault="00983336" w:rsidP="00983336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города Мурманска</w:t>
      </w:r>
      <w:r>
        <w:rPr>
          <w:szCs w:val="28"/>
        </w:rPr>
        <w:tab/>
      </w:r>
      <w:r>
        <w:rPr>
          <w:szCs w:val="28"/>
        </w:rPr>
        <w:tab/>
      </w:r>
    </w:p>
    <w:p w14:paraId="63D639DA" w14:textId="77777777" w:rsidR="00983336" w:rsidRDefault="00983336" w:rsidP="00983336">
      <w:pPr>
        <w:tabs>
          <w:tab w:val="left" w:pos="4678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от 31.10.2022 № 61-р</w:t>
      </w:r>
    </w:p>
    <w:p w14:paraId="4F74D33E" w14:textId="77777777" w:rsidR="00983336" w:rsidRDefault="00983336" w:rsidP="00983336">
      <w:pPr>
        <w:tabs>
          <w:tab w:val="left" w:pos="4678"/>
        </w:tabs>
        <w:rPr>
          <w:b/>
          <w:szCs w:val="28"/>
        </w:rPr>
      </w:pPr>
    </w:p>
    <w:p w14:paraId="4A99E4FC" w14:textId="42818D54" w:rsidR="00983336" w:rsidRDefault="00983336" w:rsidP="00983336">
      <w:pPr>
        <w:tabs>
          <w:tab w:val="left" w:pos="4678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Перечень организаций для предоставления льготы по арендной плате                       за земельные участки, находящиеся в муниципальной </w:t>
      </w:r>
      <w:proofErr w:type="gramStart"/>
      <w:r>
        <w:rPr>
          <w:szCs w:val="28"/>
        </w:rPr>
        <w:t xml:space="preserve">собственности,   </w:t>
      </w:r>
      <w:proofErr w:type="gramEnd"/>
      <w:r>
        <w:rPr>
          <w:szCs w:val="28"/>
        </w:rPr>
        <w:t xml:space="preserve">                       в виде установления понижающих коэффициентов к размерам                          арендной платы на 2023 го</w:t>
      </w:r>
      <w:r>
        <w:rPr>
          <w:szCs w:val="28"/>
        </w:rPr>
        <w:t>д</w:t>
      </w:r>
    </w:p>
    <w:p w14:paraId="7F17AE12" w14:textId="77777777" w:rsidR="00983336" w:rsidRPr="00983336" w:rsidRDefault="00983336" w:rsidP="00983336">
      <w:pPr>
        <w:tabs>
          <w:tab w:val="left" w:pos="4678"/>
        </w:tabs>
        <w:spacing w:after="0" w:line="240" w:lineRule="auto"/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4111"/>
        <w:gridCol w:w="1843"/>
      </w:tblGrid>
      <w:tr w:rsidR="00983336" w14:paraId="1DD8CAAD" w14:textId="77777777" w:rsidTr="00983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267B9" w14:textId="77777777" w:rsidR="00983336" w:rsidRDefault="00983336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A81E552" w14:textId="77777777" w:rsidR="00983336" w:rsidRDefault="00983336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74EB5" w14:textId="77777777" w:rsidR="00983336" w:rsidRDefault="00983336">
            <w:pPr>
              <w:tabs>
                <w:tab w:val="left" w:pos="840"/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36060" w14:textId="77777777" w:rsidR="00983336" w:rsidRDefault="00983336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предоставления льготы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52F00" w14:textId="77777777" w:rsidR="00983336" w:rsidRDefault="00983336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понижающего коэффициента</w:t>
            </w:r>
          </w:p>
        </w:tc>
      </w:tr>
      <w:tr w:rsidR="00983336" w14:paraId="6817EEB5" w14:textId="77777777" w:rsidTr="00983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400C1" w14:textId="77777777" w:rsidR="00983336" w:rsidRDefault="00983336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D9E8A" w14:textId="77777777" w:rsidR="00983336" w:rsidRDefault="00983336">
            <w:pPr>
              <w:tabs>
                <w:tab w:val="left" w:pos="840"/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F756" w14:textId="77777777" w:rsidR="00983336" w:rsidRDefault="00983336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88AF7" w14:textId="77777777" w:rsidR="00983336" w:rsidRDefault="00983336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83336" w14:paraId="009DF939" w14:textId="77777777" w:rsidTr="00983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D92CE" w14:textId="77777777" w:rsidR="00983336" w:rsidRDefault="00983336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5EF1B" w14:textId="77777777" w:rsidR="00983336" w:rsidRDefault="00983336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Акционерное общество «Электротранспорт города Мурманска»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2CBD5" w14:textId="77777777" w:rsidR="00983336" w:rsidRDefault="00983336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улучшение качества транспортных услуг по перевозке пассажиров по муниципальным маршрутам регулярных перевозок (приобретение троллейбусов и автобусов)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268DE" w14:textId="77777777" w:rsidR="00983336" w:rsidRDefault="00983336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</w:tr>
      <w:tr w:rsidR="00983336" w14:paraId="66B9A27A" w14:textId="77777777" w:rsidTr="00983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EBAC0" w14:textId="77777777" w:rsidR="00983336" w:rsidRDefault="00983336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F36AF" w14:textId="77777777" w:rsidR="00983336" w:rsidRDefault="00983336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Акционерное общество «Бюро спецобслуживания»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1C233" w14:textId="77777777" w:rsidR="00983336" w:rsidRDefault="00983336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компенсация расходов по оказанию услуг, предоставляемых согласно гарантированному перечню услуг по погребению умерших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3E449" w14:textId="77777777" w:rsidR="00983336" w:rsidRDefault="00983336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</w:t>
            </w:r>
          </w:p>
        </w:tc>
      </w:tr>
      <w:tr w:rsidR="00983336" w14:paraId="53FF8008" w14:textId="77777777" w:rsidTr="00983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B19FA" w14:textId="77777777" w:rsidR="00983336" w:rsidRDefault="00983336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08F19" w14:textId="77777777" w:rsidR="00983336" w:rsidRDefault="00983336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Акционерное общество «Фармация Мурманска»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E6E8C" w14:textId="77777777" w:rsidR="00983336" w:rsidRDefault="0098333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частичная компенсация расходов, связанных </w:t>
            </w:r>
            <w:r>
              <w:rPr>
                <w:sz w:val="26"/>
                <w:szCs w:val="26"/>
              </w:rPr>
              <w:t>с реализацией социального проекта «Городская карта поддержки»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E11A" w14:textId="77777777" w:rsidR="00983336" w:rsidRDefault="00983336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</w:tr>
    </w:tbl>
    <w:p w14:paraId="0BDF87BB" w14:textId="4A7DF195" w:rsidR="00983336" w:rsidRDefault="00983336" w:rsidP="00983336">
      <w:pPr>
        <w:tabs>
          <w:tab w:val="left" w:pos="4678"/>
        </w:tabs>
        <w:spacing w:after="0" w:line="240" w:lineRule="auto"/>
        <w:rPr>
          <w:szCs w:val="28"/>
        </w:rPr>
      </w:pPr>
    </w:p>
    <w:p w14:paraId="5CA9C382" w14:textId="71F359A2" w:rsidR="00983336" w:rsidRDefault="00983336" w:rsidP="00983336">
      <w:pPr>
        <w:tabs>
          <w:tab w:val="left" w:pos="4678"/>
        </w:tabs>
        <w:spacing w:after="0" w:line="240" w:lineRule="auto"/>
        <w:rPr>
          <w:szCs w:val="28"/>
        </w:rPr>
      </w:pPr>
    </w:p>
    <w:p w14:paraId="1FC2831B" w14:textId="58B7B822" w:rsidR="00983336" w:rsidRDefault="00983336" w:rsidP="00983336">
      <w:pPr>
        <w:tabs>
          <w:tab w:val="left" w:pos="4678"/>
        </w:tabs>
        <w:spacing w:after="0" w:line="240" w:lineRule="auto"/>
        <w:rPr>
          <w:szCs w:val="28"/>
        </w:rPr>
      </w:pPr>
    </w:p>
    <w:p w14:paraId="1B1FD2A9" w14:textId="1AD4DD79" w:rsidR="00983336" w:rsidRDefault="00983336" w:rsidP="00983336">
      <w:pPr>
        <w:tabs>
          <w:tab w:val="left" w:pos="4678"/>
        </w:tabs>
        <w:spacing w:after="0" w:line="240" w:lineRule="auto"/>
        <w:rPr>
          <w:szCs w:val="28"/>
        </w:rPr>
      </w:pPr>
    </w:p>
    <w:p w14:paraId="73412865" w14:textId="765F169B" w:rsidR="00983336" w:rsidRDefault="00983336" w:rsidP="00983336">
      <w:pPr>
        <w:tabs>
          <w:tab w:val="left" w:pos="4678"/>
        </w:tabs>
        <w:spacing w:after="0" w:line="240" w:lineRule="auto"/>
        <w:rPr>
          <w:szCs w:val="28"/>
        </w:rPr>
      </w:pPr>
    </w:p>
    <w:p w14:paraId="38F31E49" w14:textId="1AFD7115" w:rsidR="00983336" w:rsidRDefault="00983336" w:rsidP="00983336">
      <w:pPr>
        <w:tabs>
          <w:tab w:val="left" w:pos="4678"/>
        </w:tabs>
        <w:spacing w:after="0" w:line="240" w:lineRule="auto"/>
        <w:rPr>
          <w:szCs w:val="28"/>
        </w:rPr>
      </w:pPr>
    </w:p>
    <w:p w14:paraId="07E803B4" w14:textId="38D6EDE7" w:rsidR="00983336" w:rsidRDefault="00983336" w:rsidP="00983336">
      <w:pPr>
        <w:tabs>
          <w:tab w:val="left" w:pos="4678"/>
        </w:tabs>
        <w:spacing w:after="0" w:line="240" w:lineRule="auto"/>
        <w:rPr>
          <w:szCs w:val="28"/>
        </w:rPr>
      </w:pPr>
    </w:p>
    <w:p w14:paraId="2871794E" w14:textId="24477CA1" w:rsidR="00983336" w:rsidRDefault="00983336" w:rsidP="00983336">
      <w:pPr>
        <w:tabs>
          <w:tab w:val="left" w:pos="4678"/>
        </w:tabs>
        <w:spacing w:after="0" w:line="240" w:lineRule="auto"/>
        <w:rPr>
          <w:szCs w:val="28"/>
        </w:rPr>
      </w:pPr>
    </w:p>
    <w:p w14:paraId="6584F76A" w14:textId="39148FED" w:rsidR="00983336" w:rsidRDefault="00983336" w:rsidP="00983336">
      <w:pPr>
        <w:tabs>
          <w:tab w:val="left" w:pos="4678"/>
        </w:tabs>
        <w:spacing w:after="0" w:line="240" w:lineRule="auto"/>
        <w:rPr>
          <w:szCs w:val="28"/>
        </w:rPr>
      </w:pPr>
    </w:p>
    <w:p w14:paraId="64E23895" w14:textId="55A1A2E4" w:rsidR="00983336" w:rsidRDefault="00983336" w:rsidP="00983336">
      <w:pPr>
        <w:tabs>
          <w:tab w:val="left" w:pos="4678"/>
        </w:tabs>
        <w:spacing w:after="0" w:line="240" w:lineRule="auto"/>
        <w:rPr>
          <w:szCs w:val="28"/>
        </w:rPr>
      </w:pPr>
    </w:p>
    <w:p w14:paraId="34F2DAD9" w14:textId="63C27E63" w:rsidR="00983336" w:rsidRDefault="00983336" w:rsidP="00983336">
      <w:pPr>
        <w:tabs>
          <w:tab w:val="left" w:pos="4678"/>
        </w:tabs>
        <w:spacing w:after="0" w:line="240" w:lineRule="auto"/>
        <w:rPr>
          <w:szCs w:val="28"/>
        </w:rPr>
      </w:pPr>
    </w:p>
    <w:p w14:paraId="377787B6" w14:textId="7F9E3298" w:rsidR="00983336" w:rsidRDefault="00983336" w:rsidP="00983336">
      <w:pPr>
        <w:tabs>
          <w:tab w:val="left" w:pos="4678"/>
        </w:tabs>
        <w:spacing w:after="0" w:line="240" w:lineRule="auto"/>
        <w:rPr>
          <w:szCs w:val="28"/>
        </w:rPr>
      </w:pPr>
    </w:p>
    <w:p w14:paraId="60D4A0F1" w14:textId="26907889" w:rsidR="00983336" w:rsidRPr="00983336" w:rsidRDefault="00983336" w:rsidP="0098333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                                                                        </w:t>
      </w:r>
      <w:r w:rsidRPr="00983336">
        <w:rPr>
          <w:rFonts w:eastAsia="Times New Roman"/>
          <w:szCs w:val="28"/>
          <w:lang w:eastAsia="ru-RU"/>
        </w:rPr>
        <w:t>Приложение № 2</w:t>
      </w:r>
    </w:p>
    <w:p w14:paraId="582F2D7E" w14:textId="77777777" w:rsidR="00983336" w:rsidRPr="00983336" w:rsidRDefault="00983336" w:rsidP="00983336">
      <w:pPr>
        <w:spacing w:after="0" w:line="240" w:lineRule="auto"/>
        <w:rPr>
          <w:rFonts w:eastAsia="Times New Roman"/>
          <w:szCs w:val="28"/>
          <w:lang w:eastAsia="ru-RU"/>
        </w:rPr>
      </w:pPr>
      <w:r w:rsidRPr="00983336">
        <w:rPr>
          <w:rFonts w:eastAsia="Times New Roman"/>
          <w:szCs w:val="28"/>
          <w:lang w:eastAsia="ru-RU"/>
        </w:rPr>
        <w:t xml:space="preserve">                                                                               к распоряжению администрации</w:t>
      </w:r>
    </w:p>
    <w:p w14:paraId="24F122DA" w14:textId="77777777" w:rsidR="00983336" w:rsidRPr="00983336" w:rsidRDefault="00983336" w:rsidP="00983336">
      <w:pPr>
        <w:spacing w:after="0" w:line="240" w:lineRule="auto"/>
        <w:rPr>
          <w:rFonts w:eastAsia="Times New Roman"/>
          <w:szCs w:val="28"/>
          <w:lang w:eastAsia="ru-RU"/>
        </w:rPr>
      </w:pPr>
      <w:r w:rsidRPr="00983336">
        <w:rPr>
          <w:rFonts w:eastAsia="Times New Roman"/>
          <w:szCs w:val="28"/>
          <w:lang w:eastAsia="ru-RU"/>
        </w:rPr>
        <w:t xml:space="preserve">                                                             </w:t>
      </w:r>
      <w:r w:rsidRPr="00983336">
        <w:rPr>
          <w:rFonts w:eastAsia="Times New Roman"/>
          <w:szCs w:val="28"/>
          <w:lang w:eastAsia="ru-RU"/>
        </w:rPr>
        <w:tab/>
      </w:r>
      <w:r w:rsidRPr="00983336">
        <w:rPr>
          <w:rFonts w:eastAsia="Times New Roman"/>
          <w:szCs w:val="28"/>
          <w:lang w:eastAsia="ru-RU"/>
        </w:rPr>
        <w:tab/>
        <w:t xml:space="preserve">         города Мурманска</w:t>
      </w:r>
      <w:r w:rsidRPr="00983336">
        <w:rPr>
          <w:rFonts w:eastAsia="Times New Roman"/>
          <w:szCs w:val="28"/>
          <w:lang w:eastAsia="ru-RU"/>
        </w:rPr>
        <w:tab/>
      </w:r>
    </w:p>
    <w:p w14:paraId="51D2C422" w14:textId="77777777" w:rsidR="00983336" w:rsidRPr="00983336" w:rsidRDefault="00983336" w:rsidP="00983336">
      <w:pPr>
        <w:tabs>
          <w:tab w:val="left" w:pos="4678"/>
        </w:tabs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83336">
        <w:rPr>
          <w:rFonts w:eastAsia="Times New Roman"/>
          <w:szCs w:val="28"/>
          <w:lang w:eastAsia="ru-RU"/>
        </w:rPr>
        <w:t xml:space="preserve">                                                                               от 31.10.2022 № 61-р</w:t>
      </w:r>
    </w:p>
    <w:p w14:paraId="1DBB3C5F" w14:textId="77777777" w:rsidR="00983336" w:rsidRPr="00983336" w:rsidRDefault="00983336" w:rsidP="00983336">
      <w:pPr>
        <w:tabs>
          <w:tab w:val="left" w:pos="4678"/>
        </w:tabs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307D131" w14:textId="77777777" w:rsidR="00983336" w:rsidRPr="00983336" w:rsidRDefault="00983336" w:rsidP="00983336">
      <w:pPr>
        <w:tabs>
          <w:tab w:val="left" w:pos="4678"/>
        </w:tabs>
        <w:spacing w:after="0" w:line="240" w:lineRule="auto"/>
        <w:rPr>
          <w:rFonts w:eastAsia="Times New Roman"/>
          <w:b/>
          <w:szCs w:val="28"/>
          <w:lang w:eastAsia="ru-RU"/>
        </w:rPr>
      </w:pPr>
    </w:p>
    <w:p w14:paraId="4DF125FB" w14:textId="77777777" w:rsidR="00983336" w:rsidRPr="00983336" w:rsidRDefault="00983336" w:rsidP="00983336">
      <w:pPr>
        <w:tabs>
          <w:tab w:val="left" w:pos="4678"/>
        </w:tabs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83336">
        <w:rPr>
          <w:rFonts w:eastAsia="Times New Roman"/>
          <w:szCs w:val="28"/>
          <w:lang w:eastAsia="ru-RU"/>
        </w:rPr>
        <w:t>Перечень организаций для предоставления льготы по арендной плате                       за пользование муниципальным имуществом в городе Мурманске                                    в виде установления понижающих коэффициентов к размерам                          арендной платы на 2023 год</w:t>
      </w:r>
    </w:p>
    <w:p w14:paraId="374AFE94" w14:textId="77777777" w:rsidR="00983336" w:rsidRPr="00983336" w:rsidRDefault="00983336" w:rsidP="00983336">
      <w:pPr>
        <w:tabs>
          <w:tab w:val="left" w:pos="4678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400"/>
        <w:gridCol w:w="2694"/>
        <w:gridCol w:w="1842"/>
      </w:tblGrid>
      <w:tr w:rsidR="00983336" w:rsidRPr="00983336" w14:paraId="6772E936" w14:textId="77777777" w:rsidTr="00813541">
        <w:tc>
          <w:tcPr>
            <w:tcW w:w="703" w:type="dxa"/>
            <w:vAlign w:val="center"/>
          </w:tcPr>
          <w:p w14:paraId="531538EC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14:paraId="7035A8AC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center"/>
          </w:tcPr>
          <w:p w14:paraId="5594C0C0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983336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организации,   </w:t>
            </w:r>
            <w:proofErr w:type="gramEnd"/>
            <w:r w:rsidRPr="0098333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адрес нежилого помещения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46B35FBD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Цель предоставления льготы</w:t>
            </w:r>
          </w:p>
        </w:tc>
        <w:tc>
          <w:tcPr>
            <w:tcW w:w="1842" w:type="dxa"/>
            <w:vAlign w:val="center"/>
          </w:tcPr>
          <w:p w14:paraId="6A6CB544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Размер понижающего коэффициента</w:t>
            </w:r>
          </w:p>
        </w:tc>
      </w:tr>
      <w:tr w:rsidR="00983336" w:rsidRPr="00983336" w14:paraId="11C5F7B8" w14:textId="77777777" w:rsidTr="00813541">
        <w:tc>
          <w:tcPr>
            <w:tcW w:w="703" w:type="dxa"/>
            <w:vAlign w:val="center"/>
          </w:tcPr>
          <w:p w14:paraId="3E69B1F5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center"/>
          </w:tcPr>
          <w:p w14:paraId="77DCC8B6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C0CDD9C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vAlign w:val="center"/>
          </w:tcPr>
          <w:p w14:paraId="449E8E4D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983336" w:rsidRPr="00983336" w14:paraId="53901314" w14:textId="77777777" w:rsidTr="00813541">
        <w:tc>
          <w:tcPr>
            <w:tcW w:w="703" w:type="dxa"/>
          </w:tcPr>
          <w:p w14:paraId="72BCF5DA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14:paraId="5630AC3F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Мурманская городская Общественная организация «Жители блокадного Ленинграда», нежилое помещение, расположенное по адресу: улица Полярный Круг, дом 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44CD710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842" w:type="dxa"/>
          </w:tcPr>
          <w:p w14:paraId="32E3430D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983336" w:rsidRPr="00983336" w14:paraId="17E921E7" w14:textId="77777777" w:rsidTr="00813541">
        <w:tc>
          <w:tcPr>
            <w:tcW w:w="703" w:type="dxa"/>
          </w:tcPr>
          <w:p w14:paraId="5938B96F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14:paraId="702EC8FD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Мурманская областная общественная организация социальной поддержки населения «Прометей плюс», нежилое помещение, расположенное по адресу: улица Карла Либкнехта, дом 44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DE180CE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842" w:type="dxa"/>
          </w:tcPr>
          <w:p w14:paraId="5F173214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0,1</w:t>
            </w:r>
          </w:p>
        </w:tc>
      </w:tr>
      <w:tr w:rsidR="00983336" w:rsidRPr="00983336" w14:paraId="51E313B2" w14:textId="77777777" w:rsidTr="00813541">
        <w:tc>
          <w:tcPr>
            <w:tcW w:w="703" w:type="dxa"/>
            <w:tcBorders>
              <w:bottom w:val="single" w:sz="4" w:space="0" w:color="auto"/>
            </w:tcBorders>
          </w:tcPr>
          <w:p w14:paraId="65C65F53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00" w:type="dxa"/>
            <w:tcBorders>
              <w:bottom w:val="single" w:sz="4" w:space="0" w:color="auto"/>
              <w:right w:val="single" w:sz="4" w:space="0" w:color="auto"/>
            </w:tcBorders>
          </w:tcPr>
          <w:p w14:paraId="0643ED24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Мурманская областная общественная организация «Федерация Традиционного Айкидо г. Мурманска и Мурманской области», нежилое помещение, расположенное по адресу: улица Олега Кошевого, дом 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76ED2676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E97967" w14:textId="77777777" w:rsidR="00983336" w:rsidRPr="00983336" w:rsidRDefault="00983336" w:rsidP="009833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983336" w:rsidRPr="00983336" w14:paraId="72F3AB5D" w14:textId="77777777" w:rsidTr="00813541">
        <w:trPr>
          <w:trHeight w:val="166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851C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4DCC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Первомайская окружная организация Мурманской областной организации Общероссийской общественной организации «Всероссийское общество инвалидов», нежилые помещения, расположенные по адресам: проспект Ленина, дом 101, проспект Кольский, дом 103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805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D381" w14:textId="77777777" w:rsidR="00983336" w:rsidRPr="00983336" w:rsidRDefault="00983336" w:rsidP="009833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0,1</w:t>
            </w:r>
          </w:p>
        </w:tc>
      </w:tr>
      <w:tr w:rsidR="00983336" w:rsidRPr="00983336" w14:paraId="07FBA2B6" w14:textId="77777777" w:rsidTr="00813541">
        <w:trPr>
          <w:trHeight w:val="166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1523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870E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Ленинская окружная организация Мурманской областной организации Общероссийской общественной организации «Всероссийское общество инвалидов», нежилые помещения, расположенные по адресам: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E56C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 реализацию социальных программ, компенсацию расходов, связанных с осуществлением и ведением уставной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490F" w14:textId="77777777" w:rsidR="00983336" w:rsidRPr="00983336" w:rsidRDefault="00983336" w:rsidP="009833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83336" w:rsidRPr="00983336" w14:paraId="196942FF" w14:textId="77777777" w:rsidTr="00813541">
        <w:trPr>
          <w:trHeight w:val="189"/>
        </w:trPr>
        <w:tc>
          <w:tcPr>
            <w:tcW w:w="703" w:type="dxa"/>
          </w:tcPr>
          <w:p w14:paraId="5B9DE6EC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14:paraId="53B0DE86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3559F02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14:paraId="46C1F1E2" w14:textId="77777777" w:rsidR="00983336" w:rsidRPr="00983336" w:rsidRDefault="00983336" w:rsidP="009833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983336" w:rsidRPr="00983336" w14:paraId="53264250" w14:textId="77777777" w:rsidTr="00813541">
        <w:trPr>
          <w:trHeight w:val="278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BE695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9F0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- улица Аскольдовцев, дом 19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AB71C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ECE" w14:textId="77777777" w:rsidR="00983336" w:rsidRPr="00983336" w:rsidRDefault="00983336" w:rsidP="009833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983336" w:rsidRPr="00983336" w14:paraId="51FE6DA7" w14:textId="77777777" w:rsidTr="00813541">
        <w:trPr>
          <w:trHeight w:val="278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C9DB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CBBF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- улица Павлика Морозова, дом 1/7;</w:t>
            </w:r>
          </w:p>
          <w:p w14:paraId="37CB3B86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- улица Адмирала флота Лобова, дом 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550E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B79A" w14:textId="77777777" w:rsidR="00983336" w:rsidRPr="00983336" w:rsidRDefault="00983336" w:rsidP="009833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0,1</w:t>
            </w:r>
          </w:p>
        </w:tc>
      </w:tr>
      <w:tr w:rsidR="00983336" w:rsidRPr="00983336" w14:paraId="3E6B9001" w14:textId="77777777" w:rsidTr="00813541">
        <w:tc>
          <w:tcPr>
            <w:tcW w:w="703" w:type="dxa"/>
          </w:tcPr>
          <w:p w14:paraId="28C19049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14:paraId="24C91A96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Общественная организация Мурманская городская организация Объединения инвалидов «Истоки», нежилые помещения, расположенные по адресам: улица Академика Книповича, дом 39, улица Полярные Зори, дом 41/2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20DACB4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842" w:type="dxa"/>
          </w:tcPr>
          <w:p w14:paraId="71A768C7" w14:textId="77777777" w:rsidR="00983336" w:rsidRPr="00983336" w:rsidRDefault="00983336" w:rsidP="009833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983336" w:rsidRPr="00983336" w14:paraId="5C75810B" w14:textId="77777777" w:rsidTr="00813541">
        <w:tc>
          <w:tcPr>
            <w:tcW w:w="703" w:type="dxa"/>
          </w:tcPr>
          <w:p w14:paraId="3F805DFD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14:paraId="3AA294C4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Мурманское региональное отделение Общероссийской общественной организации «Союз театральных деятелей Российской Федерации (Всероссийское театральное общество)», нежилое помещение, расположенное по адресу: улица Полярные Зори, дом 19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A320596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842" w:type="dxa"/>
          </w:tcPr>
          <w:p w14:paraId="3C0D11ED" w14:textId="77777777" w:rsidR="00983336" w:rsidRPr="00983336" w:rsidRDefault="00983336" w:rsidP="009833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983336" w:rsidRPr="00983336" w14:paraId="529B558B" w14:textId="77777777" w:rsidTr="00813541">
        <w:tc>
          <w:tcPr>
            <w:tcW w:w="703" w:type="dxa"/>
          </w:tcPr>
          <w:p w14:paraId="22E47BEF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14:paraId="327339BF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Региональная общественная организация Мурманской области добровольное общество защиты бездомных животных «Приют», нежилое помещение, расположенное по адресу: проезд Автопарковый, дом 20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97B1787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842" w:type="dxa"/>
          </w:tcPr>
          <w:p w14:paraId="52423FED" w14:textId="77777777" w:rsidR="00983336" w:rsidRPr="00983336" w:rsidRDefault="00983336" w:rsidP="009833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983336" w:rsidRPr="00983336" w14:paraId="33C13277" w14:textId="77777777" w:rsidTr="00813541">
        <w:tc>
          <w:tcPr>
            <w:tcW w:w="703" w:type="dxa"/>
          </w:tcPr>
          <w:p w14:paraId="2C2D854C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14:paraId="695F793E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Мурманская областная молодёжная общественная организация «ПЕРСПЕКТИВА», нежилое помещение, расположенное по адресу: улица Капитана Маклакова, дом 50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EBB280D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842" w:type="dxa"/>
          </w:tcPr>
          <w:p w14:paraId="3CFC3D1C" w14:textId="77777777" w:rsidR="00983336" w:rsidRPr="00983336" w:rsidRDefault="00983336" w:rsidP="009833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983336" w:rsidRPr="00983336" w14:paraId="4A912049" w14:textId="77777777" w:rsidTr="00813541">
        <w:tc>
          <w:tcPr>
            <w:tcW w:w="703" w:type="dxa"/>
          </w:tcPr>
          <w:p w14:paraId="15B9CA29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14:paraId="138D52F3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Общественная организация Мурманский социально-благотворительный клуб родителей и детей-инвалидов «Надежда»,</w:t>
            </w:r>
          </w:p>
          <w:p w14:paraId="2FB3F5C4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нежилое помещение, расположенное по адресу: улица Полярные Зори, дом 41 корпус 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5E8309A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842" w:type="dxa"/>
          </w:tcPr>
          <w:p w14:paraId="579D59F6" w14:textId="77777777" w:rsidR="00983336" w:rsidRPr="00983336" w:rsidRDefault="00983336" w:rsidP="009833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983336" w:rsidRPr="00983336" w14:paraId="76AF38FF" w14:textId="77777777" w:rsidTr="00813541">
        <w:tc>
          <w:tcPr>
            <w:tcW w:w="703" w:type="dxa"/>
          </w:tcPr>
          <w:p w14:paraId="3C907C44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14:paraId="0DFC1E30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Мурманская региональная общественная благотворительная организация многодетных семей и инвалидов «Радуга», нежилые помещения, расположенные по адресам: проезд Ивана Халатина, дом 19, улица Магомета Гаджиева, дом 16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C1ED6FB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842" w:type="dxa"/>
          </w:tcPr>
          <w:p w14:paraId="662A0FDB" w14:textId="77777777" w:rsidR="00983336" w:rsidRPr="00983336" w:rsidRDefault="00983336" w:rsidP="009833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983336" w:rsidRPr="00983336" w14:paraId="503D196C" w14:textId="77777777" w:rsidTr="00813541">
        <w:tc>
          <w:tcPr>
            <w:tcW w:w="703" w:type="dxa"/>
          </w:tcPr>
          <w:p w14:paraId="3B2A72D1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14:paraId="66839038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Акционерное общество «Мурманскавтотранс», нежилое помещение, расположенное по адресу: улица Коминтерна, дом 18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0409B72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улучшение качества транспортных услуг по перевозке пассажиров по межмуниципальным маршрутам регулярных</w:t>
            </w:r>
          </w:p>
        </w:tc>
        <w:tc>
          <w:tcPr>
            <w:tcW w:w="1842" w:type="dxa"/>
          </w:tcPr>
          <w:p w14:paraId="29983BDB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0,1</w:t>
            </w:r>
          </w:p>
        </w:tc>
      </w:tr>
      <w:tr w:rsidR="00983336" w:rsidRPr="00983336" w14:paraId="2F72E7A7" w14:textId="77777777" w:rsidTr="00813541">
        <w:tc>
          <w:tcPr>
            <w:tcW w:w="703" w:type="dxa"/>
          </w:tcPr>
          <w:p w14:paraId="53052E68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14:paraId="08D23463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3305CF6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14:paraId="716AF62C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983336" w:rsidRPr="00983336" w14:paraId="5198B1E0" w14:textId="77777777" w:rsidTr="00813541">
        <w:tc>
          <w:tcPr>
            <w:tcW w:w="703" w:type="dxa"/>
          </w:tcPr>
          <w:p w14:paraId="662DD133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14:paraId="06BF8213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BEDBFA2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перевозок (приобретение автобусов, отвечающих требованиям экологического класса «Евро-5»)</w:t>
            </w:r>
          </w:p>
        </w:tc>
        <w:tc>
          <w:tcPr>
            <w:tcW w:w="1842" w:type="dxa"/>
          </w:tcPr>
          <w:p w14:paraId="6ADD948C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83336" w:rsidRPr="00983336" w14:paraId="41476EA7" w14:textId="77777777" w:rsidTr="00813541">
        <w:tc>
          <w:tcPr>
            <w:tcW w:w="703" w:type="dxa"/>
          </w:tcPr>
          <w:p w14:paraId="69ECB152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14:paraId="385B738D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Мурманская областная общественная организация «Федерация бильярда», нежилое помещение, расположенное по адресу: улица Свердлова, дом 26/4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76CBD1E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bCs/>
                <w:sz w:val="24"/>
                <w:szCs w:val="24"/>
                <w:lang w:eastAsia="ru-RU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842" w:type="dxa"/>
          </w:tcPr>
          <w:p w14:paraId="119FFA06" w14:textId="77777777" w:rsidR="00983336" w:rsidRPr="00983336" w:rsidRDefault="00983336" w:rsidP="00983336">
            <w:pPr>
              <w:tabs>
                <w:tab w:val="left" w:pos="467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3336">
              <w:rPr>
                <w:rFonts w:eastAsia="Times New Roman"/>
                <w:sz w:val="24"/>
                <w:szCs w:val="24"/>
                <w:lang w:eastAsia="ru-RU"/>
              </w:rPr>
              <w:t>0,1</w:t>
            </w:r>
          </w:p>
        </w:tc>
      </w:tr>
    </w:tbl>
    <w:p w14:paraId="7307FD7B" w14:textId="77777777" w:rsidR="00983336" w:rsidRDefault="00983336" w:rsidP="00983336">
      <w:pPr>
        <w:tabs>
          <w:tab w:val="left" w:pos="4678"/>
        </w:tabs>
        <w:spacing w:after="0" w:line="240" w:lineRule="auto"/>
        <w:rPr>
          <w:szCs w:val="28"/>
        </w:rPr>
      </w:pPr>
    </w:p>
    <w:p w14:paraId="31E69231" w14:textId="77777777" w:rsidR="00983336" w:rsidRDefault="00983336" w:rsidP="00983336">
      <w:pPr>
        <w:tabs>
          <w:tab w:val="left" w:pos="4678"/>
        </w:tabs>
        <w:rPr>
          <w:szCs w:val="28"/>
        </w:rPr>
      </w:pPr>
    </w:p>
    <w:permEnd w:id="1972842448"/>
    <w:p w14:paraId="739EBB3D" w14:textId="77777777" w:rsidR="00983336" w:rsidRDefault="00983336" w:rsidP="004D5DD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983336" w:rsidSect="004D5DD2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F253" w14:textId="77777777" w:rsidR="00234D8D" w:rsidRDefault="00234D8D" w:rsidP="00534CFE">
      <w:pPr>
        <w:spacing w:after="0" w:line="240" w:lineRule="auto"/>
      </w:pPr>
      <w:r>
        <w:separator/>
      </w:r>
    </w:p>
  </w:endnote>
  <w:endnote w:type="continuationSeparator" w:id="0">
    <w:p w14:paraId="49B5534B" w14:textId="77777777" w:rsidR="00234D8D" w:rsidRDefault="00234D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3F0D" w14:textId="77777777" w:rsidR="00234D8D" w:rsidRDefault="00234D8D" w:rsidP="00534CFE">
      <w:pPr>
        <w:spacing w:after="0" w:line="240" w:lineRule="auto"/>
      </w:pPr>
      <w:r>
        <w:separator/>
      </w:r>
    </w:p>
  </w:footnote>
  <w:footnote w:type="continuationSeparator" w:id="0">
    <w:p w14:paraId="625D7389" w14:textId="77777777" w:rsidR="00234D8D" w:rsidRDefault="00234D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6649178"/>
      <w:docPartObj>
        <w:docPartGallery w:val="Page Numbers (Top of Page)"/>
        <w:docPartUnique/>
      </w:docPartObj>
    </w:sdtPr>
    <w:sdtEndPr/>
    <w:sdtContent>
      <w:p w14:paraId="3194BB85" w14:textId="77777777" w:rsidR="00F27F40" w:rsidRDefault="00F27F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71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lFCsQCwOunvdYV3AiWD2JNtIeTRp19LAYpyckxjepx6Ivqr9tWy7BtQDkrFBTIjfqi3Ye0Ak30ivPjPNGFZrw==" w:salt="lCbmXFpNcGcCb+cCr9uOA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A33F9"/>
    <w:rsid w:val="00102425"/>
    <w:rsid w:val="00152CC4"/>
    <w:rsid w:val="001737DD"/>
    <w:rsid w:val="00180C58"/>
    <w:rsid w:val="00195FE1"/>
    <w:rsid w:val="001E2AD3"/>
    <w:rsid w:val="00200532"/>
    <w:rsid w:val="00212D8C"/>
    <w:rsid w:val="00234D8D"/>
    <w:rsid w:val="0028113A"/>
    <w:rsid w:val="00316F7C"/>
    <w:rsid w:val="00431B91"/>
    <w:rsid w:val="00451559"/>
    <w:rsid w:val="0047067D"/>
    <w:rsid w:val="004A157E"/>
    <w:rsid w:val="004D5DD2"/>
    <w:rsid w:val="00534CFE"/>
    <w:rsid w:val="005519F1"/>
    <w:rsid w:val="00555A10"/>
    <w:rsid w:val="00556012"/>
    <w:rsid w:val="00571289"/>
    <w:rsid w:val="00584256"/>
    <w:rsid w:val="00630398"/>
    <w:rsid w:val="00653E17"/>
    <w:rsid w:val="0065548A"/>
    <w:rsid w:val="006C713C"/>
    <w:rsid w:val="00745A71"/>
    <w:rsid w:val="008D6020"/>
    <w:rsid w:val="008F7588"/>
    <w:rsid w:val="00983336"/>
    <w:rsid w:val="009D1718"/>
    <w:rsid w:val="009D5CCF"/>
    <w:rsid w:val="00A0484D"/>
    <w:rsid w:val="00AD3188"/>
    <w:rsid w:val="00B63303"/>
    <w:rsid w:val="00B640FF"/>
    <w:rsid w:val="00B75FE6"/>
    <w:rsid w:val="00C12461"/>
    <w:rsid w:val="00CB790D"/>
    <w:rsid w:val="00CC7E86"/>
    <w:rsid w:val="00D074C1"/>
    <w:rsid w:val="00D529F4"/>
    <w:rsid w:val="00D64B24"/>
    <w:rsid w:val="00D852BA"/>
    <w:rsid w:val="00DD0D57"/>
    <w:rsid w:val="00DD3351"/>
    <w:rsid w:val="00E74597"/>
    <w:rsid w:val="00F27F40"/>
    <w:rsid w:val="00FA4B58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0E7A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3125310B344FD1A4D0962B674C4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59CC7-5F29-4E52-A28A-0C430B8E1EF5}"/>
      </w:docPartPr>
      <w:docPartBody>
        <w:p w:rsidR="00CE59E1" w:rsidRDefault="003C28ED" w:rsidP="003C28ED">
          <w:pPr>
            <w:pStyle w:val="5E3125310B344FD1A4D0962B674C4F0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3C28ED"/>
    <w:rsid w:val="004F4620"/>
    <w:rsid w:val="00662CD8"/>
    <w:rsid w:val="0074271C"/>
    <w:rsid w:val="00B23429"/>
    <w:rsid w:val="00CD7115"/>
    <w:rsid w:val="00CE59E1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28ED"/>
    <w:rPr>
      <w:color w:val="808080"/>
    </w:rPr>
  </w:style>
  <w:style w:type="paragraph" w:customStyle="1" w:styleId="5E3125310B344FD1A4D0962B674C4F0F">
    <w:name w:val="5E3125310B344FD1A4D0962B674C4F0F"/>
    <w:rsid w:val="003C2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1395</Words>
  <Characters>7958</Characters>
  <Application>Microsoft Office Word</Application>
  <DocSecurity>8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9</cp:revision>
  <cp:lastPrinted>2022-10-31T06:42:00Z</cp:lastPrinted>
  <dcterms:created xsi:type="dcterms:W3CDTF">2018-12-24T13:37:00Z</dcterms:created>
  <dcterms:modified xsi:type="dcterms:W3CDTF">2022-11-01T13:52:00Z</dcterms:modified>
</cp:coreProperties>
</file>