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8E" w:rsidRDefault="00726B8E">
      <w:pPr>
        <w:pStyle w:val="ConsPlusTitle"/>
        <w:jc w:val="center"/>
        <w:outlineLvl w:val="0"/>
      </w:pPr>
      <w:r>
        <w:t>АДМИНИСТРАЦИЯ ГОРОДА МУРМАНСКА</w:t>
      </w:r>
    </w:p>
    <w:p w:rsidR="00726B8E" w:rsidRDefault="00726B8E">
      <w:pPr>
        <w:pStyle w:val="ConsPlusTitle"/>
        <w:jc w:val="center"/>
      </w:pPr>
    </w:p>
    <w:p w:rsidR="00726B8E" w:rsidRDefault="00726B8E">
      <w:pPr>
        <w:pStyle w:val="ConsPlusTitle"/>
        <w:jc w:val="center"/>
      </w:pPr>
      <w:r>
        <w:t>ПОСТАНОВЛЕНИЕ</w:t>
      </w:r>
    </w:p>
    <w:p w:rsidR="00726B8E" w:rsidRDefault="00726B8E">
      <w:pPr>
        <w:pStyle w:val="ConsPlusTitle"/>
        <w:jc w:val="center"/>
      </w:pPr>
      <w:r>
        <w:t>от 17 июня 2015 г. N 1613</w:t>
      </w:r>
    </w:p>
    <w:p w:rsidR="00726B8E" w:rsidRDefault="00726B8E">
      <w:pPr>
        <w:pStyle w:val="ConsPlusTitle"/>
        <w:jc w:val="center"/>
      </w:pPr>
    </w:p>
    <w:p w:rsidR="00726B8E" w:rsidRDefault="00726B8E">
      <w:pPr>
        <w:pStyle w:val="ConsPlusTitle"/>
        <w:jc w:val="center"/>
      </w:pPr>
      <w:r>
        <w:t>ОБ УТВЕРЖДЕНИИ ПОРЯДКА ПРИСВОЕНИЯ НАИМЕНОВАНИЙ ЭЛЕМЕНТАМ</w:t>
      </w:r>
    </w:p>
    <w:p w:rsidR="00726B8E" w:rsidRDefault="00726B8E">
      <w:pPr>
        <w:pStyle w:val="ConsPlusTitle"/>
        <w:jc w:val="center"/>
      </w:pPr>
      <w:r>
        <w:t xml:space="preserve">ПЛАНИРОВОЧНОЙ СТРУКТУРЫ И ЭЛЕМЕНТАМ УЛИЧНО-ДОРОЖНОЙ СЕТИ </w:t>
      </w:r>
      <w:proofErr w:type="gramStart"/>
      <w:r>
        <w:t>В</w:t>
      </w:r>
      <w:proofErr w:type="gramEnd"/>
    </w:p>
    <w:p w:rsidR="00726B8E" w:rsidRPr="00726B8E" w:rsidRDefault="00726B8E">
      <w:pPr>
        <w:pStyle w:val="ConsPlusTitle"/>
        <w:jc w:val="center"/>
      </w:pPr>
      <w:proofErr w:type="gramStart"/>
      <w:r>
        <w:t>ГОРОДЕ</w:t>
      </w:r>
      <w:proofErr w:type="gramEnd"/>
      <w:r>
        <w:t xml:space="preserve"> </w:t>
      </w:r>
      <w:r w:rsidRPr="00726B8E">
        <w:t>МУРМАНСКЕ, ИЗМЕНЕНИЯ И АННУЛИРОВАНИЯ ИХ НАИМЕНОВАНИЙ</w:t>
      </w:r>
    </w:p>
    <w:p w:rsidR="00726B8E" w:rsidRPr="00726B8E" w:rsidRDefault="00726B8E">
      <w:pPr>
        <w:pStyle w:val="ConsPlusNormal"/>
        <w:spacing w:after="1"/>
      </w:pPr>
    </w:p>
    <w:p w:rsidR="00726B8E" w:rsidRPr="00726B8E" w:rsidRDefault="00726B8E" w:rsidP="00726B8E">
      <w:pPr>
        <w:pStyle w:val="ConsPlusNormal"/>
        <w:jc w:val="center"/>
      </w:pPr>
      <w:proofErr w:type="gramStart"/>
      <w:r w:rsidRPr="00726B8E">
        <w:t>(в ред. постановлений администрации города Мурманска</w:t>
      </w:r>
      <w:proofErr w:type="gramEnd"/>
    </w:p>
    <w:p w:rsidR="00726B8E" w:rsidRPr="00726B8E" w:rsidRDefault="00726B8E" w:rsidP="00726B8E">
      <w:pPr>
        <w:pStyle w:val="ConsPlusNormal"/>
        <w:spacing w:after="1"/>
        <w:jc w:val="center"/>
      </w:pPr>
      <w:r w:rsidRPr="00726B8E">
        <w:t>от 10.12.2020 N 2857, от 02.08.2023 N 2798)</w:t>
      </w:r>
    </w:p>
    <w:p w:rsidR="00726B8E" w:rsidRPr="00726B8E" w:rsidRDefault="00726B8E">
      <w:pPr>
        <w:pStyle w:val="ConsPlusNormal"/>
        <w:jc w:val="both"/>
      </w:pPr>
    </w:p>
    <w:p w:rsidR="00726B8E" w:rsidRPr="00726B8E" w:rsidRDefault="00726B8E">
      <w:pPr>
        <w:pStyle w:val="ConsPlusNormal"/>
        <w:ind w:firstLine="540"/>
        <w:jc w:val="both"/>
      </w:pPr>
      <w:proofErr w:type="gramStart"/>
      <w:r w:rsidRPr="00726B8E">
        <w:t>В соответствии с Федеральным законом от 06.10.2003 N 131-ФЗ "Об общих принципах организации местного самоуправления в Российской Федерации", постановлением Правительства Российской Федерации от 19.11.2014 N 1221 "Об утверждении Правил присвоения, изменения и аннулирования адресов", Уставом муниципального образования городской округ город-герой Мурманск, постановляю:</w:t>
      </w:r>
      <w:proofErr w:type="gramEnd"/>
    </w:p>
    <w:p w:rsidR="00726B8E" w:rsidRPr="00726B8E" w:rsidRDefault="00726B8E">
      <w:pPr>
        <w:pStyle w:val="ConsPlusNormal"/>
        <w:spacing w:before="220"/>
        <w:ind w:firstLine="540"/>
        <w:jc w:val="both"/>
      </w:pPr>
      <w:r w:rsidRPr="00726B8E">
        <w:t xml:space="preserve">1. </w:t>
      </w:r>
      <w:proofErr w:type="gramStart"/>
      <w:r w:rsidRPr="00726B8E">
        <w:t>Утвердить Порядок присвоения наименований элементам планировочной структуры и элементам улично-дорожной сети в городе Мурманске, изменения и аннулирования их наименований согласно приложению.</w:t>
      </w:r>
      <w:proofErr w:type="gramEnd"/>
    </w:p>
    <w:p w:rsidR="00726B8E" w:rsidRPr="00726B8E" w:rsidRDefault="00726B8E">
      <w:pPr>
        <w:pStyle w:val="ConsPlusNormal"/>
        <w:spacing w:before="220"/>
        <w:ind w:firstLine="540"/>
        <w:jc w:val="both"/>
      </w:pPr>
      <w:r w:rsidRPr="00726B8E">
        <w:t xml:space="preserve">2. </w:t>
      </w:r>
      <w:proofErr w:type="gramStart"/>
      <w:r w:rsidRPr="00726B8E">
        <w:t>Отделу информационно-технического обеспечения и защиты информации администрации города Мурманска (Кузьмин А.Н.) разместить настоящее постановление с приложением на официальном сайте администрации города Мурманска в сети Интернет.</w:t>
      </w:r>
      <w:proofErr w:type="gramEnd"/>
    </w:p>
    <w:p w:rsidR="00726B8E" w:rsidRPr="00726B8E" w:rsidRDefault="00726B8E">
      <w:pPr>
        <w:pStyle w:val="ConsPlusNormal"/>
        <w:spacing w:before="220"/>
        <w:ind w:firstLine="540"/>
        <w:jc w:val="both"/>
      </w:pPr>
      <w:r w:rsidRPr="00726B8E">
        <w:t>3. Редакции газеты "Вечерний Мурманск" (Штейн Н.Г.) опубликовать настоящее постановление с приложением.</w:t>
      </w:r>
    </w:p>
    <w:p w:rsidR="00726B8E" w:rsidRDefault="00726B8E">
      <w:pPr>
        <w:pStyle w:val="ConsPlusNormal"/>
        <w:spacing w:before="220"/>
        <w:ind w:firstLine="540"/>
        <w:jc w:val="both"/>
      </w:pPr>
      <w:r w:rsidRPr="00726B8E">
        <w:t xml:space="preserve">4. Настоящее постановление вступает </w:t>
      </w:r>
      <w:r>
        <w:t>в силу со дня официального опубликования.</w:t>
      </w:r>
    </w:p>
    <w:p w:rsidR="00726B8E" w:rsidRDefault="00726B8E">
      <w:pPr>
        <w:pStyle w:val="ConsPlusNormal"/>
        <w:spacing w:before="220"/>
        <w:ind w:firstLine="540"/>
        <w:jc w:val="both"/>
      </w:pPr>
      <w:r>
        <w:t xml:space="preserve">5. </w:t>
      </w:r>
      <w:proofErr w:type="gramStart"/>
      <w:r>
        <w:t>Контроль за</w:t>
      </w:r>
      <w:proofErr w:type="gramEnd"/>
      <w:r>
        <w:t xml:space="preserve"> выполнением настоящего постановления возложить на заместителя главы администрации города Мурманска - председателя комитета по развитию городского хозяйства </w:t>
      </w:r>
      <w:proofErr w:type="spellStart"/>
      <w:r>
        <w:t>Гутнова</w:t>
      </w:r>
      <w:proofErr w:type="spellEnd"/>
      <w:r>
        <w:t xml:space="preserve"> А.В.</w:t>
      </w:r>
    </w:p>
    <w:p w:rsidR="00726B8E" w:rsidRDefault="00726B8E">
      <w:pPr>
        <w:pStyle w:val="ConsPlusNormal"/>
        <w:jc w:val="both"/>
      </w:pPr>
    </w:p>
    <w:p w:rsidR="00726B8E" w:rsidRDefault="00726B8E">
      <w:pPr>
        <w:pStyle w:val="ConsPlusNormal"/>
        <w:jc w:val="right"/>
      </w:pPr>
      <w:r>
        <w:t>Глава</w:t>
      </w:r>
    </w:p>
    <w:p w:rsidR="00726B8E" w:rsidRDefault="00726B8E">
      <w:pPr>
        <w:pStyle w:val="ConsPlusNormal"/>
        <w:jc w:val="right"/>
      </w:pPr>
      <w:r>
        <w:t>администрации города Мурманска</w:t>
      </w:r>
    </w:p>
    <w:p w:rsidR="00726B8E" w:rsidRDefault="00726B8E">
      <w:pPr>
        <w:pStyle w:val="ConsPlusNormal"/>
        <w:jc w:val="right"/>
      </w:pPr>
      <w:r>
        <w:t>А.И.СЫСОЕВ</w:t>
      </w:r>
    </w:p>
    <w:p w:rsidR="00726B8E" w:rsidRDefault="00726B8E">
      <w:pPr>
        <w:pStyle w:val="ConsPlusNormal"/>
        <w:jc w:val="both"/>
      </w:pPr>
    </w:p>
    <w:p w:rsidR="00726B8E" w:rsidRDefault="00726B8E">
      <w:pPr>
        <w:pStyle w:val="ConsPlusNormal"/>
        <w:jc w:val="both"/>
      </w:pPr>
    </w:p>
    <w:p w:rsidR="00726B8E" w:rsidRDefault="00726B8E">
      <w:pPr>
        <w:pStyle w:val="ConsPlusNormal"/>
        <w:jc w:val="both"/>
      </w:pPr>
    </w:p>
    <w:p w:rsidR="00726B8E" w:rsidRDefault="00726B8E">
      <w:pPr>
        <w:pStyle w:val="ConsPlusNormal"/>
        <w:jc w:val="both"/>
      </w:pPr>
    </w:p>
    <w:p w:rsidR="00726B8E" w:rsidRDefault="00726B8E">
      <w:pPr>
        <w:pStyle w:val="ConsPlusNormal"/>
        <w:jc w:val="both"/>
      </w:pPr>
    </w:p>
    <w:p w:rsidR="00726B8E" w:rsidRDefault="00726B8E">
      <w:pPr>
        <w:pStyle w:val="ConsPlusNormal"/>
        <w:jc w:val="right"/>
        <w:outlineLvl w:val="0"/>
      </w:pPr>
      <w:r>
        <w:t>Приложение</w:t>
      </w:r>
    </w:p>
    <w:p w:rsidR="00726B8E" w:rsidRDefault="00726B8E">
      <w:pPr>
        <w:pStyle w:val="ConsPlusNormal"/>
        <w:jc w:val="right"/>
      </w:pPr>
      <w:r>
        <w:t>к постановлению</w:t>
      </w:r>
    </w:p>
    <w:p w:rsidR="00726B8E" w:rsidRDefault="00726B8E">
      <w:pPr>
        <w:pStyle w:val="ConsPlusNormal"/>
        <w:jc w:val="right"/>
      </w:pPr>
      <w:r>
        <w:t>администрации города Мурманска</w:t>
      </w:r>
    </w:p>
    <w:p w:rsidR="00726B8E" w:rsidRDefault="00726B8E">
      <w:pPr>
        <w:pStyle w:val="ConsPlusNormal"/>
        <w:jc w:val="right"/>
      </w:pPr>
      <w:r>
        <w:t>от 17 июня 2015 г. N 1613</w:t>
      </w:r>
    </w:p>
    <w:p w:rsidR="00726B8E" w:rsidRDefault="00726B8E">
      <w:pPr>
        <w:pStyle w:val="ConsPlusNormal"/>
        <w:jc w:val="both"/>
      </w:pPr>
    </w:p>
    <w:p w:rsidR="00726B8E" w:rsidRDefault="00726B8E">
      <w:pPr>
        <w:pStyle w:val="ConsPlusTitle"/>
        <w:jc w:val="center"/>
      </w:pPr>
      <w:bookmarkStart w:id="0" w:name="P35"/>
      <w:bookmarkEnd w:id="0"/>
      <w:r>
        <w:t>ПОРЯДОК</w:t>
      </w:r>
    </w:p>
    <w:p w:rsidR="00726B8E" w:rsidRDefault="00726B8E">
      <w:pPr>
        <w:pStyle w:val="ConsPlusTitle"/>
        <w:jc w:val="center"/>
      </w:pPr>
      <w:r>
        <w:t>ПРИСВОЕНИЯ НАИМЕНОВАНИЙ ЭЛЕМЕНТАМ ПЛАНИРОВОЧНОЙ СТРУКТУРЫ</w:t>
      </w:r>
    </w:p>
    <w:p w:rsidR="00726B8E" w:rsidRDefault="00726B8E">
      <w:pPr>
        <w:pStyle w:val="ConsPlusTitle"/>
        <w:jc w:val="center"/>
      </w:pPr>
      <w:r>
        <w:t>И ЭЛЕМЕНТАМ УЛИЧНО-ДОРОЖНОЙ СЕТИ В ГОРОДЕ МУРМАНСКЕ,</w:t>
      </w:r>
    </w:p>
    <w:p w:rsidR="00726B8E" w:rsidRDefault="00726B8E">
      <w:pPr>
        <w:pStyle w:val="ConsPlusTitle"/>
        <w:jc w:val="center"/>
      </w:pPr>
      <w:r>
        <w:t>ИЗМЕНЕНИЯ И АННУЛИРОВАНИЯ ИХ НАИМЕНОВАНИЙ</w:t>
      </w:r>
    </w:p>
    <w:p w:rsidR="00726B8E" w:rsidRDefault="00726B8E">
      <w:pPr>
        <w:pStyle w:val="ConsPlusNormal"/>
        <w:spacing w:after="1"/>
      </w:pPr>
    </w:p>
    <w:p w:rsidR="00726B8E" w:rsidRDefault="00726B8E" w:rsidP="00726B8E">
      <w:pPr>
        <w:pStyle w:val="ConsPlusNormal"/>
        <w:spacing w:after="1"/>
        <w:jc w:val="center"/>
      </w:pPr>
      <w:proofErr w:type="gramStart"/>
      <w:r>
        <w:t>(в ред. постановлений администрации города Мурманска</w:t>
      </w:r>
      <w:proofErr w:type="gramEnd"/>
    </w:p>
    <w:p w:rsidR="00726B8E" w:rsidRDefault="00726B8E" w:rsidP="00726B8E">
      <w:pPr>
        <w:pStyle w:val="ConsPlusNormal"/>
        <w:spacing w:after="1"/>
        <w:jc w:val="center"/>
      </w:pPr>
      <w:r>
        <w:t>от 10.12.2020 N 2857, от 02.08.2023 N 2798)</w:t>
      </w:r>
    </w:p>
    <w:p w:rsidR="00726B8E" w:rsidRDefault="00726B8E">
      <w:pPr>
        <w:pStyle w:val="ConsPlusTitle"/>
        <w:jc w:val="center"/>
        <w:outlineLvl w:val="1"/>
      </w:pPr>
      <w:r>
        <w:lastRenderedPageBreak/>
        <w:t>1. Общие положения</w:t>
      </w:r>
    </w:p>
    <w:p w:rsidR="00726B8E" w:rsidRDefault="00726B8E">
      <w:pPr>
        <w:pStyle w:val="ConsPlusNormal"/>
        <w:jc w:val="both"/>
      </w:pPr>
    </w:p>
    <w:p w:rsidR="00726B8E" w:rsidRDefault="00726B8E">
      <w:pPr>
        <w:pStyle w:val="ConsPlusNormal"/>
        <w:ind w:firstLine="540"/>
        <w:jc w:val="both"/>
      </w:pPr>
      <w:r>
        <w:t>1.1. Настоящий Порядок присвоения наименований элементам планировочной структуры и элементам улично-дорожной сети в городе Мурманске, изменения и аннулирования их наименований (далее - Порядок) устанавливает требования к наименованиям, присвоению, изменению и аннулированию, определяет условия внесения предложений, а также процедуры рассмотрения и принятия решений.</w:t>
      </w:r>
    </w:p>
    <w:p w:rsidR="00726B8E" w:rsidRDefault="00726B8E">
      <w:pPr>
        <w:pStyle w:val="ConsPlusNormal"/>
        <w:spacing w:before="220"/>
        <w:ind w:firstLine="540"/>
        <w:jc w:val="both"/>
      </w:pPr>
      <w:r>
        <w:t>1.2. Действие Порядка распространяется на элементы планировочной структуры и элементы улично-дорожной сети, расположенные в городе Мурманске, за исключением автомобильных дорог федерального значения, автомобильных дорог регионального или межмуниципального значения.</w:t>
      </w:r>
    </w:p>
    <w:p w:rsidR="00726B8E" w:rsidRDefault="00726B8E">
      <w:pPr>
        <w:pStyle w:val="ConsPlusNormal"/>
        <w:spacing w:before="220"/>
        <w:ind w:firstLine="540"/>
        <w:jc w:val="both"/>
      </w:pPr>
      <w:r>
        <w:t>1.3. В соответствии с настоящим Порядком администрация города Мурманска присваивает наименования элементам планировочной структуры и элементам улично-дорожной сети в городе Мурманске, изменяет и аннулирует их наименования.</w:t>
      </w:r>
    </w:p>
    <w:p w:rsidR="00726B8E" w:rsidRDefault="00726B8E">
      <w:pPr>
        <w:pStyle w:val="ConsPlusNormal"/>
        <w:spacing w:before="220"/>
        <w:ind w:firstLine="540"/>
        <w:jc w:val="both"/>
      </w:pPr>
      <w:r>
        <w:t xml:space="preserve">1.4. </w:t>
      </w:r>
      <w:proofErr w:type="gramStart"/>
      <w:r>
        <w:t>Администрация города Мурманска осуществляет свои полномочия через структурное подразделение в сфере управления градостроительной деятельностью и территориальным развитием муниципального образования город Мурманск - комитет территориального развития и строительства администрации города Мурманска (далее - Комитет).</w:t>
      </w:r>
      <w:proofErr w:type="gramEnd"/>
    </w:p>
    <w:p w:rsidR="00726B8E" w:rsidRDefault="00726B8E">
      <w:pPr>
        <w:pStyle w:val="ConsPlusNormal"/>
        <w:jc w:val="both"/>
      </w:pPr>
    </w:p>
    <w:p w:rsidR="00726B8E" w:rsidRDefault="00726B8E">
      <w:pPr>
        <w:pStyle w:val="ConsPlusTitle"/>
        <w:jc w:val="center"/>
        <w:outlineLvl w:val="1"/>
      </w:pPr>
      <w:r>
        <w:t>2. Основные понятия</w:t>
      </w:r>
    </w:p>
    <w:p w:rsidR="00726B8E" w:rsidRDefault="00726B8E">
      <w:pPr>
        <w:pStyle w:val="ConsPlusNormal"/>
        <w:jc w:val="both"/>
      </w:pPr>
    </w:p>
    <w:p w:rsidR="00726B8E" w:rsidRDefault="00726B8E">
      <w:pPr>
        <w:pStyle w:val="ConsPlusNormal"/>
        <w:ind w:firstLine="540"/>
        <w:jc w:val="both"/>
      </w:pPr>
      <w:r>
        <w:t>Для целей настоящего Порядка используются следующие понятия:</w:t>
      </w:r>
    </w:p>
    <w:p w:rsidR="00726B8E" w:rsidRDefault="00726B8E">
      <w:pPr>
        <w:pStyle w:val="ConsPlusNormal"/>
        <w:spacing w:before="220"/>
        <w:ind w:firstLine="540"/>
        <w:jc w:val="both"/>
      </w:pPr>
      <w:r>
        <w:t>- наименования - имена собственные, которые присваиваются элементам планировочной структуры и элементам улично-дорожной сети для их отличия, распознавания, а также определения конкретного местоположения;</w:t>
      </w:r>
    </w:p>
    <w:p w:rsidR="00726B8E" w:rsidRDefault="00726B8E">
      <w:pPr>
        <w:pStyle w:val="ConsPlusNormal"/>
        <w:spacing w:before="220"/>
        <w:ind w:firstLine="540"/>
        <w:jc w:val="both"/>
      </w:pPr>
      <w:r>
        <w:t>- 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 (перечень элементов планировочной структуры устанавливается Министерством финансов Российской Федерации);</w:t>
      </w:r>
    </w:p>
    <w:p w:rsidR="00726B8E" w:rsidRDefault="00726B8E">
      <w:pPr>
        <w:pStyle w:val="ConsPlusNormal"/>
        <w:spacing w:before="220"/>
        <w:ind w:firstLine="540"/>
        <w:jc w:val="both"/>
      </w:pPr>
      <w:proofErr w:type="gramStart"/>
      <w:r>
        <w:t>- элемент улично-дорожной сети - улица, проспект, переулок, проезд, набережная, площадь, бульвар, тупик, съезд, шоссе, аллея и иное (перечень элементов улично-дорожной сети устанавливается Министерством финансов Российской Федерации).</w:t>
      </w:r>
      <w:proofErr w:type="gramEnd"/>
    </w:p>
    <w:p w:rsidR="00726B8E" w:rsidRDefault="00726B8E">
      <w:pPr>
        <w:pStyle w:val="ConsPlusNormal"/>
        <w:jc w:val="both"/>
      </w:pPr>
    </w:p>
    <w:p w:rsidR="00726B8E" w:rsidRDefault="00726B8E">
      <w:pPr>
        <w:pStyle w:val="ConsPlusTitle"/>
        <w:jc w:val="center"/>
        <w:outlineLvl w:val="1"/>
      </w:pPr>
      <w:bookmarkStart w:id="1" w:name="P58"/>
      <w:bookmarkEnd w:id="1"/>
      <w:r>
        <w:t>3. Требования к наименованиям</w:t>
      </w:r>
    </w:p>
    <w:p w:rsidR="00726B8E" w:rsidRDefault="00726B8E">
      <w:pPr>
        <w:pStyle w:val="ConsPlusNormal"/>
        <w:jc w:val="center"/>
      </w:pPr>
    </w:p>
    <w:p w:rsidR="00726B8E" w:rsidRDefault="00726B8E">
      <w:pPr>
        <w:pStyle w:val="ConsPlusNormal"/>
        <w:jc w:val="center"/>
      </w:pPr>
      <w:proofErr w:type="gramStart"/>
      <w:r>
        <w:t>(в ред. постановления администрации города Мурманска</w:t>
      </w:r>
      <w:proofErr w:type="gramEnd"/>
    </w:p>
    <w:p w:rsidR="00726B8E" w:rsidRDefault="00726B8E">
      <w:pPr>
        <w:pStyle w:val="ConsPlusNormal"/>
        <w:jc w:val="center"/>
      </w:pPr>
      <w:r>
        <w:t>от 10.12.2020 N 2857)</w:t>
      </w:r>
    </w:p>
    <w:p w:rsidR="00726B8E" w:rsidRDefault="00726B8E">
      <w:pPr>
        <w:pStyle w:val="ConsPlusNormal"/>
        <w:jc w:val="both"/>
      </w:pPr>
    </w:p>
    <w:p w:rsidR="00726B8E" w:rsidRDefault="00726B8E">
      <w:pPr>
        <w:pStyle w:val="ConsPlusNormal"/>
        <w:ind w:firstLine="540"/>
        <w:jc w:val="both"/>
      </w:pPr>
      <w:r>
        <w:t>3.1. Наименования должны отвечать словообразовательным, произносительным и стилистическим нормам современного русского литературного языка, состоять не более чем из трех слов.</w:t>
      </w:r>
    </w:p>
    <w:p w:rsidR="00726B8E" w:rsidRDefault="00726B8E">
      <w:pPr>
        <w:pStyle w:val="ConsPlusNormal"/>
        <w:spacing w:before="220"/>
        <w:ind w:firstLine="540"/>
        <w:jc w:val="both"/>
      </w:pPr>
      <w:r>
        <w:t>3.2. Наименования не должны иметь двусмысленное толкование и быть идентичными либо схожими с наименованиями других элементов планировочной структуры или элементов улично-дорожной сети.</w:t>
      </w:r>
    </w:p>
    <w:p w:rsidR="00726B8E" w:rsidRDefault="00726B8E">
      <w:pPr>
        <w:pStyle w:val="ConsPlusNormal"/>
        <w:jc w:val="both"/>
      </w:pPr>
    </w:p>
    <w:p w:rsidR="00726B8E" w:rsidRDefault="00726B8E">
      <w:pPr>
        <w:pStyle w:val="ConsPlusTitle"/>
        <w:jc w:val="center"/>
        <w:outlineLvl w:val="1"/>
      </w:pPr>
      <w:bookmarkStart w:id="2" w:name="P66"/>
      <w:bookmarkEnd w:id="2"/>
      <w:r>
        <w:t>4. Содержание и правила написания наименований</w:t>
      </w:r>
    </w:p>
    <w:p w:rsidR="00726B8E" w:rsidRDefault="00726B8E">
      <w:pPr>
        <w:pStyle w:val="ConsPlusNormal"/>
        <w:jc w:val="both"/>
      </w:pPr>
    </w:p>
    <w:p w:rsidR="00726B8E" w:rsidRDefault="00726B8E">
      <w:pPr>
        <w:pStyle w:val="ConsPlusNormal"/>
        <w:ind w:firstLine="540"/>
        <w:jc w:val="both"/>
      </w:pPr>
      <w:r>
        <w:t xml:space="preserve">4.1. Наименования могут содержать информацию о местных обычаях и традициях, о </w:t>
      </w:r>
      <w:r>
        <w:lastRenderedPageBreak/>
        <w:t>географических, природных, градостроительных, топонимических и ландшафтных особенностях территории города Мурманска.</w:t>
      </w:r>
    </w:p>
    <w:p w:rsidR="00726B8E" w:rsidRDefault="00726B8E">
      <w:pPr>
        <w:pStyle w:val="ConsPlusNormal"/>
        <w:spacing w:before="220"/>
        <w:ind w:firstLine="540"/>
        <w:jc w:val="both"/>
      </w:pPr>
      <w:r>
        <w:t>4.2. Исторические, культурные события государства и города Мурманска, а также выдающиеся деятели или личности могут увековечиваться в наименованиях элементов планировочной структуры и элементов улично-дорожной сети.</w:t>
      </w:r>
    </w:p>
    <w:p w:rsidR="00726B8E" w:rsidRDefault="00726B8E">
      <w:pPr>
        <w:pStyle w:val="ConsPlusNormal"/>
        <w:spacing w:before="220"/>
        <w:ind w:firstLine="540"/>
        <w:jc w:val="both"/>
      </w:pPr>
      <w:r>
        <w:t>4.3. В наименованиях допускается использовать прописные и строчные буквы русского алфавита, арабские цифры, а также следующие символы:</w:t>
      </w:r>
    </w:p>
    <w:p w:rsidR="00726B8E" w:rsidRDefault="00726B8E">
      <w:pPr>
        <w:pStyle w:val="ConsPlusNormal"/>
        <w:spacing w:before="220"/>
        <w:ind w:firstLine="540"/>
        <w:jc w:val="both"/>
      </w:pPr>
      <w:r>
        <w:t>а) "</w:t>
      </w:r>
      <w:proofErr w:type="gramStart"/>
      <w:r>
        <w:t>-"</w:t>
      </w:r>
      <w:proofErr w:type="gramEnd"/>
      <w:r>
        <w:t xml:space="preserve"> - дефис;</w:t>
      </w:r>
    </w:p>
    <w:p w:rsidR="00726B8E" w:rsidRDefault="00726B8E">
      <w:pPr>
        <w:pStyle w:val="ConsPlusNormal"/>
        <w:spacing w:before="220"/>
        <w:ind w:firstLine="540"/>
        <w:jc w:val="both"/>
      </w:pPr>
      <w:r>
        <w:t>б) "</w:t>
      </w:r>
      <w:proofErr w:type="gramStart"/>
      <w:r>
        <w:t>."</w:t>
      </w:r>
      <w:proofErr w:type="gramEnd"/>
      <w:r>
        <w:t xml:space="preserve"> - точка;</w:t>
      </w:r>
    </w:p>
    <w:p w:rsidR="00726B8E" w:rsidRDefault="00726B8E">
      <w:pPr>
        <w:pStyle w:val="ConsPlusNormal"/>
        <w:spacing w:before="220"/>
        <w:ind w:firstLine="540"/>
        <w:jc w:val="both"/>
      </w:pPr>
      <w:r>
        <w:t>в</w:t>
      </w:r>
      <w:proofErr w:type="gramStart"/>
      <w:r>
        <w:t xml:space="preserve">) "(" - </w:t>
      </w:r>
      <w:proofErr w:type="gramEnd"/>
      <w:r>
        <w:t>открывающая круглая скобка;</w:t>
      </w:r>
    </w:p>
    <w:p w:rsidR="00726B8E" w:rsidRDefault="00726B8E">
      <w:pPr>
        <w:pStyle w:val="ConsPlusNormal"/>
        <w:spacing w:before="220"/>
        <w:ind w:firstLine="540"/>
        <w:jc w:val="both"/>
      </w:pPr>
      <w:proofErr w:type="gramStart"/>
      <w:r>
        <w:t>г) ")" - закрывающая круглая скобка;</w:t>
      </w:r>
      <w:proofErr w:type="gramEnd"/>
    </w:p>
    <w:p w:rsidR="00726B8E" w:rsidRDefault="00726B8E">
      <w:pPr>
        <w:pStyle w:val="ConsPlusNormal"/>
        <w:spacing w:before="220"/>
        <w:ind w:firstLine="540"/>
        <w:jc w:val="both"/>
      </w:pPr>
      <w:r>
        <w:t>д) "N" - знак номера.</w:t>
      </w:r>
    </w:p>
    <w:p w:rsidR="00726B8E" w:rsidRDefault="00726B8E">
      <w:pPr>
        <w:pStyle w:val="ConsPlusNormal"/>
        <w:spacing w:before="220"/>
        <w:ind w:firstLine="540"/>
        <w:jc w:val="both"/>
      </w:pPr>
      <w:r>
        <w:t>4.4. Входящее в состав собственного наименования порядковое числительное указывается в начале наименования с использованием арабских цифр и дополнением буквы (букв) грамматического окончания через дефис.</w:t>
      </w:r>
    </w:p>
    <w:p w:rsidR="00726B8E" w:rsidRDefault="00726B8E">
      <w:pPr>
        <w:pStyle w:val="ConsPlusNormal"/>
        <w:spacing w:before="220"/>
        <w:ind w:firstLine="540"/>
        <w:jc w:val="both"/>
      </w:pPr>
      <w:r>
        <w:t>4.5. Цифры в собственных наименованиях, присвоенных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w:t>
      </w:r>
    </w:p>
    <w:p w:rsidR="00726B8E" w:rsidRDefault="00726B8E">
      <w:pPr>
        <w:pStyle w:val="ConsPlusNormal"/>
        <w:spacing w:before="220"/>
        <w:ind w:firstLine="540"/>
        <w:jc w:val="both"/>
      </w:pPr>
      <w:r>
        <w:t>4.6. Собственные наименования, присвоенные в честь выдающихся деятелей, оформляются в родительном падеже.</w:t>
      </w:r>
    </w:p>
    <w:p w:rsidR="00726B8E" w:rsidRDefault="00726B8E">
      <w:pPr>
        <w:pStyle w:val="ConsPlusNormal"/>
        <w:spacing w:before="220"/>
        <w:ind w:firstLine="540"/>
        <w:jc w:val="both"/>
      </w:pPr>
      <w:r>
        <w:t>4.7. Собственное наименование, состоящее из имени и фамилии, не заменяется начальными буквами имени и фамилии. Наименования в честь несовершеннолетних героев оформляются с сокращенным вариантом имени.</w:t>
      </w:r>
    </w:p>
    <w:p w:rsidR="00726B8E" w:rsidRDefault="00726B8E">
      <w:pPr>
        <w:pStyle w:val="ConsPlusNormal"/>
        <w:spacing w:before="220"/>
        <w:ind w:firstLine="540"/>
        <w:jc w:val="both"/>
      </w:pPr>
      <w:r>
        <w:t>4.8. Составные части наименований, представляющие собой имя и фамилию или звание и фамилию, употребляются с полным написанием имени и фамилии или звания и фамилии.</w:t>
      </w:r>
    </w:p>
    <w:p w:rsidR="00726B8E" w:rsidRDefault="00726B8E">
      <w:pPr>
        <w:pStyle w:val="ConsPlusNormal"/>
        <w:jc w:val="both"/>
      </w:pPr>
    </w:p>
    <w:p w:rsidR="00726B8E" w:rsidRDefault="00726B8E">
      <w:pPr>
        <w:pStyle w:val="ConsPlusTitle"/>
        <w:jc w:val="center"/>
        <w:outlineLvl w:val="1"/>
      </w:pPr>
      <w:r>
        <w:t>5. Основания присвоения, изменения</w:t>
      </w:r>
    </w:p>
    <w:p w:rsidR="00726B8E" w:rsidRDefault="00726B8E">
      <w:pPr>
        <w:pStyle w:val="ConsPlusTitle"/>
        <w:jc w:val="center"/>
      </w:pPr>
      <w:r>
        <w:t>и аннулирования наименований</w:t>
      </w:r>
    </w:p>
    <w:p w:rsidR="00726B8E" w:rsidRDefault="00726B8E">
      <w:pPr>
        <w:pStyle w:val="ConsPlusNormal"/>
        <w:jc w:val="both"/>
      </w:pPr>
    </w:p>
    <w:p w:rsidR="00726B8E" w:rsidRDefault="00726B8E">
      <w:pPr>
        <w:pStyle w:val="ConsPlusNormal"/>
        <w:ind w:firstLine="540"/>
        <w:jc w:val="both"/>
      </w:pPr>
      <w:r>
        <w:t>5.1. Присвоение наименования осуществляется в случаях:</w:t>
      </w:r>
    </w:p>
    <w:p w:rsidR="00726B8E" w:rsidRDefault="00726B8E">
      <w:pPr>
        <w:pStyle w:val="ConsPlusNormal"/>
        <w:spacing w:before="220"/>
        <w:ind w:firstLine="540"/>
        <w:jc w:val="both"/>
      </w:pPr>
      <w:r>
        <w:t>- возникновения элемента планировочной структуры или элемента улично-дорожной сети;</w:t>
      </w:r>
    </w:p>
    <w:p w:rsidR="00726B8E" w:rsidRDefault="00726B8E">
      <w:pPr>
        <w:pStyle w:val="ConsPlusNormal"/>
        <w:spacing w:before="220"/>
        <w:ind w:firstLine="540"/>
        <w:jc w:val="both"/>
      </w:pPr>
      <w:r>
        <w:t>- подготовки документации по планировке территории;</w:t>
      </w:r>
    </w:p>
    <w:p w:rsidR="00726B8E" w:rsidRDefault="00726B8E">
      <w:pPr>
        <w:pStyle w:val="ConsPlusNormal"/>
        <w:spacing w:before="220"/>
        <w:ind w:firstLine="540"/>
        <w:jc w:val="both"/>
      </w:pPr>
      <w:r>
        <w:t>- выявления элемента планировочной структуры или элемента улично-дорожной сети, в отношении которых отсутствует наименование.</w:t>
      </w:r>
    </w:p>
    <w:p w:rsidR="00726B8E" w:rsidRDefault="00726B8E">
      <w:pPr>
        <w:pStyle w:val="ConsPlusNormal"/>
        <w:spacing w:before="220"/>
        <w:ind w:firstLine="540"/>
        <w:jc w:val="both"/>
      </w:pPr>
      <w:r>
        <w:t>Присвоение наименования в честь выдающегося деятеля или личности производится только по истечении пяти лет со дня смерти выдающегося деятеля или личности.</w:t>
      </w:r>
    </w:p>
    <w:p w:rsidR="00726B8E" w:rsidRDefault="00726B8E">
      <w:pPr>
        <w:pStyle w:val="ConsPlusNormal"/>
        <w:spacing w:before="220"/>
        <w:ind w:firstLine="540"/>
        <w:jc w:val="both"/>
      </w:pPr>
      <w:r>
        <w:t>5.2. Изменение наименования допускается в случаях:</w:t>
      </w:r>
    </w:p>
    <w:p w:rsidR="00726B8E" w:rsidRDefault="00726B8E">
      <w:pPr>
        <w:pStyle w:val="ConsPlusNormal"/>
        <w:spacing w:before="220"/>
        <w:ind w:firstLine="540"/>
        <w:jc w:val="both"/>
      </w:pPr>
      <w:r>
        <w:t xml:space="preserve">- приведения наименования в соответствие </w:t>
      </w:r>
      <w:r w:rsidRPr="00726B8E">
        <w:t xml:space="preserve">требованиям пунктов 3 и 4 настоящего </w:t>
      </w:r>
      <w:r>
        <w:t>Порядка;</w:t>
      </w:r>
    </w:p>
    <w:p w:rsidR="00726B8E" w:rsidRDefault="00726B8E">
      <w:pPr>
        <w:pStyle w:val="ConsPlusNormal"/>
        <w:spacing w:before="220"/>
        <w:ind w:firstLine="540"/>
        <w:jc w:val="both"/>
      </w:pPr>
      <w:r>
        <w:lastRenderedPageBreak/>
        <w:t>- возвращения утраченного исторического наименования, являющегося частью культурно-исторического наследия города Мурманска;</w:t>
      </w:r>
    </w:p>
    <w:p w:rsidR="00726B8E" w:rsidRDefault="00726B8E">
      <w:pPr>
        <w:pStyle w:val="ConsPlusNormal"/>
        <w:spacing w:before="220"/>
        <w:ind w:firstLine="540"/>
        <w:jc w:val="both"/>
      </w:pPr>
      <w:r>
        <w:t>- изменения категории элемента планировочной структуры или элемента улично-дорожной сети;</w:t>
      </w:r>
    </w:p>
    <w:p w:rsidR="00726B8E" w:rsidRDefault="00726B8E">
      <w:pPr>
        <w:pStyle w:val="ConsPlusNormal"/>
        <w:spacing w:before="220"/>
        <w:ind w:firstLine="540"/>
        <w:jc w:val="both"/>
      </w:pPr>
      <w:proofErr w:type="gramStart"/>
      <w:r>
        <w:t>- увековечения памяти выдающихся деятелей или личностей, заслуги которых во благо государства и города Мурманска признаны жителями города Мурманска, не ранее чем через 5 лет после смерти указанного выдающегося деятеля или личности.</w:t>
      </w:r>
      <w:proofErr w:type="gramEnd"/>
    </w:p>
    <w:p w:rsidR="00726B8E" w:rsidRDefault="00726B8E">
      <w:pPr>
        <w:pStyle w:val="ConsPlusNormal"/>
        <w:spacing w:before="220"/>
        <w:ind w:firstLine="540"/>
        <w:jc w:val="both"/>
      </w:pPr>
      <w:r>
        <w:t>5.3. Не допускается произвольная замена одних наименований другими.</w:t>
      </w:r>
    </w:p>
    <w:p w:rsidR="00726B8E" w:rsidRDefault="00726B8E">
      <w:pPr>
        <w:pStyle w:val="ConsPlusNormal"/>
        <w:spacing w:before="220"/>
        <w:ind w:firstLine="540"/>
        <w:jc w:val="both"/>
      </w:pPr>
      <w:r>
        <w:t>5.4. Инициатива по присвоению или изменению наименования оформляется в виде предложения (далее - предложение).</w:t>
      </w:r>
    </w:p>
    <w:p w:rsidR="00726B8E" w:rsidRDefault="00726B8E">
      <w:pPr>
        <w:pStyle w:val="ConsPlusNormal"/>
        <w:spacing w:before="220"/>
        <w:ind w:firstLine="540"/>
        <w:jc w:val="both"/>
      </w:pPr>
      <w:r>
        <w:t>5.5. Аннулирование наименования осуществляется на основании документа, подтверждающего факт прекращения существования (ликвидации) элемента планировочной структуры или элемента улично-дорожной сети. Аннулирование наименования в виде предложения не оформляется.</w:t>
      </w:r>
    </w:p>
    <w:p w:rsidR="00726B8E" w:rsidRDefault="00726B8E">
      <w:pPr>
        <w:pStyle w:val="ConsPlusNormal"/>
        <w:jc w:val="both"/>
      </w:pPr>
    </w:p>
    <w:p w:rsidR="00726B8E" w:rsidRDefault="00726B8E">
      <w:pPr>
        <w:pStyle w:val="ConsPlusTitle"/>
        <w:jc w:val="center"/>
        <w:outlineLvl w:val="1"/>
      </w:pPr>
      <w:r>
        <w:t>6. Внесение предложений о присвоении,</w:t>
      </w:r>
    </w:p>
    <w:p w:rsidR="00726B8E" w:rsidRDefault="00726B8E">
      <w:pPr>
        <w:pStyle w:val="ConsPlusTitle"/>
        <w:jc w:val="center"/>
      </w:pPr>
      <w:proofErr w:type="gramStart"/>
      <w:r>
        <w:t>изменении</w:t>
      </w:r>
      <w:proofErr w:type="gramEnd"/>
      <w:r>
        <w:t xml:space="preserve"> наименований</w:t>
      </w:r>
    </w:p>
    <w:p w:rsidR="00726B8E" w:rsidRDefault="00726B8E">
      <w:pPr>
        <w:pStyle w:val="ConsPlusNormal"/>
        <w:jc w:val="both"/>
      </w:pPr>
    </w:p>
    <w:p w:rsidR="00726B8E" w:rsidRDefault="00726B8E">
      <w:pPr>
        <w:pStyle w:val="ConsPlusNormal"/>
        <w:ind w:firstLine="540"/>
        <w:jc w:val="both"/>
      </w:pPr>
      <w:r>
        <w:t xml:space="preserve">6.1. </w:t>
      </w:r>
      <w:proofErr w:type="gramStart"/>
      <w:r>
        <w:t>Право внести предложение принадлежит главе муниципального образования город Мурманск, Совету депутатов города Мурманска, группе депутатов Совета депутатов города Мурманска численностью не менее 10 человек, администрации города Мурманска, органам государственной власти, органам территориального общественного самоуправления (далее - инициатор), а также сформированной на основе добровольности группе граждан численностью не менее 10 человек, проживающих в городе Мурманске и обладающих активным избирательным правом (далее - инициативная</w:t>
      </w:r>
      <w:proofErr w:type="gramEnd"/>
      <w:r>
        <w:t xml:space="preserve"> группа).</w:t>
      </w:r>
    </w:p>
    <w:p w:rsidR="00726B8E" w:rsidRDefault="00726B8E">
      <w:pPr>
        <w:pStyle w:val="ConsPlusNormal"/>
        <w:spacing w:before="220"/>
        <w:ind w:firstLine="540"/>
        <w:jc w:val="both"/>
      </w:pPr>
      <w:r>
        <w:t xml:space="preserve">Предложение </w:t>
      </w:r>
      <w:r w:rsidRPr="00726B8E">
        <w:t xml:space="preserve">органа территориального общественного самоуправления принимается в порядке, установленном Положением </w:t>
      </w:r>
      <w:r>
        <w:t xml:space="preserve">"О территориальном общественном самоуправлении в городе Мурманске", утвержденным решением </w:t>
      </w:r>
      <w:proofErr w:type="gramStart"/>
      <w:r>
        <w:t>Совета депутатов города Мурманска</w:t>
      </w:r>
      <w:proofErr w:type="gramEnd"/>
      <w:r>
        <w:t xml:space="preserve"> от 26.09.2008 N 53-661.</w:t>
      </w:r>
    </w:p>
    <w:p w:rsidR="00726B8E" w:rsidRDefault="00726B8E">
      <w:pPr>
        <w:pStyle w:val="ConsPlusNormal"/>
        <w:spacing w:before="220"/>
        <w:ind w:firstLine="540"/>
        <w:jc w:val="both"/>
      </w:pPr>
      <w:r>
        <w:t>Предложение группы граждан принимается на собрании инициативной группы. Решение собрания оформляется протоколом собрания, которое подписывают все члены инициативной группы, указывая свои фамилии, имена, отчества, даты рождения, места жительства, контактные телефоны.</w:t>
      </w:r>
    </w:p>
    <w:p w:rsidR="00726B8E" w:rsidRDefault="00726B8E">
      <w:pPr>
        <w:pStyle w:val="ConsPlusNormal"/>
        <w:spacing w:before="220"/>
        <w:ind w:firstLine="540"/>
        <w:jc w:val="both"/>
      </w:pPr>
      <w:r>
        <w:t xml:space="preserve">Члены инициативной группы в поддержку предложения должны осуществить сбор подписей не менее 300 граждан, проживающих в городе Мурманске и обладающих активным избирательным правом. Подписи граждан вносятся в подписные </w:t>
      </w:r>
      <w:hyperlink w:anchor="P222">
        <w:r>
          <w:rPr>
            <w:color w:val="0000FF"/>
          </w:rPr>
          <w:t>листы</w:t>
        </w:r>
      </w:hyperlink>
      <w:r>
        <w:t>, оформленные согласно приложению N 2 к настоящему Порядку.</w:t>
      </w:r>
    </w:p>
    <w:p w:rsidR="00726B8E" w:rsidRDefault="00726B8E">
      <w:pPr>
        <w:pStyle w:val="ConsPlusNormal"/>
        <w:spacing w:before="220"/>
        <w:ind w:firstLine="540"/>
        <w:jc w:val="both"/>
      </w:pPr>
      <w:r>
        <w:t>6.2. Предложение инициатор (инициативная группа) направляет в Комитет.</w:t>
      </w:r>
    </w:p>
    <w:p w:rsidR="00726B8E" w:rsidRDefault="00726B8E">
      <w:pPr>
        <w:pStyle w:val="ConsPlusNormal"/>
        <w:jc w:val="both"/>
      </w:pPr>
    </w:p>
    <w:p w:rsidR="00726B8E" w:rsidRDefault="00726B8E">
      <w:pPr>
        <w:pStyle w:val="ConsPlusTitle"/>
        <w:jc w:val="center"/>
        <w:outlineLvl w:val="1"/>
      </w:pPr>
      <w:bookmarkStart w:id="3" w:name="P111"/>
      <w:bookmarkEnd w:id="3"/>
      <w:r>
        <w:t>7. Требования к предложениям</w:t>
      </w:r>
    </w:p>
    <w:p w:rsidR="00726B8E" w:rsidRPr="00726B8E" w:rsidRDefault="00726B8E">
      <w:pPr>
        <w:pStyle w:val="ConsPlusNormal"/>
        <w:jc w:val="both"/>
      </w:pPr>
    </w:p>
    <w:p w:rsidR="00726B8E" w:rsidRDefault="00726B8E">
      <w:pPr>
        <w:pStyle w:val="ConsPlusNormal"/>
        <w:ind w:firstLine="540"/>
        <w:jc w:val="both"/>
      </w:pPr>
      <w:r w:rsidRPr="00726B8E">
        <w:t xml:space="preserve">7.1. В предложении, оформленном </w:t>
      </w:r>
      <w:r>
        <w:t>в соответствии с приложением N 1 к настоящему Порядку, должны содержаться следующие сведения:</w:t>
      </w:r>
    </w:p>
    <w:p w:rsidR="00726B8E" w:rsidRDefault="00726B8E">
      <w:pPr>
        <w:pStyle w:val="ConsPlusNormal"/>
        <w:spacing w:before="220"/>
        <w:ind w:firstLine="540"/>
        <w:jc w:val="both"/>
      </w:pPr>
      <w:r>
        <w:t>- указание категории элемента планировочной структуры или элемента улично-дорожной сети;</w:t>
      </w:r>
    </w:p>
    <w:p w:rsidR="00726B8E" w:rsidRDefault="00726B8E">
      <w:pPr>
        <w:pStyle w:val="ConsPlusNormal"/>
        <w:spacing w:before="220"/>
        <w:ind w:firstLine="540"/>
        <w:jc w:val="both"/>
      </w:pPr>
      <w:r>
        <w:lastRenderedPageBreak/>
        <w:t>- указание местоположения элемента планировочной структуры или элемента улично-дорожной сети;</w:t>
      </w:r>
    </w:p>
    <w:p w:rsidR="00726B8E" w:rsidRDefault="00726B8E">
      <w:pPr>
        <w:pStyle w:val="ConsPlusNormal"/>
        <w:spacing w:before="220"/>
        <w:ind w:firstLine="540"/>
        <w:jc w:val="both"/>
      </w:pPr>
      <w:r>
        <w:t>- указание предлагаемого наименования;</w:t>
      </w:r>
    </w:p>
    <w:p w:rsidR="00726B8E" w:rsidRDefault="00726B8E">
      <w:pPr>
        <w:pStyle w:val="ConsPlusNormal"/>
        <w:spacing w:before="220"/>
        <w:ind w:firstLine="540"/>
        <w:jc w:val="both"/>
      </w:pPr>
      <w:r>
        <w:t>- указание имеющегося наименования (при внесении предложения об изменении);</w:t>
      </w:r>
    </w:p>
    <w:p w:rsidR="00726B8E" w:rsidRDefault="00726B8E">
      <w:pPr>
        <w:pStyle w:val="ConsPlusNormal"/>
        <w:spacing w:before="220"/>
        <w:ind w:firstLine="540"/>
        <w:jc w:val="both"/>
      </w:pPr>
      <w:proofErr w:type="gramStart"/>
      <w:r>
        <w:t>- обоснование предлагаемого наименования (историко-культурное, лингвистическое, географическое, природное, архитектурно-градостроительное и (или) иное);</w:t>
      </w:r>
      <w:proofErr w:type="gramEnd"/>
    </w:p>
    <w:p w:rsidR="00726B8E" w:rsidRDefault="00726B8E">
      <w:pPr>
        <w:pStyle w:val="ConsPlusNormal"/>
        <w:spacing w:before="220"/>
        <w:ind w:firstLine="540"/>
        <w:jc w:val="both"/>
      </w:pPr>
      <w:r>
        <w:t>- биографические сведения о жизни выдающегося деятеля или личности в случае, если в качестве наименования предлагается увековечить память выдающихся людей.</w:t>
      </w:r>
    </w:p>
    <w:p w:rsidR="00726B8E" w:rsidRDefault="00726B8E">
      <w:pPr>
        <w:pStyle w:val="ConsPlusNormal"/>
        <w:spacing w:before="220"/>
        <w:ind w:firstLine="540"/>
        <w:jc w:val="both"/>
      </w:pPr>
      <w:r>
        <w:t>7.2. К предложению прилагаются:</w:t>
      </w:r>
    </w:p>
    <w:p w:rsidR="00726B8E" w:rsidRDefault="00726B8E">
      <w:pPr>
        <w:pStyle w:val="ConsPlusNormal"/>
        <w:spacing w:before="220"/>
        <w:ind w:firstLine="540"/>
        <w:jc w:val="both"/>
      </w:pPr>
      <w:proofErr w:type="gramStart"/>
      <w:r>
        <w:t>- документы, подтверждающие принятие инициатором (инициативной группой) предложения, в том числе подписные листы, оформленные надлежащим образом;</w:t>
      </w:r>
      <w:proofErr w:type="gramEnd"/>
    </w:p>
    <w:p w:rsidR="00726B8E" w:rsidRDefault="00726B8E">
      <w:pPr>
        <w:pStyle w:val="ConsPlusNormal"/>
        <w:spacing w:before="220"/>
        <w:ind w:firstLine="540"/>
        <w:jc w:val="both"/>
      </w:pPr>
      <w:r>
        <w:t>- историко-культурные, лингвистические, архитектурно-градостроительные, биографические, архивные и (или) иные документы или их копии, подтверждающие обоснование предлагаемого наименования;</w:t>
      </w:r>
    </w:p>
    <w:p w:rsidR="00726B8E" w:rsidRDefault="00726B8E">
      <w:pPr>
        <w:pStyle w:val="ConsPlusNormal"/>
        <w:spacing w:before="220"/>
        <w:ind w:firstLine="540"/>
        <w:jc w:val="both"/>
      </w:pPr>
      <w:r>
        <w:t>- карта-схема с обозначением местоположения элемента планировочной структуры или элемента улично-дорожной сети на территории города Мурманска.</w:t>
      </w:r>
    </w:p>
    <w:p w:rsidR="00726B8E" w:rsidRDefault="00726B8E">
      <w:pPr>
        <w:pStyle w:val="ConsPlusNormal"/>
        <w:spacing w:before="220"/>
        <w:ind w:firstLine="540"/>
        <w:jc w:val="both"/>
      </w:pPr>
      <w:r>
        <w:t>7.3. Каждое предложение оформляется отдельно.</w:t>
      </w:r>
    </w:p>
    <w:p w:rsidR="00726B8E" w:rsidRDefault="00726B8E">
      <w:pPr>
        <w:pStyle w:val="ConsPlusNormal"/>
        <w:jc w:val="both"/>
      </w:pPr>
    </w:p>
    <w:p w:rsidR="00726B8E" w:rsidRDefault="00726B8E">
      <w:pPr>
        <w:pStyle w:val="ConsPlusTitle"/>
        <w:jc w:val="center"/>
        <w:outlineLvl w:val="1"/>
      </w:pPr>
      <w:r>
        <w:t>8. Рассмотрение предложений</w:t>
      </w:r>
    </w:p>
    <w:p w:rsidR="00726B8E" w:rsidRDefault="00726B8E">
      <w:pPr>
        <w:pStyle w:val="ConsPlusNormal"/>
        <w:jc w:val="both"/>
      </w:pPr>
    </w:p>
    <w:p w:rsidR="00726B8E" w:rsidRDefault="00726B8E">
      <w:pPr>
        <w:pStyle w:val="ConsPlusNormal"/>
        <w:ind w:firstLine="540"/>
        <w:jc w:val="both"/>
      </w:pPr>
      <w:r>
        <w:t xml:space="preserve">8.1. </w:t>
      </w:r>
      <w:proofErr w:type="gramStart"/>
      <w:r>
        <w:t>В целях рассмотрения предложений о присвоении наименований элементам планировочной структуры и элементам улично-дорожной сети, изменении их наименований при администрации города Мурманска формируется комиссия по рассмотрению предложений о присвоении наименований элементам планировочной структуры и элементам улично-дорожной сети в городе Мурманске, изменении их наименований (далее - Комиссия).</w:t>
      </w:r>
      <w:proofErr w:type="gramEnd"/>
      <w:r>
        <w:t xml:space="preserve"> Положение о Комиссии, составе и порядке ее деятельности, а также персональный состав Комиссии утверждаются постановлениями администрации города Мурманска.</w:t>
      </w:r>
    </w:p>
    <w:p w:rsidR="00726B8E" w:rsidRPr="00726B8E" w:rsidRDefault="00726B8E">
      <w:pPr>
        <w:pStyle w:val="ConsPlusNormal"/>
        <w:spacing w:before="220"/>
        <w:ind w:firstLine="540"/>
        <w:jc w:val="both"/>
      </w:pPr>
      <w:r>
        <w:t xml:space="preserve">8.2. </w:t>
      </w:r>
      <w:r w:rsidRPr="00726B8E">
        <w:t>Комитет осуществляет проверку поступившего предложения на соответствие требованиям пункта 7 настоящего Порядка и достоверности представленных документов и (или) информации.</w:t>
      </w:r>
    </w:p>
    <w:p w:rsidR="00726B8E" w:rsidRDefault="00726B8E">
      <w:pPr>
        <w:pStyle w:val="ConsPlusNormal"/>
        <w:spacing w:before="220"/>
        <w:ind w:firstLine="540"/>
        <w:jc w:val="both"/>
      </w:pPr>
      <w:proofErr w:type="gramStart"/>
      <w:r>
        <w:t>В случае несоответствия предложения Комитет возвращает представленные документы инициатору предложения (инициативной группе) в течение 10 дней с даты поступления предложения с указанием оснований, послуживших возврату.</w:t>
      </w:r>
      <w:proofErr w:type="gramEnd"/>
    </w:p>
    <w:p w:rsidR="00726B8E" w:rsidRDefault="00726B8E">
      <w:pPr>
        <w:pStyle w:val="ConsPlusNormal"/>
        <w:spacing w:before="220"/>
        <w:ind w:firstLine="540"/>
        <w:jc w:val="both"/>
      </w:pPr>
      <w:r>
        <w:t xml:space="preserve">В случае соответствия предложения Комитет готовит заключение и направляет его вместе </w:t>
      </w:r>
      <w:proofErr w:type="gramStart"/>
      <w:r>
        <w:t>с предложением для рассмотрения в Комиссию в срок</w:t>
      </w:r>
      <w:proofErr w:type="gramEnd"/>
      <w:r>
        <w:t>, не превышающий 30 дней с даты поступления предложения.</w:t>
      </w:r>
    </w:p>
    <w:p w:rsidR="00726B8E" w:rsidRDefault="00726B8E">
      <w:pPr>
        <w:pStyle w:val="ConsPlusNormal"/>
        <w:spacing w:before="220"/>
        <w:ind w:firstLine="540"/>
        <w:jc w:val="both"/>
      </w:pPr>
      <w:r>
        <w:t xml:space="preserve">8.3. Рассмотрение предложения Комиссия осуществляет в срок, не превышающий 45 дней </w:t>
      </w:r>
      <w:proofErr w:type="gramStart"/>
      <w:r>
        <w:t>с даты поступления</w:t>
      </w:r>
      <w:proofErr w:type="gramEnd"/>
      <w:r>
        <w:t xml:space="preserve"> предложения и заключения Комитета в Комиссию.</w:t>
      </w:r>
    </w:p>
    <w:p w:rsidR="00726B8E" w:rsidRDefault="00726B8E">
      <w:pPr>
        <w:pStyle w:val="ConsPlusNormal"/>
        <w:jc w:val="both"/>
      </w:pPr>
    </w:p>
    <w:p w:rsidR="00726B8E" w:rsidRDefault="00726B8E">
      <w:pPr>
        <w:pStyle w:val="ConsPlusTitle"/>
        <w:jc w:val="center"/>
        <w:outlineLvl w:val="1"/>
      </w:pPr>
      <w:r>
        <w:t>9. Принятие решений о присвоении, изменении</w:t>
      </w:r>
    </w:p>
    <w:p w:rsidR="00726B8E" w:rsidRDefault="00726B8E">
      <w:pPr>
        <w:pStyle w:val="ConsPlusTitle"/>
        <w:jc w:val="center"/>
      </w:pPr>
      <w:r>
        <w:t xml:space="preserve">и </w:t>
      </w:r>
      <w:proofErr w:type="gramStart"/>
      <w:r>
        <w:t>аннулировании</w:t>
      </w:r>
      <w:proofErr w:type="gramEnd"/>
      <w:r>
        <w:t xml:space="preserve"> наименований</w:t>
      </w:r>
    </w:p>
    <w:p w:rsidR="00726B8E" w:rsidRDefault="00726B8E">
      <w:pPr>
        <w:pStyle w:val="ConsPlusNormal"/>
        <w:jc w:val="both"/>
      </w:pPr>
    </w:p>
    <w:p w:rsidR="00726B8E" w:rsidRDefault="00726B8E">
      <w:pPr>
        <w:pStyle w:val="ConsPlusNormal"/>
        <w:ind w:firstLine="540"/>
        <w:jc w:val="both"/>
      </w:pPr>
      <w:r>
        <w:t xml:space="preserve">9.1. Решения о присвоении, изменении и аннулировании наименований принимает глава </w:t>
      </w:r>
      <w:r>
        <w:lastRenderedPageBreak/>
        <w:t>администрации города Мурманска.</w:t>
      </w:r>
    </w:p>
    <w:p w:rsidR="00726B8E" w:rsidRDefault="00726B8E">
      <w:pPr>
        <w:pStyle w:val="ConsPlusNormal"/>
        <w:spacing w:before="220"/>
        <w:ind w:firstLine="540"/>
        <w:jc w:val="both"/>
      </w:pPr>
      <w:r>
        <w:t xml:space="preserve">9.2. Глава администрации города Мурманска на основании решения Комиссии о присвоении (изменении) наименования, об отказе в присвоении (изменении) наименования или на основании документа, подтверждающего факт прекращения существования (ликвидации) элемента планировочной структуры или элемента улично-дорожной сети, принимает в форме </w:t>
      </w:r>
      <w:proofErr w:type="gramStart"/>
      <w:r>
        <w:t>постановления администрации города Мурманска</w:t>
      </w:r>
      <w:proofErr w:type="gramEnd"/>
      <w:r>
        <w:t xml:space="preserve"> одно из следующих решений:</w:t>
      </w:r>
    </w:p>
    <w:p w:rsidR="00726B8E" w:rsidRDefault="00726B8E">
      <w:pPr>
        <w:pStyle w:val="ConsPlusNormal"/>
        <w:spacing w:before="220"/>
        <w:ind w:firstLine="540"/>
        <w:jc w:val="both"/>
      </w:pPr>
      <w:r>
        <w:t>- присвоить наименование;</w:t>
      </w:r>
    </w:p>
    <w:p w:rsidR="00726B8E" w:rsidRDefault="00726B8E">
      <w:pPr>
        <w:pStyle w:val="ConsPlusNormal"/>
        <w:spacing w:before="220"/>
        <w:ind w:firstLine="540"/>
        <w:jc w:val="both"/>
      </w:pPr>
      <w:r>
        <w:t>- изменить наименование;</w:t>
      </w:r>
    </w:p>
    <w:p w:rsidR="00726B8E" w:rsidRDefault="00726B8E">
      <w:pPr>
        <w:pStyle w:val="ConsPlusNormal"/>
        <w:spacing w:before="220"/>
        <w:ind w:firstLine="540"/>
        <w:jc w:val="both"/>
      </w:pPr>
      <w:r>
        <w:t>- аннулировать наименование;</w:t>
      </w:r>
    </w:p>
    <w:p w:rsidR="00726B8E" w:rsidRDefault="00726B8E">
      <w:pPr>
        <w:pStyle w:val="ConsPlusNormal"/>
        <w:spacing w:before="220"/>
        <w:ind w:firstLine="540"/>
        <w:jc w:val="both"/>
      </w:pPr>
      <w:r>
        <w:t>- отклонить предложение.</w:t>
      </w:r>
    </w:p>
    <w:p w:rsidR="00726B8E" w:rsidRDefault="00726B8E">
      <w:pPr>
        <w:pStyle w:val="ConsPlusNormal"/>
        <w:spacing w:before="220"/>
        <w:ind w:firstLine="540"/>
        <w:jc w:val="both"/>
      </w:pPr>
      <w:r>
        <w:t>Основанием для принятия решения об отклонении предложения является мотивированное решение Комиссии.</w:t>
      </w:r>
    </w:p>
    <w:p w:rsidR="00726B8E" w:rsidRDefault="00726B8E">
      <w:pPr>
        <w:pStyle w:val="ConsPlusNormal"/>
        <w:spacing w:before="220"/>
        <w:ind w:firstLine="540"/>
        <w:jc w:val="both"/>
      </w:pPr>
      <w:r>
        <w:t>Постановление администрации города Мурманска об отклонении предложения о присвоении (изменении) наименования должно содержать обоснование его отклонения.</w:t>
      </w:r>
    </w:p>
    <w:p w:rsidR="00726B8E" w:rsidRDefault="00726B8E">
      <w:pPr>
        <w:pStyle w:val="ConsPlusNormal"/>
        <w:spacing w:before="220"/>
        <w:ind w:firstLine="540"/>
        <w:jc w:val="both"/>
      </w:pPr>
      <w:r>
        <w:t xml:space="preserve">9.3. </w:t>
      </w:r>
      <w:proofErr w:type="gramStart"/>
      <w:r>
        <w:t>Проект постановления администрации города Мурманска Комитет готовит в течение 3 рабочих дней с даты поступления протокола Комиссии и направляет его главе администрации города Мурманска с указанным протоколом для принятия решения.</w:t>
      </w:r>
      <w:proofErr w:type="gramEnd"/>
    </w:p>
    <w:p w:rsidR="00726B8E" w:rsidRDefault="00726B8E">
      <w:pPr>
        <w:pStyle w:val="ConsPlusNormal"/>
        <w:spacing w:before="220"/>
        <w:ind w:firstLine="540"/>
        <w:jc w:val="both"/>
      </w:pPr>
      <w:r>
        <w:t>9.4. Постановление администрации города Мурманска о присвоении, изменении, аннулировании наименования или об отклонении предложения Комитет направляет инициатору предложения (инициативной группе) в течение трех рабочих дней после подписания.</w:t>
      </w:r>
    </w:p>
    <w:p w:rsidR="00726B8E" w:rsidRDefault="00726B8E">
      <w:pPr>
        <w:pStyle w:val="ConsPlusNormal"/>
        <w:spacing w:before="220"/>
        <w:ind w:firstLine="540"/>
        <w:jc w:val="both"/>
      </w:pPr>
      <w:r>
        <w:t>9.5. Постановление администрации города Мурманска о присвоении, изменении или аннулировании наименования подлежит опубликованию в газете "Вечерний Мурманск".</w:t>
      </w:r>
    </w:p>
    <w:p w:rsidR="00726B8E" w:rsidRDefault="00726B8E">
      <w:pPr>
        <w:pStyle w:val="ConsPlusNormal"/>
        <w:spacing w:before="220"/>
        <w:ind w:firstLine="540"/>
        <w:jc w:val="both"/>
      </w:pPr>
      <w:r>
        <w:t xml:space="preserve">9.6. </w:t>
      </w:r>
      <w:proofErr w:type="gramStart"/>
      <w:r>
        <w:t>В случае принятия главой администрации города Мурманска решения об отклонении предложения повторное внесение данного предложения допускается не ранее чем через 5 лет со дня издания соответствующего постановления администрации города Мурманска.</w:t>
      </w:r>
      <w:proofErr w:type="gramEnd"/>
    </w:p>
    <w:p w:rsidR="00726B8E" w:rsidRDefault="00726B8E">
      <w:pPr>
        <w:pStyle w:val="ConsPlusNormal"/>
        <w:jc w:val="both"/>
      </w:pPr>
    </w:p>
    <w:p w:rsidR="00726B8E" w:rsidRDefault="00726B8E">
      <w:pPr>
        <w:pStyle w:val="ConsPlusTitle"/>
        <w:jc w:val="center"/>
        <w:outlineLvl w:val="1"/>
      </w:pPr>
      <w:r>
        <w:t>10. Регистрация и учет наименований</w:t>
      </w:r>
    </w:p>
    <w:p w:rsidR="00726B8E" w:rsidRDefault="00726B8E">
      <w:pPr>
        <w:pStyle w:val="ConsPlusNormal"/>
        <w:jc w:val="both"/>
      </w:pPr>
    </w:p>
    <w:p w:rsidR="00726B8E" w:rsidRDefault="00726B8E">
      <w:pPr>
        <w:pStyle w:val="ConsPlusNormal"/>
        <w:ind w:firstLine="540"/>
        <w:jc w:val="both"/>
      </w:pPr>
      <w:r>
        <w:t xml:space="preserve">10.1. </w:t>
      </w:r>
      <w:proofErr w:type="gramStart"/>
      <w:r>
        <w:t>Элементы планировочной структуры и элементы улично-дорожной сети с указанием их категории, наименования и реквизитов документов о присвоении, изменении или аннулировании наименований подлежат внесению в Реестр элементов планировочной структуры и элементов улично-дорожной сети города Мурманска и отображению на дежурном (адресном) плане, ведение которых осуществляется Комитетом.</w:t>
      </w:r>
      <w:proofErr w:type="gramEnd"/>
    </w:p>
    <w:p w:rsidR="00726B8E" w:rsidRDefault="00726B8E">
      <w:pPr>
        <w:pStyle w:val="ConsPlusNormal"/>
        <w:spacing w:before="220"/>
        <w:ind w:firstLine="540"/>
        <w:jc w:val="both"/>
      </w:pPr>
      <w:r>
        <w:t xml:space="preserve">10.2. </w:t>
      </w:r>
      <w:proofErr w:type="gramStart"/>
      <w:r>
        <w:t>Сведения о присвоении наименований элементам планировочной структуры и элементам улично-дорожной сети, изменении и аннулировании их наименований, включающие реквизиты документов, Комитет размещает в государственном адресном реестре в течение 3 рабочих дней со дня принятия решения.</w:t>
      </w:r>
      <w:proofErr w:type="gramEnd"/>
      <w:r>
        <w:t xml:space="preserve"> Датой присвоения, изменения или аннулирования наименования признается дата внесения сведений в государственный адресный реестр.</w:t>
      </w:r>
    </w:p>
    <w:p w:rsidR="00726B8E" w:rsidRDefault="00726B8E">
      <w:pPr>
        <w:pStyle w:val="ConsPlusNormal"/>
        <w:jc w:val="both"/>
      </w:pPr>
    </w:p>
    <w:p w:rsidR="00726B8E" w:rsidRDefault="00726B8E">
      <w:pPr>
        <w:pStyle w:val="ConsPlusNormal"/>
        <w:jc w:val="both"/>
      </w:pPr>
    </w:p>
    <w:p w:rsidR="00726B8E" w:rsidRDefault="00726B8E">
      <w:pPr>
        <w:pStyle w:val="ConsPlusNormal"/>
        <w:jc w:val="both"/>
      </w:pPr>
    </w:p>
    <w:p w:rsidR="00726B8E" w:rsidRDefault="00726B8E">
      <w:pPr>
        <w:pStyle w:val="ConsPlusNormal"/>
        <w:jc w:val="both"/>
      </w:pPr>
    </w:p>
    <w:p w:rsidR="00726B8E" w:rsidRDefault="00726B8E">
      <w:pPr>
        <w:pStyle w:val="ConsPlusNormal"/>
        <w:jc w:val="both"/>
      </w:pPr>
    </w:p>
    <w:p w:rsidR="00726B8E" w:rsidRDefault="00726B8E">
      <w:pPr>
        <w:pStyle w:val="ConsPlusNormal"/>
        <w:jc w:val="both"/>
      </w:pPr>
    </w:p>
    <w:p w:rsidR="00726B8E" w:rsidRDefault="00726B8E">
      <w:pPr>
        <w:pStyle w:val="ConsPlusNormal"/>
        <w:jc w:val="right"/>
        <w:outlineLvl w:val="1"/>
      </w:pPr>
      <w:r>
        <w:lastRenderedPageBreak/>
        <w:t>Приложение N 1</w:t>
      </w:r>
    </w:p>
    <w:p w:rsidR="00726B8E" w:rsidRDefault="00726B8E">
      <w:pPr>
        <w:pStyle w:val="ConsPlusNormal"/>
        <w:jc w:val="right"/>
      </w:pPr>
      <w:r>
        <w:t>к Порядку</w:t>
      </w:r>
    </w:p>
    <w:p w:rsidR="00726B8E" w:rsidRDefault="00726B8E" w:rsidP="00726B8E">
      <w:pPr>
        <w:pStyle w:val="ConsPlusNormal"/>
        <w:spacing w:after="1"/>
        <w:jc w:val="right"/>
      </w:pPr>
      <w:proofErr w:type="gramStart"/>
      <w:r>
        <w:t>(в ред. постановления администрации города Мурманска</w:t>
      </w:r>
      <w:proofErr w:type="gramEnd"/>
    </w:p>
    <w:p w:rsidR="00726B8E" w:rsidRDefault="00726B8E" w:rsidP="00726B8E">
      <w:pPr>
        <w:pStyle w:val="ConsPlusNormal"/>
        <w:spacing w:after="1"/>
        <w:jc w:val="right"/>
      </w:pPr>
      <w:r>
        <w:t>от 02.08.2023 N 2798</w:t>
      </w:r>
      <w:r>
        <w:t>)</w:t>
      </w:r>
    </w:p>
    <w:p w:rsidR="00726B8E" w:rsidRDefault="00726B8E">
      <w:pPr>
        <w:pStyle w:val="ConsPlusNormal"/>
        <w:jc w:val="both"/>
      </w:pPr>
    </w:p>
    <w:p w:rsidR="00726B8E" w:rsidRDefault="00726B8E">
      <w:pPr>
        <w:pStyle w:val="ConsPlusNormal"/>
        <w:jc w:val="center"/>
      </w:pPr>
      <w:bookmarkStart w:id="4" w:name="P169"/>
      <w:bookmarkEnd w:id="4"/>
      <w:r>
        <w:t>ФОРМА</w:t>
      </w:r>
    </w:p>
    <w:p w:rsidR="00726B8E" w:rsidRDefault="00726B8E">
      <w:pPr>
        <w:pStyle w:val="ConsPlusNormal"/>
        <w:jc w:val="center"/>
      </w:pPr>
      <w:r>
        <w:t>ПРЕДЛОЖЕНИЯ О ПРИСВОЕНИЯ (</w:t>
      </w:r>
      <w:proofErr w:type="gramStart"/>
      <w:r>
        <w:t>ИЗМЕНЕНИИ</w:t>
      </w:r>
      <w:proofErr w:type="gramEnd"/>
      <w:r>
        <w:t>) НАИМЕНОВАНИЯ</w:t>
      </w:r>
    </w:p>
    <w:p w:rsidR="00726B8E" w:rsidRDefault="00726B8E">
      <w:pPr>
        <w:pStyle w:val="ConsPlusNormal"/>
        <w:jc w:val="both"/>
      </w:pPr>
    </w:p>
    <w:p w:rsidR="00726B8E" w:rsidRDefault="00726B8E">
      <w:pPr>
        <w:pStyle w:val="ConsPlusNonformat"/>
        <w:jc w:val="both"/>
      </w:pPr>
      <w:r>
        <w:t xml:space="preserve">                                   Председателю комитета территориального</w:t>
      </w:r>
    </w:p>
    <w:p w:rsidR="00726B8E" w:rsidRDefault="00726B8E">
      <w:pPr>
        <w:pStyle w:val="ConsPlusNonformat"/>
        <w:jc w:val="both"/>
      </w:pPr>
      <w:r>
        <w:t xml:space="preserve">                                   развития и строительства администрации</w:t>
      </w:r>
    </w:p>
    <w:p w:rsidR="00726B8E" w:rsidRDefault="00726B8E">
      <w:pPr>
        <w:pStyle w:val="ConsPlusNonformat"/>
        <w:jc w:val="both"/>
      </w:pPr>
      <w:r>
        <w:t xml:space="preserve">                                   города Мурманска</w:t>
      </w:r>
    </w:p>
    <w:p w:rsidR="00726B8E" w:rsidRDefault="00726B8E">
      <w:pPr>
        <w:pStyle w:val="ConsPlusNonformat"/>
        <w:jc w:val="both"/>
      </w:pPr>
      <w:r>
        <w:t xml:space="preserve">                                   </w:t>
      </w:r>
      <w:proofErr w:type="gramStart"/>
      <w:r>
        <w:t>от _____________________________________</w:t>
      </w:r>
      <w:proofErr w:type="gramEnd"/>
    </w:p>
    <w:p w:rsidR="00726B8E" w:rsidRDefault="00726B8E">
      <w:pPr>
        <w:pStyle w:val="ConsPlusNonformat"/>
        <w:jc w:val="both"/>
      </w:pPr>
      <w:r>
        <w:t xml:space="preserve">                                   (Ф.И.О. или наименование инициатора)</w:t>
      </w:r>
    </w:p>
    <w:p w:rsidR="00726B8E" w:rsidRDefault="00726B8E">
      <w:pPr>
        <w:pStyle w:val="ConsPlusNonformat"/>
        <w:jc w:val="both"/>
      </w:pPr>
      <w:r>
        <w:t xml:space="preserve">                                   _______________________________________,</w:t>
      </w:r>
    </w:p>
    <w:p w:rsidR="00726B8E" w:rsidRDefault="00726B8E">
      <w:pPr>
        <w:pStyle w:val="ConsPlusNonformat"/>
        <w:jc w:val="both"/>
      </w:pPr>
      <w:r>
        <w:t xml:space="preserve">                                   </w:t>
      </w:r>
      <w:proofErr w:type="gramStart"/>
      <w:r>
        <w:t>действующего от имени</w:t>
      </w:r>
      <w:proofErr w:type="gramEnd"/>
    </w:p>
    <w:p w:rsidR="00726B8E" w:rsidRDefault="00726B8E">
      <w:pPr>
        <w:pStyle w:val="ConsPlusNonformat"/>
        <w:jc w:val="both"/>
      </w:pPr>
      <w:r>
        <w:t xml:space="preserve">                                   ________________________________________</w:t>
      </w:r>
    </w:p>
    <w:p w:rsidR="00726B8E" w:rsidRDefault="00726B8E">
      <w:pPr>
        <w:pStyle w:val="ConsPlusNonformat"/>
        <w:jc w:val="both"/>
      </w:pPr>
      <w:r>
        <w:t xml:space="preserve">                                   (Ф.И.О. или наименование инициатора) </w:t>
      </w:r>
      <w:proofErr w:type="gramStart"/>
      <w:r>
        <w:t>на</w:t>
      </w:r>
      <w:proofErr w:type="gramEnd"/>
    </w:p>
    <w:p w:rsidR="00726B8E" w:rsidRDefault="00726B8E">
      <w:pPr>
        <w:pStyle w:val="ConsPlusNonformat"/>
        <w:jc w:val="both"/>
      </w:pPr>
      <w:r>
        <w:t xml:space="preserve">                                    </w:t>
      </w:r>
      <w:proofErr w:type="gramStart"/>
      <w:r>
        <w:t>основании</w:t>
      </w:r>
      <w:proofErr w:type="gramEnd"/>
    </w:p>
    <w:p w:rsidR="00726B8E" w:rsidRDefault="00726B8E">
      <w:pPr>
        <w:pStyle w:val="ConsPlusNonformat"/>
        <w:jc w:val="both"/>
      </w:pPr>
      <w:r>
        <w:t xml:space="preserve">                                   _______________________________________,</w:t>
      </w:r>
    </w:p>
    <w:p w:rsidR="00726B8E" w:rsidRDefault="00726B8E">
      <w:pPr>
        <w:pStyle w:val="ConsPlusNonformat"/>
        <w:jc w:val="both"/>
      </w:pPr>
      <w:r>
        <w:t xml:space="preserve">                                   </w:t>
      </w:r>
      <w:proofErr w:type="gramStart"/>
      <w:r>
        <w:t>(указываются данные документа,</w:t>
      </w:r>
      <w:proofErr w:type="gramEnd"/>
    </w:p>
    <w:p w:rsidR="00726B8E" w:rsidRDefault="00726B8E">
      <w:pPr>
        <w:pStyle w:val="ConsPlusNonformat"/>
        <w:jc w:val="both"/>
      </w:pPr>
      <w:r>
        <w:t xml:space="preserve">                                   подтверждающего полномочия</w:t>
      </w:r>
    </w:p>
    <w:p w:rsidR="00726B8E" w:rsidRDefault="00726B8E">
      <w:pPr>
        <w:pStyle w:val="ConsPlusNonformat"/>
        <w:jc w:val="both"/>
      </w:pPr>
      <w:r>
        <w:t xml:space="preserve">                                   представителя)</w:t>
      </w:r>
    </w:p>
    <w:p w:rsidR="00726B8E" w:rsidRDefault="00726B8E">
      <w:pPr>
        <w:pStyle w:val="ConsPlusNonformat"/>
        <w:jc w:val="both"/>
      </w:pPr>
      <w:r>
        <w:t xml:space="preserve">                                   </w:t>
      </w:r>
      <w:proofErr w:type="gramStart"/>
      <w:r>
        <w:t>зарегистрирован</w:t>
      </w:r>
      <w:proofErr w:type="gramEnd"/>
      <w:r>
        <w:t xml:space="preserve"> по адресу:</w:t>
      </w:r>
    </w:p>
    <w:p w:rsidR="00726B8E" w:rsidRDefault="00726B8E">
      <w:pPr>
        <w:pStyle w:val="ConsPlusNonformat"/>
        <w:jc w:val="both"/>
      </w:pPr>
      <w:r>
        <w:t xml:space="preserve">                                   ________________________________________</w:t>
      </w:r>
    </w:p>
    <w:p w:rsidR="00726B8E" w:rsidRDefault="00726B8E">
      <w:pPr>
        <w:pStyle w:val="ConsPlusNonformat"/>
        <w:jc w:val="both"/>
      </w:pPr>
      <w:r>
        <w:t xml:space="preserve">                                   контактный телефон</w:t>
      </w:r>
    </w:p>
    <w:p w:rsidR="00726B8E" w:rsidRDefault="00726B8E">
      <w:pPr>
        <w:pStyle w:val="ConsPlusNormal"/>
        <w:jc w:val="both"/>
      </w:pPr>
    </w:p>
    <w:p w:rsidR="00726B8E" w:rsidRDefault="00726B8E">
      <w:pPr>
        <w:pStyle w:val="ConsPlusNormal"/>
        <w:jc w:val="center"/>
      </w:pPr>
      <w:r>
        <w:t>Предложение</w:t>
      </w:r>
    </w:p>
    <w:p w:rsidR="00726B8E" w:rsidRDefault="00726B8E">
      <w:pPr>
        <w:pStyle w:val="ConsPlusNormal"/>
        <w:jc w:val="center"/>
      </w:pPr>
      <w:r>
        <w:t>о присвоении (изменении) наименования</w:t>
      </w:r>
    </w:p>
    <w:p w:rsidR="00726B8E" w:rsidRDefault="00726B8E">
      <w:pPr>
        <w:pStyle w:val="ConsPlusNormal"/>
        <w:jc w:val="both"/>
      </w:pPr>
    </w:p>
    <w:p w:rsidR="00726B8E" w:rsidRDefault="00726B8E">
      <w:pPr>
        <w:pStyle w:val="ConsPlusNonformat"/>
        <w:jc w:val="both"/>
      </w:pPr>
      <w:r>
        <w:t xml:space="preserve">       Прошу присвоить (изменить) наименование (нужное подчеркнуть)</w:t>
      </w:r>
    </w:p>
    <w:p w:rsidR="00726B8E" w:rsidRDefault="00726B8E">
      <w:pPr>
        <w:pStyle w:val="ConsPlusNonformat"/>
        <w:jc w:val="both"/>
      </w:pPr>
      <w:r>
        <w:t xml:space="preserve">   _____________________________________________________________________</w:t>
      </w:r>
    </w:p>
    <w:p w:rsidR="00726B8E" w:rsidRDefault="00726B8E">
      <w:pPr>
        <w:pStyle w:val="ConsPlusNonformat"/>
        <w:jc w:val="both"/>
      </w:pPr>
      <w:r>
        <w:t xml:space="preserve">   </w:t>
      </w:r>
      <w:proofErr w:type="gramStart"/>
      <w:r>
        <w:t>(указывается категория элемента планировочной структуры или элемента</w:t>
      </w:r>
      <w:proofErr w:type="gramEnd"/>
    </w:p>
    <w:p w:rsidR="00726B8E" w:rsidRDefault="00726B8E">
      <w:pPr>
        <w:pStyle w:val="ConsPlusNonformat"/>
        <w:jc w:val="both"/>
      </w:pPr>
      <w:r>
        <w:t xml:space="preserve">                           </w:t>
      </w:r>
      <w:proofErr w:type="gramStart"/>
      <w:r>
        <w:t>улично-дорожной сети)</w:t>
      </w:r>
      <w:proofErr w:type="gramEnd"/>
    </w:p>
    <w:p w:rsidR="00726B8E" w:rsidRDefault="00726B8E">
      <w:pPr>
        <w:pStyle w:val="ConsPlusNonformat"/>
        <w:jc w:val="both"/>
      </w:pPr>
      <w:r>
        <w:t>Местоположение: ___________________________________________________________</w:t>
      </w:r>
    </w:p>
    <w:p w:rsidR="00726B8E" w:rsidRDefault="00726B8E">
      <w:pPr>
        <w:pStyle w:val="ConsPlusNonformat"/>
        <w:jc w:val="both"/>
      </w:pPr>
      <w:r>
        <w:t>Предлагаемое наименование: ________________________________________________</w:t>
      </w:r>
    </w:p>
    <w:p w:rsidR="00726B8E" w:rsidRDefault="00726B8E">
      <w:pPr>
        <w:pStyle w:val="ConsPlusNonformat"/>
        <w:jc w:val="both"/>
      </w:pPr>
      <w:r>
        <w:t>Имеющееся наименование (при изменении): ___________________________________</w:t>
      </w:r>
    </w:p>
    <w:p w:rsidR="00726B8E" w:rsidRDefault="00726B8E">
      <w:pPr>
        <w:pStyle w:val="ConsPlusNonformat"/>
        <w:jc w:val="both"/>
      </w:pPr>
      <w:proofErr w:type="gramStart"/>
      <w:r>
        <w:t>Обоснование предлагаемого наименования (историко-культурное,</w:t>
      </w:r>
      <w:proofErr w:type="gramEnd"/>
    </w:p>
    <w:p w:rsidR="00726B8E" w:rsidRDefault="00726B8E">
      <w:pPr>
        <w:pStyle w:val="ConsPlusNonformat"/>
        <w:jc w:val="both"/>
      </w:pPr>
      <w:proofErr w:type="gramStart"/>
      <w:r>
        <w:t>лингвистическое, географическое, природное, архитектурно-градостроительное</w:t>
      </w:r>
      <w:proofErr w:type="gramEnd"/>
    </w:p>
    <w:p w:rsidR="00726B8E" w:rsidRDefault="00726B8E">
      <w:pPr>
        <w:pStyle w:val="ConsPlusNonformat"/>
        <w:jc w:val="both"/>
      </w:pPr>
      <w:r>
        <w:t>и (или) иное): ____________________________________________________________</w:t>
      </w:r>
    </w:p>
    <w:p w:rsidR="00726B8E" w:rsidRDefault="00726B8E">
      <w:pPr>
        <w:pStyle w:val="ConsPlusNonformat"/>
        <w:jc w:val="both"/>
      </w:pPr>
      <w:proofErr w:type="gramStart"/>
      <w:r>
        <w:t>Биографические  сведения  о  жизни  выдающегося  деятеля  или личности (при</w:t>
      </w:r>
      <w:proofErr w:type="gramEnd"/>
    </w:p>
    <w:p w:rsidR="00726B8E" w:rsidRDefault="00726B8E">
      <w:pPr>
        <w:pStyle w:val="ConsPlusNonformat"/>
        <w:jc w:val="both"/>
      </w:pPr>
      <w:proofErr w:type="gramStart"/>
      <w:r>
        <w:t>присвоении</w:t>
      </w:r>
      <w:proofErr w:type="gramEnd"/>
      <w:r>
        <w:t xml:space="preserve"> имени выдающегося деятеля или личности): _______________________</w:t>
      </w:r>
    </w:p>
    <w:p w:rsidR="00726B8E" w:rsidRDefault="00726B8E">
      <w:pPr>
        <w:pStyle w:val="ConsPlusNonformat"/>
        <w:jc w:val="both"/>
      </w:pPr>
      <w:r>
        <w:t>___________________________________________________________________________</w:t>
      </w:r>
    </w:p>
    <w:p w:rsidR="00726B8E" w:rsidRDefault="00726B8E">
      <w:pPr>
        <w:pStyle w:val="ConsPlusNonformat"/>
        <w:jc w:val="both"/>
      </w:pPr>
      <w:r>
        <w:t>___________________________________________________________________________</w:t>
      </w:r>
    </w:p>
    <w:p w:rsidR="00726B8E" w:rsidRDefault="00726B8E">
      <w:pPr>
        <w:pStyle w:val="ConsPlusNonformat"/>
        <w:jc w:val="both"/>
      </w:pPr>
      <w:r>
        <w:t>___________________________________________________________________________</w:t>
      </w:r>
    </w:p>
    <w:p w:rsidR="00726B8E" w:rsidRDefault="00726B8E">
      <w:pPr>
        <w:pStyle w:val="ConsPlusNonformat"/>
        <w:jc w:val="both"/>
      </w:pPr>
      <w:r>
        <w:t>___________________________________________________________________________</w:t>
      </w:r>
    </w:p>
    <w:p w:rsidR="00726B8E" w:rsidRDefault="00726B8E">
      <w:pPr>
        <w:pStyle w:val="ConsPlusNonformat"/>
        <w:jc w:val="both"/>
      </w:pPr>
    </w:p>
    <w:p w:rsidR="00726B8E" w:rsidRDefault="00726B8E">
      <w:pPr>
        <w:pStyle w:val="ConsPlusNonformat"/>
        <w:jc w:val="both"/>
      </w:pPr>
      <w:r>
        <w:t>Приложение: перечень приложенных документов.</w:t>
      </w:r>
    </w:p>
    <w:p w:rsidR="00726B8E" w:rsidRDefault="00726B8E">
      <w:pPr>
        <w:pStyle w:val="ConsPlusNonformat"/>
        <w:jc w:val="both"/>
      </w:pPr>
    </w:p>
    <w:p w:rsidR="00726B8E" w:rsidRDefault="00726B8E">
      <w:pPr>
        <w:pStyle w:val="ConsPlusNonformat"/>
        <w:jc w:val="both"/>
      </w:pPr>
      <w:r>
        <w:t>"_____" _______________ 20___ г.   ______________   _______________________</w:t>
      </w:r>
    </w:p>
    <w:p w:rsidR="00726B8E" w:rsidRDefault="00726B8E">
      <w:pPr>
        <w:pStyle w:val="ConsPlusNonformat"/>
        <w:jc w:val="both"/>
      </w:pPr>
      <w:r>
        <w:t xml:space="preserve">                                     (подпись)       (расшифровка подписи)</w:t>
      </w:r>
    </w:p>
    <w:p w:rsidR="00726B8E" w:rsidRDefault="00726B8E">
      <w:pPr>
        <w:pStyle w:val="ConsPlusNormal"/>
        <w:jc w:val="both"/>
      </w:pPr>
    </w:p>
    <w:p w:rsidR="00726B8E" w:rsidRDefault="00726B8E">
      <w:pPr>
        <w:pStyle w:val="ConsPlusNormal"/>
        <w:jc w:val="both"/>
      </w:pPr>
    </w:p>
    <w:p w:rsidR="00726B8E" w:rsidRDefault="00726B8E">
      <w:pPr>
        <w:pStyle w:val="ConsPlusNormal"/>
        <w:jc w:val="both"/>
      </w:pPr>
    </w:p>
    <w:p w:rsidR="00726B8E" w:rsidRDefault="00726B8E">
      <w:pPr>
        <w:pStyle w:val="ConsPlusNormal"/>
        <w:jc w:val="both"/>
      </w:pPr>
    </w:p>
    <w:p w:rsidR="00726B8E" w:rsidRDefault="00726B8E">
      <w:pPr>
        <w:pStyle w:val="ConsPlusNormal"/>
        <w:jc w:val="both"/>
      </w:pPr>
    </w:p>
    <w:p w:rsidR="00726B8E" w:rsidRDefault="00726B8E">
      <w:pPr>
        <w:pStyle w:val="ConsPlusNormal"/>
        <w:jc w:val="both"/>
      </w:pPr>
    </w:p>
    <w:p w:rsidR="00726B8E" w:rsidRDefault="00726B8E">
      <w:pPr>
        <w:pStyle w:val="ConsPlusNormal"/>
        <w:jc w:val="both"/>
      </w:pPr>
    </w:p>
    <w:p w:rsidR="00726B8E" w:rsidRDefault="00726B8E">
      <w:pPr>
        <w:pStyle w:val="ConsPlusNormal"/>
        <w:jc w:val="both"/>
      </w:pPr>
    </w:p>
    <w:p w:rsidR="00726B8E" w:rsidRDefault="00726B8E">
      <w:pPr>
        <w:pStyle w:val="ConsPlusNormal"/>
        <w:jc w:val="both"/>
      </w:pPr>
    </w:p>
    <w:p w:rsidR="00726B8E" w:rsidRDefault="00726B8E">
      <w:pPr>
        <w:pStyle w:val="ConsPlusNormal"/>
        <w:jc w:val="both"/>
      </w:pPr>
    </w:p>
    <w:p w:rsidR="00726B8E" w:rsidRDefault="00726B8E">
      <w:pPr>
        <w:pStyle w:val="ConsPlusNormal"/>
        <w:jc w:val="right"/>
        <w:outlineLvl w:val="1"/>
      </w:pPr>
      <w:r>
        <w:lastRenderedPageBreak/>
        <w:t>Приложение N 2</w:t>
      </w:r>
    </w:p>
    <w:p w:rsidR="00726B8E" w:rsidRDefault="00726B8E">
      <w:pPr>
        <w:pStyle w:val="ConsPlusNormal"/>
        <w:jc w:val="right"/>
      </w:pPr>
      <w:r>
        <w:t>к Порядку</w:t>
      </w:r>
    </w:p>
    <w:p w:rsidR="00726B8E" w:rsidRDefault="00726B8E">
      <w:pPr>
        <w:pStyle w:val="ConsPlusNormal"/>
        <w:jc w:val="both"/>
      </w:pPr>
    </w:p>
    <w:p w:rsidR="00726B8E" w:rsidRDefault="00726B8E">
      <w:pPr>
        <w:pStyle w:val="ConsPlusNormal"/>
        <w:jc w:val="center"/>
      </w:pPr>
      <w:bookmarkStart w:id="5" w:name="P222"/>
      <w:bookmarkEnd w:id="5"/>
      <w:r>
        <w:t>ПОДПИСНОЙ ЛИСТ</w:t>
      </w:r>
    </w:p>
    <w:p w:rsidR="00726B8E" w:rsidRDefault="00726B8E">
      <w:pPr>
        <w:pStyle w:val="ConsPlusNormal"/>
        <w:jc w:val="both"/>
      </w:pPr>
    </w:p>
    <w:p w:rsidR="00726B8E" w:rsidRDefault="00726B8E">
      <w:pPr>
        <w:pStyle w:val="ConsPlusNonformat"/>
        <w:jc w:val="both"/>
      </w:pPr>
      <w:r>
        <w:t xml:space="preserve">    Мы, нижеподписавшиеся,  поддерживаем  предложение  инициативной  группы</w:t>
      </w:r>
    </w:p>
    <w:p w:rsidR="00726B8E" w:rsidRDefault="00726B8E">
      <w:pPr>
        <w:pStyle w:val="ConsPlusNonformat"/>
        <w:jc w:val="both"/>
      </w:pPr>
      <w:r>
        <w:t>(протокол собрания инициативной группы от _____________________ 20___ года)</w:t>
      </w:r>
    </w:p>
    <w:p w:rsidR="00726B8E" w:rsidRDefault="00726B8E">
      <w:pPr>
        <w:pStyle w:val="ConsPlusNonformat"/>
        <w:jc w:val="both"/>
      </w:pPr>
      <w:r>
        <w:t>___________________________________________________________________________</w:t>
      </w:r>
    </w:p>
    <w:p w:rsidR="00726B8E" w:rsidRDefault="00726B8E">
      <w:pPr>
        <w:pStyle w:val="ConsPlusNonformat"/>
        <w:jc w:val="both"/>
      </w:pPr>
      <w:r>
        <w:t>___________________________________________________________________________</w:t>
      </w:r>
    </w:p>
    <w:p w:rsidR="00726B8E" w:rsidRDefault="00726B8E">
      <w:pPr>
        <w:pStyle w:val="ConsPlusNonformat"/>
        <w:jc w:val="both"/>
      </w:pPr>
      <w:r>
        <w:t>___________________________________________________________________________</w:t>
      </w:r>
    </w:p>
    <w:p w:rsidR="00726B8E" w:rsidRDefault="00726B8E">
      <w:pPr>
        <w:pStyle w:val="ConsPlusNonformat"/>
        <w:jc w:val="both"/>
      </w:pPr>
      <w:r>
        <w:t xml:space="preserve">                               (предложение)</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2721"/>
        <w:gridCol w:w="1800"/>
        <w:gridCol w:w="1417"/>
        <w:gridCol w:w="1757"/>
        <w:gridCol w:w="1258"/>
      </w:tblGrid>
      <w:tr w:rsidR="00726B8E" w:rsidTr="00726B8E">
        <w:tc>
          <w:tcPr>
            <w:tcW w:w="600" w:type="dxa"/>
            <w:vAlign w:val="center"/>
          </w:tcPr>
          <w:p w:rsidR="00726B8E" w:rsidRDefault="00726B8E">
            <w:pPr>
              <w:pStyle w:val="ConsPlusNormal"/>
              <w:jc w:val="center"/>
            </w:pPr>
            <w:r>
              <w:t xml:space="preserve">N </w:t>
            </w:r>
            <w:proofErr w:type="gramStart"/>
            <w:r>
              <w:t>п</w:t>
            </w:r>
            <w:proofErr w:type="gramEnd"/>
            <w:r>
              <w:t>/п</w:t>
            </w:r>
          </w:p>
        </w:tc>
        <w:tc>
          <w:tcPr>
            <w:tcW w:w="2721" w:type="dxa"/>
            <w:vAlign w:val="center"/>
          </w:tcPr>
          <w:p w:rsidR="00726B8E" w:rsidRDefault="00726B8E">
            <w:pPr>
              <w:pStyle w:val="ConsPlusNormal"/>
              <w:jc w:val="center"/>
            </w:pPr>
            <w:r>
              <w:t>Фамилия, имя, отчество</w:t>
            </w:r>
          </w:p>
        </w:tc>
        <w:tc>
          <w:tcPr>
            <w:tcW w:w="1800" w:type="dxa"/>
            <w:vAlign w:val="center"/>
          </w:tcPr>
          <w:p w:rsidR="00726B8E" w:rsidRDefault="00726B8E">
            <w:pPr>
              <w:pStyle w:val="ConsPlusNormal"/>
              <w:jc w:val="center"/>
            </w:pPr>
            <w:r>
              <w:t>Дата рождения</w:t>
            </w:r>
          </w:p>
        </w:tc>
        <w:tc>
          <w:tcPr>
            <w:tcW w:w="1417" w:type="dxa"/>
            <w:vAlign w:val="center"/>
          </w:tcPr>
          <w:p w:rsidR="00726B8E" w:rsidRDefault="00726B8E">
            <w:pPr>
              <w:pStyle w:val="ConsPlusNormal"/>
              <w:jc w:val="center"/>
            </w:pPr>
            <w:r>
              <w:t>Место жительства</w:t>
            </w:r>
          </w:p>
        </w:tc>
        <w:tc>
          <w:tcPr>
            <w:tcW w:w="1757" w:type="dxa"/>
            <w:vAlign w:val="center"/>
          </w:tcPr>
          <w:p w:rsidR="00726B8E" w:rsidRDefault="00726B8E">
            <w:pPr>
              <w:pStyle w:val="ConsPlusNormal"/>
              <w:jc w:val="center"/>
            </w:pPr>
            <w:r>
              <w:t>Дата внесения подписи</w:t>
            </w:r>
          </w:p>
        </w:tc>
        <w:tc>
          <w:tcPr>
            <w:tcW w:w="1258" w:type="dxa"/>
            <w:vAlign w:val="center"/>
          </w:tcPr>
          <w:p w:rsidR="00726B8E" w:rsidRDefault="00726B8E">
            <w:pPr>
              <w:pStyle w:val="ConsPlusNormal"/>
              <w:jc w:val="center"/>
            </w:pPr>
            <w:r>
              <w:t>Подпись</w:t>
            </w:r>
          </w:p>
        </w:tc>
      </w:tr>
      <w:tr w:rsidR="00726B8E" w:rsidTr="00726B8E">
        <w:tc>
          <w:tcPr>
            <w:tcW w:w="600" w:type="dxa"/>
          </w:tcPr>
          <w:p w:rsidR="00726B8E" w:rsidRDefault="00726B8E">
            <w:pPr>
              <w:pStyle w:val="ConsPlusNormal"/>
            </w:pPr>
          </w:p>
        </w:tc>
        <w:tc>
          <w:tcPr>
            <w:tcW w:w="2721" w:type="dxa"/>
          </w:tcPr>
          <w:p w:rsidR="00726B8E" w:rsidRDefault="00726B8E">
            <w:pPr>
              <w:pStyle w:val="ConsPlusNormal"/>
            </w:pPr>
          </w:p>
        </w:tc>
        <w:tc>
          <w:tcPr>
            <w:tcW w:w="1800" w:type="dxa"/>
          </w:tcPr>
          <w:p w:rsidR="00726B8E" w:rsidRDefault="00726B8E">
            <w:pPr>
              <w:pStyle w:val="ConsPlusNormal"/>
            </w:pPr>
          </w:p>
        </w:tc>
        <w:tc>
          <w:tcPr>
            <w:tcW w:w="1417" w:type="dxa"/>
          </w:tcPr>
          <w:p w:rsidR="00726B8E" w:rsidRDefault="00726B8E">
            <w:pPr>
              <w:pStyle w:val="ConsPlusNormal"/>
            </w:pPr>
          </w:p>
        </w:tc>
        <w:tc>
          <w:tcPr>
            <w:tcW w:w="1757" w:type="dxa"/>
          </w:tcPr>
          <w:p w:rsidR="00726B8E" w:rsidRDefault="00726B8E">
            <w:pPr>
              <w:pStyle w:val="ConsPlusNormal"/>
            </w:pPr>
          </w:p>
        </w:tc>
        <w:tc>
          <w:tcPr>
            <w:tcW w:w="1258" w:type="dxa"/>
          </w:tcPr>
          <w:p w:rsidR="00726B8E" w:rsidRDefault="00726B8E">
            <w:pPr>
              <w:pStyle w:val="ConsPlusNormal"/>
            </w:pPr>
          </w:p>
        </w:tc>
      </w:tr>
      <w:tr w:rsidR="00726B8E" w:rsidTr="00726B8E">
        <w:tc>
          <w:tcPr>
            <w:tcW w:w="600" w:type="dxa"/>
          </w:tcPr>
          <w:p w:rsidR="00726B8E" w:rsidRDefault="00726B8E">
            <w:pPr>
              <w:pStyle w:val="ConsPlusNormal"/>
            </w:pPr>
          </w:p>
        </w:tc>
        <w:tc>
          <w:tcPr>
            <w:tcW w:w="2721" w:type="dxa"/>
          </w:tcPr>
          <w:p w:rsidR="00726B8E" w:rsidRDefault="00726B8E">
            <w:pPr>
              <w:pStyle w:val="ConsPlusNormal"/>
            </w:pPr>
          </w:p>
        </w:tc>
        <w:tc>
          <w:tcPr>
            <w:tcW w:w="1800" w:type="dxa"/>
          </w:tcPr>
          <w:p w:rsidR="00726B8E" w:rsidRDefault="00726B8E">
            <w:pPr>
              <w:pStyle w:val="ConsPlusNormal"/>
            </w:pPr>
          </w:p>
        </w:tc>
        <w:tc>
          <w:tcPr>
            <w:tcW w:w="1417" w:type="dxa"/>
          </w:tcPr>
          <w:p w:rsidR="00726B8E" w:rsidRDefault="00726B8E">
            <w:pPr>
              <w:pStyle w:val="ConsPlusNormal"/>
            </w:pPr>
          </w:p>
        </w:tc>
        <w:tc>
          <w:tcPr>
            <w:tcW w:w="1757" w:type="dxa"/>
          </w:tcPr>
          <w:p w:rsidR="00726B8E" w:rsidRDefault="00726B8E">
            <w:pPr>
              <w:pStyle w:val="ConsPlusNormal"/>
            </w:pPr>
          </w:p>
        </w:tc>
        <w:tc>
          <w:tcPr>
            <w:tcW w:w="1258" w:type="dxa"/>
          </w:tcPr>
          <w:p w:rsidR="00726B8E" w:rsidRDefault="00726B8E">
            <w:pPr>
              <w:pStyle w:val="ConsPlusNormal"/>
            </w:pPr>
          </w:p>
        </w:tc>
      </w:tr>
      <w:tr w:rsidR="00726B8E" w:rsidTr="00726B8E">
        <w:tc>
          <w:tcPr>
            <w:tcW w:w="600" w:type="dxa"/>
          </w:tcPr>
          <w:p w:rsidR="00726B8E" w:rsidRDefault="00726B8E">
            <w:pPr>
              <w:pStyle w:val="ConsPlusNormal"/>
            </w:pPr>
          </w:p>
        </w:tc>
        <w:tc>
          <w:tcPr>
            <w:tcW w:w="2721" w:type="dxa"/>
          </w:tcPr>
          <w:p w:rsidR="00726B8E" w:rsidRDefault="00726B8E">
            <w:pPr>
              <w:pStyle w:val="ConsPlusNormal"/>
            </w:pPr>
          </w:p>
        </w:tc>
        <w:tc>
          <w:tcPr>
            <w:tcW w:w="1800" w:type="dxa"/>
          </w:tcPr>
          <w:p w:rsidR="00726B8E" w:rsidRDefault="00726B8E">
            <w:pPr>
              <w:pStyle w:val="ConsPlusNormal"/>
            </w:pPr>
          </w:p>
        </w:tc>
        <w:tc>
          <w:tcPr>
            <w:tcW w:w="1417" w:type="dxa"/>
          </w:tcPr>
          <w:p w:rsidR="00726B8E" w:rsidRDefault="00726B8E">
            <w:pPr>
              <w:pStyle w:val="ConsPlusNormal"/>
            </w:pPr>
          </w:p>
        </w:tc>
        <w:tc>
          <w:tcPr>
            <w:tcW w:w="1757" w:type="dxa"/>
          </w:tcPr>
          <w:p w:rsidR="00726B8E" w:rsidRDefault="00726B8E">
            <w:pPr>
              <w:pStyle w:val="ConsPlusNormal"/>
            </w:pPr>
          </w:p>
        </w:tc>
        <w:tc>
          <w:tcPr>
            <w:tcW w:w="1258" w:type="dxa"/>
          </w:tcPr>
          <w:p w:rsidR="00726B8E" w:rsidRDefault="00726B8E">
            <w:pPr>
              <w:pStyle w:val="ConsPlusNormal"/>
            </w:pPr>
          </w:p>
        </w:tc>
      </w:tr>
      <w:tr w:rsidR="00726B8E" w:rsidTr="00726B8E">
        <w:tc>
          <w:tcPr>
            <w:tcW w:w="600" w:type="dxa"/>
          </w:tcPr>
          <w:p w:rsidR="00726B8E" w:rsidRDefault="00726B8E">
            <w:pPr>
              <w:pStyle w:val="ConsPlusNormal"/>
            </w:pPr>
          </w:p>
        </w:tc>
        <w:tc>
          <w:tcPr>
            <w:tcW w:w="2721" w:type="dxa"/>
          </w:tcPr>
          <w:p w:rsidR="00726B8E" w:rsidRDefault="00726B8E">
            <w:pPr>
              <w:pStyle w:val="ConsPlusNormal"/>
            </w:pPr>
          </w:p>
        </w:tc>
        <w:tc>
          <w:tcPr>
            <w:tcW w:w="1800" w:type="dxa"/>
          </w:tcPr>
          <w:p w:rsidR="00726B8E" w:rsidRDefault="00726B8E">
            <w:pPr>
              <w:pStyle w:val="ConsPlusNormal"/>
            </w:pPr>
          </w:p>
        </w:tc>
        <w:tc>
          <w:tcPr>
            <w:tcW w:w="1417" w:type="dxa"/>
          </w:tcPr>
          <w:p w:rsidR="00726B8E" w:rsidRDefault="00726B8E">
            <w:pPr>
              <w:pStyle w:val="ConsPlusNormal"/>
            </w:pPr>
          </w:p>
        </w:tc>
        <w:tc>
          <w:tcPr>
            <w:tcW w:w="1757" w:type="dxa"/>
          </w:tcPr>
          <w:p w:rsidR="00726B8E" w:rsidRDefault="00726B8E">
            <w:pPr>
              <w:pStyle w:val="ConsPlusNormal"/>
            </w:pPr>
          </w:p>
        </w:tc>
        <w:tc>
          <w:tcPr>
            <w:tcW w:w="1258" w:type="dxa"/>
          </w:tcPr>
          <w:p w:rsidR="00726B8E" w:rsidRDefault="00726B8E">
            <w:pPr>
              <w:pStyle w:val="ConsPlusNormal"/>
            </w:pPr>
          </w:p>
        </w:tc>
      </w:tr>
      <w:tr w:rsidR="00726B8E" w:rsidTr="00726B8E">
        <w:tc>
          <w:tcPr>
            <w:tcW w:w="600" w:type="dxa"/>
          </w:tcPr>
          <w:p w:rsidR="00726B8E" w:rsidRDefault="00726B8E">
            <w:pPr>
              <w:pStyle w:val="ConsPlusNormal"/>
            </w:pPr>
          </w:p>
        </w:tc>
        <w:tc>
          <w:tcPr>
            <w:tcW w:w="2721" w:type="dxa"/>
          </w:tcPr>
          <w:p w:rsidR="00726B8E" w:rsidRDefault="00726B8E">
            <w:pPr>
              <w:pStyle w:val="ConsPlusNormal"/>
            </w:pPr>
          </w:p>
        </w:tc>
        <w:tc>
          <w:tcPr>
            <w:tcW w:w="1800" w:type="dxa"/>
          </w:tcPr>
          <w:p w:rsidR="00726B8E" w:rsidRDefault="00726B8E">
            <w:pPr>
              <w:pStyle w:val="ConsPlusNormal"/>
            </w:pPr>
          </w:p>
        </w:tc>
        <w:tc>
          <w:tcPr>
            <w:tcW w:w="1417" w:type="dxa"/>
          </w:tcPr>
          <w:p w:rsidR="00726B8E" w:rsidRDefault="00726B8E">
            <w:pPr>
              <w:pStyle w:val="ConsPlusNormal"/>
            </w:pPr>
          </w:p>
        </w:tc>
        <w:tc>
          <w:tcPr>
            <w:tcW w:w="1757" w:type="dxa"/>
          </w:tcPr>
          <w:p w:rsidR="00726B8E" w:rsidRDefault="00726B8E">
            <w:pPr>
              <w:pStyle w:val="ConsPlusNormal"/>
            </w:pPr>
          </w:p>
        </w:tc>
        <w:tc>
          <w:tcPr>
            <w:tcW w:w="1258" w:type="dxa"/>
          </w:tcPr>
          <w:p w:rsidR="00726B8E" w:rsidRDefault="00726B8E">
            <w:pPr>
              <w:pStyle w:val="ConsPlusNormal"/>
            </w:pPr>
          </w:p>
        </w:tc>
      </w:tr>
      <w:tr w:rsidR="00726B8E" w:rsidTr="00726B8E">
        <w:tc>
          <w:tcPr>
            <w:tcW w:w="600" w:type="dxa"/>
          </w:tcPr>
          <w:p w:rsidR="00726B8E" w:rsidRDefault="00726B8E">
            <w:pPr>
              <w:pStyle w:val="ConsPlusNormal"/>
            </w:pPr>
          </w:p>
        </w:tc>
        <w:tc>
          <w:tcPr>
            <w:tcW w:w="2721" w:type="dxa"/>
          </w:tcPr>
          <w:p w:rsidR="00726B8E" w:rsidRDefault="00726B8E">
            <w:pPr>
              <w:pStyle w:val="ConsPlusNormal"/>
            </w:pPr>
          </w:p>
        </w:tc>
        <w:tc>
          <w:tcPr>
            <w:tcW w:w="1800" w:type="dxa"/>
          </w:tcPr>
          <w:p w:rsidR="00726B8E" w:rsidRDefault="00726B8E">
            <w:pPr>
              <w:pStyle w:val="ConsPlusNormal"/>
            </w:pPr>
          </w:p>
        </w:tc>
        <w:tc>
          <w:tcPr>
            <w:tcW w:w="1417" w:type="dxa"/>
          </w:tcPr>
          <w:p w:rsidR="00726B8E" w:rsidRDefault="00726B8E">
            <w:pPr>
              <w:pStyle w:val="ConsPlusNormal"/>
            </w:pPr>
          </w:p>
        </w:tc>
        <w:tc>
          <w:tcPr>
            <w:tcW w:w="1757" w:type="dxa"/>
          </w:tcPr>
          <w:p w:rsidR="00726B8E" w:rsidRDefault="00726B8E">
            <w:pPr>
              <w:pStyle w:val="ConsPlusNormal"/>
            </w:pPr>
          </w:p>
        </w:tc>
        <w:tc>
          <w:tcPr>
            <w:tcW w:w="1258" w:type="dxa"/>
          </w:tcPr>
          <w:p w:rsidR="00726B8E" w:rsidRDefault="00726B8E">
            <w:pPr>
              <w:pStyle w:val="ConsPlusNormal"/>
            </w:pPr>
          </w:p>
        </w:tc>
      </w:tr>
      <w:tr w:rsidR="00726B8E" w:rsidTr="00726B8E">
        <w:tc>
          <w:tcPr>
            <w:tcW w:w="600" w:type="dxa"/>
          </w:tcPr>
          <w:p w:rsidR="00726B8E" w:rsidRDefault="00726B8E">
            <w:pPr>
              <w:pStyle w:val="ConsPlusNormal"/>
            </w:pPr>
          </w:p>
        </w:tc>
        <w:tc>
          <w:tcPr>
            <w:tcW w:w="2721" w:type="dxa"/>
          </w:tcPr>
          <w:p w:rsidR="00726B8E" w:rsidRDefault="00726B8E">
            <w:pPr>
              <w:pStyle w:val="ConsPlusNormal"/>
            </w:pPr>
          </w:p>
        </w:tc>
        <w:tc>
          <w:tcPr>
            <w:tcW w:w="1800" w:type="dxa"/>
          </w:tcPr>
          <w:p w:rsidR="00726B8E" w:rsidRDefault="00726B8E">
            <w:pPr>
              <w:pStyle w:val="ConsPlusNormal"/>
            </w:pPr>
          </w:p>
        </w:tc>
        <w:tc>
          <w:tcPr>
            <w:tcW w:w="1417" w:type="dxa"/>
          </w:tcPr>
          <w:p w:rsidR="00726B8E" w:rsidRDefault="00726B8E">
            <w:pPr>
              <w:pStyle w:val="ConsPlusNormal"/>
            </w:pPr>
          </w:p>
        </w:tc>
        <w:tc>
          <w:tcPr>
            <w:tcW w:w="1757" w:type="dxa"/>
          </w:tcPr>
          <w:p w:rsidR="00726B8E" w:rsidRDefault="00726B8E">
            <w:pPr>
              <w:pStyle w:val="ConsPlusNormal"/>
            </w:pPr>
          </w:p>
        </w:tc>
        <w:tc>
          <w:tcPr>
            <w:tcW w:w="1258" w:type="dxa"/>
          </w:tcPr>
          <w:p w:rsidR="00726B8E" w:rsidRDefault="00726B8E">
            <w:pPr>
              <w:pStyle w:val="ConsPlusNormal"/>
            </w:pPr>
          </w:p>
        </w:tc>
      </w:tr>
    </w:tbl>
    <w:p w:rsidR="00726B8E" w:rsidRDefault="00726B8E">
      <w:pPr>
        <w:pStyle w:val="ConsPlusNormal"/>
        <w:jc w:val="both"/>
      </w:pPr>
    </w:p>
    <w:p w:rsidR="00726B8E" w:rsidRDefault="00726B8E">
      <w:pPr>
        <w:pStyle w:val="ConsPlusNonformat"/>
        <w:jc w:val="both"/>
      </w:pPr>
      <w:r>
        <w:t>Подписной лист удостоверяю:</w:t>
      </w:r>
    </w:p>
    <w:p w:rsidR="00726B8E" w:rsidRDefault="00726B8E">
      <w:pPr>
        <w:pStyle w:val="ConsPlusNonformat"/>
        <w:jc w:val="both"/>
      </w:pPr>
      <w:r>
        <w:t>___________________________________________________________________________</w:t>
      </w:r>
    </w:p>
    <w:p w:rsidR="00726B8E" w:rsidRDefault="00726B8E">
      <w:pPr>
        <w:pStyle w:val="ConsPlusNonformat"/>
        <w:jc w:val="both"/>
      </w:pPr>
      <w:r>
        <w:t xml:space="preserve">        </w:t>
      </w:r>
      <w:proofErr w:type="gramStart"/>
      <w:r>
        <w:t>(фамилия, имя, отчество, место жительства члена инициатора</w:t>
      </w:r>
      <w:proofErr w:type="gramEnd"/>
    </w:p>
    <w:p w:rsidR="00726B8E" w:rsidRDefault="00726B8E">
      <w:pPr>
        <w:pStyle w:val="ConsPlusNonformat"/>
        <w:jc w:val="both"/>
      </w:pPr>
      <w:r>
        <w:t>___________________________________________________________________________</w:t>
      </w:r>
    </w:p>
    <w:p w:rsidR="00726B8E" w:rsidRDefault="00726B8E">
      <w:pPr>
        <w:pStyle w:val="ConsPlusNonformat"/>
        <w:jc w:val="both"/>
      </w:pPr>
      <w:r>
        <w:t xml:space="preserve">                           (инициативной группы))</w:t>
      </w:r>
    </w:p>
    <w:p w:rsidR="00726B8E" w:rsidRDefault="00726B8E">
      <w:pPr>
        <w:pStyle w:val="ConsPlusNonformat"/>
        <w:jc w:val="both"/>
      </w:pPr>
    </w:p>
    <w:p w:rsidR="00726B8E" w:rsidRDefault="00726B8E">
      <w:pPr>
        <w:pStyle w:val="ConsPlusNonformat"/>
        <w:jc w:val="both"/>
      </w:pPr>
      <w:r>
        <w:t>_________________________________________</w:t>
      </w:r>
    </w:p>
    <w:p w:rsidR="00726B8E" w:rsidRDefault="00726B8E">
      <w:pPr>
        <w:pStyle w:val="ConsPlusNonformat"/>
        <w:jc w:val="both"/>
      </w:pPr>
      <w:r>
        <w:t>(подпись члена инициативной группы)</w:t>
      </w:r>
    </w:p>
    <w:p w:rsidR="00726B8E" w:rsidRDefault="00726B8E">
      <w:pPr>
        <w:pStyle w:val="ConsPlusNonformat"/>
        <w:jc w:val="both"/>
      </w:pPr>
    </w:p>
    <w:p w:rsidR="00726B8E" w:rsidRDefault="00726B8E">
      <w:pPr>
        <w:pStyle w:val="ConsPlusNonformat"/>
        <w:jc w:val="both"/>
      </w:pPr>
      <w:r>
        <w:t>Дата __________________</w:t>
      </w:r>
    </w:p>
    <w:p w:rsidR="00726B8E" w:rsidRDefault="00726B8E">
      <w:pPr>
        <w:pStyle w:val="ConsPlusNormal"/>
        <w:jc w:val="both"/>
      </w:pPr>
      <w:bookmarkStart w:id="6" w:name="_GoBack"/>
      <w:bookmarkEnd w:id="6"/>
    </w:p>
    <w:sectPr w:rsidR="00726B8E" w:rsidSect="00726B8E">
      <w:pgSz w:w="11905" w:h="16838"/>
      <w:pgMar w:top="1134" w:right="850" w:bottom="1134" w:left="1701"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B8E"/>
    <w:rsid w:val="00726B8E"/>
    <w:rsid w:val="00B90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6B8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26B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26B8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26B8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6B8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26B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26B8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26B8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2708</Words>
  <Characters>15442</Characters>
  <Application>Microsoft Office Word</Application>
  <DocSecurity>0</DocSecurity>
  <Lines>128</Lines>
  <Paragraphs>36</Paragraphs>
  <ScaleCrop>false</ScaleCrop>
  <Company/>
  <LinksUpToDate>false</LinksUpToDate>
  <CharactersWithSpaces>18114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Олонкина Наталья Валентиновна</dc:creator>
  <cp:lastModifiedBy>Олонкина Наталья Валентиновна</cp:lastModifiedBy>
  <cp:revision>1</cp:revision>
  <dcterms:created xsi:type="dcterms:W3CDTF">2024-09-09T10:26:00Z</dcterms:created>
  <dcterms:modified xsi:type="dcterms:W3CDTF">2024-09-09T10:35:00Z</dcterms:modified>
</cp:coreProperties>
</file>