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CA" w:rsidRPr="00067CCB" w:rsidRDefault="008D72CA" w:rsidP="008D72CA">
      <w:pPr>
        <w:pStyle w:val="ConsPlusTitle"/>
        <w:jc w:val="center"/>
        <w:outlineLvl w:val="0"/>
      </w:pPr>
      <w:r w:rsidRPr="00067CCB">
        <w:t>СОВЕТ ДЕПУТАТОВ ГОРОДА МУРМАНСКА</w:t>
      </w:r>
    </w:p>
    <w:p w:rsidR="008D72CA" w:rsidRPr="00067CCB" w:rsidRDefault="008D72CA" w:rsidP="008D72CA">
      <w:pPr>
        <w:pStyle w:val="ConsPlusTitle"/>
        <w:jc w:val="center"/>
      </w:pPr>
      <w:r w:rsidRPr="00067CCB">
        <w:t>XV ЗАСЕДАНИЕ ЧЕТВЕРТОГО СОЗЫВА 28 ЯНВАРЯ 2010 ГОДА</w:t>
      </w:r>
    </w:p>
    <w:p w:rsidR="008D72CA" w:rsidRPr="00067CCB" w:rsidRDefault="008D72CA" w:rsidP="008D72CA">
      <w:pPr>
        <w:pStyle w:val="ConsPlusTitle"/>
        <w:jc w:val="center"/>
      </w:pPr>
    </w:p>
    <w:p w:rsidR="008D72CA" w:rsidRPr="00067CCB" w:rsidRDefault="008D72CA" w:rsidP="008D72CA">
      <w:pPr>
        <w:pStyle w:val="ConsPlusTitle"/>
        <w:jc w:val="center"/>
      </w:pPr>
      <w:r w:rsidRPr="00067CCB">
        <w:t>РЕШЕНИЕ</w:t>
      </w:r>
    </w:p>
    <w:p w:rsidR="008D72CA" w:rsidRPr="00067CCB" w:rsidRDefault="008D72CA" w:rsidP="008D72CA">
      <w:pPr>
        <w:pStyle w:val="ConsPlusTitle"/>
        <w:jc w:val="center"/>
      </w:pPr>
      <w:r w:rsidRPr="00067CCB">
        <w:t>от 4 февраля 2010 г. N 15-198</w:t>
      </w:r>
    </w:p>
    <w:p w:rsidR="008D72CA" w:rsidRPr="00067CCB" w:rsidRDefault="008D72CA" w:rsidP="008D72CA">
      <w:pPr>
        <w:pStyle w:val="ConsPlusTitle"/>
        <w:jc w:val="center"/>
      </w:pPr>
    </w:p>
    <w:p w:rsidR="008D72CA" w:rsidRPr="00067CCB" w:rsidRDefault="008D72CA" w:rsidP="008D72CA">
      <w:pPr>
        <w:pStyle w:val="ConsPlusTitle"/>
        <w:jc w:val="center"/>
      </w:pPr>
      <w:r w:rsidRPr="00067CCB">
        <w:t>ОБ УТВЕРЖДЕНИИ ПОРЯДКА ПРИНЯТИЯ РЕШЕНИЙ ОБ УСТАНОВЛЕНИИ</w:t>
      </w:r>
    </w:p>
    <w:p w:rsidR="008D72CA" w:rsidRPr="00067CCB" w:rsidRDefault="008D72CA" w:rsidP="008D72CA">
      <w:pPr>
        <w:pStyle w:val="ConsPlusTitle"/>
        <w:jc w:val="center"/>
      </w:pPr>
      <w:r w:rsidRPr="00067CCB">
        <w:t>ТАРИФОВ НА УСЛУГИ, ПРЕДОСТАВЛЯЕМЫЕ МУНИЦИПАЛЬНЫМИ</w:t>
      </w:r>
    </w:p>
    <w:p w:rsidR="008D72CA" w:rsidRPr="00067CCB" w:rsidRDefault="008D72CA" w:rsidP="008D72CA">
      <w:pPr>
        <w:pStyle w:val="ConsPlusTitle"/>
        <w:jc w:val="center"/>
      </w:pPr>
      <w:r w:rsidRPr="00067CCB">
        <w:t>ПРЕДПРИЯТИЯМИ И УЧРЕЖДЕНИЯМИ, И РАБОТЫ, ВЫПОЛНЯЕМЫЕ</w:t>
      </w:r>
    </w:p>
    <w:p w:rsidR="008D72CA" w:rsidRPr="00067CCB" w:rsidRDefault="008D72CA" w:rsidP="008D72CA">
      <w:pPr>
        <w:pStyle w:val="ConsPlusTitle"/>
        <w:jc w:val="center"/>
      </w:pPr>
      <w:r w:rsidRPr="00067CCB">
        <w:t>МУНИЦИПАЛЬНЫМИ ПРЕДПРИЯТИЯМИ И УЧРЕЖДЕНИЯМИ</w:t>
      </w:r>
    </w:p>
    <w:p w:rsidR="008D72CA" w:rsidRPr="00067CCB" w:rsidRDefault="008D72CA" w:rsidP="008D72CA">
      <w:pPr>
        <w:pStyle w:val="ConsPlusTitle"/>
        <w:jc w:val="center"/>
      </w:pPr>
    </w:p>
    <w:p w:rsidR="008D72CA" w:rsidRPr="00067CCB" w:rsidRDefault="008D72CA" w:rsidP="008D72CA">
      <w:pPr>
        <w:pStyle w:val="ConsPlusNormal"/>
        <w:jc w:val="center"/>
      </w:pPr>
      <w:r w:rsidRPr="00067CCB">
        <w:t>(в ред. решений Совета депутатов города Мурманска</w:t>
      </w:r>
    </w:p>
    <w:p w:rsidR="008D72CA" w:rsidRPr="00067CCB" w:rsidRDefault="008D72CA" w:rsidP="008D72CA">
      <w:pPr>
        <w:pStyle w:val="ConsPlusNormal"/>
        <w:jc w:val="center"/>
      </w:pPr>
      <w:r w:rsidRPr="00067CCB">
        <w:t xml:space="preserve">от 30.09.2010 </w:t>
      </w:r>
      <w:hyperlink r:id="rId6" w:history="1">
        <w:r w:rsidRPr="00067CCB">
          <w:t>N 28-276</w:t>
        </w:r>
      </w:hyperlink>
      <w:r w:rsidRPr="00067CCB">
        <w:t xml:space="preserve">, от 04.02.2013 </w:t>
      </w:r>
      <w:hyperlink r:id="rId7" w:history="1">
        <w:r w:rsidRPr="00067CCB">
          <w:t>N 58-791</w:t>
        </w:r>
      </w:hyperlink>
      <w:r w:rsidRPr="00067CCB">
        <w:t xml:space="preserve">, от 30.05.2013 </w:t>
      </w:r>
      <w:hyperlink r:id="rId8" w:history="1">
        <w:r w:rsidRPr="00067CCB">
          <w:t>N 62-865</w:t>
        </w:r>
      </w:hyperlink>
      <w:r w:rsidRPr="00067CCB">
        <w:t>,</w:t>
      </w:r>
    </w:p>
    <w:p w:rsidR="008D72CA" w:rsidRPr="00067CCB" w:rsidRDefault="008D72CA" w:rsidP="008D72CA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067CCB">
        <w:rPr>
          <w:rFonts w:ascii="Times New Roman" w:hAnsi="Times New Roman" w:cs="Times New Roman"/>
          <w:b w:val="0"/>
          <w:bCs w:val="0"/>
        </w:rPr>
        <w:t xml:space="preserve">от 27.04.2018 </w:t>
      </w:r>
      <w:hyperlink r:id="rId9" w:history="1">
        <w:r w:rsidRPr="00067CCB">
          <w:rPr>
            <w:rFonts w:ascii="Times New Roman" w:hAnsi="Times New Roman" w:cs="Times New Roman"/>
            <w:b w:val="0"/>
            <w:bCs w:val="0"/>
          </w:rPr>
          <w:t>N 46-810</w:t>
        </w:r>
      </w:hyperlink>
      <w:r w:rsidRPr="00067CCB">
        <w:rPr>
          <w:rFonts w:ascii="Times New Roman" w:hAnsi="Times New Roman" w:cs="Times New Roman"/>
          <w:b w:val="0"/>
          <w:bCs w:val="0"/>
        </w:rPr>
        <w:t xml:space="preserve">, от 06.06.2023 </w:t>
      </w:r>
      <w:hyperlink r:id="rId10" w:history="1">
        <w:r w:rsidRPr="00067CCB">
          <w:rPr>
            <w:rFonts w:ascii="Times New Roman" w:hAnsi="Times New Roman" w:cs="Times New Roman"/>
            <w:b w:val="0"/>
            <w:bCs w:val="0"/>
          </w:rPr>
          <w:t>N 47-659</w:t>
        </w:r>
      </w:hyperlink>
      <w:r w:rsidRPr="00067CCB">
        <w:rPr>
          <w:rFonts w:ascii="Times New Roman" w:hAnsi="Times New Roman" w:cs="Times New Roman"/>
          <w:b w:val="0"/>
          <w:bCs w:val="0"/>
        </w:rPr>
        <w:t>, от 25.10.2024 № 3-35</w:t>
      </w:r>
      <w:r>
        <w:rPr>
          <w:rFonts w:ascii="Times New Roman" w:hAnsi="Times New Roman" w:cs="Times New Roman"/>
          <w:b w:val="0"/>
          <w:bCs w:val="0"/>
        </w:rPr>
        <w:t>, от 13.12.2024 № 6-95</w:t>
      </w:r>
      <w:r w:rsidRPr="00067CCB">
        <w:rPr>
          <w:rFonts w:ascii="Times New Roman" w:hAnsi="Times New Roman" w:cs="Times New Roman"/>
          <w:b w:val="0"/>
          <w:bCs w:val="0"/>
        </w:rPr>
        <w:t>)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 xml:space="preserve">В соответствии с Федеральным </w:t>
      </w:r>
      <w:hyperlink r:id="rId11" w:history="1">
        <w:r w:rsidRPr="00067CCB">
          <w:t>законом</w:t>
        </w:r>
      </w:hyperlink>
      <w:r w:rsidRPr="00067CCB"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067CCB">
          <w:t>Законом</w:t>
        </w:r>
      </w:hyperlink>
      <w:r w:rsidRPr="00067CCB">
        <w:t xml:space="preserve"> Мурманской области от 28.05.2004 N 483-01-ЗМО "О государственном регулировании цен на территории Мурманской области", руководствуясь </w:t>
      </w:r>
      <w:hyperlink r:id="rId13" w:history="1">
        <w:r w:rsidRPr="00067CCB">
          <w:t>Уставом</w:t>
        </w:r>
      </w:hyperlink>
      <w:r w:rsidRPr="00067CCB">
        <w:t xml:space="preserve"> муниципального образования городской округ город-герой Мурманск, Совет депутатов города Мурманска решил: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 xml:space="preserve">1. Утвердить </w:t>
      </w:r>
      <w:hyperlink w:anchor="Par40" w:tooltip="ПОРЯДОК" w:history="1">
        <w:r w:rsidRPr="00067CCB">
          <w:t>Порядок</w:t>
        </w:r>
      </w:hyperlink>
      <w:r w:rsidRPr="00067CCB"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согласно приложению.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2. Опубликовать настоящее решение в газете "Вечерний Мурманск".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3. Настоящее решение вступает в силу с момента формирования структурных подразделений администрации города Мурманска, уполномоченных осуществлять регулирование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 в соответствующих сферах, и тарифной комиссии, но не позднее 01.05.2010.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 xml:space="preserve">4. Исключен. - </w:t>
      </w:r>
      <w:hyperlink r:id="rId14" w:history="1">
        <w:r w:rsidRPr="00067CCB">
          <w:t>Решение</w:t>
        </w:r>
      </w:hyperlink>
      <w:r w:rsidRPr="00067CCB">
        <w:t xml:space="preserve"> Совета депутатов города Мурманска от 04.02.2013 N 58-791.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5.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(Сысоев А.И.).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jc w:val="right"/>
      </w:pPr>
      <w:r w:rsidRPr="00067CCB">
        <w:t>Глава</w:t>
      </w:r>
    </w:p>
    <w:p w:rsidR="008D72CA" w:rsidRPr="00067CCB" w:rsidRDefault="008D72CA" w:rsidP="008D72CA">
      <w:pPr>
        <w:pStyle w:val="ConsPlusNormal"/>
        <w:jc w:val="right"/>
      </w:pPr>
      <w:r w:rsidRPr="00067CCB">
        <w:t>муниципального образования</w:t>
      </w:r>
    </w:p>
    <w:p w:rsidR="008D72CA" w:rsidRPr="00067CCB" w:rsidRDefault="008D72CA" w:rsidP="008D72CA">
      <w:pPr>
        <w:pStyle w:val="ConsPlusNormal"/>
        <w:jc w:val="right"/>
      </w:pPr>
      <w:r w:rsidRPr="00067CCB">
        <w:t>город Мурманск</w:t>
      </w:r>
    </w:p>
    <w:p w:rsidR="008D72CA" w:rsidRPr="00067CCB" w:rsidRDefault="008D72CA" w:rsidP="008D72CA">
      <w:pPr>
        <w:pStyle w:val="ConsPlusNormal"/>
        <w:jc w:val="right"/>
      </w:pPr>
      <w:r w:rsidRPr="00067CCB">
        <w:t>С.А.СУББОТИН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jc w:val="both"/>
      </w:pPr>
    </w:p>
    <w:p w:rsidR="008D72CA" w:rsidRDefault="008D72CA" w:rsidP="008D72CA">
      <w:pPr>
        <w:pStyle w:val="ConsPlusNormal"/>
        <w:jc w:val="right"/>
        <w:outlineLvl w:val="0"/>
      </w:pPr>
    </w:p>
    <w:p w:rsidR="008D72CA" w:rsidRDefault="008D72CA" w:rsidP="008D72CA">
      <w:pPr>
        <w:pStyle w:val="ConsPlusNormal"/>
        <w:jc w:val="right"/>
        <w:outlineLvl w:val="0"/>
      </w:pPr>
    </w:p>
    <w:p w:rsidR="008D72CA" w:rsidRDefault="008D72CA" w:rsidP="008D72CA">
      <w:pPr>
        <w:pStyle w:val="ConsPlusNormal"/>
        <w:jc w:val="right"/>
        <w:outlineLvl w:val="0"/>
      </w:pPr>
    </w:p>
    <w:p w:rsidR="008D72CA" w:rsidRPr="00067CCB" w:rsidRDefault="008D72CA" w:rsidP="008D72CA">
      <w:pPr>
        <w:pStyle w:val="ConsPlusNormal"/>
        <w:jc w:val="right"/>
        <w:outlineLvl w:val="0"/>
      </w:pPr>
      <w:r w:rsidRPr="00067CCB">
        <w:lastRenderedPageBreak/>
        <w:t>Прило</w:t>
      </w:r>
      <w:bookmarkStart w:id="0" w:name="_GoBack"/>
      <w:bookmarkEnd w:id="0"/>
      <w:r w:rsidRPr="00067CCB">
        <w:t>жение</w:t>
      </w:r>
    </w:p>
    <w:p w:rsidR="008D72CA" w:rsidRPr="00067CCB" w:rsidRDefault="008D72CA" w:rsidP="008D72CA">
      <w:pPr>
        <w:pStyle w:val="ConsPlusNormal"/>
        <w:jc w:val="right"/>
      </w:pPr>
      <w:r w:rsidRPr="00067CCB">
        <w:t>к решению</w:t>
      </w:r>
    </w:p>
    <w:p w:rsidR="008D72CA" w:rsidRPr="00067CCB" w:rsidRDefault="008D72CA" w:rsidP="008D72CA">
      <w:pPr>
        <w:pStyle w:val="ConsPlusNormal"/>
        <w:jc w:val="right"/>
      </w:pPr>
      <w:r w:rsidRPr="00067CCB">
        <w:t>Совета депутатов города Мурманска</w:t>
      </w:r>
    </w:p>
    <w:p w:rsidR="008D72CA" w:rsidRPr="00067CCB" w:rsidRDefault="008D72CA" w:rsidP="008D72CA">
      <w:pPr>
        <w:pStyle w:val="ConsPlusNormal"/>
        <w:jc w:val="right"/>
      </w:pPr>
      <w:r w:rsidRPr="00067CCB">
        <w:t>от 4 февраля 2010 г. N 15-198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Title"/>
        <w:jc w:val="center"/>
      </w:pPr>
      <w:bookmarkStart w:id="1" w:name="Par40"/>
      <w:bookmarkEnd w:id="1"/>
      <w:r w:rsidRPr="00067CCB">
        <w:t>ПОРЯДОК</w:t>
      </w:r>
    </w:p>
    <w:p w:rsidR="008D72CA" w:rsidRPr="00067CCB" w:rsidRDefault="008D72CA" w:rsidP="008D72CA">
      <w:pPr>
        <w:pStyle w:val="ConsPlusTitle"/>
        <w:jc w:val="center"/>
      </w:pPr>
      <w:r w:rsidRPr="00067CCB">
        <w:t>ПРИНЯТИЯ РЕШЕНИЙ ОБ УСТАНОВЛЕНИИ ТАРИФОВ НА УСЛУГИ,</w:t>
      </w:r>
    </w:p>
    <w:p w:rsidR="008D72CA" w:rsidRPr="00067CCB" w:rsidRDefault="008D72CA" w:rsidP="008D72CA">
      <w:pPr>
        <w:pStyle w:val="ConsPlusTitle"/>
        <w:jc w:val="center"/>
      </w:pPr>
      <w:r w:rsidRPr="00067CCB">
        <w:t>ПРЕДОСТАВЛЯЕМЫЕ МУНИЦИПАЛЬНЫМИ ПРЕДПРИЯТИЯМИ И УЧРЕЖДЕНИЯМИ,</w:t>
      </w:r>
    </w:p>
    <w:p w:rsidR="008D72CA" w:rsidRPr="00067CCB" w:rsidRDefault="008D72CA" w:rsidP="008D72CA">
      <w:pPr>
        <w:pStyle w:val="ConsPlusTitle"/>
        <w:jc w:val="center"/>
      </w:pPr>
      <w:r w:rsidRPr="00067CCB">
        <w:t>И РАБОТЫ, ВЫПОЛНЯЕМЫЕ МУНИЦИПАЛЬНЫМИ ПРЕДПРИЯТИЯМИ</w:t>
      </w:r>
    </w:p>
    <w:p w:rsidR="008D72CA" w:rsidRPr="00067CCB" w:rsidRDefault="008D72CA" w:rsidP="008D72CA">
      <w:pPr>
        <w:pStyle w:val="ConsPlusTitle"/>
        <w:jc w:val="center"/>
      </w:pPr>
      <w:r w:rsidRPr="00067CCB">
        <w:t>И УЧРЕЖДЕНИЯМИ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Title"/>
        <w:jc w:val="center"/>
        <w:outlineLvl w:val="1"/>
      </w:pPr>
      <w:r w:rsidRPr="00067CCB">
        <w:t>1. Общие положения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 xml:space="preserve">1.1. Настоящий порядок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(далее по тексту - Порядок) разработан в соответствии с Федеральным </w:t>
      </w:r>
      <w:hyperlink r:id="rId15" w:history="1">
        <w:r w:rsidRPr="00067CCB">
          <w:t>законом</w:t>
        </w:r>
      </w:hyperlink>
      <w:r w:rsidRPr="00067CCB">
        <w:t xml:space="preserve"> от 06.10.2003 N 131-ФЗ "Об общих принципах организации местного самоуправления в Российской Федерации", </w:t>
      </w:r>
      <w:hyperlink r:id="rId16" w:history="1">
        <w:r w:rsidRPr="00067CCB">
          <w:t>Законом</w:t>
        </w:r>
      </w:hyperlink>
      <w:r w:rsidRPr="00067CCB">
        <w:t xml:space="preserve"> Мурманской области от 28.05.2004 N 483-01-ЗМО "О государственном регулировании цен на территории Мурманской области" и </w:t>
      </w:r>
      <w:hyperlink r:id="rId17" w:history="1">
        <w:r w:rsidRPr="00067CCB">
          <w:t>Уставом</w:t>
        </w:r>
      </w:hyperlink>
      <w:r w:rsidRPr="00067CCB">
        <w:t xml:space="preserve"> муниципального образования городской округ город-герой Мурманск.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Title"/>
        <w:jc w:val="center"/>
        <w:outlineLvl w:val="1"/>
      </w:pPr>
      <w:r w:rsidRPr="00067CCB">
        <w:t>2. Предмет регулирования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2.1. Настоящий Порядок определяет цели, принципы и методы установления тарифов, компетенцию органов местного самоуправления, права и обязанности муниципальных предприятий и учреждений в сфере установления тарифов и контроля их применения на территории города Мурманска.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2.2. При установлении тарифов, подлежащих в соответствии с законодательством Российской Федерации и Мурманской области государственному регулированию, Порядок применяется в части, не противоречащей нормативным правовым актам, регулирующим вопросы ценообразования.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2.3. Регулированию подлежат тарифы на платные услуги (работы), предоставляемые (выполняемые) муниципальными предприятиями и учреждениями, установление которых отнесено к компетенции органов местного самоуправления, за исключением случаев, предусмотренных законодательством Российской Федерации и Мурманской области.</w:t>
      </w:r>
    </w:p>
    <w:p w:rsidR="008D72CA" w:rsidRPr="00067CCB" w:rsidRDefault="008D72CA" w:rsidP="008D72CA">
      <w:pPr>
        <w:pStyle w:val="ConsPlusNormal"/>
        <w:ind w:firstLine="540"/>
        <w:jc w:val="both"/>
      </w:pPr>
      <w:hyperlink r:id="rId18" w:history="1">
        <w:r w:rsidRPr="00067CCB">
          <w:t>Перечень</w:t>
        </w:r>
      </w:hyperlink>
      <w:r w:rsidRPr="00067CCB">
        <w:t xml:space="preserve">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Мурманска, утверждается решением Совета депутатов города Мурманска.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Тарифы на иные услуги (работы), предоставляемые (выполняемые) муниципальными предприятиями и учреждениями, устанавливаются указанными предприятиями и учреждениями по согласованию со структурными подразделениями администрации города Мурманска, уполномоченными осуществлять регулирование тарифов на услуги (работы), предоставляемые (выполняемые) муниципальными предприятиями и учреждениями, в соответствующей сфере деятельности.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2.4. Действие Порядка не распространяется на регулирование тарифов на товары и услуги организаций коммунального комплекса,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тарифам для потребителей услуг.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Title"/>
        <w:jc w:val="center"/>
        <w:outlineLvl w:val="1"/>
      </w:pPr>
      <w:r w:rsidRPr="00067CCB">
        <w:t>3. Термины и понятия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Для целей действия Порядка используются следующие основные понятия и термины: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услуги (работы) муниципальных предприятий и учреждений (далее по тексту также - услуги (работы)) - услуги (работы), предоставляемые (выполняемые) муниципальными предприятиями и учреждениями и подлежащие тарифному регулированию в соответствии с настоящим Порядком, предусмотренные уставом муниципального предприятия и учреждения и в случаях, установленных законодательством, оказываемые при наличии специального разрешения (лицензии);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тариф на услуги (работы) (далее - тариф) - стоимость единицы услуги (работы);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установление тарифов - фиксирование величины тарифов, в том числе их изменение;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регулирование тарифов - определенный Порядком процесс установления тарифов на услуги (работы);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расчетный период регулирования - период, на который рассчитываются и устанавливаются тарифы;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срок действия тарифов - период между изменениями тарифов;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субъект регулирования - муниципальное предприятие, муниципальное учреждение города Мурманска, осуществляющее деятельность по предоставлению услуг (выполнению работ), тарифы на которые подлежат регулированию в соответствии с законодательством Российской Федерации, Мурманской области и настоящим Порядком;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регулирующие органы - структурные подразделения администрации города Мурманска, реализующие полномочия по решению вопросов местного значения в сфере предоставления услуг (выполнения работ) субъектами регулирования и уполномоченные осуществлять регулирование тарифов в соответствии с постановлением администрации города Мурманска;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потребитель - физическое или юридическое лицо, пользующееся услугами (работами), предоставляемыми (выполняемыми) субъектом регулирования;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тарифная комиссия - совещательный орган, создаваемый главой города Мурманска, осуществляющий свою деятельность в соответствии с положением о тарифной комиссии администрации города Мурманска, утвержденным постановлением администрации города Мурманска (далее - тарифная комиссия).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Title"/>
        <w:jc w:val="center"/>
        <w:outlineLvl w:val="1"/>
      </w:pPr>
      <w:r w:rsidRPr="00067CCB">
        <w:t>4. Цели, принципы и методы установления тарифов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4.1. Цели установления тарифов: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достижение баланса экономических интересов потребителей и субъектов регулирования, обеспечивающего доступность услуг (работ) потребителям;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введение единого механизма формирования тарифов на услуги (работы), предоставляемые (выполняемые) субъектами регулирования;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защита экономических интересов потребителей от монопольного повышения тарифов;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формирование конкурентной среды в сфере деятельности субъектов регулирования с целью снижения затрат на производство и реализацию услуг (работ);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профилактика и пресечение правонарушений в области формирования и применения тарифов.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4.2. Основные принципы установления тарифов: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сбалансированность экономических интересов и законных прав субъектов регулирования и потребителей;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оценка качества, потребительских свойств и социальной значимости предоставляемых услуг (выполняемых работ);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 xml:space="preserve">- компенсация экономически обоснованных расходов субъектов регулирования на производство и предоставление услуг (выполнение работ), получение прибыли для реализации </w:t>
      </w:r>
      <w:r w:rsidRPr="00067CCB">
        <w:lastRenderedPageBreak/>
        <w:t>производственных и инвестиционных программ;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открытость и доступность для населения, в том числе для потребителей, информации о тарифах и о порядке их установления;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обязательность ведения субъектами регулирования раздельного учета объемов услуг (работ) в натуральном и стоимостном выражении, доходов и расходов по производству и реализации услуг (работ) по видам регулируемой деятельности.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4.3. В случае если субъект регулирования в течение расчетного периода регулирования понес экономически обоснованные расходы, не учтенные при установлении тарифов на расчетный период регулирования, в том числе расходы, связанные с объективным и незапланированным ростом цен на продукцию, потребляемую в течение расчетного периода регулирования, эти расходы учитываются при установлении тарифов на последующий расчетный период регулирования (включая расходы, связанные с обслуживанием заемных средств, привлекаемых для покрытия недостатка собственных оборотных средств).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4.4. В случае если по итогам расчетного периода регулирования, на основании данных статистической, бухгалтерской отчетности или иных обосновывающих документов установлено снижение фактических расходов по сравнению с принятыми при установлении действующих тарифов, регулирующие органы принимают решение об уменьшении суммарного объема расходов, учитываемых при установлении тарифов на следующий расчетный период регулирования.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4.5. В целях установления тарифов субъекты регулирования ведут учет объемов услуг (работ), доходов и расходов раздельно по видам деятельности.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4.6. Установление тарифов осуществляется следующими методами: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метод установления фиксированных тарифов;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метод установления предельных тарифов;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метод индексации установленных тарифов.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4.7. Применение в течение одного расчетного периода регулирования различных методов установления тарифов в отношении субъектов регулирования, осуществляющих одни и те же регулируемые виды деятельности, не допускается.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Title"/>
        <w:jc w:val="center"/>
        <w:outlineLvl w:val="1"/>
      </w:pPr>
      <w:r w:rsidRPr="00067CCB">
        <w:t>5. Основания для установления тарифов и порядок</w:t>
      </w:r>
    </w:p>
    <w:p w:rsidR="008D72CA" w:rsidRPr="00067CCB" w:rsidRDefault="008D72CA" w:rsidP="008D72CA">
      <w:pPr>
        <w:pStyle w:val="ConsPlusTitle"/>
        <w:jc w:val="center"/>
      </w:pPr>
      <w:r w:rsidRPr="00067CCB">
        <w:t>их установления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5.1. Основаниями для установления тарифов являются: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изменение расходов по услугам (работам), предоставляемым (выполняемым) субъектом регулирования, по сравнению с расходами, принятыми при установлении действующих тарифов;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изменение суммы налогов и сборов, подлежащих уплате в соответствии с законодательством Российской Федерации;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данные проверок результатов деятельности субъекта регулирования, полученные по результатам применения ранее утвержденных тарифов;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появление новых муниципальных организаций, осуществляющих регулируемый вид деятельности, или новых услуг (работ), предоставляемых (выполняемых) субъектами регулирования;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истечение срока действия тарифов.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5.2. Основаниями для отказа в установлении тарифов являются: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выявление недостоверных сведений и показателей, использованных при обосновании тарифов;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несоблюдение субъектом регулирования требований, установленных настоящим Порядком.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5.3. Рассмотрение вопроса об установлении тарифов осуществляется по инициативе субъектов регулирования или регулирующих органов.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Расчет тарифов на предоставляемые услуги (выполняемые работы) осуществляется субъектом регулирования.</w:t>
      </w:r>
    </w:p>
    <w:p w:rsidR="008D72CA" w:rsidRPr="00067CCB" w:rsidRDefault="008D72CA" w:rsidP="008D72CA">
      <w:pPr>
        <w:pStyle w:val="ConsPlusNormal"/>
        <w:ind w:firstLine="540"/>
        <w:jc w:val="both"/>
      </w:pPr>
      <w:bookmarkStart w:id="2" w:name="Par141"/>
      <w:bookmarkEnd w:id="2"/>
      <w:r w:rsidRPr="00067CCB">
        <w:lastRenderedPageBreak/>
        <w:t xml:space="preserve">5.4. Для установления тарифов на услуги (работы), включенные в </w:t>
      </w:r>
      <w:hyperlink r:id="rId19" w:history="1">
        <w:r w:rsidRPr="00067CCB">
          <w:t>перечень</w:t>
        </w:r>
      </w:hyperlink>
      <w:r w:rsidRPr="00067CCB">
        <w:t>, утвержденный решением Совета депутатов города Мурманска, субъект регулирования</w:t>
      </w:r>
      <w:r>
        <w:t xml:space="preserve"> не менее чем за три календарных месяца до даты начала действия тарифов</w:t>
      </w:r>
      <w:r w:rsidRPr="00067CCB">
        <w:t xml:space="preserve"> направляет в уполномоченный регулирующий орган заявление с указанием оснований для установления тарифов и приложением документов и расчетов, обосновывающих предлагаемые к утверждению тарифы.</w:t>
      </w:r>
    </w:p>
    <w:p w:rsidR="008D72CA" w:rsidRPr="00067CCB" w:rsidRDefault="008D72CA" w:rsidP="008D72CA">
      <w:pPr>
        <w:pStyle w:val="ConsPlusNormal"/>
        <w:ind w:firstLine="540"/>
        <w:jc w:val="both"/>
      </w:pPr>
      <w:bookmarkStart w:id="3" w:name="Par142"/>
      <w:bookmarkEnd w:id="3"/>
      <w:r w:rsidRPr="00067CCB">
        <w:t>5.4.1. К заявлению об установлении тарифов прилагаются следующие документы: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расчет тарифов, предлагаемых к установлению, и пояснительная записка с обоснованием целесообразности их установления, содержащие следующие сведения: баланс спроса и предложения в отношении услуг (работ); данные статистической отчетности за предшествующий период регулирования; расчет расходов и необходимой валовой выручки от регулируемой деятельности с приложением экономического обоснования исходных данных (с указанием применяемых норм и нормативов расчета); анализ цен (тарифов) на аналогичные услуги (работы), предоставляемые (выполняемые) на соответствующих рынках по формам, установленным регулирующим органом; оценку выпадающих или дополнительно полученных в предшествующий период регулирования доходов, которые были выявлены на основании официальной статистической и бухгалтерской отчетности или результатов проверки хозяйственной деятельности субъекта регулирования;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результаты хозяйственно-финансовой деятельности (бухгалтерский баланс, отчет о финансовых результатах и приложений к ним за истекший финансовый год, предшествующий дате подачи заявления, с отметками Инспекции Федеральной налоговой службы по городу Мурманску и территориального органа Федеральной службы государственной статистики по Мурманской области, составленные по формам, утвержденным Министерством финансов Российской Федерации).</w:t>
      </w:r>
    </w:p>
    <w:p w:rsidR="008D72CA" w:rsidRDefault="008D72CA" w:rsidP="008D72CA">
      <w:pPr>
        <w:pStyle w:val="ConsPlusNormal"/>
        <w:ind w:firstLine="540"/>
        <w:jc w:val="both"/>
      </w:pPr>
      <w:r w:rsidRPr="00067CCB">
        <w:t xml:space="preserve">5.4.2. </w:t>
      </w:r>
      <w:r>
        <w:t>Регулирующий орган рассматривает заявление субъекта регулирования, готовит заключение о целесообразности установления тарифов либо о целесообразности отказа в установлении тарифов в срок не более 30 дней с момента предоставления всех документов, указанных в пункте 5.4.1 настоящего Порядка. Заключение с прилагаемыми документами направляются в тарифную комиссию не позднее чем за два календарных месяца до даты начала периода действия тарифов.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При недостаточности сведений для подготовки заключения в представленных документах регулирующий орган запрашивает дополнительные материалы с обоснованием причин запроса у субъекта регулирования, который обязан представить дополнительные материалы не позднее 10 календарных дней с момента поступления письменного запроса регулирующего органа. В этом случае время подготовки заключения регулирующим органом увеличивается, но не более чем на 10 календарных дней со дня получения дополнительных материалов.</w:t>
      </w:r>
    </w:p>
    <w:p w:rsidR="008D72CA" w:rsidRDefault="008D72CA" w:rsidP="008D72CA">
      <w:pPr>
        <w:pStyle w:val="ConsPlusNormal"/>
        <w:ind w:firstLine="540"/>
        <w:jc w:val="both"/>
      </w:pPr>
      <w:r w:rsidRPr="00067CCB">
        <w:t>5.4.3. Рассмотрение заключений регулирующего органа о целесообразности установления тарифов либо о целесообразности отказа в установлении тарифов осуществляет тарифная комиссия, сформированная из представителей администрации города Мурманска и ее структурных подразделений, не менее 5 (пяти) депутатов Совета депутатов города Мурманска и других лиц по согласованию в срок не более 30 дней с момента поступления заключения.</w:t>
      </w:r>
    </w:p>
    <w:p w:rsidR="008D72CA" w:rsidRPr="00067CCB" w:rsidRDefault="008D72CA" w:rsidP="008D72CA">
      <w:pPr>
        <w:pStyle w:val="ConsPlusNormal"/>
        <w:ind w:firstLine="540"/>
        <w:jc w:val="both"/>
      </w:pPr>
      <w:r>
        <w:t>В случае вынесения тарифной комиссией решения о целесообразности установления тарифов регулирующий орган в течение 10 дней со дня подписания протокола заседания тарифной комиссии осуществляет подготовку проекта постановления администрации города Мурманска об установлении тарифов.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5.4.4. В состав тарифной комиссии входят председатель тарифной комиссии, заместитель председателя тарифной комиссии, секретарь и члены тарифной комиссии общей численностью 15 человек. Персональный состав членов комиссии утверждается постановлением администрации города Мурманска.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 xml:space="preserve">Регламент работы тарифной комиссии и ее полномочия, а также полномочия председателя тарифной комиссии, заместителя председателя, секретаря определяются положением о тарифной </w:t>
      </w:r>
      <w:r w:rsidRPr="00067CCB">
        <w:lastRenderedPageBreak/>
        <w:t>комиссии, утвержденным постановлением администрации города Мурманска.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 xml:space="preserve">5.4.5. Решение об установлении тарифов на услуги (работы), предоставляемые (выполняемые) субъектами регулирования и включенные в </w:t>
      </w:r>
      <w:hyperlink r:id="rId20" w:history="1">
        <w:r w:rsidRPr="00067CCB">
          <w:t>перечень</w:t>
        </w:r>
      </w:hyperlink>
      <w:r w:rsidRPr="00067CCB">
        <w:t>, утвержденный решением Совета депутатов города Мурманска, принимается администрацией города Мурманска с учетом рекомендаций тарифной комиссии в срок не позднее одного месяца до начала очередного расчетного периода регулирования и оформляется постановлением администрации города Мурманска.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 xml:space="preserve">Решение об установлении тарифов на услуги (работы), предоставляемые (выполняемые) субъектами регулирования, в отношении которых ранее не осуществлялось регулирование тарифов, а также решение об установлении тарифов на услуги (работы), не включенные ранее в </w:t>
      </w:r>
      <w:hyperlink r:id="rId21" w:history="1">
        <w:r w:rsidRPr="00067CCB">
          <w:t>перечень</w:t>
        </w:r>
      </w:hyperlink>
      <w:r w:rsidRPr="00067CCB">
        <w:t>, утвержденный решением Совета депутатов города Мурманска, принимается администрацией города Мурманска с учетом рекомендаций тарифной комиссии в срок не более 30 дней со дня поступления в тарифную комиссию заключения регулирующего органа о целесообразности их установления, и оформляется постановлением администрации города Мурманска.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 xml:space="preserve">5.4.6. Извещение об отказе в установлении тарифов на услуги (работы), предоставляемые (выполняемые) субъектами регулирования и включенные в </w:t>
      </w:r>
      <w:hyperlink r:id="rId22" w:history="1">
        <w:r w:rsidRPr="00067CCB">
          <w:t>перечень</w:t>
        </w:r>
      </w:hyperlink>
      <w:r w:rsidRPr="00067CCB">
        <w:t>, утвержденный решением Совета депутатов города Мурманска, направляется субъекту регулирования регулирующим органом в письменном виде.</w:t>
      </w:r>
    </w:p>
    <w:p w:rsidR="008D72CA" w:rsidRPr="00067CCB" w:rsidRDefault="008D72CA" w:rsidP="008D72CA">
      <w:pPr>
        <w:pStyle w:val="ConsPlusNormal"/>
        <w:ind w:firstLine="540"/>
        <w:jc w:val="both"/>
      </w:pPr>
      <w:bookmarkStart w:id="4" w:name="Par158"/>
      <w:bookmarkEnd w:id="4"/>
      <w:r w:rsidRPr="00067CCB">
        <w:t xml:space="preserve">5.5. При установлении тарифов на услуги (работы), не включенные в </w:t>
      </w:r>
      <w:hyperlink r:id="rId23" w:history="1">
        <w:r w:rsidRPr="00067CCB">
          <w:t>перечень</w:t>
        </w:r>
      </w:hyperlink>
      <w:r w:rsidRPr="00067CCB">
        <w:t>, утвержденный решением Совета депутатов города Мурманска, субъект регулирования направляет в уполномоченный регулирующий орган на согласование заявление с указанием оснований для установления тарифов и приложением документов, обосновывающих предлагаемые к утверждению тарифы. Перечень документов, необходимых для согласования, определяется правовым актом уполномоченного регулирующего органа.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Уполномоченный регулирующий орган в срок не позднее 15 дней до начала периода регулирования направляет субъекту регулирования письменное уведомление о согласовании либо об отказе в согласовании предлагаемых к установлению тарифов.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Тарифы утверждаются приказом руководителя муниципального предприятия или учреждения, предоставляющего услуги (выполняющего работы).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5.6. Срок действия установленных тарифов не может быть менее одного года, если иное не установлено нормативными правовыми актами Российской Федерации и (или) нормативными правовыми актами Мурманской области.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5.7. Регулирующий орган выступает инициатором установления тарифов при наличии оснований по данным проверок результатов деятельности субъектов регулирования, полученных от применения ранее утвержденных тарифов, и поручает субъекту регулирования представить документы и расчеты для установления тарифов.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 xml:space="preserve">Процедура установления тарифов на услуги (работы) осуществляется в соответствии с </w:t>
      </w:r>
      <w:hyperlink w:anchor="Par141" w:tooltip="5.4. Для установления тарифов на услуги (работы), включенные в перечень, утвержденный решением Совета депутатов города Мурманска, субъект регулирования направляет в уполномоченный регулирующий орган заявление с указанием оснований для установления тарифов и приложением документов и расчетов, обосновывающих предлагаемые к утверждению тарифы." w:history="1">
        <w:r w:rsidRPr="00067CCB">
          <w:t>пунктами 5.4</w:t>
        </w:r>
      </w:hyperlink>
      <w:r w:rsidRPr="00067CCB">
        <w:t xml:space="preserve"> и </w:t>
      </w:r>
      <w:hyperlink w:anchor="Par158" w:tooltip="5.5. При установлении тарифов на услуги (работы), не включенные в перечень, утвержденный решением Совета депутатов города Мурманска, субъект регулирования направляет в уполномоченный регулирующий орган на согласование заявление с указанием оснований для установления тарифов и приложением документов, обосновывающих предлагаемые к утверждению тарифы. Перечень документов, необходимых для согласования, определяется правовым актом уполномоченного регулирующего органа." w:history="1">
        <w:r w:rsidRPr="00067CCB">
          <w:t>5.5</w:t>
        </w:r>
      </w:hyperlink>
      <w:r w:rsidRPr="00067CCB">
        <w:t xml:space="preserve"> настоящего Порядка.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5.8. Регулирующий орган: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определяет перечень документов, необходимых для согласования тарифов на услуги (работы), не включенные в перечень, утвержденный решением Совета депутатов города Мурманска;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определяет формы доведения информации об установленных тарифах на услуги (работы) субъектов регулирования до потребителей в соответствии с требованиями законодательства Российской Федерации и Мурманской области;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определяет формы контроля формирования и применения тарифов на услуги (работы), предоставляемые (выполняемые) субъектами регулирования;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- проводит проверки субъектов регулирования по вопросам формирования и применения установленных тарифов.</w:t>
      </w: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 xml:space="preserve">5.9. Субъекты регулирования имеют право обжаловать действия (бездействие) должностных лиц регулирующих органов и администрации города Мурманска в установленном порядке в </w:t>
      </w:r>
      <w:r w:rsidRPr="00067CCB">
        <w:lastRenderedPageBreak/>
        <w:t>соответствии с законодательством Российской Федерации.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Title"/>
        <w:jc w:val="center"/>
        <w:outlineLvl w:val="1"/>
      </w:pPr>
      <w:r w:rsidRPr="00067CCB">
        <w:t>6. Контроль за применением тарифов</w:t>
      </w:r>
    </w:p>
    <w:p w:rsidR="008D72CA" w:rsidRPr="00067CCB" w:rsidRDefault="008D72CA" w:rsidP="008D72CA">
      <w:pPr>
        <w:pStyle w:val="ConsPlusNormal"/>
        <w:jc w:val="both"/>
      </w:pPr>
    </w:p>
    <w:p w:rsidR="008D72CA" w:rsidRPr="00067CCB" w:rsidRDefault="008D72CA" w:rsidP="008D72CA">
      <w:pPr>
        <w:pStyle w:val="ConsPlusNormal"/>
        <w:ind w:firstLine="540"/>
        <w:jc w:val="both"/>
      </w:pPr>
      <w:r w:rsidRPr="00067CCB">
        <w:t>Мероприятия по контролю за применением тарифов на услуги (работы) субъектами регулирования осуществляются регулирующими органами на основании распоряжения администрации города Мурманска в соответствии с планом, утверждаемым Главой города Мурманска до начала расчетного периода регулирования, и оформляются актом проверки.</w:t>
      </w:r>
    </w:p>
    <w:p w:rsidR="00434A5E" w:rsidRDefault="00434A5E"/>
    <w:sectPr w:rsidR="00434A5E">
      <w:headerReference w:type="default" r:id="rId2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C49" w:rsidRDefault="00311C49" w:rsidP="008D72CA">
      <w:pPr>
        <w:spacing w:after="0" w:line="240" w:lineRule="auto"/>
      </w:pPr>
      <w:r>
        <w:separator/>
      </w:r>
    </w:p>
  </w:endnote>
  <w:endnote w:type="continuationSeparator" w:id="0">
    <w:p w:rsidR="00311C49" w:rsidRDefault="00311C49" w:rsidP="008D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C49" w:rsidRDefault="00311C49" w:rsidP="008D72CA">
      <w:pPr>
        <w:spacing w:after="0" w:line="240" w:lineRule="auto"/>
      </w:pPr>
      <w:r>
        <w:separator/>
      </w:r>
    </w:p>
  </w:footnote>
  <w:footnote w:type="continuationSeparator" w:id="0">
    <w:p w:rsidR="00311C49" w:rsidRDefault="00311C49" w:rsidP="008D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86B" w:rsidRDefault="00311C4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CF"/>
    <w:rsid w:val="00311C49"/>
    <w:rsid w:val="004021CF"/>
    <w:rsid w:val="00434A5E"/>
    <w:rsid w:val="008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1BB17-BADA-4049-809B-081A3578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2CA"/>
    <w:rPr>
      <w:rFonts w:eastAsiaTheme="minorEastAsia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D72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D7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72CA"/>
    <w:rPr>
      <w:rFonts w:eastAsiaTheme="minorEastAsia" w:cs="Times New Roman"/>
      <w:kern w:val="2"/>
      <w:lang w:eastAsia="ru-RU"/>
    </w:rPr>
  </w:style>
  <w:style w:type="paragraph" w:styleId="a5">
    <w:name w:val="footer"/>
    <w:basedOn w:val="a"/>
    <w:link w:val="a6"/>
    <w:uiPriority w:val="99"/>
    <w:unhideWhenUsed/>
    <w:rsid w:val="008D7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72CA"/>
    <w:rPr>
      <w:rFonts w:eastAsiaTheme="minorEastAsia" w:cs="Times New Roman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43378&amp;date=29.10.2024&amp;dst=100005&amp;field=134" TargetMode="External"/><Relationship Id="rId13" Type="http://schemas.openxmlformats.org/officeDocument/2006/relationships/hyperlink" Target="https://login.consultant.ru/link/?req=doc&amp;base=RLAW087&amp;n=133855&amp;date=29.10.2024&amp;dst=100515&amp;field=134" TargetMode="External"/><Relationship Id="rId18" Type="http://schemas.openxmlformats.org/officeDocument/2006/relationships/hyperlink" Target="https://login.consultant.ru/link/?req=doc&amp;base=RLAW087&amp;n=126906&amp;date=29.10.2024&amp;dst=100041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7&amp;n=126906&amp;date=29.10.2024&amp;dst=100041&amp;field=134" TargetMode="External"/><Relationship Id="rId7" Type="http://schemas.openxmlformats.org/officeDocument/2006/relationships/hyperlink" Target="https://login.consultant.ru/link/?req=doc&amp;base=RLAW087&amp;n=41145&amp;date=29.10.2024&amp;dst=100005&amp;field=134" TargetMode="External"/><Relationship Id="rId12" Type="http://schemas.openxmlformats.org/officeDocument/2006/relationships/hyperlink" Target="https://login.consultant.ru/link/?req=doc&amp;base=RLAW087&amp;n=134091&amp;date=29.10.2024&amp;dst=13&amp;field=134" TargetMode="External"/><Relationship Id="rId17" Type="http://schemas.openxmlformats.org/officeDocument/2006/relationships/hyperlink" Target="https://login.consultant.ru/link/?req=doc&amp;base=RLAW087&amp;n=133855&amp;date=29.10.2024&amp;dst=100515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134091&amp;date=29.10.2024&amp;dst=13&amp;field=134" TargetMode="External"/><Relationship Id="rId20" Type="http://schemas.openxmlformats.org/officeDocument/2006/relationships/hyperlink" Target="https://login.consultant.ru/link/?req=doc&amp;base=RLAW087&amp;n=126906&amp;date=29.10.2024&amp;dst=10004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29569&amp;date=29.10.2024&amp;dst=100005&amp;field=134" TargetMode="External"/><Relationship Id="rId11" Type="http://schemas.openxmlformats.org/officeDocument/2006/relationships/hyperlink" Target="https://login.consultant.ru/link/?req=doc&amp;base=LAW&amp;n=471024&amp;date=29.10.2024&amp;dst=100395&amp;field=13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1024&amp;date=29.10.2024&amp;dst=100395&amp;field=134" TargetMode="External"/><Relationship Id="rId23" Type="http://schemas.openxmlformats.org/officeDocument/2006/relationships/hyperlink" Target="https://login.consultant.ru/link/?req=doc&amp;base=RLAW087&amp;n=126906&amp;date=29.10.2024&amp;dst=100011&amp;field=134" TargetMode="External"/><Relationship Id="rId10" Type="http://schemas.openxmlformats.org/officeDocument/2006/relationships/hyperlink" Target="https://login.consultant.ru/link/?req=doc&amp;base=RLAW087&amp;n=124125&amp;date=29.10.2024&amp;dst=100005&amp;field=134" TargetMode="External"/><Relationship Id="rId19" Type="http://schemas.openxmlformats.org/officeDocument/2006/relationships/hyperlink" Target="https://login.consultant.ru/link/?req=doc&amp;base=RLAW087&amp;n=126906&amp;date=29.10.2024&amp;dst=10004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84453&amp;date=29.10.2024&amp;dst=100005&amp;field=134" TargetMode="External"/><Relationship Id="rId14" Type="http://schemas.openxmlformats.org/officeDocument/2006/relationships/hyperlink" Target="https://login.consultant.ru/link/?req=doc&amp;base=RLAW087&amp;n=41145&amp;date=29.10.2024&amp;dst=100014&amp;field=134" TargetMode="External"/><Relationship Id="rId22" Type="http://schemas.openxmlformats.org/officeDocument/2006/relationships/hyperlink" Target="https://login.consultant.ru/link/?req=doc&amp;base=RLAW087&amp;n=126906&amp;date=29.10.2024&amp;dst=10004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3270</Words>
  <Characters>18640</Characters>
  <Application>Microsoft Office Word</Application>
  <DocSecurity>0</DocSecurity>
  <Lines>155</Lines>
  <Paragraphs>43</Paragraphs>
  <ScaleCrop>false</ScaleCrop>
  <Company/>
  <LinksUpToDate>false</LinksUpToDate>
  <CharactersWithSpaces>21867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Виктория Александровна</dc:creator>
  <cp:keywords/>
  <dc:description/>
  <cp:lastModifiedBy>Алехина Виктория Александровна</cp:lastModifiedBy>
  <cp:revision>2</cp:revision>
  <dcterms:created xsi:type="dcterms:W3CDTF">2024-12-17T12:30:00Z</dcterms:created>
  <dcterms:modified xsi:type="dcterms:W3CDTF">2024-12-17T12:33:00Z</dcterms:modified>
</cp:coreProperties>
</file>