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35CC8" w14:textId="608BD775" w:rsidR="00357FFD" w:rsidRPr="009E3315" w:rsidRDefault="00357FFD">
      <w:pPr>
        <w:spacing w:after="26" w:line="259" w:lineRule="auto"/>
        <w:ind w:left="478" w:right="0" w:firstLine="0"/>
        <w:jc w:val="center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388B3581" w14:textId="4034AD9C" w:rsidR="00357FFD" w:rsidRPr="009E3315" w:rsidRDefault="008D66E3" w:rsidP="004F13D7">
      <w:pPr>
        <w:ind w:firstLine="0"/>
        <w:jc w:val="center"/>
        <w:rPr>
          <w:rFonts w:ascii="Tahoma" w:hAnsi="Tahoma" w:cs="Tahoma"/>
          <w:sz w:val="20"/>
          <w:szCs w:val="20"/>
        </w:rPr>
      </w:pPr>
      <w:r w:rsidRPr="009E3315">
        <w:rPr>
          <w:rFonts w:ascii="Tahoma" w:hAnsi="Tahoma" w:cs="Tahoma"/>
          <w:sz w:val="20"/>
          <w:szCs w:val="20"/>
        </w:rPr>
        <w:t>Уведомление о проведении общественных обсуждений по объекту государственной экологической экспертизы</w:t>
      </w:r>
      <w:r w:rsidR="005562C0" w:rsidRPr="009E3315">
        <w:rPr>
          <w:rFonts w:ascii="Tahoma" w:hAnsi="Tahoma" w:cs="Tahoma"/>
          <w:sz w:val="20"/>
          <w:szCs w:val="20"/>
        </w:rPr>
        <w:t>: проектная</w:t>
      </w:r>
      <w:r w:rsidRPr="009E3315">
        <w:rPr>
          <w:rFonts w:ascii="Tahoma" w:hAnsi="Tahoma" w:cs="Tahoma"/>
          <w:sz w:val="20"/>
          <w:szCs w:val="20"/>
        </w:rPr>
        <w:t xml:space="preserve"> </w:t>
      </w:r>
      <w:r w:rsidR="005562C0" w:rsidRPr="009E3315">
        <w:rPr>
          <w:rFonts w:ascii="Tahoma" w:hAnsi="Tahoma" w:cs="Tahoma"/>
          <w:sz w:val="20"/>
          <w:szCs w:val="20"/>
        </w:rPr>
        <w:t>документация «</w:t>
      </w:r>
      <w:r w:rsidR="004F13D7" w:rsidRPr="009E3315">
        <w:rPr>
          <w:rFonts w:ascii="Tahoma" w:hAnsi="Tahoma" w:cs="Tahoma"/>
          <w:sz w:val="20"/>
          <w:szCs w:val="20"/>
        </w:rPr>
        <w:t>Устройство открытой складской площадки для хранения контейнеров</w:t>
      </w:r>
      <w:r w:rsidR="005562C0" w:rsidRPr="009E3315">
        <w:rPr>
          <w:rFonts w:ascii="Tahoma" w:hAnsi="Tahoma" w:cs="Tahoma"/>
          <w:sz w:val="20"/>
          <w:szCs w:val="20"/>
        </w:rPr>
        <w:t>»</w:t>
      </w:r>
      <w:r w:rsidRPr="009E3315">
        <w:rPr>
          <w:rFonts w:ascii="Tahoma" w:hAnsi="Tahoma" w:cs="Tahoma"/>
          <w:sz w:val="20"/>
          <w:szCs w:val="20"/>
        </w:rPr>
        <w:t>, включая предварительные материалы оценки воздействия на окружающую среду</w:t>
      </w:r>
    </w:p>
    <w:tbl>
      <w:tblPr>
        <w:tblStyle w:val="TableGrid"/>
        <w:tblW w:w="10058" w:type="dxa"/>
        <w:tblInd w:w="6" w:type="dxa"/>
        <w:tblCellMar>
          <w:top w:w="6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561"/>
        <w:gridCol w:w="2268"/>
        <w:gridCol w:w="7229"/>
      </w:tblGrid>
      <w:tr w:rsidR="00357FFD" w:rsidRPr="009E3315" w14:paraId="464D8DBD" w14:textId="77777777">
        <w:trPr>
          <w:trHeight w:val="7188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0BBEB5" w14:textId="77777777" w:rsidR="00357FFD" w:rsidRPr="009E3315" w:rsidRDefault="008D66E3">
            <w:pPr>
              <w:spacing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A013C0" w14:textId="77777777" w:rsidR="00357FFD" w:rsidRPr="009E3315" w:rsidRDefault="008D66E3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Заказчик и исполнитель работ по оценке воздействия на окружающую среду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22791A" w14:textId="77777777" w:rsidR="00357FFD" w:rsidRPr="009E3315" w:rsidRDefault="008D66E3">
            <w:pPr>
              <w:spacing w:after="17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b/>
                <w:sz w:val="20"/>
                <w:szCs w:val="20"/>
              </w:rPr>
              <w:t xml:space="preserve">Заказчик </w:t>
            </w:r>
          </w:p>
          <w:p w14:paraId="418CB7CE" w14:textId="77777777" w:rsidR="00357FFD" w:rsidRPr="009E3315" w:rsidRDefault="008D66E3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Полное наименование:  </w:t>
            </w:r>
          </w:p>
          <w:p w14:paraId="4E74401D" w14:textId="3AFAAA3F" w:rsidR="00357FFD" w:rsidRPr="009E3315" w:rsidRDefault="004F13D7">
            <w:pPr>
              <w:spacing w:after="3" w:line="276" w:lineRule="auto"/>
              <w:ind w:left="1" w:righ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>Публичное акционерное общество «Горно-металлургическая компания «Норильский никель»</w:t>
            </w:r>
          </w:p>
          <w:p w14:paraId="5CCC700D" w14:textId="77777777" w:rsidR="00357FFD" w:rsidRPr="009E3315" w:rsidRDefault="008D66E3">
            <w:pPr>
              <w:spacing w:after="22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Краткое наименование:  </w:t>
            </w:r>
          </w:p>
          <w:p w14:paraId="29F3828F" w14:textId="3AB2619E" w:rsidR="00357FFD" w:rsidRPr="009E3315" w:rsidRDefault="004F13D7">
            <w:pPr>
              <w:spacing w:after="22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>ПАО «ГМК «Норильский никель»</w:t>
            </w:r>
            <w:r w:rsidR="008D66E3" w:rsidRPr="009E331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DE467A3" w14:textId="77777777" w:rsidR="00357FFD" w:rsidRPr="009E3315" w:rsidRDefault="008D66E3">
            <w:pPr>
              <w:spacing w:after="22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Юридический адрес:  </w:t>
            </w:r>
          </w:p>
          <w:p w14:paraId="3E68C131" w14:textId="546017C0" w:rsidR="00E64F6F" w:rsidRPr="009E3315" w:rsidRDefault="004F13D7" w:rsidP="00E64F6F">
            <w:pPr>
              <w:spacing w:line="278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>647000, Красноярский край, Таймырский Долгано-Ненецкий район, город Дудинка, улица Морозова, дом 1</w:t>
            </w:r>
          </w:p>
          <w:p w14:paraId="53C83AB5" w14:textId="77777777" w:rsidR="00357FFD" w:rsidRPr="009E3315" w:rsidRDefault="008D66E3" w:rsidP="00E64F6F">
            <w:pPr>
              <w:spacing w:line="278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Адрес (место нахождения):  </w:t>
            </w:r>
          </w:p>
          <w:p w14:paraId="43811DA7" w14:textId="56C39FE9" w:rsidR="00357FFD" w:rsidRPr="009E3315" w:rsidRDefault="009E3315">
            <w:pPr>
              <w:spacing w:after="22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>183</w:t>
            </w:r>
            <w:r>
              <w:rPr>
                <w:rFonts w:ascii="Tahoma" w:hAnsi="Tahoma" w:cs="Tahoma"/>
                <w:sz w:val="20"/>
                <w:szCs w:val="20"/>
              </w:rPr>
              <w:t>038, г. Мурманск, Портовый проезд, д. 31</w:t>
            </w:r>
          </w:p>
          <w:p w14:paraId="4B5B58B9" w14:textId="27B0C79E" w:rsidR="00357FFD" w:rsidRPr="009E3315" w:rsidRDefault="008D66E3">
            <w:pPr>
              <w:spacing w:after="22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ИНН </w:t>
            </w:r>
            <w:r w:rsidR="004F13D7" w:rsidRPr="009E3315">
              <w:rPr>
                <w:rFonts w:ascii="Tahoma" w:hAnsi="Tahoma" w:cs="Tahoma"/>
                <w:sz w:val="20"/>
                <w:szCs w:val="20"/>
              </w:rPr>
              <w:t>8401005730</w:t>
            </w:r>
          </w:p>
          <w:p w14:paraId="0A678EDF" w14:textId="0A0A9639" w:rsidR="00FC4293" w:rsidRPr="009E3315" w:rsidRDefault="00FC4293" w:rsidP="00372920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ОГРН </w:t>
            </w:r>
            <w:r w:rsidR="004F13D7" w:rsidRPr="009E3315">
              <w:rPr>
                <w:rFonts w:ascii="Tahoma" w:hAnsi="Tahoma" w:cs="Tahoma"/>
                <w:sz w:val="20"/>
                <w:szCs w:val="20"/>
              </w:rPr>
              <w:t>1028400000298</w:t>
            </w:r>
          </w:p>
          <w:p w14:paraId="41E0B670" w14:textId="6A233A87" w:rsidR="00357FFD" w:rsidRPr="009E3315" w:rsidRDefault="008D66E3" w:rsidP="00372920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Контактное лицо: </w:t>
            </w:r>
          </w:p>
          <w:p w14:paraId="64C3ADB8" w14:textId="1CE6DAFB" w:rsidR="00357FFD" w:rsidRPr="009E3315" w:rsidRDefault="004F13D7" w:rsidP="00372920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>Публичное акционерное общество «Горно-металлургическая компания «Норильский никель»</w:t>
            </w:r>
            <w:r w:rsidR="003A064D" w:rsidRPr="009E331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D66E3" w:rsidRPr="009E3315">
              <w:rPr>
                <w:rFonts w:ascii="Tahoma" w:hAnsi="Tahoma" w:cs="Tahoma"/>
                <w:sz w:val="20"/>
                <w:szCs w:val="20"/>
              </w:rPr>
              <w:t>(</w:t>
            </w:r>
            <w:r w:rsidRPr="009E3315">
              <w:rPr>
                <w:rFonts w:ascii="Tahoma" w:hAnsi="Tahoma" w:cs="Tahoma"/>
                <w:sz w:val="20"/>
                <w:szCs w:val="20"/>
              </w:rPr>
              <w:t>ПАО «ГМК «Норильский никель»</w:t>
            </w:r>
            <w:r w:rsidR="003A064D" w:rsidRPr="009E3315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41EC4D2D" w14:textId="424ACD04" w:rsidR="00EB1090" w:rsidRPr="009E3315" w:rsidRDefault="008D66E3" w:rsidP="00372920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>тел.:</w:t>
            </w:r>
            <w:r w:rsidR="009E3315">
              <w:t xml:space="preserve"> </w:t>
            </w:r>
            <w:r w:rsidR="009E3315" w:rsidRPr="009E3315">
              <w:rPr>
                <w:rFonts w:ascii="Tahoma" w:hAnsi="Tahoma" w:cs="Tahoma"/>
                <w:sz w:val="20"/>
                <w:szCs w:val="20"/>
              </w:rPr>
              <w:t>8 (8152) 558-131</w:t>
            </w:r>
          </w:p>
          <w:p w14:paraId="21598F51" w14:textId="7C551687" w:rsidR="00357FFD" w:rsidRPr="009E3315" w:rsidRDefault="008D66E3">
            <w:pPr>
              <w:spacing w:after="28" w:line="260" w:lineRule="auto"/>
              <w:ind w:left="1" w:right="1843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>Адрес электронной почты</w:t>
            </w:r>
            <w:r w:rsidR="009E3315">
              <w:rPr>
                <w:rFonts w:ascii="Tahoma" w:hAnsi="Tahoma" w:cs="Tahoma"/>
                <w:sz w:val="20"/>
                <w:szCs w:val="20"/>
              </w:rPr>
              <w:t xml:space="preserve"> </w:t>
            </w:r>
            <w:hyperlink r:id="rId6" w:history="1">
              <w:r w:rsidR="009E3315" w:rsidRPr="00D33B7D">
                <w:rPr>
                  <w:rStyle w:val="a3"/>
                  <w:rFonts w:ascii="Tahoma" w:hAnsi="Tahoma" w:cs="Tahoma"/>
                  <w:sz w:val="20"/>
                  <w:szCs w:val="20"/>
                  <w:lang w:val="en-US"/>
                </w:rPr>
                <w:t>murm</w:t>
              </w:r>
              <w:r w:rsidR="009E3315" w:rsidRPr="00D33B7D">
                <w:rPr>
                  <w:rStyle w:val="a3"/>
                  <w:rFonts w:ascii="Tahoma" w:hAnsi="Tahoma" w:cs="Tahoma"/>
                  <w:sz w:val="20"/>
                  <w:szCs w:val="20"/>
                </w:rPr>
                <w:t>.</w:t>
              </w:r>
              <w:r w:rsidR="009E3315" w:rsidRPr="00D33B7D">
                <w:rPr>
                  <w:rStyle w:val="a3"/>
                  <w:rFonts w:ascii="Tahoma" w:hAnsi="Tahoma" w:cs="Tahoma"/>
                  <w:sz w:val="20"/>
                  <w:szCs w:val="20"/>
                  <w:lang w:val="en-US"/>
                </w:rPr>
                <w:t>filial</w:t>
              </w:r>
              <w:r w:rsidR="009E3315" w:rsidRPr="00D33B7D">
                <w:rPr>
                  <w:rStyle w:val="a3"/>
                  <w:rFonts w:ascii="Tahoma" w:hAnsi="Tahoma" w:cs="Tahoma"/>
                  <w:sz w:val="20"/>
                  <w:szCs w:val="20"/>
                </w:rPr>
                <w:t>@</w:t>
              </w:r>
              <w:r w:rsidR="009E3315" w:rsidRPr="00D33B7D">
                <w:rPr>
                  <w:rStyle w:val="a3"/>
                  <w:rFonts w:ascii="Tahoma" w:hAnsi="Tahoma" w:cs="Tahoma"/>
                  <w:sz w:val="20"/>
                  <w:szCs w:val="20"/>
                  <w:lang w:val="en-US"/>
                </w:rPr>
                <w:t>nornik</w:t>
              </w:r>
              <w:r w:rsidR="009E3315" w:rsidRPr="00D33B7D">
                <w:rPr>
                  <w:rStyle w:val="a3"/>
                  <w:rFonts w:ascii="Tahoma" w:hAnsi="Tahoma" w:cs="Tahoma"/>
                  <w:sz w:val="20"/>
                  <w:szCs w:val="20"/>
                </w:rPr>
                <w:t>.</w:t>
              </w:r>
              <w:r w:rsidR="009E3315" w:rsidRPr="00D33B7D">
                <w:rPr>
                  <w:rStyle w:val="a3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9E3315" w:rsidRPr="009E331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E3315">
              <w:rPr>
                <w:rFonts w:ascii="Tahoma" w:hAnsi="Tahoma" w:cs="Tahoma"/>
                <w:color w:val="0000FF"/>
                <w:sz w:val="20"/>
                <w:szCs w:val="20"/>
              </w:rPr>
              <w:t xml:space="preserve"> </w:t>
            </w:r>
          </w:p>
          <w:p w14:paraId="03DBD359" w14:textId="77777777" w:rsidR="00357FFD" w:rsidRPr="009E3315" w:rsidRDefault="008D66E3">
            <w:pPr>
              <w:spacing w:after="18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b/>
                <w:sz w:val="20"/>
                <w:szCs w:val="20"/>
              </w:rPr>
              <w:t xml:space="preserve">Исполнитель </w:t>
            </w:r>
          </w:p>
          <w:p w14:paraId="0135D8EE" w14:textId="77777777" w:rsidR="000078B9" w:rsidRPr="009E3315" w:rsidRDefault="000078B9" w:rsidP="007C4A94">
            <w:pPr>
              <w:pStyle w:val="TableParagraph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</w:pPr>
            <w:r w:rsidRPr="009E3315"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 w:eastAsia="ru-RU"/>
              </w:rPr>
              <w:t>Общество с ограниченной ответственностью</w:t>
            </w:r>
          </w:p>
          <w:p w14:paraId="2347A44C" w14:textId="4834B8D3" w:rsidR="00372920" w:rsidRPr="009E3315" w:rsidRDefault="000078B9" w:rsidP="000078B9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9E3315">
              <w:rPr>
                <w:rFonts w:ascii="Tahoma" w:hAnsi="Tahoma" w:cs="Tahoma"/>
                <w:sz w:val="20"/>
                <w:szCs w:val="20"/>
              </w:rPr>
              <w:t>Триплюс</w:t>
            </w:r>
            <w:proofErr w:type="spellEnd"/>
            <w:r w:rsidRPr="009E3315">
              <w:rPr>
                <w:rFonts w:ascii="Tahoma" w:hAnsi="Tahoma" w:cs="Tahoma"/>
                <w:sz w:val="20"/>
                <w:szCs w:val="20"/>
              </w:rPr>
              <w:t>-Инжиниринг»</w:t>
            </w:r>
            <w:r w:rsidR="00372920" w:rsidRPr="009E3315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9E3315">
              <w:rPr>
                <w:rFonts w:ascii="Tahoma" w:hAnsi="Tahoma" w:cs="Tahoma"/>
                <w:sz w:val="20"/>
                <w:szCs w:val="20"/>
              </w:rPr>
              <w:t>ООО «</w:t>
            </w:r>
            <w:proofErr w:type="spellStart"/>
            <w:r w:rsidRPr="009E3315">
              <w:rPr>
                <w:rFonts w:ascii="Tahoma" w:hAnsi="Tahoma" w:cs="Tahoma"/>
                <w:sz w:val="20"/>
                <w:szCs w:val="20"/>
              </w:rPr>
              <w:t>Триплюс</w:t>
            </w:r>
            <w:proofErr w:type="spellEnd"/>
            <w:r w:rsidRPr="009E3315">
              <w:rPr>
                <w:rFonts w:ascii="Tahoma" w:hAnsi="Tahoma" w:cs="Tahoma"/>
                <w:sz w:val="20"/>
                <w:szCs w:val="20"/>
              </w:rPr>
              <w:t>-Инжиниринг»</w:t>
            </w:r>
            <w:r w:rsidR="00372920" w:rsidRPr="009E3315">
              <w:rPr>
                <w:rFonts w:ascii="Tahoma" w:hAnsi="Tahoma" w:cs="Tahoma"/>
                <w:sz w:val="20"/>
                <w:szCs w:val="20"/>
              </w:rPr>
              <w:t>).</w:t>
            </w:r>
          </w:p>
          <w:p w14:paraId="0E76BC79" w14:textId="7C7500E9" w:rsidR="00372920" w:rsidRPr="009E3315" w:rsidRDefault="00930078" w:rsidP="00372920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Юридический адрес:</w:t>
            </w:r>
          </w:p>
          <w:p w14:paraId="7C291EA8" w14:textId="1F3BB702" w:rsidR="00372920" w:rsidRDefault="00372920" w:rsidP="00930078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30078" w:rsidRPr="00930078">
              <w:rPr>
                <w:rFonts w:ascii="Tahoma" w:hAnsi="Tahoma" w:cs="Tahoma"/>
                <w:sz w:val="20"/>
                <w:szCs w:val="20"/>
              </w:rPr>
              <w:t>190020, г. Санкт-</w:t>
            </w:r>
            <w:r w:rsidR="00930078">
              <w:rPr>
                <w:rFonts w:ascii="Tahoma" w:hAnsi="Tahoma" w:cs="Tahoma"/>
                <w:sz w:val="20"/>
                <w:szCs w:val="20"/>
              </w:rPr>
              <w:t xml:space="preserve">Петербург, набережная Обводного </w:t>
            </w:r>
            <w:r w:rsidR="00930078" w:rsidRPr="00930078">
              <w:rPr>
                <w:rFonts w:ascii="Tahoma" w:hAnsi="Tahoma" w:cs="Tahoma"/>
                <w:sz w:val="20"/>
                <w:szCs w:val="20"/>
              </w:rPr>
              <w:t>канала, дом 136, корпус 1, лит. Б, пом. 86, комн. №215</w:t>
            </w:r>
          </w:p>
          <w:p w14:paraId="50E880F9" w14:textId="07CCF2B5" w:rsidR="00930078" w:rsidRDefault="00930078" w:rsidP="00930078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Фактический/почтовый адрес: </w:t>
            </w:r>
          </w:p>
          <w:p w14:paraId="5C87C8B1" w14:textId="6B26E970" w:rsidR="00930078" w:rsidRPr="009E3315" w:rsidRDefault="00930078" w:rsidP="00930078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30078">
              <w:rPr>
                <w:rFonts w:ascii="Tahoma" w:hAnsi="Tahoma" w:cs="Tahoma"/>
                <w:sz w:val="20"/>
                <w:szCs w:val="20"/>
              </w:rPr>
              <w:t>195009, Санкт-Петерб</w:t>
            </w:r>
            <w:r>
              <w:rPr>
                <w:rFonts w:ascii="Tahoma" w:hAnsi="Tahoma" w:cs="Tahoma"/>
                <w:sz w:val="20"/>
                <w:szCs w:val="20"/>
              </w:rPr>
              <w:t xml:space="preserve">ург, Комсомола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ул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д. 1-3, лит. </w:t>
            </w:r>
            <w:r w:rsidRPr="00930078">
              <w:rPr>
                <w:rFonts w:ascii="Tahoma" w:hAnsi="Tahoma" w:cs="Tahoma"/>
                <w:sz w:val="20"/>
                <w:szCs w:val="20"/>
              </w:rPr>
              <w:t>АУ, пом. 6Н</w:t>
            </w:r>
          </w:p>
          <w:p w14:paraId="508A15C8" w14:textId="0A1AF55C" w:rsidR="00372920" w:rsidRPr="009E3315" w:rsidRDefault="00372920" w:rsidP="00372920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ИНН </w:t>
            </w:r>
            <w:r w:rsidR="000078B9" w:rsidRPr="009E3315">
              <w:rPr>
                <w:rFonts w:ascii="Tahoma" w:hAnsi="Tahoma" w:cs="Tahoma"/>
                <w:sz w:val="20"/>
                <w:szCs w:val="20"/>
              </w:rPr>
              <w:t>7805308707</w:t>
            </w:r>
          </w:p>
          <w:p w14:paraId="5C727225" w14:textId="0FB2D90F" w:rsidR="00357FFD" w:rsidRPr="009E3315" w:rsidRDefault="00372920" w:rsidP="00372920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ОГРН </w:t>
            </w:r>
            <w:r w:rsidR="000078B9" w:rsidRPr="009E3315">
              <w:rPr>
                <w:rFonts w:ascii="Tahoma" w:hAnsi="Tahoma" w:cs="Tahoma"/>
                <w:sz w:val="20"/>
                <w:szCs w:val="20"/>
              </w:rPr>
              <w:t>1157847086495</w:t>
            </w:r>
            <w:r w:rsidR="008D66E3" w:rsidRPr="009E3315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  <w:p w14:paraId="2D91E323" w14:textId="77777777" w:rsidR="00372920" w:rsidRPr="009E3315" w:rsidRDefault="008D66E3" w:rsidP="00372920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>К</w:t>
            </w:r>
            <w:r w:rsidR="00372920" w:rsidRPr="009E3315">
              <w:rPr>
                <w:rFonts w:ascii="Tahoma" w:hAnsi="Tahoma" w:cs="Tahoma"/>
                <w:sz w:val="20"/>
                <w:szCs w:val="20"/>
              </w:rPr>
              <w:t xml:space="preserve">онтактная </w:t>
            </w:r>
            <w:r w:rsidR="00372920" w:rsidRPr="009E3315">
              <w:rPr>
                <w:rFonts w:ascii="Tahoma" w:hAnsi="Tahoma" w:cs="Tahoma"/>
                <w:sz w:val="20"/>
                <w:szCs w:val="20"/>
              </w:rPr>
              <w:tab/>
              <w:t xml:space="preserve">информация: </w:t>
            </w:r>
          </w:p>
          <w:p w14:paraId="50C38C8E" w14:textId="031283C8" w:rsidR="00372920" w:rsidRPr="009E3315" w:rsidRDefault="00372920" w:rsidP="00372920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тел.: </w:t>
            </w:r>
            <w:r w:rsidR="00930078">
              <w:rPr>
                <w:rFonts w:ascii="Tahoma" w:hAnsi="Tahoma" w:cs="Tahoma"/>
                <w:sz w:val="20"/>
                <w:szCs w:val="20"/>
              </w:rPr>
              <w:t xml:space="preserve">8 </w:t>
            </w:r>
            <w:r w:rsidR="00930078" w:rsidRPr="00930078">
              <w:rPr>
                <w:rFonts w:ascii="Tahoma" w:hAnsi="Tahoma" w:cs="Tahoma"/>
                <w:sz w:val="20"/>
                <w:szCs w:val="20"/>
              </w:rPr>
              <w:t>(812) 445-28-05</w:t>
            </w:r>
          </w:p>
          <w:p w14:paraId="78F4116D" w14:textId="3C39EA20" w:rsidR="00357FFD" w:rsidRPr="009E3315" w:rsidRDefault="008D66E3" w:rsidP="00372920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  <w:lang w:val="en-US"/>
              </w:rPr>
              <w:t>e</w:t>
            </w:r>
            <w:r w:rsidRPr="009E3315">
              <w:rPr>
                <w:rFonts w:ascii="Tahoma" w:hAnsi="Tahoma" w:cs="Tahoma"/>
                <w:sz w:val="20"/>
                <w:szCs w:val="20"/>
              </w:rPr>
              <w:t>-</w:t>
            </w:r>
            <w:r w:rsidRPr="009E3315">
              <w:rPr>
                <w:rFonts w:ascii="Tahoma" w:hAnsi="Tahoma" w:cs="Tahoma"/>
                <w:sz w:val="20"/>
                <w:szCs w:val="20"/>
                <w:lang w:val="en-US"/>
              </w:rPr>
              <w:t>mail</w:t>
            </w:r>
            <w:r w:rsidRPr="009E3315">
              <w:rPr>
                <w:rFonts w:ascii="Tahoma" w:hAnsi="Tahoma" w:cs="Tahoma"/>
                <w:sz w:val="20"/>
                <w:szCs w:val="20"/>
              </w:rPr>
              <w:t xml:space="preserve">: </w:t>
            </w:r>
            <w:hyperlink r:id="rId7">
              <w:r w:rsidR="000078B9" w:rsidRPr="009E3315">
                <w:rPr>
                  <w:rFonts w:ascii="Tahoma" w:hAnsi="Tahoma" w:cs="Tahoma"/>
                  <w:sz w:val="20"/>
                  <w:szCs w:val="20"/>
                  <w:lang w:val="en-US"/>
                </w:rPr>
                <w:t>office</w:t>
              </w:r>
              <w:r w:rsidR="000078B9" w:rsidRPr="009E3315">
                <w:rPr>
                  <w:rFonts w:ascii="Tahoma" w:hAnsi="Tahoma" w:cs="Tahoma"/>
                  <w:sz w:val="20"/>
                  <w:szCs w:val="20"/>
                </w:rPr>
                <w:t>@</w:t>
              </w:r>
              <w:proofErr w:type="spellStart"/>
              <w:r w:rsidR="000078B9" w:rsidRPr="009E3315">
                <w:rPr>
                  <w:rFonts w:ascii="Tahoma" w:hAnsi="Tahoma" w:cs="Tahoma"/>
                  <w:sz w:val="20"/>
                  <w:szCs w:val="20"/>
                  <w:lang w:val="en-US"/>
                </w:rPr>
                <w:t>triplus</w:t>
              </w:r>
              <w:proofErr w:type="spellEnd"/>
              <w:r w:rsidR="000078B9" w:rsidRPr="009E3315">
                <w:rPr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0078B9" w:rsidRPr="009E3315">
                <w:rPr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156E76" w:rsidRPr="009E3315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</w:tr>
      <w:tr w:rsidR="00357FFD" w:rsidRPr="009E3315" w14:paraId="7C2A6848" w14:textId="77777777">
        <w:trPr>
          <w:trHeight w:val="3044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8437157" w14:textId="77777777" w:rsidR="00357FFD" w:rsidRPr="009E3315" w:rsidRDefault="008D66E3">
            <w:pPr>
              <w:spacing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E5FDCBD" w14:textId="77777777" w:rsidR="00357FFD" w:rsidRPr="009E3315" w:rsidRDefault="008D66E3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Наименование, юридический и (или) фактический адрес, контактная информация органа местного самоуправления, ответственного за организацию общественных обсуждений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EA41918" w14:textId="77777777" w:rsidR="00357FFD" w:rsidRPr="009E3315" w:rsidRDefault="008D66E3">
            <w:pPr>
              <w:spacing w:after="21" w:line="259" w:lineRule="auto"/>
              <w:ind w:left="1" w:righ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Комитет по развитию городского хозяйства администрации города </w:t>
            </w:r>
          </w:p>
          <w:p w14:paraId="7863B722" w14:textId="77777777" w:rsidR="00357FFD" w:rsidRPr="009E3315" w:rsidRDefault="008D66E3">
            <w:pPr>
              <w:spacing w:after="23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Мурманска </w:t>
            </w:r>
          </w:p>
          <w:p w14:paraId="247598A7" w14:textId="77777777" w:rsidR="00357FFD" w:rsidRPr="009E3315" w:rsidRDefault="008D66E3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Адрес места нахождения и фактический адрес: </w:t>
            </w:r>
          </w:p>
          <w:p w14:paraId="4E6DF78A" w14:textId="77777777" w:rsidR="00357FFD" w:rsidRPr="009E3315" w:rsidRDefault="008D66E3">
            <w:pPr>
              <w:spacing w:line="278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183038, Россия, Мурманская область, город Мурманск, ул. Профсоюзов, д. 20 </w:t>
            </w:r>
          </w:p>
          <w:p w14:paraId="6BBE3DCD" w14:textId="77777777" w:rsidR="00357FFD" w:rsidRPr="009E3315" w:rsidRDefault="008D66E3">
            <w:pPr>
              <w:spacing w:after="10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Телефон: 8 (8152) 45-10-39  </w:t>
            </w:r>
          </w:p>
          <w:p w14:paraId="7C55C50D" w14:textId="77777777" w:rsidR="00357FFD" w:rsidRPr="009E3315" w:rsidRDefault="008D66E3">
            <w:pPr>
              <w:spacing w:after="2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Факс: 8 (8152) 45-76-24 </w:t>
            </w:r>
          </w:p>
          <w:p w14:paraId="01756D00" w14:textId="77777777" w:rsidR="00357FFD" w:rsidRPr="009E3315" w:rsidRDefault="008D66E3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Адрес электронной почты: </w:t>
            </w:r>
            <w:r w:rsidRPr="009E3315">
              <w:rPr>
                <w:rFonts w:ascii="Tahoma" w:hAnsi="Tahoma" w:cs="Tahoma"/>
                <w:color w:val="0000FF"/>
                <w:sz w:val="20"/>
                <w:szCs w:val="20"/>
                <w:u w:val="single" w:color="0000FF"/>
              </w:rPr>
              <w:t>krgh@citymurmansk.ru</w:t>
            </w:r>
            <w:r w:rsidRPr="009E331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0E3546C" w14:textId="77777777" w:rsidR="00357FFD" w:rsidRPr="009E3315" w:rsidRDefault="008D66E3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FFD" w:rsidRPr="009E3315" w14:paraId="3AE2DAFF" w14:textId="77777777">
        <w:trPr>
          <w:trHeight w:val="1391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EF8E94" w14:textId="77777777" w:rsidR="00357FFD" w:rsidRPr="009E3315" w:rsidRDefault="008D66E3">
            <w:pPr>
              <w:spacing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3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3D7BBC" w14:textId="77777777" w:rsidR="00357FFD" w:rsidRPr="009E3315" w:rsidRDefault="008D66E3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Наименование планируемой (намечаемой) хозяйственной и иной деятельности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C0CF6F" w14:textId="76666922" w:rsidR="00357FFD" w:rsidRPr="009E3315" w:rsidRDefault="000078B9" w:rsidP="000078B9">
            <w:pPr>
              <w:spacing w:line="259" w:lineRule="auto"/>
              <w:ind w:left="1" w:right="59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>Устройство открытой складской площадки для хранения контейнеров</w:t>
            </w:r>
          </w:p>
        </w:tc>
      </w:tr>
    </w:tbl>
    <w:p w14:paraId="2BF84447" w14:textId="77777777" w:rsidR="00357FFD" w:rsidRPr="009E3315" w:rsidRDefault="00357FFD">
      <w:pPr>
        <w:spacing w:line="259" w:lineRule="auto"/>
        <w:ind w:left="-1277" w:right="13" w:firstLine="0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10058" w:type="dxa"/>
        <w:tblInd w:w="6" w:type="dxa"/>
        <w:tblCellMar>
          <w:top w:w="6" w:type="dxa"/>
          <w:left w:w="107" w:type="dxa"/>
          <w:right w:w="13" w:type="dxa"/>
        </w:tblCellMar>
        <w:tblLook w:val="04A0" w:firstRow="1" w:lastRow="0" w:firstColumn="1" w:lastColumn="0" w:noHBand="0" w:noVBand="1"/>
      </w:tblPr>
      <w:tblGrid>
        <w:gridCol w:w="561"/>
        <w:gridCol w:w="2268"/>
        <w:gridCol w:w="7229"/>
      </w:tblGrid>
      <w:tr w:rsidR="000078B9" w:rsidRPr="009E3315" w14:paraId="0418BB1B" w14:textId="77777777">
        <w:trPr>
          <w:trHeight w:val="1113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E6010E3" w14:textId="77777777" w:rsidR="000078B9" w:rsidRPr="009E3315" w:rsidRDefault="000078B9" w:rsidP="000078B9">
            <w:pPr>
              <w:spacing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674BE09" w14:textId="77777777" w:rsidR="000078B9" w:rsidRPr="009E3315" w:rsidRDefault="000078B9" w:rsidP="000078B9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Цель планируемой (намечаемой) хозяйственной и иной деятельности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7AB5CEC" w14:textId="75F831D1" w:rsidR="000078B9" w:rsidRPr="009E3315" w:rsidRDefault="000078B9" w:rsidP="000078B9">
            <w:pPr>
              <w:spacing w:line="259" w:lineRule="auto"/>
              <w:ind w:left="1" w:righ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>Устройство открытой складской железобетонной площадки, предназначенной для хранения контейнеров СК-3-30 «Д» вместимостью 420 штук, с организацией зоны погрузки/выгрузки с/на железнодорожные платформы</w:t>
            </w:r>
          </w:p>
        </w:tc>
      </w:tr>
      <w:tr w:rsidR="000078B9" w:rsidRPr="009E3315" w14:paraId="15444017" w14:textId="77777777">
        <w:trPr>
          <w:trHeight w:val="1668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CEA78A" w14:textId="77777777" w:rsidR="000078B9" w:rsidRPr="009E3315" w:rsidRDefault="000078B9" w:rsidP="000078B9">
            <w:pPr>
              <w:spacing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5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FE43D4" w14:textId="77777777" w:rsidR="000078B9" w:rsidRPr="009E3315" w:rsidRDefault="000078B9" w:rsidP="000078B9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Предварительное место реализации планируемой (намечаемой) хозяйственной и иной деятельности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7D0F07" w14:textId="2CA46DD6" w:rsidR="000078B9" w:rsidRPr="007C4A94" w:rsidRDefault="007C4A94" w:rsidP="000078B9">
            <w:pPr>
              <w:spacing w:line="274" w:lineRule="auto"/>
              <w:ind w:left="1" w:right="0" w:firstLine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C4A94">
              <w:rPr>
                <w:rFonts w:ascii="Tahoma" w:hAnsi="Tahoma" w:cs="Tahoma"/>
                <w:color w:val="auto"/>
                <w:sz w:val="20"/>
                <w:szCs w:val="20"/>
              </w:rPr>
              <w:t>г. Мурманск, Портовый проезд, д.31, территория</w:t>
            </w:r>
            <w:r w:rsidR="000078B9" w:rsidRPr="007C4A94">
              <w:rPr>
                <w:rFonts w:ascii="Tahoma" w:hAnsi="Tahoma" w:cs="Tahoma"/>
                <w:color w:val="auto"/>
                <w:sz w:val="20"/>
                <w:szCs w:val="20"/>
              </w:rPr>
              <w:t xml:space="preserve"> Мурм</w:t>
            </w:r>
            <w:r w:rsidRPr="007C4A94">
              <w:rPr>
                <w:rFonts w:ascii="Tahoma" w:hAnsi="Tahoma" w:cs="Tahoma"/>
                <w:color w:val="auto"/>
                <w:sz w:val="20"/>
                <w:szCs w:val="20"/>
              </w:rPr>
              <w:t>анского транспортного филиала ПАО «ГМК «Норильский никель»</w:t>
            </w:r>
          </w:p>
          <w:p w14:paraId="0AB678C8" w14:textId="77777777" w:rsidR="000078B9" w:rsidRPr="007C4A94" w:rsidRDefault="000078B9" w:rsidP="000078B9">
            <w:pPr>
              <w:spacing w:line="259" w:lineRule="auto"/>
              <w:ind w:left="1" w:right="0" w:firstLine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C4A94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</w:tc>
      </w:tr>
      <w:tr w:rsidR="000078B9" w:rsidRPr="009E3315" w14:paraId="5DE29FB7" w14:textId="77777777">
        <w:trPr>
          <w:trHeight w:val="1387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65B6501" w14:textId="77777777" w:rsidR="000078B9" w:rsidRPr="009E3315" w:rsidRDefault="000078B9" w:rsidP="000078B9">
            <w:pPr>
              <w:spacing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B3ECF7A" w14:textId="77777777" w:rsidR="000078B9" w:rsidRPr="009E3315" w:rsidRDefault="000078B9" w:rsidP="000078B9">
            <w:pPr>
              <w:spacing w:after="43" w:line="238" w:lineRule="auto"/>
              <w:ind w:left="1" w:right="76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Планируемые сроки проведения оценки воздействия на окружающую </w:t>
            </w:r>
          </w:p>
          <w:p w14:paraId="23AA3564" w14:textId="77777777" w:rsidR="000078B9" w:rsidRPr="009E3315" w:rsidRDefault="000078B9" w:rsidP="000078B9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среду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3CF0E66" w14:textId="55F517A9" w:rsidR="000078B9" w:rsidRPr="007C4A94" w:rsidRDefault="007C4A94" w:rsidP="000078B9">
            <w:pPr>
              <w:spacing w:line="259" w:lineRule="auto"/>
              <w:ind w:left="0" w:right="0" w:firstLine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C4A94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  <w:r w:rsidR="003A27B9">
              <w:rPr>
                <w:rFonts w:ascii="Tahoma" w:hAnsi="Tahoma" w:cs="Tahoma"/>
                <w:color w:val="auto"/>
                <w:sz w:val="20"/>
                <w:szCs w:val="20"/>
              </w:rPr>
              <w:t>8</w:t>
            </w:r>
            <w:r w:rsidRPr="007C4A94">
              <w:rPr>
                <w:rFonts w:ascii="Tahoma" w:hAnsi="Tahoma" w:cs="Tahoma"/>
                <w:color w:val="auto"/>
                <w:sz w:val="20"/>
                <w:szCs w:val="20"/>
              </w:rPr>
              <w:t>.06.2024 г. - 2</w:t>
            </w:r>
            <w:r w:rsidR="003A27B9">
              <w:rPr>
                <w:rFonts w:ascii="Tahoma" w:hAnsi="Tahoma" w:cs="Tahoma"/>
                <w:color w:val="auto"/>
                <w:sz w:val="20"/>
                <w:szCs w:val="20"/>
              </w:rPr>
              <w:t>9</w:t>
            </w:r>
            <w:r w:rsidR="000078B9" w:rsidRPr="007C4A94">
              <w:rPr>
                <w:rFonts w:ascii="Tahoma" w:hAnsi="Tahoma" w:cs="Tahoma"/>
                <w:color w:val="auto"/>
                <w:sz w:val="20"/>
                <w:szCs w:val="20"/>
              </w:rPr>
              <w:t xml:space="preserve">.07.2024 г. </w:t>
            </w:r>
          </w:p>
          <w:p w14:paraId="49684D6C" w14:textId="77777777" w:rsidR="000078B9" w:rsidRPr="007C4A94" w:rsidRDefault="000078B9" w:rsidP="000078B9">
            <w:pPr>
              <w:spacing w:line="259" w:lineRule="auto"/>
              <w:ind w:left="1" w:right="0" w:firstLine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C4A94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  <w:p w14:paraId="416F176E" w14:textId="77777777" w:rsidR="000078B9" w:rsidRPr="007C4A94" w:rsidRDefault="000078B9" w:rsidP="000078B9">
            <w:pPr>
              <w:spacing w:line="259" w:lineRule="auto"/>
              <w:ind w:left="1" w:right="0" w:firstLine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C4A94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</w:tc>
      </w:tr>
      <w:tr w:rsidR="000078B9" w:rsidRPr="009E3315" w14:paraId="2726332A" w14:textId="77777777" w:rsidTr="008A58C7">
        <w:trPr>
          <w:trHeight w:val="4153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1617A1" w14:textId="77777777" w:rsidR="000078B9" w:rsidRPr="009E3315" w:rsidRDefault="000078B9" w:rsidP="000078B9">
            <w:pPr>
              <w:spacing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C9567C3" w14:textId="77777777" w:rsidR="000078B9" w:rsidRPr="009E3315" w:rsidRDefault="000078B9" w:rsidP="000078B9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Место и сроки доступности объекта общественного обсуждения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ABA6960" w14:textId="6D348D29" w:rsidR="000078B9" w:rsidRPr="009E3315" w:rsidRDefault="007C4A94" w:rsidP="000078B9">
            <w:pPr>
              <w:spacing w:after="27" w:line="254" w:lineRule="auto"/>
              <w:ind w:left="1" w:right="91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Материалы оценки воздействия на окружающую среду для объекта «Устройство открытой складской площадки для хранения </w:t>
            </w:r>
            <w:r w:rsidR="00E2600E">
              <w:rPr>
                <w:rFonts w:ascii="Tahoma" w:hAnsi="Tahoma" w:cs="Tahoma"/>
                <w:sz w:val="20"/>
                <w:szCs w:val="20"/>
              </w:rPr>
              <w:t>контейнеров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  <w:r w:rsidR="00E2600E">
              <w:rPr>
                <w:rFonts w:ascii="Tahoma" w:hAnsi="Tahoma" w:cs="Tahoma"/>
                <w:sz w:val="20"/>
                <w:szCs w:val="20"/>
              </w:rPr>
              <w:t xml:space="preserve"> доступны для ознакомления</w:t>
            </w:r>
            <w:r w:rsidR="000078B9" w:rsidRPr="009E3315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  <w:p w14:paraId="4C6950EE" w14:textId="77777777" w:rsidR="000078B9" w:rsidRPr="009E3315" w:rsidRDefault="000078B9" w:rsidP="000078B9">
            <w:pPr>
              <w:numPr>
                <w:ilvl w:val="0"/>
                <w:numId w:val="1"/>
              </w:numPr>
              <w:spacing w:line="279" w:lineRule="auto"/>
              <w:ind w:righ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на сайте Комитета по развитию городского хозяйства администрации города Мурманска по адресу: </w:t>
            </w:r>
          </w:p>
          <w:p w14:paraId="7F52981E" w14:textId="77777777" w:rsidR="000078B9" w:rsidRPr="009E3315" w:rsidRDefault="00917781" w:rsidP="000078B9">
            <w:pPr>
              <w:spacing w:after="7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hyperlink r:id="rId8" w:anchor="descr">
              <w:r w:rsidR="000078B9" w:rsidRPr="009E3315">
                <w:rPr>
                  <w:rFonts w:ascii="Tahoma" w:hAnsi="Tahoma" w:cs="Tahoma"/>
                  <w:color w:val="0000FF"/>
                  <w:sz w:val="20"/>
                  <w:szCs w:val="20"/>
                  <w:u w:val="single" w:color="0000FF"/>
                </w:rPr>
                <w:t>www.citymurmansk.ru/strukturnye_podr/?itemid=249#descr</w:t>
              </w:r>
            </w:hyperlink>
            <w:hyperlink r:id="rId9" w:anchor="descr">
              <w:r w:rsidR="000078B9" w:rsidRPr="009E3315">
                <w:rPr>
                  <w:rFonts w:ascii="Tahoma" w:hAnsi="Tahoma" w:cs="Tahoma"/>
                  <w:sz w:val="20"/>
                  <w:szCs w:val="20"/>
                </w:rPr>
                <w:t xml:space="preserve"> </w:t>
              </w:r>
            </w:hyperlink>
            <w:r w:rsidR="000078B9" w:rsidRPr="009E331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3A1EED4" w14:textId="4AB56494" w:rsidR="000078B9" w:rsidRDefault="000078B9" w:rsidP="000078B9">
            <w:pPr>
              <w:spacing w:after="23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F89F019" w14:textId="7DD07595" w:rsidR="00930078" w:rsidRDefault="00930078" w:rsidP="00930078">
            <w:pPr>
              <w:spacing w:after="23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на сайте ООО 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Триплюс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-Инжиниринг»:</w:t>
            </w:r>
          </w:p>
          <w:p w14:paraId="413BDD20" w14:textId="71AC00DE" w:rsidR="00930078" w:rsidRDefault="00917781" w:rsidP="00930078">
            <w:pPr>
              <w:spacing w:after="23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930078" w:rsidRPr="00A2054C">
                <w:rPr>
                  <w:rStyle w:val="a3"/>
                  <w:rFonts w:ascii="Tahoma" w:hAnsi="Tahoma" w:cs="Tahoma"/>
                  <w:sz w:val="20"/>
                  <w:szCs w:val="20"/>
                </w:rPr>
                <w:t>https://triplus.ru/proekt/</w:t>
              </w:r>
            </w:hyperlink>
          </w:p>
          <w:p w14:paraId="121DD39B" w14:textId="77777777" w:rsidR="00930078" w:rsidRDefault="00930078" w:rsidP="000078B9">
            <w:pPr>
              <w:spacing w:after="22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  <w:u w:val="single" w:color="000000"/>
              </w:rPr>
            </w:pPr>
          </w:p>
          <w:p w14:paraId="56542351" w14:textId="6EAA30C4" w:rsidR="000078B9" w:rsidRPr="009E3315" w:rsidRDefault="000078B9" w:rsidP="000078B9">
            <w:pPr>
              <w:spacing w:after="22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  <w:u w:val="single" w:color="000000"/>
              </w:rPr>
              <w:t>Сроки доступности объекта общественного обсуждения:</w:t>
            </w:r>
            <w:r w:rsidRPr="009E3315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  <w:p w14:paraId="74DBAE45" w14:textId="1AE4B635" w:rsidR="000078B9" w:rsidRPr="009E3315" w:rsidRDefault="00E2600E" w:rsidP="000078B9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E2600E">
              <w:rPr>
                <w:rFonts w:ascii="Tahoma" w:hAnsi="Tahoma" w:cs="Tahoma"/>
                <w:sz w:val="20"/>
                <w:szCs w:val="20"/>
              </w:rPr>
              <w:t>с 2</w:t>
            </w:r>
            <w:r w:rsidR="003A27B9">
              <w:rPr>
                <w:rFonts w:ascii="Tahoma" w:hAnsi="Tahoma" w:cs="Tahoma"/>
                <w:sz w:val="20"/>
                <w:szCs w:val="20"/>
              </w:rPr>
              <w:t>8</w:t>
            </w:r>
            <w:r w:rsidRPr="00E2600E">
              <w:rPr>
                <w:rFonts w:ascii="Tahoma" w:hAnsi="Tahoma" w:cs="Tahoma"/>
                <w:sz w:val="20"/>
                <w:szCs w:val="20"/>
              </w:rPr>
              <w:t>.06.2024 г. по 2</w:t>
            </w:r>
            <w:r w:rsidR="003A27B9">
              <w:rPr>
                <w:rFonts w:ascii="Tahoma" w:hAnsi="Tahoma" w:cs="Tahoma"/>
                <w:sz w:val="20"/>
                <w:szCs w:val="20"/>
              </w:rPr>
              <w:t>9</w:t>
            </w:r>
            <w:r w:rsidRPr="00E2600E">
              <w:rPr>
                <w:rFonts w:ascii="Tahoma" w:hAnsi="Tahoma" w:cs="Tahoma"/>
                <w:sz w:val="20"/>
                <w:szCs w:val="20"/>
              </w:rPr>
              <w:t>.07.</w:t>
            </w:r>
            <w:r w:rsidR="000078B9" w:rsidRPr="00E2600E">
              <w:rPr>
                <w:rFonts w:ascii="Tahoma" w:hAnsi="Tahoma" w:cs="Tahoma"/>
                <w:sz w:val="20"/>
                <w:szCs w:val="20"/>
              </w:rPr>
              <w:t>2024 г.</w:t>
            </w:r>
            <w:r w:rsidR="000078B9" w:rsidRPr="009E3315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  <w:p w14:paraId="2AB970B9" w14:textId="77777777" w:rsidR="000078B9" w:rsidRPr="009E3315" w:rsidRDefault="000078B9" w:rsidP="000078B9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0078B9" w:rsidRPr="009E3315" w14:paraId="41E5E189" w14:textId="77777777">
        <w:trPr>
          <w:trHeight w:val="6080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F859072" w14:textId="77777777" w:rsidR="000078B9" w:rsidRPr="009E3315" w:rsidRDefault="000078B9" w:rsidP="000078B9">
            <w:pPr>
              <w:spacing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lastRenderedPageBreak/>
              <w:t xml:space="preserve">8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2035C7A" w14:textId="77777777" w:rsidR="000078B9" w:rsidRPr="009E3315" w:rsidRDefault="000078B9" w:rsidP="000078B9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Предполагаемая форма и срок проведения общественных обсуждений, в том числе форма представления замечаний и предложений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5FF7FED" w14:textId="112B34CC" w:rsidR="000078B9" w:rsidRPr="009E3315" w:rsidRDefault="000078B9" w:rsidP="000078B9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  <w:u w:val="single" w:color="000000"/>
              </w:rPr>
              <w:t>Форма проведения общественных обсуждений</w:t>
            </w:r>
            <w:r w:rsidR="00E2600E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9E3315">
              <w:rPr>
                <w:rFonts w:ascii="Tahoma" w:hAnsi="Tahoma" w:cs="Tahoma"/>
                <w:sz w:val="20"/>
                <w:szCs w:val="20"/>
              </w:rPr>
              <w:t xml:space="preserve">в форме опроса </w:t>
            </w:r>
            <w:r w:rsidR="00E2600E" w:rsidRPr="00E2600E">
              <w:rPr>
                <w:rFonts w:ascii="Tahoma" w:hAnsi="Tahoma" w:cs="Tahoma"/>
                <w:sz w:val="20"/>
                <w:szCs w:val="20"/>
              </w:rPr>
              <w:t>с 2</w:t>
            </w:r>
            <w:r w:rsidR="003A27B9">
              <w:rPr>
                <w:rFonts w:ascii="Tahoma" w:hAnsi="Tahoma" w:cs="Tahoma"/>
                <w:sz w:val="20"/>
                <w:szCs w:val="20"/>
              </w:rPr>
              <w:t>8</w:t>
            </w:r>
            <w:r w:rsidR="00E2600E" w:rsidRPr="00E2600E">
              <w:rPr>
                <w:rFonts w:ascii="Tahoma" w:hAnsi="Tahoma" w:cs="Tahoma"/>
                <w:sz w:val="20"/>
                <w:szCs w:val="20"/>
              </w:rPr>
              <w:t>.06.2024 г. по 2</w:t>
            </w:r>
            <w:r w:rsidR="003A27B9">
              <w:rPr>
                <w:rFonts w:ascii="Tahoma" w:hAnsi="Tahoma" w:cs="Tahoma"/>
                <w:sz w:val="20"/>
                <w:szCs w:val="20"/>
              </w:rPr>
              <w:t>9</w:t>
            </w:r>
            <w:r w:rsidR="00E2600E" w:rsidRPr="00E2600E">
              <w:rPr>
                <w:rFonts w:ascii="Tahoma" w:hAnsi="Tahoma" w:cs="Tahoma"/>
                <w:sz w:val="20"/>
                <w:szCs w:val="20"/>
              </w:rPr>
              <w:t xml:space="preserve">.07.2024 г.  </w:t>
            </w:r>
            <w:r w:rsidRPr="009E3315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  <w:p w14:paraId="05DB6524" w14:textId="77777777" w:rsidR="000078B9" w:rsidRPr="009E3315" w:rsidRDefault="000078B9" w:rsidP="000078B9">
            <w:pPr>
              <w:spacing w:after="21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CC3D8D7" w14:textId="77777777" w:rsidR="000078B9" w:rsidRPr="009E3315" w:rsidRDefault="000078B9" w:rsidP="000078B9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  <w:u w:val="single" w:color="000000"/>
              </w:rPr>
              <w:t>Срок проведения общественных обсуждений</w:t>
            </w:r>
            <w:r w:rsidRPr="009E3315">
              <w:rPr>
                <w:rFonts w:ascii="Tahoma" w:hAnsi="Tahoma" w:cs="Tahoma"/>
                <w:sz w:val="20"/>
                <w:szCs w:val="20"/>
              </w:rPr>
              <w:t xml:space="preserve">:  </w:t>
            </w:r>
          </w:p>
          <w:p w14:paraId="2A6957BC" w14:textId="38982811" w:rsidR="000078B9" w:rsidRPr="009E3315" w:rsidRDefault="00E2600E" w:rsidP="000078B9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E2600E">
              <w:rPr>
                <w:rFonts w:ascii="Tahoma" w:hAnsi="Tahoma" w:cs="Tahoma"/>
                <w:sz w:val="20"/>
                <w:szCs w:val="20"/>
              </w:rPr>
              <w:t>с 2</w:t>
            </w:r>
            <w:r w:rsidR="003A27B9">
              <w:rPr>
                <w:rFonts w:ascii="Tahoma" w:hAnsi="Tahoma" w:cs="Tahoma"/>
                <w:sz w:val="20"/>
                <w:szCs w:val="20"/>
              </w:rPr>
              <w:t>8</w:t>
            </w:r>
            <w:r w:rsidRPr="00E2600E">
              <w:rPr>
                <w:rFonts w:ascii="Tahoma" w:hAnsi="Tahoma" w:cs="Tahoma"/>
                <w:sz w:val="20"/>
                <w:szCs w:val="20"/>
              </w:rPr>
              <w:t>.06.2024 г. по 2</w:t>
            </w:r>
            <w:r w:rsidR="003A27B9">
              <w:rPr>
                <w:rFonts w:ascii="Tahoma" w:hAnsi="Tahoma" w:cs="Tahoma"/>
                <w:sz w:val="20"/>
                <w:szCs w:val="20"/>
              </w:rPr>
              <w:t>9</w:t>
            </w:r>
            <w:r w:rsidRPr="00E2600E">
              <w:rPr>
                <w:rFonts w:ascii="Tahoma" w:hAnsi="Tahoma" w:cs="Tahoma"/>
                <w:sz w:val="20"/>
                <w:szCs w:val="20"/>
              </w:rPr>
              <w:t>.07.2024 г.</w:t>
            </w:r>
          </w:p>
          <w:p w14:paraId="2E6A0510" w14:textId="77777777" w:rsidR="000078B9" w:rsidRPr="009E3315" w:rsidRDefault="000078B9" w:rsidP="000078B9">
            <w:pPr>
              <w:spacing w:after="21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345104BD" w14:textId="77777777" w:rsidR="000078B9" w:rsidRPr="009E3315" w:rsidRDefault="000078B9" w:rsidP="000078B9">
            <w:pPr>
              <w:spacing w:after="22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  <w:u w:val="single" w:color="000000"/>
              </w:rPr>
              <w:t>Место размещения опросных листов</w:t>
            </w:r>
            <w:r w:rsidRPr="009E3315">
              <w:rPr>
                <w:rFonts w:ascii="Tahoma" w:hAnsi="Tahoma" w:cs="Tahoma"/>
                <w:sz w:val="20"/>
                <w:szCs w:val="20"/>
              </w:rPr>
              <w:t xml:space="preserve">:  </w:t>
            </w:r>
          </w:p>
          <w:p w14:paraId="232F9CE8" w14:textId="77777777" w:rsidR="000078B9" w:rsidRPr="009E3315" w:rsidRDefault="000078B9" w:rsidP="000078B9">
            <w:pPr>
              <w:numPr>
                <w:ilvl w:val="0"/>
                <w:numId w:val="2"/>
              </w:numPr>
              <w:spacing w:after="11" w:line="256" w:lineRule="auto"/>
              <w:ind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на </w:t>
            </w:r>
            <w:r w:rsidRPr="009E3315">
              <w:rPr>
                <w:rFonts w:ascii="Tahoma" w:hAnsi="Tahoma" w:cs="Tahoma"/>
                <w:sz w:val="20"/>
                <w:szCs w:val="20"/>
              </w:rPr>
              <w:tab/>
              <w:t xml:space="preserve">сайте </w:t>
            </w:r>
            <w:r w:rsidRPr="009E3315">
              <w:rPr>
                <w:rFonts w:ascii="Tahoma" w:hAnsi="Tahoma" w:cs="Tahoma"/>
                <w:sz w:val="20"/>
                <w:szCs w:val="20"/>
              </w:rPr>
              <w:tab/>
              <w:t xml:space="preserve">Комитета </w:t>
            </w:r>
            <w:r w:rsidRPr="009E3315">
              <w:rPr>
                <w:rFonts w:ascii="Tahoma" w:hAnsi="Tahoma" w:cs="Tahoma"/>
                <w:sz w:val="20"/>
                <w:szCs w:val="20"/>
              </w:rPr>
              <w:tab/>
              <w:t xml:space="preserve">по </w:t>
            </w:r>
            <w:r w:rsidRPr="009E3315">
              <w:rPr>
                <w:rFonts w:ascii="Tahoma" w:hAnsi="Tahoma" w:cs="Tahoma"/>
                <w:sz w:val="20"/>
                <w:szCs w:val="20"/>
              </w:rPr>
              <w:tab/>
              <w:t xml:space="preserve">развитию </w:t>
            </w:r>
            <w:r w:rsidRPr="009E3315">
              <w:rPr>
                <w:rFonts w:ascii="Tahoma" w:hAnsi="Tahoma" w:cs="Tahoma"/>
                <w:sz w:val="20"/>
                <w:szCs w:val="20"/>
              </w:rPr>
              <w:tab/>
              <w:t xml:space="preserve">городского </w:t>
            </w:r>
            <w:r w:rsidRPr="009E3315">
              <w:rPr>
                <w:rFonts w:ascii="Tahoma" w:hAnsi="Tahoma" w:cs="Tahoma"/>
                <w:sz w:val="20"/>
                <w:szCs w:val="20"/>
              </w:rPr>
              <w:tab/>
              <w:t xml:space="preserve">хозяйства администрации </w:t>
            </w:r>
            <w:r w:rsidRPr="009E3315">
              <w:rPr>
                <w:rFonts w:ascii="Tahoma" w:hAnsi="Tahoma" w:cs="Tahoma"/>
                <w:sz w:val="20"/>
                <w:szCs w:val="20"/>
              </w:rPr>
              <w:tab/>
              <w:t xml:space="preserve">города </w:t>
            </w:r>
            <w:r w:rsidRPr="009E3315">
              <w:rPr>
                <w:rFonts w:ascii="Tahoma" w:hAnsi="Tahoma" w:cs="Tahoma"/>
                <w:sz w:val="20"/>
                <w:szCs w:val="20"/>
              </w:rPr>
              <w:tab/>
              <w:t xml:space="preserve">Мурманска </w:t>
            </w:r>
            <w:r w:rsidRPr="009E3315">
              <w:rPr>
                <w:rFonts w:ascii="Tahoma" w:hAnsi="Tahoma" w:cs="Tahoma"/>
                <w:sz w:val="20"/>
                <w:szCs w:val="20"/>
              </w:rPr>
              <w:tab/>
              <w:t xml:space="preserve">по </w:t>
            </w:r>
            <w:r w:rsidRPr="009E3315">
              <w:rPr>
                <w:rFonts w:ascii="Tahoma" w:hAnsi="Tahoma" w:cs="Tahoma"/>
                <w:sz w:val="20"/>
                <w:szCs w:val="20"/>
              </w:rPr>
              <w:tab/>
              <w:t xml:space="preserve">адресу: </w:t>
            </w:r>
            <w:hyperlink r:id="rId11" w:anchor="descr">
              <w:r w:rsidRPr="009E3315">
                <w:rPr>
                  <w:rFonts w:ascii="Tahoma" w:hAnsi="Tahoma" w:cs="Tahoma"/>
                  <w:color w:val="0000FF"/>
                  <w:sz w:val="20"/>
                  <w:szCs w:val="20"/>
                  <w:u w:val="single" w:color="0000FF"/>
                </w:rPr>
                <w:t>www.citymurmansk.ru/strukturnye_podr/?itemid=249#descr</w:t>
              </w:r>
            </w:hyperlink>
            <w:hyperlink r:id="rId12" w:anchor="descr">
              <w:r w:rsidRPr="009E3315">
                <w:rPr>
                  <w:rFonts w:ascii="Tahoma" w:hAnsi="Tahoma" w:cs="Tahoma"/>
                  <w:sz w:val="20"/>
                  <w:szCs w:val="20"/>
                </w:rPr>
                <w:t xml:space="preserve"> </w:t>
              </w:r>
            </w:hyperlink>
            <w:r w:rsidRPr="009E331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320436A0" w14:textId="7E430967" w:rsidR="000078B9" w:rsidRDefault="000078B9" w:rsidP="000078B9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</w:p>
          <w:p w14:paraId="0550DCE5" w14:textId="77777777" w:rsidR="0099018D" w:rsidRDefault="0099018D" w:rsidP="0099018D">
            <w:pPr>
              <w:spacing w:after="23"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на сайте ООО 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Триплюс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-Инжиниринг»:</w:t>
            </w:r>
          </w:p>
          <w:p w14:paraId="6CCCBBE3" w14:textId="0A36E030" w:rsidR="0099018D" w:rsidRDefault="00917781" w:rsidP="0099018D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hyperlink r:id="rId13" w:history="1">
              <w:r w:rsidR="0099018D" w:rsidRPr="00A2054C">
                <w:rPr>
                  <w:rStyle w:val="a3"/>
                  <w:rFonts w:ascii="Tahoma" w:hAnsi="Tahoma" w:cs="Tahoma"/>
                  <w:sz w:val="20"/>
                  <w:szCs w:val="20"/>
                </w:rPr>
                <w:t>https://triplus.ru/proekt/</w:t>
              </w:r>
            </w:hyperlink>
          </w:p>
          <w:p w14:paraId="000EEA9D" w14:textId="77777777" w:rsidR="0099018D" w:rsidRPr="009E3315" w:rsidRDefault="0099018D" w:rsidP="000078B9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</w:p>
          <w:p w14:paraId="66B05471" w14:textId="77777777" w:rsidR="000078B9" w:rsidRPr="009E3315" w:rsidRDefault="000078B9" w:rsidP="000078B9">
            <w:pPr>
              <w:spacing w:line="278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  <w:u w:val="single" w:color="000000"/>
              </w:rPr>
              <w:t>Место сбора опросных листов, форма представления замечаний и</w:t>
            </w:r>
            <w:r w:rsidRPr="009E331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E3315">
              <w:rPr>
                <w:rFonts w:ascii="Tahoma" w:hAnsi="Tahoma" w:cs="Tahoma"/>
                <w:sz w:val="20"/>
                <w:szCs w:val="20"/>
                <w:u w:val="single" w:color="000000"/>
              </w:rPr>
              <w:t>предложений:</w:t>
            </w:r>
            <w:r w:rsidRPr="009E331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D38F596" w14:textId="77777777" w:rsidR="00E2600E" w:rsidRPr="00930078" w:rsidRDefault="000078B9" w:rsidP="00E2600E">
            <w:pPr>
              <w:spacing w:line="265" w:lineRule="auto"/>
              <w:ind w:left="1" w:righ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По адресу электронной почты Комитета по развитию городского хозяйства администрации города Мурманска </w:t>
            </w:r>
            <w:r w:rsidRPr="009E3315">
              <w:rPr>
                <w:rFonts w:ascii="Tahoma" w:hAnsi="Tahoma" w:cs="Tahoma"/>
                <w:color w:val="0000FF"/>
                <w:sz w:val="20"/>
                <w:szCs w:val="20"/>
                <w:u w:val="single" w:color="0000FF"/>
              </w:rPr>
              <w:t>krgh@citymurmansk.ru</w:t>
            </w:r>
            <w:r w:rsidR="00E2600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B794EC0" w14:textId="1F715942" w:rsidR="00E2600E" w:rsidRPr="00E2600E" w:rsidRDefault="00917781" w:rsidP="00E2600E">
            <w:pPr>
              <w:spacing w:line="265" w:lineRule="auto"/>
              <w:ind w:left="1" w:righ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4" w:history="1">
              <w:r w:rsidR="00DC4538" w:rsidRPr="00D33B7D">
                <w:rPr>
                  <w:rStyle w:val="a3"/>
                  <w:rFonts w:ascii="Tahoma" w:hAnsi="Tahoma" w:cs="Tahoma"/>
                  <w:sz w:val="20"/>
                  <w:szCs w:val="20"/>
                  <w:lang w:val="en-US"/>
                </w:rPr>
                <w:t>office</w:t>
              </w:r>
              <w:r w:rsidR="00DC4538" w:rsidRPr="00D33B7D">
                <w:rPr>
                  <w:rStyle w:val="a3"/>
                  <w:rFonts w:ascii="Tahoma" w:hAnsi="Tahoma" w:cs="Tahoma"/>
                  <w:sz w:val="20"/>
                  <w:szCs w:val="20"/>
                </w:rPr>
                <w:t>@</w:t>
              </w:r>
              <w:proofErr w:type="spellStart"/>
              <w:r w:rsidR="00DC4538" w:rsidRPr="00D33B7D">
                <w:rPr>
                  <w:rStyle w:val="a3"/>
                  <w:rFonts w:ascii="Tahoma" w:hAnsi="Tahoma" w:cs="Tahoma"/>
                  <w:sz w:val="20"/>
                  <w:szCs w:val="20"/>
                  <w:lang w:val="en-US"/>
                </w:rPr>
                <w:t>triplus</w:t>
              </w:r>
              <w:proofErr w:type="spellEnd"/>
              <w:r w:rsidR="00DC4538" w:rsidRPr="00D33B7D">
                <w:rPr>
                  <w:rStyle w:val="a3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DC4538" w:rsidRPr="00D33B7D">
                <w:rPr>
                  <w:rStyle w:val="a3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DC4538" w:rsidRPr="00DC453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2600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E2600E" w:rsidRPr="009E3315">
              <w:rPr>
                <w:rFonts w:ascii="Tahoma" w:hAnsi="Tahoma" w:cs="Tahoma"/>
                <w:sz w:val="20"/>
                <w:szCs w:val="20"/>
              </w:rPr>
              <w:t>ООО «</w:t>
            </w:r>
            <w:proofErr w:type="spellStart"/>
            <w:r w:rsidR="00E2600E" w:rsidRPr="009E3315">
              <w:rPr>
                <w:rFonts w:ascii="Tahoma" w:hAnsi="Tahoma" w:cs="Tahoma"/>
                <w:sz w:val="20"/>
                <w:szCs w:val="20"/>
              </w:rPr>
              <w:t>Триплюс</w:t>
            </w:r>
            <w:proofErr w:type="spellEnd"/>
            <w:r w:rsidR="00E2600E" w:rsidRPr="009E3315">
              <w:rPr>
                <w:rFonts w:ascii="Tahoma" w:hAnsi="Tahoma" w:cs="Tahoma"/>
                <w:sz w:val="20"/>
                <w:szCs w:val="20"/>
              </w:rPr>
              <w:t>-Инжиниринг»</w:t>
            </w:r>
          </w:p>
          <w:p w14:paraId="5C6B69E2" w14:textId="19CEC4A4" w:rsidR="000078B9" w:rsidRPr="009E3315" w:rsidRDefault="00917781" w:rsidP="000078B9">
            <w:pPr>
              <w:spacing w:line="244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hyperlink r:id="rId15" w:history="1">
              <w:r w:rsidR="00E2600E" w:rsidRPr="00D33B7D">
                <w:rPr>
                  <w:rStyle w:val="a3"/>
                  <w:rFonts w:ascii="Tahoma" w:hAnsi="Tahoma" w:cs="Tahoma"/>
                  <w:sz w:val="20"/>
                  <w:szCs w:val="20"/>
                </w:rPr>
                <w:t>KanevaES@nornik.ru</w:t>
              </w:r>
            </w:hyperlink>
            <w:r w:rsidR="00E2600E">
              <w:rPr>
                <w:rFonts w:ascii="Tahoma" w:hAnsi="Tahoma" w:cs="Tahoma"/>
                <w:sz w:val="20"/>
                <w:szCs w:val="20"/>
              </w:rPr>
              <w:t xml:space="preserve"> – ПАО «ГМК «Норильский никель»</w:t>
            </w:r>
          </w:p>
          <w:p w14:paraId="1FC9FD89" w14:textId="77777777" w:rsidR="000078B9" w:rsidRPr="009E3315" w:rsidRDefault="000078B9" w:rsidP="000078B9">
            <w:pPr>
              <w:spacing w:line="238" w:lineRule="auto"/>
              <w:ind w:left="1" w:righ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Замечания и предложения можно оставить в письменном виде в журнале учета замечаний и предложений по адресу: 183038, Россия, </w:t>
            </w:r>
          </w:p>
          <w:p w14:paraId="231042F8" w14:textId="1F740710" w:rsidR="000078B9" w:rsidRPr="009E3315" w:rsidRDefault="000078B9" w:rsidP="000078B9">
            <w:pPr>
              <w:spacing w:line="259" w:lineRule="auto"/>
              <w:ind w:left="1" w:righ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Мурманская область, город Мурманск, улица Профсоюзов, д. 20, </w:t>
            </w:r>
            <w:proofErr w:type="spellStart"/>
            <w:r w:rsidR="00DC4538" w:rsidRPr="009E3315">
              <w:rPr>
                <w:rFonts w:ascii="Tahoma" w:hAnsi="Tahoma" w:cs="Tahoma"/>
                <w:sz w:val="20"/>
                <w:szCs w:val="20"/>
              </w:rPr>
              <w:t>каб</w:t>
            </w:r>
            <w:proofErr w:type="spellEnd"/>
            <w:r w:rsidR="00DC4538" w:rsidRPr="009E3315">
              <w:rPr>
                <w:rFonts w:ascii="Tahoma" w:hAnsi="Tahoma" w:cs="Tahoma"/>
                <w:sz w:val="20"/>
                <w:szCs w:val="20"/>
              </w:rPr>
              <w:t>. 311, с 9.00 до 17.30, перерыв с 13.00 до 14.00 (кроме сб. и вс.).</w:t>
            </w:r>
          </w:p>
        </w:tc>
      </w:tr>
      <w:tr w:rsidR="000078B9" w:rsidRPr="009E3315" w14:paraId="3DACF571" w14:textId="77777777">
        <w:trPr>
          <w:trHeight w:val="2495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75C127" w14:textId="77777777" w:rsidR="000078B9" w:rsidRPr="009E3315" w:rsidRDefault="000078B9" w:rsidP="000078B9">
            <w:pPr>
              <w:spacing w:line="259" w:lineRule="auto"/>
              <w:ind w:left="0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9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7FEA5C" w14:textId="77777777" w:rsidR="000078B9" w:rsidRPr="009E3315" w:rsidRDefault="000078B9" w:rsidP="000078B9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Контактные данные ответственных лиц со стороны заказчика (исполнителя) и органа местного самоуправления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71902A" w14:textId="6A5C8512" w:rsidR="00DC4538" w:rsidRPr="00DC4538" w:rsidRDefault="00DC4538" w:rsidP="000078B9">
            <w:pPr>
              <w:spacing w:line="259" w:lineRule="auto"/>
              <w:ind w:left="1" w:right="0" w:firstLine="0"/>
              <w:rPr>
                <w:rFonts w:ascii="Tahoma" w:hAnsi="Tahoma" w:cs="Tahoma"/>
                <w:b/>
                <w:sz w:val="20"/>
                <w:szCs w:val="20"/>
              </w:rPr>
            </w:pPr>
            <w:r w:rsidRPr="00DC4538">
              <w:rPr>
                <w:rFonts w:ascii="Tahoma" w:hAnsi="Tahoma" w:cs="Tahoma"/>
                <w:b/>
                <w:sz w:val="20"/>
                <w:szCs w:val="20"/>
              </w:rPr>
              <w:t>Заказчик:</w:t>
            </w:r>
          </w:p>
          <w:p w14:paraId="674E8231" w14:textId="0BAC7E2F" w:rsidR="000078B9" w:rsidRPr="00DC4538" w:rsidRDefault="00495B05" w:rsidP="000078B9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ПАО «ГМК «Норильский никель» </w:t>
            </w:r>
          </w:p>
          <w:p w14:paraId="49E58989" w14:textId="61D666BD" w:rsidR="000078B9" w:rsidRPr="009E3315" w:rsidRDefault="000078B9" w:rsidP="000078B9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тел.: </w:t>
            </w:r>
            <w:r w:rsidR="00DC4538" w:rsidRPr="00DC4538">
              <w:rPr>
                <w:rFonts w:ascii="Tahoma" w:hAnsi="Tahoma" w:cs="Tahoma"/>
                <w:sz w:val="20"/>
                <w:szCs w:val="20"/>
              </w:rPr>
              <w:t>8 (8152) 558-131</w:t>
            </w:r>
          </w:p>
          <w:p w14:paraId="05DA30A7" w14:textId="7A69F966" w:rsidR="000078B9" w:rsidRDefault="000078B9" w:rsidP="000078B9">
            <w:pPr>
              <w:spacing w:after="17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Адрес электронной почты: </w:t>
            </w:r>
            <w:r w:rsidR="00495B05" w:rsidRPr="009E3315">
              <w:rPr>
                <w:rFonts w:ascii="Tahoma" w:hAnsi="Tahoma" w:cs="Tahoma"/>
                <w:sz w:val="20"/>
                <w:szCs w:val="20"/>
              </w:rPr>
              <w:t>ПАО «ГМК «Норильский никель»</w:t>
            </w:r>
            <w:r w:rsidR="00DC4538" w:rsidRPr="00DC4538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hyperlink r:id="rId16" w:history="1">
              <w:r w:rsidR="00DC4538" w:rsidRPr="00D33B7D">
                <w:rPr>
                  <w:rStyle w:val="a3"/>
                  <w:rFonts w:ascii="Tahoma" w:hAnsi="Tahoma" w:cs="Tahoma"/>
                  <w:sz w:val="20"/>
                  <w:szCs w:val="20"/>
                </w:rPr>
                <w:t>KanevaES@nornik.ru</w:t>
              </w:r>
            </w:hyperlink>
          </w:p>
          <w:p w14:paraId="4E91B38B" w14:textId="275063B2" w:rsidR="00DC4538" w:rsidRPr="00DC4538" w:rsidRDefault="00DC4538" w:rsidP="000078B9">
            <w:pPr>
              <w:spacing w:after="17" w:line="259" w:lineRule="auto"/>
              <w:ind w:left="1" w:right="0" w:firstLine="0"/>
              <w:rPr>
                <w:rFonts w:ascii="Tahoma" w:hAnsi="Tahoma" w:cs="Tahoma"/>
                <w:b/>
                <w:sz w:val="20"/>
                <w:szCs w:val="20"/>
              </w:rPr>
            </w:pPr>
            <w:r w:rsidRPr="00DC4538">
              <w:rPr>
                <w:rFonts w:ascii="Tahoma" w:hAnsi="Tahoma" w:cs="Tahoma"/>
                <w:b/>
                <w:sz w:val="20"/>
                <w:szCs w:val="20"/>
              </w:rPr>
              <w:t>Исполнитель:</w:t>
            </w:r>
          </w:p>
          <w:p w14:paraId="1E892F04" w14:textId="025ED8B6" w:rsidR="000078B9" w:rsidRPr="009E3315" w:rsidRDefault="000078B9" w:rsidP="000078B9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ООО </w:t>
            </w:r>
            <w:r w:rsidR="00495B05" w:rsidRPr="009E3315"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="00495B05" w:rsidRPr="009E3315">
              <w:rPr>
                <w:rFonts w:ascii="Tahoma" w:hAnsi="Tahoma" w:cs="Tahoma"/>
                <w:sz w:val="20"/>
                <w:szCs w:val="20"/>
              </w:rPr>
              <w:t>Триплюс</w:t>
            </w:r>
            <w:proofErr w:type="spellEnd"/>
            <w:r w:rsidR="00495B05" w:rsidRPr="009E3315">
              <w:rPr>
                <w:rFonts w:ascii="Tahoma" w:hAnsi="Tahoma" w:cs="Tahoma"/>
                <w:sz w:val="20"/>
                <w:szCs w:val="20"/>
              </w:rPr>
              <w:t>-Инжиниринг»</w:t>
            </w:r>
            <w:r w:rsidR="00DC453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FDD76B6" w14:textId="2F6F1F1F" w:rsidR="000078B9" w:rsidRPr="009E3315" w:rsidRDefault="000078B9" w:rsidP="000078B9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тел.: </w:t>
            </w:r>
            <w:r w:rsidR="00930078">
              <w:rPr>
                <w:rFonts w:ascii="Tahoma" w:hAnsi="Tahoma" w:cs="Tahoma"/>
                <w:sz w:val="20"/>
                <w:szCs w:val="20"/>
              </w:rPr>
              <w:t xml:space="preserve">8 </w:t>
            </w:r>
            <w:r w:rsidR="00930078" w:rsidRPr="00930078">
              <w:rPr>
                <w:rFonts w:ascii="Tahoma" w:hAnsi="Tahoma" w:cs="Tahoma"/>
                <w:sz w:val="20"/>
                <w:szCs w:val="20"/>
              </w:rPr>
              <w:t>(812) 445-28-05</w:t>
            </w:r>
          </w:p>
          <w:p w14:paraId="3E1FD7D1" w14:textId="23F2D008" w:rsidR="000078B9" w:rsidRPr="009E3315" w:rsidRDefault="000078B9" w:rsidP="000078B9">
            <w:pPr>
              <w:spacing w:line="258" w:lineRule="auto"/>
              <w:ind w:left="1" w:right="6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Адрес электронной почты: </w:t>
            </w:r>
            <w:r w:rsidR="00495B05" w:rsidRPr="009E3315">
              <w:rPr>
                <w:rFonts w:ascii="Tahoma" w:hAnsi="Tahoma" w:cs="Tahoma"/>
                <w:color w:val="0000FF"/>
                <w:sz w:val="20"/>
                <w:szCs w:val="20"/>
                <w:u w:val="single" w:color="0000FF"/>
              </w:rPr>
              <w:t>enemchenko@triplus.ru</w:t>
            </w:r>
            <w:r w:rsidRPr="009E3315">
              <w:rPr>
                <w:rFonts w:ascii="Tahoma" w:hAnsi="Tahoma" w:cs="Tahoma"/>
                <w:color w:val="0000FF"/>
                <w:sz w:val="20"/>
                <w:szCs w:val="20"/>
                <w:u w:val="single" w:color="0000FF"/>
              </w:rPr>
              <w:t xml:space="preserve">  </w:t>
            </w:r>
          </w:p>
          <w:p w14:paraId="66A75380" w14:textId="520D5903" w:rsidR="000078B9" w:rsidRPr="00DC4538" w:rsidRDefault="000078B9" w:rsidP="000078B9">
            <w:pPr>
              <w:spacing w:line="258" w:lineRule="auto"/>
              <w:ind w:left="1" w:right="60" w:firstLine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C4538">
              <w:rPr>
                <w:rFonts w:ascii="Tahoma" w:hAnsi="Tahoma" w:cs="Tahoma"/>
                <w:b/>
                <w:sz w:val="20"/>
                <w:szCs w:val="20"/>
              </w:rPr>
              <w:t>Орган местного самоуправления</w:t>
            </w:r>
            <w:r w:rsidR="00DC4538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Pr="00DC453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3C3B48E4" w14:textId="77777777" w:rsidR="000078B9" w:rsidRPr="009E3315" w:rsidRDefault="000078B9" w:rsidP="000078B9">
            <w:pPr>
              <w:spacing w:line="277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Комитет по развитию городского хозяйства администрации города Мурманска </w:t>
            </w:r>
          </w:p>
          <w:p w14:paraId="4968222D" w14:textId="77777777" w:rsidR="000078B9" w:rsidRPr="009E3315" w:rsidRDefault="000078B9" w:rsidP="000078B9">
            <w:pPr>
              <w:spacing w:after="2"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тел.: 8 (8152) 45-10-39  </w:t>
            </w:r>
          </w:p>
          <w:p w14:paraId="3AF3FFE6" w14:textId="77777777" w:rsidR="000078B9" w:rsidRPr="009E3315" w:rsidRDefault="000078B9" w:rsidP="000078B9">
            <w:pPr>
              <w:spacing w:line="259" w:lineRule="auto"/>
              <w:ind w:left="1" w:right="0" w:firstLine="0"/>
              <w:rPr>
                <w:rFonts w:ascii="Tahoma" w:hAnsi="Tahoma" w:cs="Tahoma"/>
                <w:sz w:val="20"/>
                <w:szCs w:val="20"/>
              </w:rPr>
            </w:pPr>
            <w:r w:rsidRPr="009E3315">
              <w:rPr>
                <w:rFonts w:ascii="Tahoma" w:hAnsi="Tahoma" w:cs="Tahoma"/>
                <w:sz w:val="20"/>
                <w:szCs w:val="20"/>
              </w:rPr>
              <w:t xml:space="preserve">Адрес электронной почты: </w:t>
            </w:r>
            <w:r w:rsidRPr="009E3315">
              <w:rPr>
                <w:rFonts w:ascii="Tahoma" w:hAnsi="Tahoma" w:cs="Tahoma"/>
                <w:color w:val="0000FF"/>
                <w:sz w:val="20"/>
                <w:szCs w:val="20"/>
                <w:u w:val="single" w:color="0000FF"/>
              </w:rPr>
              <w:t>krgh@citymurmansk.ru</w:t>
            </w:r>
            <w:r w:rsidRPr="009E331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2F50D68E" w14:textId="77777777" w:rsidR="00357FFD" w:rsidRPr="009E3315" w:rsidRDefault="008D66E3">
      <w:pPr>
        <w:spacing w:line="259" w:lineRule="auto"/>
        <w:ind w:left="0" w:right="0" w:firstLine="0"/>
        <w:rPr>
          <w:rFonts w:ascii="Tahoma" w:hAnsi="Tahoma" w:cs="Tahoma"/>
          <w:sz w:val="20"/>
          <w:szCs w:val="20"/>
        </w:rPr>
      </w:pPr>
      <w:r w:rsidRPr="009E3315">
        <w:rPr>
          <w:rFonts w:ascii="Tahoma" w:hAnsi="Tahoma" w:cs="Tahoma"/>
          <w:sz w:val="20"/>
          <w:szCs w:val="20"/>
        </w:rPr>
        <w:t xml:space="preserve"> </w:t>
      </w:r>
    </w:p>
    <w:sectPr w:rsidR="00357FFD" w:rsidRPr="009E3315">
      <w:pgSz w:w="11906" w:h="16838"/>
      <w:pgMar w:top="1137" w:right="552" w:bottom="1298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30066"/>
    <w:multiLevelType w:val="hybridMultilevel"/>
    <w:tmpl w:val="D0222E5E"/>
    <w:lvl w:ilvl="0" w:tplc="51549472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6F8E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6A100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5E88E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E4CCA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5290C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72956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4D12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9489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3736188"/>
    <w:multiLevelType w:val="hybridMultilevel"/>
    <w:tmpl w:val="C73E1D78"/>
    <w:lvl w:ilvl="0" w:tplc="C4882A9A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94CAE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BC6A3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46AC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F2F25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F4C32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84CBD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AB5E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F5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FD"/>
    <w:rsid w:val="000078B9"/>
    <w:rsid w:val="00020C65"/>
    <w:rsid w:val="00052189"/>
    <w:rsid w:val="001360B0"/>
    <w:rsid w:val="00156E76"/>
    <w:rsid w:val="00357FFD"/>
    <w:rsid w:val="00372920"/>
    <w:rsid w:val="003756A8"/>
    <w:rsid w:val="003A064D"/>
    <w:rsid w:val="003A27B9"/>
    <w:rsid w:val="00437F41"/>
    <w:rsid w:val="00445E51"/>
    <w:rsid w:val="00495B05"/>
    <w:rsid w:val="004F13D7"/>
    <w:rsid w:val="005562C0"/>
    <w:rsid w:val="005C4F99"/>
    <w:rsid w:val="006505C9"/>
    <w:rsid w:val="0068174F"/>
    <w:rsid w:val="006F10D6"/>
    <w:rsid w:val="0072096C"/>
    <w:rsid w:val="00733C40"/>
    <w:rsid w:val="0074334F"/>
    <w:rsid w:val="007C4A94"/>
    <w:rsid w:val="008322F6"/>
    <w:rsid w:val="008A548D"/>
    <w:rsid w:val="008A58C7"/>
    <w:rsid w:val="008D66E3"/>
    <w:rsid w:val="008E01D2"/>
    <w:rsid w:val="00917781"/>
    <w:rsid w:val="00930078"/>
    <w:rsid w:val="0099018D"/>
    <w:rsid w:val="009E3315"/>
    <w:rsid w:val="00A3777C"/>
    <w:rsid w:val="00B067BC"/>
    <w:rsid w:val="00B97B68"/>
    <w:rsid w:val="00BB48AF"/>
    <w:rsid w:val="00C47639"/>
    <w:rsid w:val="00C55A57"/>
    <w:rsid w:val="00D2043F"/>
    <w:rsid w:val="00DC4538"/>
    <w:rsid w:val="00E2600E"/>
    <w:rsid w:val="00E64F6F"/>
    <w:rsid w:val="00E87A4E"/>
    <w:rsid w:val="00EB1090"/>
    <w:rsid w:val="00FB1D2A"/>
    <w:rsid w:val="00FC4293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4C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18D"/>
    <w:pPr>
      <w:spacing w:after="0" w:line="266" w:lineRule="auto"/>
      <w:ind w:left="327" w:right="543" w:firstLine="1836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729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D66E3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0078B9"/>
    <w:pPr>
      <w:widowControl w:val="0"/>
      <w:spacing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18D"/>
    <w:pPr>
      <w:spacing w:after="0" w:line="266" w:lineRule="auto"/>
      <w:ind w:left="327" w:right="543" w:firstLine="1836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729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D66E3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0078B9"/>
    <w:pPr>
      <w:widowControl w:val="0"/>
      <w:spacing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murmansk.ru/strukturnye_podr/?itemid=249" TargetMode="External"/><Relationship Id="rId13" Type="http://schemas.openxmlformats.org/officeDocument/2006/relationships/hyperlink" Target="https://triplus.ru/proekt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office@triplus.ru" TargetMode="External"/><Relationship Id="rId12" Type="http://schemas.openxmlformats.org/officeDocument/2006/relationships/hyperlink" Target="http://www.citymurmansk.ru/strukturnye_podr/?itemid=24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KanevaES@nornik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urm.filial@nornik.ru" TargetMode="External"/><Relationship Id="rId11" Type="http://schemas.openxmlformats.org/officeDocument/2006/relationships/hyperlink" Target="http://www.citymurmansk.ru/strukturnye_podr/?itemid=2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nevaES@nornik.ru" TargetMode="External"/><Relationship Id="rId10" Type="http://schemas.openxmlformats.org/officeDocument/2006/relationships/hyperlink" Target="https://triplus.ru/proek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tymurmansk.ru/strukturnye_podr/?itemid=249" TargetMode="External"/><Relationship Id="rId14" Type="http://schemas.openxmlformats.org/officeDocument/2006/relationships/hyperlink" Target="mailto:office@triplu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КРГХ</Company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Serafim</dc:creator>
  <cp:lastModifiedBy>Тугаринова Алёна Леонидовна</cp:lastModifiedBy>
  <cp:revision>3</cp:revision>
  <dcterms:created xsi:type="dcterms:W3CDTF">2024-06-25T06:50:00Z</dcterms:created>
  <dcterms:modified xsi:type="dcterms:W3CDTF">2024-06-25T06:51:00Z</dcterms:modified>
</cp:coreProperties>
</file>