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18" w:rsidRPr="00606452" w:rsidRDefault="00B6191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Зарегистрировано в Минюсте России 27 января 2022 г. N 67034</w:t>
      </w:r>
    </w:p>
    <w:p w:rsidR="00B61918" w:rsidRPr="00606452" w:rsidRDefault="00B6191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ПРИКАЗ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от 6 декабря 2021 г. N 907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ПО ФЕДЕРАЛЬНОМУ ГОСУДАРСТВЕННОМУ ЛЕСНОМУ КОНТРОЛЮ (НАДЗОРУ)</w:t>
      </w:r>
    </w:p>
    <w:p w:rsidR="00B61918" w:rsidRPr="00606452" w:rsidRDefault="00B6191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452" w:rsidRPr="006064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918" w:rsidRPr="00606452" w:rsidRDefault="00B619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918" w:rsidRPr="00606452" w:rsidRDefault="00B619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1918" w:rsidRPr="00606452" w:rsidRDefault="00B6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5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B61918" w:rsidRPr="00606452" w:rsidRDefault="00B6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5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4">
              <w:r w:rsidRPr="00606452">
                <w:rPr>
                  <w:rFonts w:ascii="Times New Roman" w:hAnsi="Times New Roman" w:cs="Times New Roman"/>
                  <w:sz w:val="28"/>
                  <w:szCs w:val="28"/>
                </w:rPr>
                <w:t>Приказа</w:t>
              </w:r>
            </w:hyperlink>
            <w:r w:rsidRPr="00606452">
              <w:rPr>
                <w:rFonts w:ascii="Times New Roman" w:hAnsi="Times New Roman" w:cs="Times New Roman"/>
                <w:sz w:val="28"/>
                <w:szCs w:val="28"/>
              </w:rPr>
              <w:t xml:space="preserve"> Минприроды России от 26.12.2023 N 885)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918" w:rsidRPr="00606452" w:rsidRDefault="00B619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606452">
          <w:rPr>
            <w:rFonts w:ascii="Times New Roman" w:hAnsi="Times New Roman" w:cs="Times New Roman"/>
            <w:sz w:val="28"/>
            <w:szCs w:val="28"/>
          </w:rPr>
          <w:t>пунктом 1 части 10 статьи 23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и </w:t>
      </w:r>
      <w:hyperlink r:id="rId6">
        <w:r w:rsidRPr="0060645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2019, N 29, ст. 4027), приказываю: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0">
        <w:r w:rsidRPr="0060645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по федеральному государственному лесному контролю (надзору).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Министр</w:t>
      </w:r>
    </w:p>
    <w:p w:rsidR="00B61918" w:rsidRPr="00606452" w:rsidRDefault="00B619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А.А.КОЗЛОВ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Утвержден</w:t>
      </w:r>
    </w:p>
    <w:p w:rsidR="00B61918" w:rsidRPr="00606452" w:rsidRDefault="00B619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приказом Минприроды России</w:t>
      </w:r>
    </w:p>
    <w:p w:rsidR="00B61918" w:rsidRPr="00606452" w:rsidRDefault="00B619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от 6 декабря 2021 г. N 907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606452">
        <w:rPr>
          <w:rFonts w:ascii="Times New Roman" w:hAnsi="Times New Roman" w:cs="Times New Roman"/>
          <w:sz w:val="28"/>
          <w:szCs w:val="28"/>
        </w:rPr>
        <w:t>ПЕРЕЧЕНЬ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</w:p>
    <w:p w:rsidR="00B61918" w:rsidRPr="00606452" w:rsidRDefault="00B61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ПО ФЕДЕРАЛЬНОМУ ГОСУДАРСТВЕННОМУ ЛЕСНОМУ </w:t>
      </w:r>
      <w:r w:rsidRPr="00606452">
        <w:rPr>
          <w:rFonts w:ascii="Times New Roman" w:hAnsi="Times New Roman" w:cs="Times New Roman"/>
          <w:sz w:val="28"/>
          <w:szCs w:val="28"/>
        </w:rPr>
        <w:lastRenderedPageBreak/>
        <w:t>КОНТРОЛЮ (НАДЗОРУ)</w:t>
      </w:r>
    </w:p>
    <w:p w:rsidR="00B61918" w:rsidRPr="00606452" w:rsidRDefault="00B6191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6452" w:rsidRPr="006064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918" w:rsidRPr="00606452" w:rsidRDefault="00B619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918" w:rsidRPr="00606452" w:rsidRDefault="00B619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1918" w:rsidRPr="00606452" w:rsidRDefault="00B6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5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B61918" w:rsidRPr="00606452" w:rsidRDefault="00B619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52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7">
              <w:r w:rsidRPr="00606452">
                <w:rPr>
                  <w:rFonts w:ascii="Times New Roman" w:hAnsi="Times New Roman" w:cs="Times New Roman"/>
                  <w:sz w:val="28"/>
                  <w:szCs w:val="28"/>
                </w:rPr>
                <w:t>Приказа</w:t>
              </w:r>
            </w:hyperlink>
            <w:r w:rsidRPr="00606452">
              <w:rPr>
                <w:rFonts w:ascii="Times New Roman" w:hAnsi="Times New Roman" w:cs="Times New Roman"/>
                <w:sz w:val="28"/>
                <w:szCs w:val="28"/>
              </w:rPr>
              <w:t xml:space="preserve"> Минприроды России от 26.12.2023 N 885)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918" w:rsidRPr="00606452" w:rsidRDefault="00B619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1. Установление на лесном участке, предоставленном в аренду, постоянное бессрочное пользование, безвозмездное пользование (далее - использование), или на территории в границах лесничества, не предоставленной для использования, увеличения в два и более раза площади лесных насаждений, погибших и (или) поврежденных вследствие воздействия вредных организмов за календарный год, по сравнению со среднегодовой величиной за предшествующий пятилетний период.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2. Доля крупных лесных пожаров (площадью 25 гектаров и более в зоне наземной охраны лесов и 200 гектаров и более в зоне авиационной охраны лесов) &lt;1&gt;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20 процентов по итогам календарного года.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8">
        <w:r w:rsidRPr="00606452">
          <w:rPr>
            <w:rFonts w:ascii="Times New Roman" w:hAnsi="Times New Roman" w:cs="Times New Roman"/>
            <w:sz w:val="28"/>
            <w:szCs w:val="28"/>
          </w:rPr>
          <w:t>Подпункт "а" пункта 2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Правил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ситуаций, утвержденных постановлением Правительства Российской Федерации от 17.05.2011 N 376 (Собрание законодательства Российской Федерации, 2011, N 21, ст. 2971; 2021, N 49, ст. 8220).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3. Установление на лесном участке, предоставленном для использования, или на территории в границах лесничества, не предоставленной для использования, увеличения площади лесов, подлежащих </w:t>
      </w:r>
      <w:proofErr w:type="spellStart"/>
      <w:r w:rsidRPr="00606452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Pr="00606452">
        <w:rPr>
          <w:rFonts w:ascii="Times New Roman" w:hAnsi="Times New Roman" w:cs="Times New Roman"/>
          <w:sz w:val="28"/>
          <w:szCs w:val="28"/>
        </w:rPr>
        <w:t xml:space="preserve"> (вырубки, гари, редины, пустыри, прогалины), более чем на 30 процентов за календарный год по сравнению со среднегодовой величиной за предшествующий пятилетний период.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4. Установление на лесном участке, предоставленном для использования, или на территории в границах лесничества, не предоставленной для использования, гибели искусственных лесных насаждений, созданных в рамках работ по лесоразведению, более 30 процентов от их площади.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5. Превышение на 20 процентов и более объема реализованной древесины по данным единой государственной автоматизированной информационной системы учета древесины и сделок с ней &lt;2&gt; (федеральной государственной информационной системы лесного комплекса с 2025 года) &lt;3&gt; за календарный год в сравнении с объемом заготовленной древесины за данный календарный </w:t>
      </w:r>
      <w:r w:rsidRPr="00606452">
        <w:rPr>
          <w:rFonts w:ascii="Times New Roman" w:hAnsi="Times New Roman" w:cs="Times New Roman"/>
          <w:sz w:val="28"/>
          <w:szCs w:val="28"/>
        </w:rPr>
        <w:lastRenderedPageBreak/>
        <w:t>год.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(п. 5 введен </w:t>
      </w:r>
      <w:hyperlink r:id="rId9">
        <w:r w:rsidRPr="0060645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Минприроды России от 26.12.2023 N 885)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0">
        <w:r w:rsidRPr="00606452">
          <w:rPr>
            <w:rFonts w:ascii="Times New Roman" w:hAnsi="Times New Roman" w:cs="Times New Roman"/>
            <w:sz w:val="28"/>
            <w:szCs w:val="28"/>
          </w:rPr>
          <w:t>Статья 50.6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 (далее - Лесной кодекс) (действует до 31.12.2024 включительно (</w:t>
      </w:r>
      <w:hyperlink r:id="rId11">
        <w:r w:rsidRPr="00606452">
          <w:rPr>
            <w:rFonts w:ascii="Times New Roman" w:hAnsi="Times New Roman" w:cs="Times New Roman"/>
            <w:sz w:val="28"/>
            <w:szCs w:val="28"/>
          </w:rPr>
          <w:t>часть 4 статьи 5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Федерального закона от 04.02.2021 N 3-ФЗ "О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отношений").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12">
        <w:r w:rsidRPr="0060645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Минприроды России от 26.12.2023 N 885)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&lt;3&gt; Часть 7 статьи 93.1 Лесного </w:t>
      </w:r>
      <w:hyperlink r:id="rId13">
        <w:r w:rsidRPr="0060645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(вступает в силу с 01.01.2025 (</w:t>
      </w:r>
      <w:hyperlink r:id="rId14">
        <w:r w:rsidRPr="00606452">
          <w:rPr>
            <w:rFonts w:ascii="Times New Roman" w:hAnsi="Times New Roman" w:cs="Times New Roman"/>
            <w:sz w:val="28"/>
            <w:szCs w:val="28"/>
          </w:rPr>
          <w:t>часть 3 статьи 5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Федерального закона от 04.02.2021 N 3-ФЗ "О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отношений").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15">
        <w:r w:rsidRPr="0060645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Минприроды России от 26.12.2023 N 885)</w:t>
      </w:r>
    </w:p>
    <w:p w:rsidR="00B61918" w:rsidRPr="00606452" w:rsidRDefault="00B61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6. Расхождение данных об исполнении работ по обеспечению пожарной или санитарной безопасности на предоставленном для использования лесном участке, содержащихся в договоре аренды лесного участка или договоре безвозмездного пользования лесным участком, и данных, содержащихся в двух и более видах документов, представленных лицом, использующим леса, в орган исполнительной власти субъекта Российской Федерации, уполномоченный в области лесных отношений, за отчетный период: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проекте освоения лесов </w:t>
      </w:r>
      <w:hyperlink w:anchor="P57">
        <w:r w:rsidRPr="00606452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606452">
        <w:rPr>
          <w:rFonts w:ascii="Times New Roman" w:hAnsi="Times New Roman" w:cs="Times New Roman"/>
          <w:sz w:val="28"/>
          <w:szCs w:val="28"/>
        </w:rPr>
        <w:t>;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отчете об охране лесов от пожаров </w:t>
      </w:r>
      <w:hyperlink w:anchor="P58">
        <w:r w:rsidRPr="00606452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606452">
        <w:rPr>
          <w:rFonts w:ascii="Times New Roman" w:hAnsi="Times New Roman" w:cs="Times New Roman"/>
          <w:sz w:val="28"/>
          <w:szCs w:val="28"/>
        </w:rPr>
        <w:t>;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отчете о защите лесов &lt;6&gt;.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(п. 6 введен </w:t>
      </w:r>
      <w:hyperlink r:id="rId16">
        <w:r w:rsidRPr="0060645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Минприроды России от 26.12.2023 N 885)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606452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7">
        <w:r w:rsidRPr="00606452">
          <w:rPr>
            <w:rFonts w:ascii="Times New Roman" w:hAnsi="Times New Roman" w:cs="Times New Roman"/>
            <w:sz w:val="28"/>
            <w:szCs w:val="28"/>
          </w:rPr>
          <w:t>Часть 1 статьи 88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Лесного кодекса.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606452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8">
        <w:r w:rsidRPr="00606452">
          <w:rPr>
            <w:rFonts w:ascii="Times New Roman" w:hAnsi="Times New Roman" w:cs="Times New Roman"/>
            <w:sz w:val="28"/>
            <w:szCs w:val="28"/>
          </w:rPr>
          <w:t>Часть 1 статьи 60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Лесного кодекса.</w:t>
      </w:r>
    </w:p>
    <w:p w:rsidR="00B61918" w:rsidRPr="00606452" w:rsidRDefault="00B619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452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9">
        <w:r w:rsidRPr="00606452">
          <w:rPr>
            <w:rFonts w:ascii="Times New Roman" w:hAnsi="Times New Roman" w:cs="Times New Roman"/>
            <w:sz w:val="28"/>
            <w:szCs w:val="28"/>
          </w:rPr>
          <w:t>Часть 1 статьи 60.11</w:t>
        </w:r>
      </w:hyperlink>
      <w:r w:rsidRPr="00606452">
        <w:rPr>
          <w:rFonts w:ascii="Times New Roman" w:hAnsi="Times New Roman" w:cs="Times New Roman"/>
          <w:sz w:val="28"/>
          <w:szCs w:val="28"/>
        </w:rPr>
        <w:t xml:space="preserve"> Лесного кодекса.</w:t>
      </w: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918" w:rsidRPr="00606452" w:rsidRDefault="00B6191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D1FB3" w:rsidRPr="00606452" w:rsidRDefault="003D1FB3">
      <w:pPr>
        <w:rPr>
          <w:rFonts w:ascii="Times New Roman" w:hAnsi="Times New Roman" w:cs="Times New Roman"/>
          <w:sz w:val="28"/>
          <w:szCs w:val="28"/>
        </w:rPr>
      </w:pPr>
    </w:p>
    <w:sectPr w:rsidR="003D1FB3" w:rsidRPr="00606452" w:rsidSect="00A4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18"/>
    <w:rsid w:val="003D1FB3"/>
    <w:rsid w:val="00606452"/>
    <w:rsid w:val="00B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7A1B-F6AA-4DF4-BEDE-2B2745DD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9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19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19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1464&amp;dst=100050" TargetMode="External"/><Relationship Id="rId13" Type="http://schemas.openxmlformats.org/officeDocument/2006/relationships/hyperlink" Target="https://login.consultant.ru/link/?req=doc&amp;base=LAW&amp;n=453004" TargetMode="External"/><Relationship Id="rId18" Type="http://schemas.openxmlformats.org/officeDocument/2006/relationships/hyperlink" Target="https://login.consultant.ru/link/?req=doc&amp;base=LAW&amp;n=453004&amp;dst=48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2196&amp;dst=100006" TargetMode="External"/><Relationship Id="rId12" Type="http://schemas.openxmlformats.org/officeDocument/2006/relationships/hyperlink" Target="https://login.consultant.ru/link/?req=doc&amp;base=LAW&amp;n=472196&amp;dst=100016" TargetMode="External"/><Relationship Id="rId17" Type="http://schemas.openxmlformats.org/officeDocument/2006/relationships/hyperlink" Target="https://login.consultant.ru/link/?req=doc&amp;base=LAW&amp;n=453004&amp;dst=17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196&amp;dst=10001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15&amp;dst=148" TargetMode="External"/><Relationship Id="rId11" Type="http://schemas.openxmlformats.org/officeDocument/2006/relationships/hyperlink" Target="https://login.consultant.ru/link/?req=doc&amp;base=LAW&amp;n=452706&amp;dst=100339" TargetMode="External"/><Relationship Id="rId5" Type="http://schemas.openxmlformats.org/officeDocument/2006/relationships/hyperlink" Target="https://login.consultant.ru/link/?req=doc&amp;base=LAW&amp;n=465728&amp;dst=100271" TargetMode="External"/><Relationship Id="rId15" Type="http://schemas.openxmlformats.org/officeDocument/2006/relationships/hyperlink" Target="https://login.consultant.ru/link/?req=doc&amp;base=LAW&amp;n=472196&amp;dst=100018" TargetMode="External"/><Relationship Id="rId10" Type="http://schemas.openxmlformats.org/officeDocument/2006/relationships/hyperlink" Target="https://login.consultant.ru/link/?req=doc&amp;base=LAW&amp;n=453004&amp;dst=138" TargetMode="External"/><Relationship Id="rId19" Type="http://schemas.openxmlformats.org/officeDocument/2006/relationships/hyperlink" Target="https://login.consultant.ru/link/?req=doc&amp;base=LAW&amp;n=453004&amp;dst=490" TargetMode="External"/><Relationship Id="rId4" Type="http://schemas.openxmlformats.org/officeDocument/2006/relationships/hyperlink" Target="https://login.consultant.ru/link/?req=doc&amp;base=LAW&amp;n=472196&amp;dst=100006" TargetMode="External"/><Relationship Id="rId9" Type="http://schemas.openxmlformats.org/officeDocument/2006/relationships/hyperlink" Target="https://login.consultant.ru/link/?req=doc&amp;base=LAW&amp;n=472196&amp;dst=100010" TargetMode="External"/><Relationship Id="rId14" Type="http://schemas.openxmlformats.org/officeDocument/2006/relationships/hyperlink" Target="https://login.consultant.ru/link/?req=doc&amp;base=LAW&amp;n=452706&amp;dst=100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Баскова Наталья Олеговна</dc:creator>
  <cp:keywords/>
  <dc:description/>
  <cp:lastModifiedBy>Баскова Наталья Олеговна</cp:lastModifiedBy>
  <cp:revision>2</cp:revision>
  <cp:lastPrinted>2024-06-26T05:36:00Z</cp:lastPrinted>
  <dcterms:created xsi:type="dcterms:W3CDTF">2024-06-26T05:34:00Z</dcterms:created>
  <dcterms:modified xsi:type="dcterms:W3CDTF">2024-06-26T05:37:00Z</dcterms:modified>
</cp:coreProperties>
</file>