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0F3268" w:rsidP="003336C2">
      <w:pPr>
        <w:jc w:val="both"/>
        <w:rPr>
          <w:sz w:val="28"/>
        </w:rPr>
      </w:pPr>
      <w:r>
        <w:rPr>
          <w:color w:val="FF0000"/>
          <w:sz w:val="28"/>
        </w:rPr>
        <w:t xml:space="preserve">                                                                                                                 </w:t>
      </w:r>
      <w:r w:rsidRPr="000F3268">
        <w:rPr>
          <w:sz w:val="28"/>
        </w:rPr>
        <w:t xml:space="preserve"> </w:t>
      </w:r>
      <w:r w:rsidR="003336C2" w:rsidRPr="000F3268">
        <w:rPr>
          <w:sz w:val="28"/>
        </w:rPr>
        <w:t>№</w:t>
      </w:r>
      <w:r w:rsidR="007D21E7" w:rsidRPr="000F3268">
        <w:rPr>
          <w:sz w:val="28"/>
        </w:rPr>
        <w:t xml:space="preserve"> </w:t>
      </w: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61541337"/>
        <w:placeholder>
          <w:docPart w:val="A24E8FBD0E0B4BD6ADA0FB5730D0B17A"/>
        </w:placeholder>
      </w:sdtPr>
      <w:sdtEndPr>
        <w:rPr>
          <w:rFonts w:ascii="Arial" w:hAnsi="Arial" w:cs="Arial"/>
        </w:rPr>
      </w:sdtEndPr>
      <w:sdtContent>
        <w:p w:rsidR="000F3268" w:rsidRPr="000F3268" w:rsidRDefault="000F3268" w:rsidP="000F3268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</w:t>
          </w:r>
          <w:r w:rsidR="006A24C6">
            <w:rPr>
              <w:rFonts w:ascii="Times New Roman" w:hAnsi="Times New Roman" w:cs="Times New Roman"/>
              <w:b/>
              <w:sz w:val="28"/>
              <w:szCs w:val="28"/>
            </w:rPr>
            <w:t xml:space="preserve">  приложение к постановлению</w:t>
          </w: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15.01.2016 № 36 «Об утверждении правил </w:t>
          </w:r>
          <w:r w:rsidR="00C07834">
            <w:rPr>
              <w:rFonts w:ascii="Times New Roman" w:hAnsi="Times New Roman" w:cs="Times New Roman"/>
              <w:b/>
              <w:sz w:val="28"/>
              <w:szCs w:val="28"/>
            </w:rPr>
            <w:t xml:space="preserve">осуществления </w:t>
          </w: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 xml:space="preserve">земляных работ на территории муниципального </w:t>
          </w:r>
        </w:p>
        <w:p w:rsidR="006F3688" w:rsidRDefault="000F3268" w:rsidP="006035D9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>образования город Мурманск»</w:t>
          </w:r>
        </w:p>
        <w:p w:rsidR="006F3688" w:rsidRDefault="006F3688" w:rsidP="006F3688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Pr="006F3688">
            <w:rPr>
              <w:rFonts w:ascii="Times New Roman" w:hAnsi="Times New Roman" w:cs="Times New Roman"/>
              <w:b/>
              <w:sz w:val="28"/>
              <w:szCs w:val="28"/>
            </w:rPr>
            <w:t xml:space="preserve">в ред. постановлений от 11.07.2016 № 2072, от 11.11.2016 № 3446, </w:t>
          </w:r>
          <w:proofErr w:type="gramEnd"/>
        </w:p>
        <w:p w:rsidR="006F3688" w:rsidRDefault="006F3688" w:rsidP="006F3688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F3688">
            <w:rPr>
              <w:rFonts w:ascii="Times New Roman" w:hAnsi="Times New Roman" w:cs="Times New Roman"/>
              <w:b/>
              <w:sz w:val="28"/>
              <w:szCs w:val="28"/>
            </w:rPr>
            <w:t xml:space="preserve">от 28.06.2017 № 2088, от 12.01.2018 № 33, от 20.05.2019 № 1721, </w:t>
          </w:r>
        </w:p>
        <w:p w:rsidR="003336C2" w:rsidRPr="006F3688" w:rsidRDefault="006F3688" w:rsidP="006F3688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F3688">
            <w:rPr>
              <w:rFonts w:ascii="Times New Roman" w:hAnsi="Times New Roman" w:cs="Times New Roman"/>
              <w:b/>
              <w:sz w:val="28"/>
              <w:szCs w:val="28"/>
            </w:rPr>
            <w:t>от 03.12.2020 № 2797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, от 29.08.2022 № 2423)</w:t>
          </w:r>
        </w:p>
      </w:sdtContent>
    </w:sdt>
    <w:p w:rsidR="006F3688" w:rsidRDefault="006F3688" w:rsidP="000F3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688" w:rsidRDefault="006F3688" w:rsidP="000F3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268" w:rsidRPr="000F3268" w:rsidRDefault="000F3268" w:rsidP="000F3268">
      <w:pPr>
        <w:autoSpaceDE w:val="0"/>
        <w:autoSpaceDN w:val="0"/>
        <w:adjustRightInd w:val="0"/>
        <w:ind w:firstLine="709"/>
        <w:jc w:val="both"/>
        <w:rPr>
          <w:b/>
          <w:bCs/>
          <w:spacing w:val="-6"/>
          <w:sz w:val="28"/>
          <w:szCs w:val="28"/>
        </w:rPr>
      </w:pPr>
      <w:r w:rsidRPr="000F326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1C6B9D">
        <w:rPr>
          <w:sz w:val="28"/>
          <w:szCs w:val="28"/>
        </w:rPr>
        <w:t xml:space="preserve">городской округ                  </w:t>
      </w:r>
      <w:r w:rsidRPr="000F3268">
        <w:rPr>
          <w:sz w:val="28"/>
          <w:szCs w:val="28"/>
        </w:rPr>
        <w:t>город</w:t>
      </w:r>
      <w:r w:rsidR="001C6B9D">
        <w:rPr>
          <w:sz w:val="28"/>
          <w:szCs w:val="28"/>
        </w:rPr>
        <w:t>-герой</w:t>
      </w:r>
      <w:r w:rsidRPr="000F3268">
        <w:rPr>
          <w:sz w:val="28"/>
          <w:szCs w:val="28"/>
        </w:rPr>
        <w:t xml:space="preserve"> Мурманск </w:t>
      </w:r>
      <w:proofErr w:type="gramStart"/>
      <w:r w:rsidRPr="000F3268">
        <w:rPr>
          <w:b/>
          <w:bCs/>
          <w:spacing w:val="-6"/>
          <w:sz w:val="28"/>
          <w:szCs w:val="28"/>
        </w:rPr>
        <w:t>п</w:t>
      </w:r>
      <w:proofErr w:type="gramEnd"/>
      <w:r w:rsidRPr="000F3268">
        <w:rPr>
          <w:b/>
          <w:bCs/>
          <w:spacing w:val="-6"/>
          <w:sz w:val="28"/>
          <w:szCs w:val="28"/>
        </w:rPr>
        <w:t xml:space="preserve"> о с т а н о в л я ю:</w:t>
      </w:r>
    </w:p>
    <w:p w:rsidR="007D5342" w:rsidRDefault="007D5342" w:rsidP="000F326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A033D4" w:rsidRDefault="000F3268" w:rsidP="006035D9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0F3268">
        <w:rPr>
          <w:bCs/>
          <w:spacing w:val="-6"/>
          <w:sz w:val="28"/>
          <w:szCs w:val="28"/>
        </w:rPr>
        <w:t>1</w:t>
      </w:r>
      <w:r w:rsidRPr="006035D9">
        <w:rPr>
          <w:bCs/>
          <w:spacing w:val="-6"/>
          <w:sz w:val="28"/>
          <w:szCs w:val="28"/>
        </w:rPr>
        <w:t xml:space="preserve">. </w:t>
      </w:r>
      <w:proofErr w:type="gramStart"/>
      <w:r w:rsidRPr="006035D9">
        <w:rPr>
          <w:bCs/>
          <w:spacing w:val="-6"/>
          <w:sz w:val="28"/>
          <w:szCs w:val="28"/>
        </w:rPr>
        <w:t xml:space="preserve">Внести в </w:t>
      </w:r>
      <w:r w:rsidR="001C6B9D">
        <w:rPr>
          <w:bCs/>
          <w:spacing w:val="-6"/>
          <w:sz w:val="28"/>
          <w:szCs w:val="28"/>
        </w:rPr>
        <w:t xml:space="preserve">приложение к </w:t>
      </w:r>
      <w:r w:rsidRPr="006035D9">
        <w:rPr>
          <w:bCs/>
          <w:spacing w:val="-6"/>
          <w:sz w:val="28"/>
          <w:szCs w:val="28"/>
        </w:rPr>
        <w:t>постановлени</w:t>
      </w:r>
      <w:r w:rsidR="001C6B9D">
        <w:rPr>
          <w:bCs/>
          <w:spacing w:val="-6"/>
          <w:sz w:val="28"/>
          <w:szCs w:val="28"/>
        </w:rPr>
        <w:t>ю</w:t>
      </w:r>
      <w:r w:rsidRPr="006035D9">
        <w:rPr>
          <w:bCs/>
          <w:spacing w:val="-6"/>
          <w:sz w:val="28"/>
          <w:szCs w:val="28"/>
        </w:rPr>
        <w:t xml:space="preserve"> администрации города Мурманска от 15.01.2016 № 36 «Об утверждении правил </w:t>
      </w:r>
      <w:r w:rsidR="00C07834" w:rsidRPr="006035D9">
        <w:rPr>
          <w:bCs/>
          <w:spacing w:val="-6"/>
          <w:sz w:val="28"/>
          <w:szCs w:val="28"/>
        </w:rPr>
        <w:t>осуществления</w:t>
      </w:r>
      <w:r w:rsidRPr="006035D9">
        <w:rPr>
          <w:bCs/>
          <w:spacing w:val="-6"/>
          <w:sz w:val="28"/>
          <w:szCs w:val="28"/>
        </w:rPr>
        <w:t xml:space="preserve"> земляных работ на территории муниципального образования город Мурманск» </w:t>
      </w:r>
      <w:r w:rsidR="001C6B9D">
        <w:rPr>
          <w:bCs/>
          <w:spacing w:val="-6"/>
          <w:sz w:val="28"/>
          <w:szCs w:val="28"/>
        </w:rPr>
        <w:t>(</w:t>
      </w:r>
      <w:r w:rsidR="006035D9" w:rsidRPr="006035D9">
        <w:rPr>
          <w:sz w:val="28"/>
          <w:szCs w:val="28"/>
        </w:rPr>
        <w:t xml:space="preserve">в ред. постановлений администрации города Мурманска от 11.07.2016 </w:t>
      </w:r>
      <w:hyperlink r:id="rId10" w:history="1">
        <w:r w:rsidR="006035D9" w:rsidRPr="006035D9">
          <w:rPr>
            <w:sz w:val="28"/>
            <w:szCs w:val="28"/>
          </w:rPr>
          <w:t>№</w:t>
        </w:r>
      </w:hyperlink>
      <w:r w:rsidR="001C6B9D">
        <w:rPr>
          <w:sz w:val="28"/>
          <w:szCs w:val="28"/>
        </w:rPr>
        <w:t xml:space="preserve"> 2072</w:t>
      </w:r>
      <w:r w:rsidR="006035D9" w:rsidRPr="006035D9">
        <w:rPr>
          <w:sz w:val="28"/>
          <w:szCs w:val="28"/>
        </w:rPr>
        <w:t xml:space="preserve">, от 11.11.2016 </w:t>
      </w:r>
      <w:hyperlink r:id="rId11" w:history="1">
        <w:r w:rsidR="006035D9" w:rsidRPr="006035D9">
          <w:rPr>
            <w:sz w:val="28"/>
            <w:szCs w:val="28"/>
          </w:rPr>
          <w:t>№</w:t>
        </w:r>
      </w:hyperlink>
      <w:r w:rsidR="001C6B9D">
        <w:rPr>
          <w:sz w:val="28"/>
          <w:szCs w:val="28"/>
        </w:rPr>
        <w:t xml:space="preserve"> 3446</w:t>
      </w:r>
      <w:r w:rsidR="006035D9" w:rsidRPr="006035D9">
        <w:rPr>
          <w:sz w:val="28"/>
          <w:szCs w:val="28"/>
        </w:rPr>
        <w:t>,</w:t>
      </w:r>
      <w:r w:rsidR="006035D9">
        <w:rPr>
          <w:sz w:val="28"/>
          <w:szCs w:val="28"/>
        </w:rPr>
        <w:t xml:space="preserve"> </w:t>
      </w:r>
      <w:r w:rsidR="006035D9" w:rsidRPr="006035D9">
        <w:rPr>
          <w:sz w:val="28"/>
          <w:szCs w:val="28"/>
        </w:rPr>
        <w:t xml:space="preserve">от 28.06.2017 </w:t>
      </w:r>
      <w:hyperlink r:id="rId12" w:history="1">
        <w:r w:rsidR="006035D9" w:rsidRPr="006035D9">
          <w:rPr>
            <w:sz w:val="28"/>
            <w:szCs w:val="28"/>
          </w:rPr>
          <w:t>№</w:t>
        </w:r>
      </w:hyperlink>
      <w:r w:rsidR="001C6B9D">
        <w:rPr>
          <w:sz w:val="28"/>
          <w:szCs w:val="28"/>
        </w:rPr>
        <w:t xml:space="preserve"> 2088</w:t>
      </w:r>
      <w:r w:rsidR="006035D9" w:rsidRPr="006035D9">
        <w:rPr>
          <w:sz w:val="28"/>
          <w:szCs w:val="28"/>
        </w:rPr>
        <w:t>, от 12.01.2018 №</w:t>
      </w:r>
      <w:hyperlink r:id="rId13" w:history="1"/>
      <w:r w:rsidR="006035D9">
        <w:rPr>
          <w:sz w:val="28"/>
          <w:szCs w:val="28"/>
        </w:rPr>
        <w:t xml:space="preserve"> </w:t>
      </w:r>
      <w:r w:rsidR="001C6B9D">
        <w:rPr>
          <w:sz w:val="28"/>
          <w:szCs w:val="28"/>
        </w:rPr>
        <w:t>33</w:t>
      </w:r>
      <w:r w:rsidR="006035D9" w:rsidRPr="006035D9">
        <w:rPr>
          <w:sz w:val="28"/>
          <w:szCs w:val="28"/>
        </w:rPr>
        <w:t xml:space="preserve">, от 20.05.2019 </w:t>
      </w:r>
      <w:hyperlink r:id="rId14" w:history="1">
        <w:r w:rsidR="006035D9" w:rsidRPr="006035D9">
          <w:rPr>
            <w:sz w:val="28"/>
            <w:szCs w:val="28"/>
          </w:rPr>
          <w:t>№</w:t>
        </w:r>
      </w:hyperlink>
      <w:r w:rsidR="001C6B9D">
        <w:rPr>
          <w:sz w:val="28"/>
          <w:szCs w:val="28"/>
        </w:rPr>
        <w:t xml:space="preserve"> 1721</w:t>
      </w:r>
      <w:r w:rsidR="006035D9" w:rsidRPr="006035D9">
        <w:rPr>
          <w:sz w:val="28"/>
          <w:szCs w:val="28"/>
        </w:rPr>
        <w:t xml:space="preserve">, от 03.12.2020 </w:t>
      </w:r>
      <w:hyperlink r:id="rId15" w:history="1">
        <w:r w:rsidR="006035D9" w:rsidRPr="006035D9">
          <w:rPr>
            <w:sz w:val="28"/>
            <w:szCs w:val="28"/>
          </w:rPr>
          <w:t>№</w:t>
        </w:r>
      </w:hyperlink>
      <w:r w:rsidR="001C6B9D">
        <w:rPr>
          <w:sz w:val="28"/>
          <w:szCs w:val="28"/>
        </w:rPr>
        <w:t xml:space="preserve"> 2797</w:t>
      </w:r>
      <w:r w:rsidR="006035D9" w:rsidRPr="006035D9">
        <w:rPr>
          <w:sz w:val="28"/>
          <w:szCs w:val="28"/>
        </w:rPr>
        <w:t>,</w:t>
      </w:r>
      <w:r w:rsidR="006035D9">
        <w:rPr>
          <w:sz w:val="28"/>
          <w:szCs w:val="28"/>
        </w:rPr>
        <w:t xml:space="preserve"> </w:t>
      </w:r>
      <w:r w:rsidR="001C6B9D">
        <w:rPr>
          <w:sz w:val="28"/>
          <w:szCs w:val="28"/>
        </w:rPr>
        <w:t xml:space="preserve"> </w:t>
      </w:r>
      <w:r w:rsidR="006A24C6">
        <w:rPr>
          <w:sz w:val="28"/>
          <w:szCs w:val="28"/>
        </w:rPr>
        <w:t>о</w:t>
      </w:r>
      <w:r w:rsidR="006035D9" w:rsidRPr="006035D9">
        <w:rPr>
          <w:sz w:val="28"/>
          <w:szCs w:val="28"/>
        </w:rPr>
        <w:t xml:space="preserve">т 29.08.2022 </w:t>
      </w:r>
      <w:hyperlink r:id="rId16" w:history="1">
        <w:r w:rsidR="006035D9" w:rsidRPr="006035D9">
          <w:rPr>
            <w:sz w:val="28"/>
            <w:szCs w:val="28"/>
          </w:rPr>
          <w:t>№ 2423</w:t>
        </w:r>
      </w:hyperlink>
      <w:r w:rsidR="006035D9" w:rsidRPr="006035D9">
        <w:rPr>
          <w:sz w:val="28"/>
          <w:szCs w:val="28"/>
        </w:rPr>
        <w:t>)</w:t>
      </w:r>
      <w:r w:rsidR="00A033D4">
        <w:rPr>
          <w:sz w:val="28"/>
          <w:szCs w:val="28"/>
        </w:rPr>
        <w:t xml:space="preserve"> (далее – Правила) следующие изменения</w:t>
      </w:r>
      <w:r w:rsidRPr="006035D9">
        <w:rPr>
          <w:bCs/>
          <w:spacing w:val="-6"/>
          <w:sz w:val="28"/>
          <w:szCs w:val="28"/>
        </w:rPr>
        <w:t>:</w:t>
      </w:r>
      <w:proofErr w:type="gramEnd"/>
    </w:p>
    <w:p w:rsidR="00A033D4" w:rsidRPr="00B406CD" w:rsidRDefault="00A033D4" w:rsidP="00A033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</w:rPr>
        <w:t xml:space="preserve">1.1. </w:t>
      </w:r>
      <w:r w:rsidRPr="00B406CD">
        <w:rPr>
          <w:rFonts w:eastAsia="Calibri"/>
          <w:bCs/>
          <w:sz w:val="28"/>
          <w:szCs w:val="28"/>
          <w:lang w:eastAsia="en-US"/>
        </w:rPr>
        <w:t xml:space="preserve">По тексту </w:t>
      </w:r>
      <w:r>
        <w:rPr>
          <w:rFonts w:eastAsia="Calibri"/>
          <w:bCs/>
          <w:sz w:val="28"/>
          <w:szCs w:val="28"/>
          <w:lang w:eastAsia="en-US"/>
        </w:rPr>
        <w:t>Приложения и приложений № 1-4</w:t>
      </w:r>
      <w:r w:rsidRPr="00B406CD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к Правилам </w:t>
      </w:r>
      <w:r w:rsidRPr="00B406CD">
        <w:rPr>
          <w:rFonts w:eastAsia="Calibri"/>
          <w:bCs/>
          <w:sz w:val="28"/>
          <w:szCs w:val="28"/>
          <w:lang w:eastAsia="en-US"/>
        </w:rPr>
        <w:t>слова «комитет градостроительства и территориального развития администрации города Мурманска» в соответствующих падежах заменить словами «</w:t>
      </w:r>
      <w:r w:rsidRPr="00B406CD">
        <w:rPr>
          <w:rFonts w:eastAsia="Calibri"/>
          <w:bCs/>
          <w:sz w:val="28"/>
          <w:szCs w:val="28"/>
          <w:lang w:val="x-none" w:eastAsia="en-US"/>
        </w:rPr>
        <w:t>комитет территориального развития и строительства администрации города Мурманска</w:t>
      </w:r>
      <w:r w:rsidRPr="00B406CD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в соответствующих падежах</w:t>
      </w:r>
      <w:r w:rsidRPr="00B406CD">
        <w:rPr>
          <w:rFonts w:eastAsia="Calibri"/>
          <w:bCs/>
          <w:sz w:val="28"/>
          <w:szCs w:val="28"/>
          <w:lang w:eastAsia="en-US"/>
        </w:rPr>
        <w:t>.</w:t>
      </w:r>
    </w:p>
    <w:p w:rsidR="000F3268" w:rsidRDefault="00A033D4" w:rsidP="00D31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AF252D">
        <w:rPr>
          <w:sz w:val="28"/>
          <w:szCs w:val="28"/>
        </w:rPr>
        <w:t xml:space="preserve">одпункт 3.12 </w:t>
      </w:r>
      <w:r w:rsidR="00C71F60">
        <w:rPr>
          <w:sz w:val="28"/>
          <w:szCs w:val="28"/>
        </w:rPr>
        <w:t>изложить в новой редакции</w:t>
      </w:r>
      <w:r w:rsidR="00AF252D">
        <w:rPr>
          <w:sz w:val="28"/>
          <w:szCs w:val="28"/>
        </w:rPr>
        <w:t>:</w:t>
      </w:r>
    </w:p>
    <w:p w:rsidR="00C71F60" w:rsidRP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1F60">
        <w:rPr>
          <w:sz w:val="28"/>
          <w:szCs w:val="28"/>
        </w:rPr>
        <w:t>3.12. Разрешение, а также приемка в эксплуатацию не требуются в следующих случаях:</w:t>
      </w:r>
    </w:p>
    <w:p w:rsidR="00C71F60" w:rsidRP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71F60">
        <w:rPr>
          <w:sz w:val="28"/>
          <w:szCs w:val="28"/>
        </w:rPr>
        <w:t>размещения (строительство) хозяйственных построек (сарай, гараж, баня, беседка для отдыха, ограждение и т.п.) на земельных участках индивидуальной жилой застройки;</w:t>
      </w:r>
      <w:proofErr w:type="gramEnd"/>
    </w:p>
    <w:p w:rsidR="00C71F60" w:rsidRP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71F60">
        <w:rPr>
          <w:sz w:val="28"/>
          <w:szCs w:val="28"/>
        </w:rPr>
        <w:t xml:space="preserve">производства работ по ремонту автомобильных дорог общего пользования местного значения, по ремонту и размещению стоек дорожных знаков и светофорных объектов, выполняемых в рамках содержания объектов в </w:t>
      </w:r>
      <w:r w:rsidRPr="00C71F60">
        <w:rPr>
          <w:sz w:val="28"/>
          <w:szCs w:val="28"/>
        </w:rPr>
        <w:lastRenderedPageBreak/>
        <w:t>соответствии с муниципальным заданием на оказание муниципальных услуг, техническими заданиями КРГХ и в рамках гражданско-правовых договоров подведомственных КРГХ учреждений (перед началом работ подведомственные КРГХ учреждения обязаны направить уведомления о выполнении работ с указанием их</w:t>
      </w:r>
      <w:proofErr w:type="gramEnd"/>
      <w:r w:rsidRPr="00C71F60">
        <w:rPr>
          <w:sz w:val="28"/>
          <w:szCs w:val="28"/>
        </w:rPr>
        <w:t xml:space="preserve"> сроков, вида и объема в адрес КРГХ, Комитета и соответствующего управления административного округа);</w:t>
      </w:r>
    </w:p>
    <w:p w:rsidR="00C71F60" w:rsidRP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71F60">
        <w:rPr>
          <w:sz w:val="28"/>
          <w:szCs w:val="28"/>
        </w:rPr>
        <w:t>производства работ по ремонту (капитальному ремонту), модернизации, замене, устройству дополнительных элементов (в том числе опор, опор двойного назначения) наружного освещения, выполняемых в рамках содержания объектов в соответствии с муниципальным заданием на оказание муниципальных услуг, техническими заданиями КРГХ и/или в рамках гражданско-правовых договоров подведомственных КРГХ учреждений, связанных с расширением функционального назначения объектов наружного освещения (перед началом работ подведомственные КРГХ учреждения</w:t>
      </w:r>
      <w:proofErr w:type="gramEnd"/>
      <w:r w:rsidRPr="00C71F60">
        <w:rPr>
          <w:sz w:val="28"/>
          <w:szCs w:val="28"/>
        </w:rPr>
        <w:t xml:space="preserve"> обязаны направить уведомления о выполнении работ с указанием их сроков, вида и объема в адрес КРГХ, Комитета и соответствующего управления административного округа);</w:t>
      </w:r>
    </w:p>
    <w:p w:rsidR="00C71F60" w:rsidRP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F60">
        <w:rPr>
          <w:sz w:val="28"/>
          <w:szCs w:val="28"/>
        </w:rPr>
        <w:t>размещения (строительство) некапитальных объектов, которые предусмотрены проектной документацией на строительство объекта капитального строительства в пределах участка, предоставленного под строительство;</w:t>
      </w:r>
    </w:p>
    <w:p w:rsidR="00C71F60" w:rsidRDefault="00C71F60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F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1F60">
        <w:rPr>
          <w:sz w:val="28"/>
          <w:szCs w:val="28"/>
        </w:rPr>
        <w:t>производства работ по посадке зеленых насаждений, а также работ по обустройству газона, замене растительного грунта на территории города Мурманска</w:t>
      </w:r>
      <w:r>
        <w:rPr>
          <w:sz w:val="28"/>
          <w:szCs w:val="28"/>
        </w:rPr>
        <w:t>;</w:t>
      </w:r>
    </w:p>
    <w:p w:rsidR="00F778E7" w:rsidRDefault="00F778E7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8E7">
        <w:rPr>
          <w:sz w:val="28"/>
          <w:szCs w:val="28"/>
        </w:rPr>
        <w:t xml:space="preserve">- </w:t>
      </w:r>
      <w:r w:rsidR="00AF252D" w:rsidRPr="00F778E7">
        <w:rPr>
          <w:sz w:val="28"/>
          <w:szCs w:val="28"/>
        </w:rPr>
        <w:t xml:space="preserve">размещение </w:t>
      </w:r>
      <w:r w:rsidRPr="00F778E7">
        <w:rPr>
          <w:rFonts w:eastAsia="Calibri"/>
          <w:sz w:val="28"/>
          <w:szCs w:val="28"/>
          <w:lang w:eastAsia="en-US"/>
        </w:rPr>
        <w:t xml:space="preserve">мест (площадок) </w:t>
      </w:r>
      <w:r w:rsidRPr="00F778E7">
        <w:rPr>
          <w:sz w:val="28"/>
          <w:szCs w:val="28"/>
        </w:rPr>
        <w:t>накопления твердых коммунальных отходов на территории многоквартирного дома (многоквартирных домов)».</w:t>
      </w:r>
    </w:p>
    <w:p w:rsidR="00A033D4" w:rsidRPr="00C71F60" w:rsidRDefault="00A033D4" w:rsidP="00C7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9 Правил слова </w:t>
      </w:r>
      <w:r w:rsidRPr="00A033D4">
        <w:rPr>
          <w:sz w:val="28"/>
          <w:szCs w:val="28"/>
        </w:rPr>
        <w:t>«подлежат административной ответственности»</w:t>
      </w:r>
      <w:r>
        <w:rPr>
          <w:sz w:val="28"/>
          <w:szCs w:val="28"/>
        </w:rPr>
        <w:t xml:space="preserve"> заменить словами «подлежат привлечению к административной ответственности».</w:t>
      </w:r>
    </w:p>
    <w:p w:rsidR="00EB1649" w:rsidRPr="006D0538" w:rsidRDefault="00AF252D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EB1649" w:rsidRPr="006D0538" w:rsidRDefault="00AF252D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 xml:space="preserve">Редакции газеты «Вечерний Мурманск» </w:t>
      </w:r>
      <w:r w:rsidR="00356CD4" w:rsidRPr="00F778E7">
        <w:rPr>
          <w:spacing w:val="6"/>
          <w:sz w:val="28"/>
          <w:szCs w:val="28"/>
        </w:rPr>
        <w:t>(</w:t>
      </w:r>
      <w:proofErr w:type="spellStart"/>
      <w:r w:rsidR="00264252">
        <w:rPr>
          <w:sz w:val="28"/>
          <w:szCs w:val="28"/>
        </w:rPr>
        <w:t>Гимодеева</w:t>
      </w:r>
      <w:proofErr w:type="spellEnd"/>
      <w:r w:rsidR="00264252">
        <w:rPr>
          <w:sz w:val="28"/>
          <w:szCs w:val="28"/>
        </w:rPr>
        <w:t xml:space="preserve"> О.С.</w:t>
      </w:r>
      <w:r w:rsidR="00264252">
        <w:rPr>
          <w:spacing w:val="6"/>
          <w:sz w:val="28"/>
          <w:szCs w:val="28"/>
        </w:rPr>
        <w:t xml:space="preserve">) </w:t>
      </w:r>
      <w:r w:rsidR="00DC6317">
        <w:rPr>
          <w:spacing w:val="6"/>
          <w:sz w:val="28"/>
          <w:szCs w:val="28"/>
        </w:rPr>
        <w:t xml:space="preserve"> </w:t>
      </w:r>
      <w:r w:rsidR="00EB1649" w:rsidRPr="006D0538">
        <w:rPr>
          <w:spacing w:val="6"/>
          <w:sz w:val="28"/>
          <w:szCs w:val="28"/>
        </w:rPr>
        <w:t>опубликовать настоящее постановление.</w:t>
      </w:r>
    </w:p>
    <w:p w:rsidR="00EB1649" w:rsidRPr="006D0538" w:rsidRDefault="00AF252D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304AC8" w:rsidRPr="006D0538" w:rsidRDefault="00AF252D" w:rsidP="00355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</w:t>
      </w:r>
      <w:r w:rsidR="004906E1">
        <w:rPr>
          <w:rFonts w:eastAsia="Calibri"/>
          <w:sz w:val="28"/>
          <w:szCs w:val="26"/>
          <w:lang w:eastAsia="en-US"/>
        </w:rPr>
        <w:t xml:space="preserve">первого </w:t>
      </w:r>
      <w:r w:rsidR="00EB1649" w:rsidRPr="006D0538">
        <w:rPr>
          <w:rFonts w:eastAsia="Calibri"/>
          <w:sz w:val="28"/>
          <w:szCs w:val="26"/>
          <w:lang w:eastAsia="en-US"/>
        </w:rPr>
        <w:t>заместителя главы администрации города Мурманска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F778E7">
        <w:rPr>
          <w:rFonts w:eastAsia="Calibri"/>
          <w:sz w:val="28"/>
          <w:szCs w:val="26"/>
          <w:lang w:eastAsia="en-US"/>
        </w:rPr>
        <w:t>–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4906E1">
        <w:rPr>
          <w:rFonts w:eastAsia="Calibri"/>
          <w:sz w:val="28"/>
          <w:szCs w:val="26"/>
          <w:lang w:eastAsia="en-US"/>
        </w:rPr>
        <w:t>И.Н. Лебедева</w:t>
      </w:r>
      <w:bookmarkStart w:id="0" w:name="_GoBack"/>
      <w:bookmarkEnd w:id="0"/>
      <w:r w:rsidR="00F778E7">
        <w:rPr>
          <w:rFonts w:eastAsia="Calibri"/>
          <w:sz w:val="28"/>
          <w:szCs w:val="26"/>
          <w:lang w:eastAsia="en-US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Default="00304AC8" w:rsidP="00304AC8">
      <w:pPr>
        <w:jc w:val="both"/>
        <w:rPr>
          <w:sz w:val="28"/>
          <w:szCs w:val="28"/>
        </w:rPr>
      </w:pPr>
    </w:p>
    <w:p w:rsidR="00355CAE" w:rsidRPr="006D0538" w:rsidRDefault="00355CAE" w:rsidP="00304AC8">
      <w:pPr>
        <w:jc w:val="both"/>
        <w:rPr>
          <w:sz w:val="28"/>
          <w:szCs w:val="28"/>
        </w:rPr>
      </w:pP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>Глава администрации</w:t>
      </w: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 xml:space="preserve">города Мурманска                                                                       Ю.В. </w:t>
      </w:r>
      <w:proofErr w:type="spellStart"/>
      <w:r w:rsidRPr="00385191">
        <w:rPr>
          <w:b/>
          <w:sz w:val="28"/>
        </w:rPr>
        <w:t>Сердечкин</w:t>
      </w:r>
      <w:proofErr w:type="spellEnd"/>
    </w:p>
    <w:p w:rsidR="00F159AB" w:rsidRPr="006D0538" w:rsidRDefault="00F159AB" w:rsidP="00EB1649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7"/>
      <w:headerReference w:type="default" r:id="rId1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D4" w:rsidRDefault="00A033D4" w:rsidP="0014021E">
      <w:r>
        <w:separator/>
      </w:r>
    </w:p>
  </w:endnote>
  <w:endnote w:type="continuationSeparator" w:id="0">
    <w:p w:rsidR="00A033D4" w:rsidRDefault="00A033D4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D4" w:rsidRDefault="00A033D4" w:rsidP="0014021E">
      <w:r>
        <w:separator/>
      </w:r>
    </w:p>
  </w:footnote>
  <w:footnote w:type="continuationSeparator" w:id="0">
    <w:p w:rsidR="00A033D4" w:rsidRDefault="00A033D4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D4" w:rsidRPr="00847B3F" w:rsidRDefault="00A033D4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A033D4" w:rsidRDefault="00A033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6E1">
          <w:rPr>
            <w:noProof/>
          </w:rPr>
          <w:t>2</w:t>
        </w:r>
        <w:r>
          <w:fldChar w:fldCharType="end"/>
        </w:r>
      </w:p>
    </w:sdtContent>
  </w:sdt>
  <w:p w:rsidR="00A033D4" w:rsidRPr="00D3133B" w:rsidRDefault="00A033D4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0873"/>
    <w:rsid w:val="000D33BB"/>
    <w:rsid w:val="000D410E"/>
    <w:rsid w:val="000D44C1"/>
    <w:rsid w:val="000E0AA4"/>
    <w:rsid w:val="000E4066"/>
    <w:rsid w:val="000F0233"/>
    <w:rsid w:val="000F1073"/>
    <w:rsid w:val="000F3268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B9D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4252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06E1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35D9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24C6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6F3688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03F"/>
    <w:rsid w:val="007C5C87"/>
    <w:rsid w:val="007D21E7"/>
    <w:rsid w:val="007D5342"/>
    <w:rsid w:val="007E07CF"/>
    <w:rsid w:val="007E1861"/>
    <w:rsid w:val="007E2980"/>
    <w:rsid w:val="007E5931"/>
    <w:rsid w:val="007E6015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33D4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2D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5D1"/>
    <w:rsid w:val="00BF000B"/>
    <w:rsid w:val="00BF001B"/>
    <w:rsid w:val="00BF3525"/>
    <w:rsid w:val="00C00010"/>
    <w:rsid w:val="00C01568"/>
    <w:rsid w:val="00C05DF6"/>
    <w:rsid w:val="00C07834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1F60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8FD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778E7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C48876BA22AC1EBD0CDD1D8473CFE6B6A85132D52BE6C330AF4A870A68460713038A8D1A5C9B20ED7910621BD52CA249092B700B40848A30B20A5EP7DDI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10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4C48876BA22AC1EBD0CDD1D8473CFE6B6A85132DD28E4C130A1178D02314A05140CD59A1D159721ED791067158A29B758512476115F84952CB008P5D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3CFC"/>
    <w:rsid w:val="00387100"/>
    <w:rsid w:val="004624CB"/>
    <w:rsid w:val="004B3C03"/>
    <w:rsid w:val="0057310B"/>
    <w:rsid w:val="00592184"/>
    <w:rsid w:val="005B0877"/>
    <w:rsid w:val="00686162"/>
    <w:rsid w:val="006C2A18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AD08CD"/>
    <w:rsid w:val="00C11DD0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6019-5745-4562-8976-1B3E86DD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539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49</cp:revision>
  <cp:lastPrinted>2024-04-24T12:53:00Z</cp:lastPrinted>
  <dcterms:created xsi:type="dcterms:W3CDTF">2022-04-14T14:20:00Z</dcterms:created>
  <dcterms:modified xsi:type="dcterms:W3CDTF">2024-08-23T09:46:00Z</dcterms:modified>
</cp:coreProperties>
</file>