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FD61" w14:textId="77777777" w:rsidR="00D06DAF" w:rsidRPr="00D06DAF" w:rsidRDefault="00D06DAF" w:rsidP="00D06D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ПОЛОЖЕНИЕ</w:t>
      </w:r>
    </w:p>
    <w:p w14:paraId="4DDC5B70" w14:textId="77777777" w:rsidR="00D06DAF" w:rsidRPr="00D06DAF" w:rsidRDefault="00D06DAF" w:rsidP="00D06D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О ТАРИФНОЙ КОМИССИИ АДМИНИСТРАЦИИ ГОРОДА МУРМАНСКА</w:t>
      </w:r>
    </w:p>
    <w:p w14:paraId="19ACB26E" w14:textId="77777777" w:rsidR="00D06DAF" w:rsidRPr="00D06DAF" w:rsidRDefault="00D06DAF" w:rsidP="00D06DA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45D82B" w14:textId="77777777" w:rsidR="00D06DAF" w:rsidRPr="00D06DAF" w:rsidRDefault="00D06DAF" w:rsidP="00D06D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F82918F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0F16EDAC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 xml:space="preserve">1.1. Настоящее положение о тарифной комиссии администрации города Мурманска (далее - Положение) разработано в соответствии с </w:t>
      </w:r>
      <w:hyperlink r:id="rId4" w:history="1">
        <w:r w:rsidRPr="00D06DAF">
          <w:rPr>
            <w:sz w:val="28"/>
            <w:szCs w:val="28"/>
          </w:rPr>
          <w:t>Порядком</w:t>
        </w:r>
      </w:hyperlink>
      <w:r w:rsidRPr="00D06DAF">
        <w:rPr>
          <w:sz w:val="28"/>
          <w:szCs w:val="28"/>
        </w:rPr>
        <w:t xml:space="preserve"> принятия решений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учреждениями, утвержденным решением Совета депутатов города Мурманска от 04.02.2010 N 15-198.</w:t>
      </w:r>
    </w:p>
    <w:p w14:paraId="7DA8A756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1.2. Тарифная комиссия администрации города Мурманска (далее - тарифная комиссия) является совещательным органом, созданным главой администрации города Мурманска с целью подготовки рекомендаций по установлению тарифов на услуги (работы), предоставляемые (выполняемые) муниципальными предприятиями и учреждениями, тарифы на которые устанавливаются администрацией города Мурманска, или об отказе в их установлении.</w:t>
      </w:r>
    </w:p>
    <w:p w14:paraId="4A2895DD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1.3. Тарифная комиссия осуществляет свою деятельность во взаимодействии со структурными подразделениями администрации города Мурманска, муниципальными предприятиями и учреждениями города Мурманска.</w:t>
      </w:r>
    </w:p>
    <w:p w14:paraId="120A1070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1.4. Обеспечение деятельности тарифной комиссии осуществляет комитет по экономическому развитию администрации города Мурманска.</w:t>
      </w:r>
    </w:p>
    <w:p w14:paraId="2725414D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5B46EBAE" w14:textId="77777777" w:rsidR="00D06DAF" w:rsidRPr="00D06DAF" w:rsidRDefault="00D06DAF" w:rsidP="00D06D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2. Основные задачи тарифной комиссии</w:t>
      </w:r>
    </w:p>
    <w:p w14:paraId="4ACC61B4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1DCD1B06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Основные задачи:</w:t>
      </w:r>
    </w:p>
    <w:p w14:paraId="6092667B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координация действий регулирующих органов по развитию тарифной политики на услуги (работы) субъектов регулирования на территории муниципального образования город Мурманск;</w:t>
      </w:r>
    </w:p>
    <w:p w14:paraId="6B726A7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обеспечение открытости информации о формировании тарифов;</w:t>
      </w:r>
    </w:p>
    <w:p w14:paraId="1F6AC1F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проведение единой ценовой политики установления тарифов на услуги (работы) субъектов регулирования на территории муниципального образования город Мурманск.</w:t>
      </w:r>
    </w:p>
    <w:p w14:paraId="5D9F7100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48BEF227" w14:textId="77777777" w:rsidR="00D06DAF" w:rsidRPr="00D06DAF" w:rsidRDefault="00D06DAF" w:rsidP="00D06D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3. Основные функции тарифной комиссии</w:t>
      </w:r>
    </w:p>
    <w:p w14:paraId="605CA43F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5D15FC2C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Для реализации возложенных задач тарифная комиссия осуществляет следующие функции:</w:t>
      </w:r>
    </w:p>
    <w:p w14:paraId="2F78046B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рассматривает заключения регулирующих органов о целесообразности установления тарифов и документы субъектов регулирования;</w:t>
      </w:r>
    </w:p>
    <w:p w14:paraId="2A4E4DF2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вырабатывает рекомендации для принятия решений по установлению тарифов администрацией города Мурманска.</w:t>
      </w:r>
    </w:p>
    <w:p w14:paraId="191104EC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3CF69A91" w14:textId="77777777" w:rsidR="00D06DAF" w:rsidRPr="00D06DAF" w:rsidRDefault="00D06DAF" w:rsidP="00D06D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4. Основные права тарифной комиссии</w:t>
      </w:r>
    </w:p>
    <w:p w14:paraId="5B94756E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6969E51C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Тарифная комиссия имеет право:</w:t>
      </w:r>
    </w:p>
    <w:p w14:paraId="1E874F72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запрашивать и получать от регулирующих органов, а также от субъектов регулирования информацию, необходимую для принятия обоснованных рекомендаций по установлению тарифов;</w:t>
      </w:r>
    </w:p>
    <w:p w14:paraId="47FF8DF3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приглашать на заседания тарифной комиссии представителей регулирующих органов и субъектов регулирования.</w:t>
      </w:r>
    </w:p>
    <w:p w14:paraId="31F56C55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2F49D68A" w14:textId="77777777" w:rsidR="00D06DAF" w:rsidRPr="00D06DAF" w:rsidRDefault="00D06DAF" w:rsidP="00D06DA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06DAF">
        <w:rPr>
          <w:rFonts w:ascii="Times New Roman" w:hAnsi="Times New Roman" w:cs="Times New Roman"/>
          <w:sz w:val="28"/>
          <w:szCs w:val="28"/>
        </w:rPr>
        <w:t>5. Регламент работы тарифной комиссии и ее полномочия</w:t>
      </w:r>
    </w:p>
    <w:p w14:paraId="3EB847EC" w14:textId="77777777" w:rsidR="00D06DAF" w:rsidRPr="00D06DAF" w:rsidRDefault="00D06DAF" w:rsidP="00D06DAF">
      <w:pPr>
        <w:pStyle w:val="ConsPlusNormal"/>
        <w:jc w:val="both"/>
        <w:rPr>
          <w:sz w:val="28"/>
          <w:szCs w:val="28"/>
        </w:rPr>
      </w:pPr>
    </w:p>
    <w:p w14:paraId="3EABEFC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5.1. Тарифная комиссия формируется из представителей администрации города Мурманска и ее структурных подразделений, не менее 5 (пяти) депутатов Совета депутатов города Мурманска и других лиц по согласованию. В состав тарифной комиссии входят председатель тарифной комиссии, заместитель председателя тарифной комиссии, секретарь и члены тарифной комиссии, общей численностью 16 человек.</w:t>
      </w:r>
    </w:p>
    <w:p w14:paraId="651A1388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5.2. Председатель тарифной комиссии осуществляет общее руководство комиссией:</w:t>
      </w:r>
    </w:p>
    <w:p w14:paraId="346C46BD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назначает дату, время, определяет повестку и проводит заседания тарифной комиссии;</w:t>
      </w:r>
    </w:p>
    <w:p w14:paraId="38E27D9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подписывает протоколы заседаний тарифной комиссии.</w:t>
      </w:r>
    </w:p>
    <w:p w14:paraId="63F86417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5.3. Полномочия председателя тарифной комиссии в случае его временного отсутствия возлагаются на заместителя председателя тарифной комиссии.</w:t>
      </w:r>
    </w:p>
    <w:p w14:paraId="4B24B19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5.4. Секретарь тарифной комиссии:</w:t>
      </w:r>
    </w:p>
    <w:p w14:paraId="59BD51D5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формирует материалы для заседания тарифной комиссии;</w:t>
      </w:r>
    </w:p>
    <w:p w14:paraId="4EF934C4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информирует членов тарифной комиссии о месте, дате, времени проведения и повестке дня очередного заседания не позднее чем за 5 дней до даты проведения заседания;</w:t>
      </w:r>
    </w:p>
    <w:p w14:paraId="496A1B9E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оформляет протоколы заседаний тарифной комиссии и направляет их регулирующим органам.</w:t>
      </w:r>
    </w:p>
    <w:p w14:paraId="06B26321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bookmarkStart w:id="0" w:name="Par89"/>
      <w:bookmarkEnd w:id="0"/>
      <w:r w:rsidRPr="00D06DAF">
        <w:rPr>
          <w:sz w:val="28"/>
          <w:szCs w:val="28"/>
        </w:rPr>
        <w:t>5.5. Регулирующие органы представляют на рассмотрение тарифной комиссии следующие документы:</w:t>
      </w:r>
    </w:p>
    <w:p w14:paraId="04919D98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заключения о целесообразности установления тарифов;</w:t>
      </w:r>
    </w:p>
    <w:p w14:paraId="615770F6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расчет тарифов, предлагаемых к установлению, и иные документы, представленные субъектом регулирования в обоснование рассчитанной величины тарифа.</w:t>
      </w:r>
    </w:p>
    <w:p w14:paraId="729575AA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 xml:space="preserve">5.6. Регулирующие органы представляют указанные в </w:t>
      </w:r>
      <w:hyperlink w:anchor="Par89" w:tooltip="5.5. Регулирующие органы представляют на рассмотрение тарифной комиссии следующие документы:" w:history="1">
        <w:r w:rsidRPr="00D06DAF">
          <w:rPr>
            <w:sz w:val="28"/>
            <w:szCs w:val="28"/>
          </w:rPr>
          <w:t>пункте 5.5</w:t>
        </w:r>
      </w:hyperlink>
      <w:r w:rsidRPr="00D06DAF">
        <w:rPr>
          <w:sz w:val="28"/>
          <w:szCs w:val="28"/>
        </w:rPr>
        <w:t xml:space="preserve"> материалы на рассмотрение тарифной комиссии в сроки не позднее:</w:t>
      </w:r>
    </w:p>
    <w:p w14:paraId="6ACFF4F7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- 10 июня текущего года, для видов образовательных услуг и услуг спортивной направленности;</w:t>
      </w:r>
    </w:p>
    <w:p w14:paraId="46F58B76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- 10 октября года, предшествующего расчетному периоду регулирования, для остальных видов услуг (работ).</w:t>
      </w:r>
    </w:p>
    <w:p w14:paraId="54F3FEB7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lastRenderedPageBreak/>
        <w:t>5.7. Заключения регулирующего органа о целесообразности установления тарифов либо о целесообразности отказа в установлении тарифов выносятся на рассмотрение тарифной комиссии в срок не более 30 дней с момента их поступления.</w:t>
      </w:r>
    </w:p>
    <w:p w14:paraId="2F7F8BF2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5.8. Заседание тарифной комиссии по рассмотрению заключений об установлении тарифов считается правомочным, если на нем присутствуют более половины членов тарифной комиссии.</w:t>
      </w:r>
    </w:p>
    <w:p w14:paraId="4B28981B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5.9. Тарифная комиссия принимает решения:</w:t>
      </w:r>
    </w:p>
    <w:p w14:paraId="6F6031CD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рекомендовать установить тарифы;</w:t>
      </w:r>
    </w:p>
    <w:p w14:paraId="58637830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рекомендовать отказать в установлении тарифов.</w:t>
      </w:r>
    </w:p>
    <w:p w14:paraId="7B06A6DF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Голосование членов тарифной комиссии о принятии решения проводится отдельно по каждому рассматриваемому вопросу. Решение считается принятым, если за него проголосовало большинство присутствующих на заседании членов тарифной комиссии, при равенстве голосов голос председательствующего является решающим.</w:t>
      </w:r>
    </w:p>
    <w:p w14:paraId="493CA642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5.10. Решение тарифной комиссии, оформленное протоколом, подписанное председателем и секретарем, направляется членам тарифной комиссии, регулирующим органам и субъектам регулирования в течение 5 рабочих дней со дня подписания.</w:t>
      </w:r>
    </w:p>
    <w:p w14:paraId="36C30586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5.11. На основании протокола тарифной комиссии регулирующий орган готовит проект постановления администрации города Мурманска об установлении тарифов в сроки не позднее:</w:t>
      </w:r>
    </w:p>
    <w:p w14:paraId="72B7AD75" w14:textId="77777777" w:rsidR="00D06DAF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- 10 июля текущего года, для видов образовательных услуг и услуг спортивной направленности;</w:t>
      </w:r>
    </w:p>
    <w:p w14:paraId="09D8CA58" w14:textId="3C1FA9D9" w:rsidR="00B555D6" w:rsidRPr="00D06DAF" w:rsidRDefault="00D06DAF" w:rsidP="00D06DAF">
      <w:pPr>
        <w:pStyle w:val="ConsPlusNormal"/>
        <w:ind w:firstLine="540"/>
        <w:jc w:val="both"/>
        <w:rPr>
          <w:sz w:val="28"/>
          <w:szCs w:val="28"/>
        </w:rPr>
      </w:pPr>
      <w:r w:rsidRPr="00D06DAF">
        <w:rPr>
          <w:sz w:val="28"/>
          <w:szCs w:val="28"/>
        </w:rPr>
        <w:t>- 10 ноября года, предшествующего расчетному периоду регулирования, для остальных видов услуг (работ).</w:t>
      </w:r>
    </w:p>
    <w:sectPr w:rsidR="00B555D6" w:rsidRPr="00D06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D4"/>
    <w:rsid w:val="00B555D6"/>
    <w:rsid w:val="00D06DAF"/>
    <w:rsid w:val="00D6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15F2"/>
  <w15:chartTrackingRefBased/>
  <w15:docId w15:val="{52F78CF7-2068-4251-A1FD-DD7FAC05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6D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6D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087&amp;n=84628&amp;date=22.08.2022&amp;dst=100143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Клементьева Юлия Викторовна</dc:creator>
  <cp:keywords/>
  <dc:description/>
  <cp:lastModifiedBy>Клементьева Юлия Викторовна</cp:lastModifiedBy>
  <cp:revision>2</cp:revision>
  <dcterms:created xsi:type="dcterms:W3CDTF">2022-08-22T08:18:00Z</dcterms:created>
  <dcterms:modified xsi:type="dcterms:W3CDTF">2022-08-22T08:19:00Z</dcterms:modified>
</cp:coreProperties>
</file>