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EA" w:rsidRDefault="00B515E3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5E3">
        <w:rPr>
          <w:rFonts w:ascii="Times New Roman" w:hAnsi="Times New Roman" w:cs="Times New Roman"/>
          <w:b/>
          <w:sz w:val="28"/>
          <w:szCs w:val="28"/>
        </w:rPr>
        <w:t>Контрольное мероприятие «Проверка законности и эффективности использования, предоставленных муниципальному образованию городской округ город-герой Мурманск в 2022 – 2023 годах и истекшем периоде 2024 года, средств субвенций: на осуществление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родителей»</w:t>
      </w:r>
    </w:p>
    <w:p w:rsidR="00B515E3" w:rsidRDefault="00B515E3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1534"/>
        <w:gridCol w:w="1628"/>
        <w:gridCol w:w="1701"/>
        <w:gridCol w:w="6756"/>
        <w:gridCol w:w="1701"/>
        <w:gridCol w:w="1701"/>
      </w:tblGrid>
      <w:tr w:rsidR="002B3326" w:rsidTr="00B515E3">
        <w:trPr>
          <w:jc w:val="center"/>
        </w:trPr>
        <w:tc>
          <w:tcPr>
            <w:tcW w:w="1534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</w:t>
            </w: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628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Проверяющий орган</w:t>
            </w:r>
          </w:p>
        </w:tc>
        <w:tc>
          <w:tcPr>
            <w:tcW w:w="6756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Меры по устранению выявленных нарушений</w:t>
            </w:r>
          </w:p>
        </w:tc>
      </w:tr>
      <w:tr w:rsidR="002B3326" w:rsidTr="00B515E3">
        <w:trPr>
          <w:jc w:val="center"/>
        </w:trPr>
        <w:tc>
          <w:tcPr>
            <w:tcW w:w="1534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6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3326" w:rsidTr="00B515E3">
        <w:trPr>
          <w:trHeight w:val="3817"/>
          <w:jc w:val="center"/>
        </w:trPr>
        <w:tc>
          <w:tcPr>
            <w:tcW w:w="1534" w:type="dxa"/>
            <w:vAlign w:val="center"/>
          </w:tcPr>
          <w:p w:rsidR="002B3326" w:rsidRDefault="00B515E3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26.11.2024-20.12.2024</w:t>
            </w:r>
          </w:p>
          <w:p w:rsidR="00B515E3" w:rsidRPr="002B3326" w:rsidRDefault="00B515E3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13.01.2025-24.01.2025</w:t>
            </w:r>
          </w:p>
        </w:tc>
        <w:tc>
          <w:tcPr>
            <w:tcW w:w="1628" w:type="dxa"/>
            <w:vAlign w:val="center"/>
          </w:tcPr>
          <w:p w:rsidR="002B3326" w:rsidRDefault="00B515E3" w:rsidP="00B51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года,</w:t>
            </w:r>
          </w:p>
          <w:p w:rsidR="00B515E3" w:rsidRPr="002B3326" w:rsidRDefault="00B515E3" w:rsidP="00B51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истекший период 2024 года</w:t>
            </w:r>
          </w:p>
        </w:tc>
        <w:tc>
          <w:tcPr>
            <w:tcW w:w="1701" w:type="dxa"/>
            <w:vAlign w:val="center"/>
          </w:tcPr>
          <w:p w:rsidR="002B3326" w:rsidRPr="002B3326" w:rsidRDefault="002B3326" w:rsidP="00B5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</w:t>
            </w:r>
            <w:r w:rsidR="00B515E3">
              <w:rPr>
                <w:rFonts w:ascii="Times New Roman" w:hAnsi="Times New Roman" w:cs="Times New Roman"/>
                <w:sz w:val="24"/>
                <w:szCs w:val="24"/>
              </w:rPr>
              <w:t>Мурманской области</w:t>
            </w:r>
          </w:p>
        </w:tc>
        <w:tc>
          <w:tcPr>
            <w:tcW w:w="6756" w:type="dxa"/>
            <w:vAlign w:val="center"/>
          </w:tcPr>
          <w:p w:rsidR="002B3326" w:rsidRPr="002B3326" w:rsidRDefault="00B515E3" w:rsidP="00B5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«Проверка законности и эффективности использования, предоставленных муниципальному образованию городской округ город-герой Мурманск в 2022 – 2023 годах и истекшем периоде 2024 года, средств субвенций: </w:t>
            </w:r>
            <w:r w:rsidRPr="00B515E3">
              <w:rPr>
                <w:rFonts w:ascii="Times New Roman" w:hAnsi="Times New Roman" w:cs="Times New Roman"/>
                <w:sz w:val="24"/>
                <w:szCs w:val="24"/>
              </w:rPr>
              <w:t>на осуществление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родителей»</w:t>
            </w:r>
          </w:p>
        </w:tc>
        <w:tc>
          <w:tcPr>
            <w:tcW w:w="1701" w:type="dxa"/>
            <w:vAlign w:val="center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установлено</w:t>
            </w:r>
          </w:p>
        </w:tc>
        <w:tc>
          <w:tcPr>
            <w:tcW w:w="1701" w:type="dxa"/>
            <w:vAlign w:val="center"/>
          </w:tcPr>
          <w:p w:rsidR="002B3326" w:rsidRPr="002B3326" w:rsidRDefault="00A10DB1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2B3326" w:rsidRDefault="002B3326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B1" w:rsidRPr="002B3326" w:rsidRDefault="00F943EA" w:rsidP="00A10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10DB1" w:rsidRPr="002B3326" w:rsidSect="007B193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3D" w:rsidRDefault="007B193D" w:rsidP="007B193D">
      <w:pPr>
        <w:spacing w:after="0" w:line="240" w:lineRule="auto"/>
      </w:pPr>
      <w:r>
        <w:separator/>
      </w:r>
    </w:p>
  </w:endnote>
  <w:endnote w:type="continuationSeparator" w:id="0">
    <w:p w:rsidR="007B193D" w:rsidRDefault="007B193D" w:rsidP="007B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3D" w:rsidRDefault="007B193D" w:rsidP="007B193D">
      <w:pPr>
        <w:spacing w:after="0" w:line="240" w:lineRule="auto"/>
      </w:pPr>
      <w:r>
        <w:separator/>
      </w:r>
    </w:p>
  </w:footnote>
  <w:footnote w:type="continuationSeparator" w:id="0">
    <w:p w:rsidR="007B193D" w:rsidRDefault="007B193D" w:rsidP="007B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040657"/>
      <w:docPartObj>
        <w:docPartGallery w:val="Page Numbers (Top of Page)"/>
        <w:docPartUnique/>
      </w:docPartObj>
    </w:sdtPr>
    <w:sdtEndPr/>
    <w:sdtContent>
      <w:p w:rsidR="007B193D" w:rsidRDefault="007B19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946">
          <w:rPr>
            <w:noProof/>
          </w:rPr>
          <w:t>2</w:t>
        </w:r>
        <w:r>
          <w:fldChar w:fldCharType="end"/>
        </w:r>
      </w:p>
    </w:sdtContent>
  </w:sdt>
  <w:p w:rsidR="007B193D" w:rsidRDefault="007B19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B1"/>
    <w:rsid w:val="00265FE4"/>
    <w:rsid w:val="002B3326"/>
    <w:rsid w:val="003F4FC2"/>
    <w:rsid w:val="007641D5"/>
    <w:rsid w:val="007B193D"/>
    <w:rsid w:val="009E71B1"/>
    <w:rsid w:val="00A10DB1"/>
    <w:rsid w:val="00B515E3"/>
    <w:rsid w:val="00BA0946"/>
    <w:rsid w:val="00C04FA7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AA0F"/>
  <w15:chartTrackingRefBased/>
  <w15:docId w15:val="{252F2659-AE1E-4157-8A48-65CBB7BE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93D"/>
  </w:style>
  <w:style w:type="paragraph" w:styleId="a6">
    <w:name w:val="footer"/>
    <w:basedOn w:val="a"/>
    <w:link w:val="a7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93D"/>
  </w:style>
  <w:style w:type="paragraph" w:styleId="a8">
    <w:name w:val="Balloon Text"/>
    <w:basedOn w:val="a"/>
    <w:link w:val="a9"/>
    <w:uiPriority w:val="99"/>
    <w:semiHidden/>
    <w:unhideWhenUsed/>
    <w:rsid w:val="007B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Дудкина Елена Анатольевна</cp:lastModifiedBy>
  <cp:revision>8</cp:revision>
  <cp:lastPrinted>2021-04-14T07:55:00Z</cp:lastPrinted>
  <dcterms:created xsi:type="dcterms:W3CDTF">2019-04-04T08:06:00Z</dcterms:created>
  <dcterms:modified xsi:type="dcterms:W3CDTF">2025-02-03T08:30:00Z</dcterms:modified>
</cp:coreProperties>
</file>