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D0" w:rsidRPr="000617D0" w:rsidRDefault="00F65BD1" w:rsidP="00033D8C">
      <w:pPr>
        <w:pStyle w:val="af3"/>
        <w:spacing w:before="0" w:beforeAutospacing="0" w:after="0" w:afterAutospacing="0"/>
        <w:ind w:firstLine="709"/>
        <w:jc w:val="center"/>
        <w:rPr>
          <w:bCs/>
          <w:smallCaps/>
          <w:shd w:val="clear" w:color="auto" w:fill="FCFCFC"/>
        </w:rPr>
      </w:pPr>
      <w:r w:rsidRPr="000617D0">
        <w:rPr>
          <w:b/>
          <w:smallCaps/>
          <w:shd w:val="clear" w:color="auto" w:fill="FCFCFC"/>
        </w:rPr>
        <w:t>Справка</w:t>
      </w:r>
      <w:r w:rsidR="008A3169" w:rsidRPr="000617D0">
        <w:rPr>
          <w:b/>
          <w:smallCaps/>
          <w:shd w:val="clear" w:color="auto" w:fill="FCFCFC"/>
        </w:rPr>
        <w:t xml:space="preserve"> </w:t>
      </w:r>
      <w:r w:rsidR="00A44A81" w:rsidRPr="000617D0">
        <w:rPr>
          <w:bCs/>
          <w:smallCaps/>
          <w:shd w:val="clear" w:color="auto" w:fill="FCFCFC"/>
        </w:rPr>
        <w:t>«О работе по рассмотрению обращений граждан в администрации города</w:t>
      </w:r>
      <w:r w:rsidR="00F853D4" w:rsidRPr="000617D0">
        <w:rPr>
          <w:bCs/>
          <w:smallCaps/>
          <w:shd w:val="clear" w:color="auto" w:fill="FCFCFC"/>
        </w:rPr>
        <w:t xml:space="preserve"> </w:t>
      </w:r>
      <w:r w:rsidR="00A44A81" w:rsidRPr="000617D0">
        <w:rPr>
          <w:bCs/>
          <w:smallCaps/>
          <w:shd w:val="clear" w:color="auto" w:fill="FCFCFC"/>
        </w:rPr>
        <w:t xml:space="preserve">Мурманска </w:t>
      </w:r>
      <w:r w:rsidR="00F853D4" w:rsidRPr="000617D0">
        <w:rPr>
          <w:bCs/>
          <w:smallCaps/>
          <w:shd w:val="clear" w:color="auto" w:fill="FCFCFC"/>
        </w:rPr>
        <w:t>з</w:t>
      </w:r>
      <w:r w:rsidR="00A44A81" w:rsidRPr="000617D0">
        <w:rPr>
          <w:bCs/>
          <w:smallCaps/>
          <w:shd w:val="clear" w:color="auto" w:fill="FCFCFC"/>
        </w:rPr>
        <w:t>а</w:t>
      </w:r>
      <w:r w:rsidR="00915AED" w:rsidRPr="000617D0">
        <w:rPr>
          <w:bCs/>
          <w:smallCaps/>
          <w:shd w:val="clear" w:color="auto" w:fill="FCFCFC"/>
        </w:rPr>
        <w:t xml:space="preserve"> </w:t>
      </w:r>
      <w:r w:rsidR="00B06F36" w:rsidRPr="000617D0">
        <w:rPr>
          <w:bCs/>
          <w:smallCaps/>
          <w:shd w:val="clear" w:color="auto" w:fill="FCFCFC"/>
        </w:rPr>
        <w:t>2</w:t>
      </w:r>
      <w:r w:rsidR="00915AED" w:rsidRPr="000617D0">
        <w:rPr>
          <w:bCs/>
          <w:smallCaps/>
          <w:shd w:val="clear" w:color="auto" w:fill="FCFCFC"/>
        </w:rPr>
        <w:t xml:space="preserve"> квартал</w:t>
      </w:r>
      <w:r w:rsidR="00A44A81" w:rsidRPr="000617D0">
        <w:rPr>
          <w:bCs/>
          <w:smallCaps/>
          <w:shd w:val="clear" w:color="auto" w:fill="FCFCFC"/>
        </w:rPr>
        <w:t xml:space="preserve"> 201</w:t>
      </w:r>
      <w:r w:rsidR="00C56BDC" w:rsidRPr="000617D0">
        <w:rPr>
          <w:bCs/>
          <w:smallCaps/>
          <w:shd w:val="clear" w:color="auto" w:fill="FCFCFC"/>
        </w:rPr>
        <w:t>9</w:t>
      </w:r>
      <w:r w:rsidR="00A44A81" w:rsidRPr="000617D0">
        <w:rPr>
          <w:bCs/>
          <w:smallCaps/>
          <w:shd w:val="clear" w:color="auto" w:fill="FCFCFC"/>
        </w:rPr>
        <w:t xml:space="preserve"> год</w:t>
      </w:r>
      <w:r w:rsidR="00915AED" w:rsidRPr="000617D0">
        <w:rPr>
          <w:bCs/>
          <w:smallCaps/>
          <w:shd w:val="clear" w:color="auto" w:fill="FCFCFC"/>
        </w:rPr>
        <w:t>а</w:t>
      </w:r>
      <w:r w:rsidR="00026947" w:rsidRPr="000617D0">
        <w:rPr>
          <w:bCs/>
          <w:smallCaps/>
          <w:shd w:val="clear" w:color="auto" w:fill="FCFCFC"/>
        </w:rPr>
        <w:t xml:space="preserve"> </w:t>
      </w:r>
      <w:r w:rsidR="00A44A81" w:rsidRPr="000617D0">
        <w:rPr>
          <w:bCs/>
          <w:smallCaps/>
          <w:shd w:val="clear" w:color="auto" w:fill="FCFCFC"/>
        </w:rPr>
        <w:t xml:space="preserve">в сравнении </w:t>
      </w:r>
    </w:p>
    <w:p w:rsidR="00A44A81" w:rsidRPr="000617D0" w:rsidRDefault="00280B36" w:rsidP="00033D8C">
      <w:pPr>
        <w:pStyle w:val="af3"/>
        <w:spacing w:before="0" w:beforeAutospacing="0" w:after="0" w:afterAutospacing="0"/>
        <w:ind w:firstLine="709"/>
        <w:jc w:val="center"/>
        <w:rPr>
          <w:bCs/>
          <w:smallCaps/>
          <w:shd w:val="clear" w:color="auto" w:fill="FCFCFC"/>
        </w:rPr>
      </w:pPr>
      <w:r w:rsidRPr="000617D0">
        <w:rPr>
          <w:bCs/>
          <w:smallCaps/>
          <w:shd w:val="clear" w:color="auto" w:fill="FCFCFC"/>
        </w:rPr>
        <w:t>с</w:t>
      </w:r>
      <w:r w:rsidR="00BA610A" w:rsidRPr="000617D0">
        <w:rPr>
          <w:bCs/>
          <w:smallCaps/>
          <w:shd w:val="clear" w:color="auto" w:fill="FCFCFC"/>
        </w:rPr>
        <w:t>о</w:t>
      </w:r>
      <w:r w:rsidRPr="000617D0">
        <w:rPr>
          <w:bCs/>
          <w:smallCaps/>
          <w:shd w:val="clear" w:color="auto" w:fill="FCFCFC"/>
        </w:rPr>
        <w:t xml:space="preserve"> </w:t>
      </w:r>
      <w:r w:rsidR="00B06F36" w:rsidRPr="000617D0">
        <w:rPr>
          <w:bCs/>
          <w:smallCaps/>
          <w:shd w:val="clear" w:color="auto" w:fill="FCFCFC"/>
        </w:rPr>
        <w:t>2</w:t>
      </w:r>
      <w:r w:rsidR="00BA610A" w:rsidRPr="000617D0">
        <w:rPr>
          <w:bCs/>
          <w:smallCaps/>
          <w:shd w:val="clear" w:color="auto" w:fill="FCFCFC"/>
        </w:rPr>
        <w:t xml:space="preserve"> </w:t>
      </w:r>
      <w:r w:rsidR="00915AED" w:rsidRPr="000617D0">
        <w:rPr>
          <w:bCs/>
          <w:smallCaps/>
          <w:shd w:val="clear" w:color="auto" w:fill="FCFCFC"/>
        </w:rPr>
        <w:t xml:space="preserve">кварталом </w:t>
      </w:r>
      <w:r w:rsidR="00F61D5C" w:rsidRPr="000617D0">
        <w:rPr>
          <w:bCs/>
          <w:smallCaps/>
          <w:shd w:val="clear" w:color="auto" w:fill="FCFCFC"/>
        </w:rPr>
        <w:t>201</w:t>
      </w:r>
      <w:r w:rsidR="00C56BDC" w:rsidRPr="000617D0">
        <w:rPr>
          <w:bCs/>
          <w:smallCaps/>
          <w:shd w:val="clear" w:color="auto" w:fill="FCFCFC"/>
        </w:rPr>
        <w:t>8</w:t>
      </w:r>
      <w:r w:rsidR="00A44A81" w:rsidRPr="000617D0">
        <w:rPr>
          <w:bCs/>
          <w:smallCaps/>
          <w:shd w:val="clear" w:color="auto" w:fill="FCFCFC"/>
        </w:rPr>
        <w:t xml:space="preserve"> год</w:t>
      </w:r>
      <w:r w:rsidR="00915AED" w:rsidRPr="000617D0">
        <w:rPr>
          <w:bCs/>
          <w:smallCaps/>
          <w:shd w:val="clear" w:color="auto" w:fill="FCFCFC"/>
        </w:rPr>
        <w:t>а</w:t>
      </w:r>
      <w:r w:rsidR="00A44A81" w:rsidRPr="000617D0">
        <w:rPr>
          <w:bCs/>
          <w:smallCaps/>
          <w:shd w:val="clear" w:color="auto" w:fill="FCFCFC"/>
        </w:rPr>
        <w:t>»</w:t>
      </w:r>
    </w:p>
    <w:p w:rsidR="00260962" w:rsidRPr="000617D0" w:rsidRDefault="00260962" w:rsidP="00033D8C">
      <w:pPr>
        <w:pStyle w:val="af3"/>
        <w:spacing w:before="0" w:beforeAutospacing="0" w:after="0" w:afterAutospacing="0"/>
        <w:ind w:firstLine="709"/>
        <w:jc w:val="both"/>
        <w:rPr>
          <w:shd w:val="clear" w:color="auto" w:fill="FCFCFC"/>
        </w:rPr>
      </w:pPr>
    </w:p>
    <w:p w:rsidR="00033D8C" w:rsidRPr="000617D0" w:rsidRDefault="00034FB5" w:rsidP="00532C72">
      <w:pPr>
        <w:pStyle w:val="afc"/>
        <w:ind w:firstLine="708"/>
        <w:jc w:val="both"/>
      </w:pPr>
      <w:r w:rsidRPr="000617D0">
        <w:rPr>
          <w:shd w:val="clear" w:color="auto" w:fill="FCFCFC"/>
        </w:rPr>
        <w:t xml:space="preserve">За </w:t>
      </w:r>
      <w:r w:rsidR="00B06F36" w:rsidRPr="000617D0">
        <w:rPr>
          <w:shd w:val="clear" w:color="auto" w:fill="FCFCFC"/>
        </w:rPr>
        <w:t>2</w:t>
      </w:r>
      <w:r w:rsidR="00B32C94" w:rsidRPr="000617D0">
        <w:rPr>
          <w:bCs/>
          <w:shd w:val="clear" w:color="auto" w:fill="FCFCFC"/>
        </w:rPr>
        <w:t xml:space="preserve"> квартал 201</w:t>
      </w:r>
      <w:r w:rsidR="00C56BDC" w:rsidRPr="000617D0">
        <w:rPr>
          <w:bCs/>
          <w:shd w:val="clear" w:color="auto" w:fill="FCFCFC"/>
        </w:rPr>
        <w:t>9</w:t>
      </w:r>
      <w:r w:rsidRPr="000617D0">
        <w:rPr>
          <w:bCs/>
          <w:shd w:val="clear" w:color="auto" w:fill="FCFCFC"/>
        </w:rPr>
        <w:t xml:space="preserve"> года в администрацию города Мурманска (далее – Администрация) </w:t>
      </w:r>
      <w:r w:rsidRPr="000617D0">
        <w:rPr>
          <w:shd w:val="clear" w:color="auto" w:fill="FCFCFC"/>
        </w:rPr>
        <w:t>поступило</w:t>
      </w:r>
      <w:r w:rsidR="00F65BD1" w:rsidRPr="000617D0">
        <w:rPr>
          <w:shd w:val="clear" w:color="auto" w:fill="FCFCFC"/>
        </w:rPr>
        <w:t xml:space="preserve"> </w:t>
      </w:r>
      <w:r w:rsidR="00C56BDC" w:rsidRPr="000617D0">
        <w:rPr>
          <w:b/>
          <w:shd w:val="clear" w:color="auto" w:fill="FCFCFC"/>
        </w:rPr>
        <w:t>1 910</w:t>
      </w:r>
      <w:r w:rsidRPr="000617D0">
        <w:rPr>
          <w:shd w:val="clear" w:color="auto" w:fill="FCFCFC"/>
        </w:rPr>
        <w:t xml:space="preserve"> </w:t>
      </w:r>
      <w:r w:rsidRPr="000617D0">
        <w:rPr>
          <w:bCs/>
          <w:shd w:val="clear" w:color="auto" w:fill="FCFCFC"/>
        </w:rPr>
        <w:t>обращени</w:t>
      </w:r>
      <w:r w:rsidR="00F65BD1" w:rsidRPr="000617D0">
        <w:rPr>
          <w:bCs/>
          <w:shd w:val="clear" w:color="auto" w:fill="FCFCFC"/>
        </w:rPr>
        <w:t>й</w:t>
      </w:r>
      <w:r w:rsidRPr="000617D0">
        <w:rPr>
          <w:bCs/>
          <w:shd w:val="clear" w:color="auto" w:fill="FCFCFC"/>
        </w:rPr>
        <w:t xml:space="preserve"> граждан, по сравнению с</w:t>
      </w:r>
      <w:r w:rsidR="00B32C94" w:rsidRPr="000617D0">
        <w:rPr>
          <w:bCs/>
          <w:shd w:val="clear" w:color="auto" w:fill="FCFCFC"/>
        </w:rPr>
        <w:t>о</w:t>
      </w:r>
      <w:r w:rsidRPr="000617D0">
        <w:rPr>
          <w:bCs/>
          <w:shd w:val="clear" w:color="auto" w:fill="FCFCFC"/>
        </w:rPr>
        <w:t xml:space="preserve"> </w:t>
      </w:r>
      <w:r w:rsidR="00B32C94" w:rsidRPr="000617D0">
        <w:rPr>
          <w:bCs/>
          <w:shd w:val="clear" w:color="auto" w:fill="FCFCFC"/>
        </w:rPr>
        <w:t>2</w:t>
      </w:r>
      <w:r w:rsidRPr="000617D0">
        <w:rPr>
          <w:bCs/>
          <w:shd w:val="clear" w:color="auto" w:fill="FCFCFC"/>
        </w:rPr>
        <w:t xml:space="preserve"> кварталом 201</w:t>
      </w:r>
      <w:r w:rsidR="00C56BDC" w:rsidRPr="000617D0">
        <w:rPr>
          <w:bCs/>
          <w:shd w:val="clear" w:color="auto" w:fill="FCFCFC"/>
        </w:rPr>
        <w:t>8</w:t>
      </w:r>
      <w:r w:rsidRPr="000617D0">
        <w:rPr>
          <w:bCs/>
          <w:shd w:val="clear" w:color="auto" w:fill="FCFCFC"/>
        </w:rPr>
        <w:t xml:space="preserve"> года (</w:t>
      </w:r>
      <w:r w:rsidR="00C56BDC" w:rsidRPr="000617D0">
        <w:rPr>
          <w:b/>
          <w:shd w:val="clear" w:color="auto" w:fill="FCFCFC"/>
        </w:rPr>
        <w:t>2 193</w:t>
      </w:r>
      <w:r w:rsidR="00C56BDC" w:rsidRPr="000617D0">
        <w:rPr>
          <w:shd w:val="clear" w:color="auto" w:fill="FCFCFC"/>
        </w:rPr>
        <w:t xml:space="preserve"> </w:t>
      </w:r>
      <w:r w:rsidRPr="000617D0">
        <w:rPr>
          <w:shd w:val="clear" w:color="auto" w:fill="FCFCFC"/>
        </w:rPr>
        <w:t>обращения)</w:t>
      </w:r>
      <w:r w:rsidR="00F65BD1" w:rsidRPr="000617D0">
        <w:rPr>
          <w:shd w:val="clear" w:color="auto" w:fill="FCFCFC"/>
        </w:rPr>
        <w:t xml:space="preserve"> наблюдается</w:t>
      </w:r>
      <w:r w:rsidR="007A296A" w:rsidRPr="000617D0">
        <w:rPr>
          <w:shd w:val="clear" w:color="auto" w:fill="FCFCFC"/>
        </w:rPr>
        <w:t xml:space="preserve"> незначительный </w:t>
      </w:r>
      <w:r w:rsidR="00C56BDC" w:rsidRPr="000617D0">
        <w:rPr>
          <w:b/>
          <w:shd w:val="clear" w:color="auto" w:fill="FCFCFC"/>
        </w:rPr>
        <w:t>спад</w:t>
      </w:r>
      <w:r w:rsidR="00B32C94" w:rsidRPr="000617D0">
        <w:rPr>
          <w:shd w:val="clear" w:color="auto" w:fill="FCFCFC"/>
        </w:rPr>
        <w:t xml:space="preserve"> </w:t>
      </w:r>
      <w:r w:rsidR="00751201" w:rsidRPr="000617D0">
        <w:rPr>
          <w:bCs/>
          <w:shd w:val="clear" w:color="auto" w:fill="FCFCFC"/>
        </w:rPr>
        <w:t>обращений граждан</w:t>
      </w:r>
      <w:r w:rsidR="007A296A" w:rsidRPr="000617D0">
        <w:rPr>
          <w:bCs/>
          <w:shd w:val="clear" w:color="auto" w:fill="FCFCFC"/>
        </w:rPr>
        <w:t>, который</w:t>
      </w:r>
      <w:r w:rsidR="00751201" w:rsidRPr="000617D0">
        <w:rPr>
          <w:bCs/>
          <w:shd w:val="clear" w:color="auto" w:fill="FCFCFC"/>
        </w:rPr>
        <w:t xml:space="preserve"> составил – </w:t>
      </w:r>
      <w:r w:rsidR="00C56BDC" w:rsidRPr="000617D0">
        <w:rPr>
          <w:b/>
          <w:bCs/>
          <w:shd w:val="clear" w:color="auto" w:fill="FCFCFC"/>
        </w:rPr>
        <w:t>11,98</w:t>
      </w:r>
      <w:r w:rsidRPr="000617D0">
        <w:rPr>
          <w:bCs/>
          <w:shd w:val="clear" w:color="auto" w:fill="FCFCFC"/>
        </w:rPr>
        <w:t xml:space="preserve"> %</w:t>
      </w:r>
      <w:r w:rsidRPr="000617D0">
        <w:rPr>
          <w:shd w:val="clear" w:color="auto" w:fill="FCFCFC"/>
        </w:rPr>
        <w:t>.</w:t>
      </w:r>
      <w:r w:rsidR="00033D8C" w:rsidRPr="000617D0">
        <w:rPr>
          <w:shd w:val="clear" w:color="auto" w:fill="FCFCFC"/>
        </w:rPr>
        <w:t xml:space="preserve"> В обращениях содержалось </w:t>
      </w:r>
      <w:r w:rsidR="00C56BDC" w:rsidRPr="000617D0">
        <w:rPr>
          <w:b/>
          <w:shd w:val="clear" w:color="auto" w:fill="FCFCFC"/>
        </w:rPr>
        <w:t xml:space="preserve">2 426 </w:t>
      </w:r>
      <w:r w:rsidR="00033D8C" w:rsidRPr="000617D0">
        <w:rPr>
          <w:shd w:val="clear" w:color="auto" w:fill="FCFCFC"/>
        </w:rPr>
        <w:t>вопрос</w:t>
      </w:r>
      <w:r w:rsidR="00B32C94" w:rsidRPr="000617D0">
        <w:rPr>
          <w:shd w:val="clear" w:color="auto" w:fill="FCFCFC"/>
        </w:rPr>
        <w:t>ов</w:t>
      </w:r>
      <w:r w:rsidR="00033D8C" w:rsidRPr="000617D0">
        <w:rPr>
          <w:shd w:val="clear" w:color="auto" w:fill="FCFCFC"/>
        </w:rPr>
        <w:t xml:space="preserve"> </w:t>
      </w:r>
      <w:r w:rsidR="00033D8C" w:rsidRPr="000617D0">
        <w:t>по различным тематикам.</w:t>
      </w:r>
    </w:p>
    <w:p w:rsidR="00505D8C" w:rsidRPr="000617D0" w:rsidRDefault="004A2183" w:rsidP="00532C72">
      <w:pPr>
        <w:pStyle w:val="af3"/>
        <w:spacing w:before="0" w:beforeAutospacing="0" w:after="0" w:afterAutospacing="0"/>
        <w:ind w:firstLine="708"/>
        <w:jc w:val="center"/>
        <w:rPr>
          <w:b/>
          <w:bCs/>
          <w:shd w:val="clear" w:color="auto" w:fill="FCFCFC"/>
        </w:rPr>
      </w:pPr>
      <w:r w:rsidRPr="000617D0">
        <w:rPr>
          <w:b/>
          <w:shd w:val="clear" w:color="auto" w:fill="FCFCFC"/>
        </w:rPr>
        <w:t xml:space="preserve">I.  </w:t>
      </w:r>
      <w:r w:rsidR="00D515EE" w:rsidRPr="000617D0">
        <w:rPr>
          <w:b/>
          <w:bCs/>
          <w:shd w:val="clear" w:color="auto" w:fill="FCFCFC"/>
        </w:rPr>
        <w:t>Динамика</w:t>
      </w:r>
      <w:r w:rsidR="00A44A81" w:rsidRPr="000617D0">
        <w:rPr>
          <w:b/>
          <w:bCs/>
          <w:shd w:val="clear" w:color="auto" w:fill="FCFCFC"/>
        </w:rPr>
        <w:t xml:space="preserve"> </w:t>
      </w:r>
      <w:r w:rsidR="00505D8C" w:rsidRPr="000617D0">
        <w:rPr>
          <w:b/>
          <w:bCs/>
          <w:shd w:val="clear" w:color="auto" w:fill="FCFCFC"/>
        </w:rPr>
        <w:t>обращений граждан</w:t>
      </w:r>
      <w:r w:rsidR="00D515EE" w:rsidRPr="000617D0">
        <w:rPr>
          <w:b/>
          <w:bCs/>
          <w:shd w:val="clear" w:color="auto" w:fill="FCFCFC"/>
        </w:rPr>
        <w:t xml:space="preserve"> по типу обращения</w:t>
      </w:r>
      <w:r w:rsidR="00A44A81" w:rsidRPr="000617D0">
        <w:rPr>
          <w:b/>
          <w:bCs/>
          <w:shd w:val="clear" w:color="auto" w:fill="FCFCFC"/>
        </w:rPr>
        <w:t xml:space="preserve"> </w:t>
      </w:r>
    </w:p>
    <w:p w:rsidR="00A44A81" w:rsidRPr="000617D0" w:rsidRDefault="00984AC1" w:rsidP="00532C72">
      <w:pPr>
        <w:pStyle w:val="af3"/>
        <w:spacing w:before="0" w:beforeAutospacing="0" w:after="0" w:afterAutospacing="0"/>
        <w:ind w:firstLine="708"/>
        <w:jc w:val="center"/>
        <w:rPr>
          <w:b/>
          <w:bCs/>
          <w:shd w:val="clear" w:color="auto" w:fill="FCFCFC"/>
        </w:rPr>
      </w:pPr>
      <w:r w:rsidRPr="000617D0">
        <w:rPr>
          <w:b/>
          <w:bCs/>
          <w:shd w:val="clear" w:color="auto" w:fill="FCFCFC"/>
        </w:rPr>
        <w:t>в</w:t>
      </w:r>
      <w:r w:rsidR="00751201" w:rsidRPr="000617D0">
        <w:rPr>
          <w:b/>
          <w:bCs/>
          <w:shd w:val="clear" w:color="auto" w:fill="FCFCFC"/>
        </w:rPr>
        <w:t>о</w:t>
      </w:r>
      <w:r w:rsidRPr="000617D0">
        <w:rPr>
          <w:b/>
          <w:bCs/>
          <w:shd w:val="clear" w:color="auto" w:fill="FCFCFC"/>
        </w:rPr>
        <w:t xml:space="preserve"> </w:t>
      </w:r>
      <w:r w:rsidR="00751201" w:rsidRPr="000617D0">
        <w:rPr>
          <w:b/>
          <w:bCs/>
          <w:shd w:val="clear" w:color="auto" w:fill="FCFCFC"/>
        </w:rPr>
        <w:t>2</w:t>
      </w:r>
      <w:r w:rsidR="004C41EC" w:rsidRPr="000617D0">
        <w:rPr>
          <w:b/>
          <w:bCs/>
          <w:shd w:val="clear" w:color="auto" w:fill="FCFCFC"/>
        </w:rPr>
        <w:t xml:space="preserve"> квартале </w:t>
      </w:r>
      <w:r w:rsidR="00B511D8" w:rsidRPr="000617D0">
        <w:rPr>
          <w:b/>
          <w:bCs/>
          <w:shd w:val="clear" w:color="auto" w:fill="FCFCFC"/>
        </w:rPr>
        <w:t>201</w:t>
      </w:r>
      <w:r w:rsidR="000617D0" w:rsidRPr="000617D0">
        <w:rPr>
          <w:b/>
          <w:bCs/>
          <w:shd w:val="clear" w:color="auto" w:fill="FCFCFC"/>
        </w:rPr>
        <w:t>9</w:t>
      </w:r>
      <w:r w:rsidR="00A458C6" w:rsidRPr="000617D0">
        <w:rPr>
          <w:b/>
          <w:bCs/>
          <w:shd w:val="clear" w:color="auto" w:fill="FCFCFC"/>
        </w:rPr>
        <w:t xml:space="preserve"> </w:t>
      </w:r>
      <w:r w:rsidR="00280B36" w:rsidRPr="000617D0">
        <w:rPr>
          <w:b/>
          <w:bCs/>
          <w:shd w:val="clear" w:color="auto" w:fill="FCFCFC"/>
        </w:rPr>
        <w:t>год</w:t>
      </w:r>
      <w:r w:rsidR="004C41EC" w:rsidRPr="000617D0">
        <w:rPr>
          <w:b/>
          <w:bCs/>
          <w:shd w:val="clear" w:color="auto" w:fill="FCFCFC"/>
        </w:rPr>
        <w:t>а</w:t>
      </w:r>
      <w:r w:rsidRPr="000617D0">
        <w:rPr>
          <w:b/>
          <w:bCs/>
          <w:shd w:val="clear" w:color="auto" w:fill="FCFCFC"/>
        </w:rPr>
        <w:t xml:space="preserve"> </w:t>
      </w:r>
      <w:r w:rsidR="00C31C10" w:rsidRPr="000617D0">
        <w:rPr>
          <w:b/>
          <w:bCs/>
          <w:shd w:val="clear" w:color="auto" w:fill="FCFCFC"/>
        </w:rPr>
        <w:t>в</w:t>
      </w:r>
      <w:r w:rsidR="00A44A81" w:rsidRPr="000617D0">
        <w:rPr>
          <w:b/>
          <w:bCs/>
          <w:shd w:val="clear" w:color="auto" w:fill="FCFCFC"/>
        </w:rPr>
        <w:t xml:space="preserve"> динамике с</w:t>
      </w:r>
      <w:r w:rsidR="00B32C94" w:rsidRPr="000617D0">
        <w:rPr>
          <w:b/>
          <w:bCs/>
          <w:shd w:val="clear" w:color="auto" w:fill="FCFCFC"/>
        </w:rPr>
        <w:t>о</w:t>
      </w:r>
      <w:r w:rsidR="00A44A81" w:rsidRPr="000617D0">
        <w:rPr>
          <w:b/>
          <w:bCs/>
          <w:shd w:val="clear" w:color="auto" w:fill="FCFCFC"/>
        </w:rPr>
        <w:t xml:space="preserve"> </w:t>
      </w:r>
      <w:r w:rsidR="00751201" w:rsidRPr="000617D0">
        <w:rPr>
          <w:b/>
          <w:bCs/>
          <w:shd w:val="clear" w:color="auto" w:fill="FCFCFC"/>
        </w:rPr>
        <w:t>2</w:t>
      </w:r>
      <w:r w:rsidR="004C41EC" w:rsidRPr="000617D0">
        <w:rPr>
          <w:b/>
          <w:bCs/>
          <w:shd w:val="clear" w:color="auto" w:fill="FCFCFC"/>
        </w:rPr>
        <w:t xml:space="preserve"> кварталом </w:t>
      </w:r>
      <w:r w:rsidR="00A44A81" w:rsidRPr="000617D0">
        <w:rPr>
          <w:b/>
          <w:bCs/>
          <w:shd w:val="clear" w:color="auto" w:fill="FCFCFC"/>
        </w:rPr>
        <w:t>201</w:t>
      </w:r>
      <w:r w:rsidR="000617D0" w:rsidRPr="000617D0">
        <w:rPr>
          <w:b/>
          <w:bCs/>
          <w:shd w:val="clear" w:color="auto" w:fill="FCFCFC"/>
        </w:rPr>
        <w:t>8</w:t>
      </w:r>
      <w:r w:rsidR="00A44A81" w:rsidRPr="000617D0">
        <w:rPr>
          <w:b/>
          <w:bCs/>
          <w:shd w:val="clear" w:color="auto" w:fill="FCFCFC"/>
        </w:rPr>
        <w:t xml:space="preserve"> год</w:t>
      </w:r>
      <w:r w:rsidR="004C41EC" w:rsidRPr="000617D0">
        <w:rPr>
          <w:b/>
          <w:bCs/>
          <w:shd w:val="clear" w:color="auto" w:fill="FCFCFC"/>
        </w:rPr>
        <w:t>а</w:t>
      </w:r>
    </w:p>
    <w:p w:rsidR="005F6D3E" w:rsidRPr="000617D0" w:rsidRDefault="005F6D3E" w:rsidP="00532C72">
      <w:pPr>
        <w:pStyle w:val="af3"/>
        <w:spacing w:before="0" w:beforeAutospacing="0" w:after="0" w:afterAutospacing="0"/>
        <w:ind w:firstLine="708"/>
        <w:jc w:val="center"/>
        <w:rPr>
          <w:b/>
          <w:bCs/>
          <w:shd w:val="clear" w:color="auto" w:fill="FCFCFC"/>
        </w:rPr>
      </w:pPr>
    </w:p>
    <w:tbl>
      <w:tblPr>
        <w:tblW w:w="0" w:type="auto"/>
        <w:jc w:val="center"/>
        <w:tblInd w:w="-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8"/>
        <w:gridCol w:w="2475"/>
        <w:gridCol w:w="1266"/>
        <w:gridCol w:w="1289"/>
        <w:gridCol w:w="2056"/>
      </w:tblGrid>
      <w:tr w:rsidR="000617D0" w:rsidRPr="000617D0" w:rsidTr="000617D0">
        <w:trPr>
          <w:jc w:val="center"/>
        </w:trPr>
        <w:tc>
          <w:tcPr>
            <w:tcW w:w="3613" w:type="dxa"/>
            <w:gridSpan w:val="2"/>
          </w:tcPr>
          <w:p w:rsidR="000617D0" w:rsidRPr="000617D0" w:rsidRDefault="000617D0" w:rsidP="00532C72">
            <w:pPr>
              <w:pStyle w:val="af3"/>
              <w:spacing w:before="0" w:beforeAutospacing="0" w:after="0" w:afterAutospacing="0"/>
              <w:ind w:firstLine="708"/>
              <w:jc w:val="center"/>
              <w:rPr>
                <w:b/>
                <w:shd w:val="clear" w:color="auto" w:fill="FCFCFC"/>
              </w:rPr>
            </w:pPr>
            <w:r w:rsidRPr="000617D0">
              <w:rPr>
                <w:b/>
                <w:shd w:val="clear" w:color="auto" w:fill="FCFCFC"/>
              </w:rPr>
              <w:t>Вид обращения</w:t>
            </w:r>
          </w:p>
        </w:tc>
        <w:tc>
          <w:tcPr>
            <w:tcW w:w="1266" w:type="dxa"/>
          </w:tcPr>
          <w:p w:rsidR="000617D0" w:rsidRPr="000617D0" w:rsidRDefault="000617D0" w:rsidP="00C56BDC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2 квартал 2018 года</w:t>
            </w:r>
          </w:p>
        </w:tc>
        <w:tc>
          <w:tcPr>
            <w:tcW w:w="1289" w:type="dxa"/>
          </w:tcPr>
          <w:p w:rsidR="000617D0" w:rsidRPr="000617D0" w:rsidRDefault="000617D0" w:rsidP="00C56BDC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2 квартал 2019</w:t>
            </w:r>
            <w:r w:rsidRPr="000617D0">
              <w:rPr>
                <w:b/>
                <w:bCs/>
                <w:shd w:val="clear" w:color="auto" w:fill="FCFCFC"/>
                <w:lang w:val="en-US"/>
              </w:rPr>
              <w:t xml:space="preserve"> </w:t>
            </w:r>
            <w:r w:rsidRPr="000617D0">
              <w:rPr>
                <w:b/>
                <w:bCs/>
                <w:shd w:val="clear" w:color="auto" w:fill="FCFCFC"/>
              </w:rPr>
              <w:t>года</w:t>
            </w:r>
          </w:p>
        </w:tc>
        <w:tc>
          <w:tcPr>
            <w:tcW w:w="2056" w:type="dxa"/>
          </w:tcPr>
          <w:p w:rsidR="000617D0" w:rsidRPr="000617D0" w:rsidRDefault="000617D0" w:rsidP="00B32C94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Динамика</w:t>
            </w:r>
          </w:p>
          <w:p w:rsidR="000617D0" w:rsidRPr="000617D0" w:rsidRDefault="000617D0" w:rsidP="00B32C94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%</w:t>
            </w:r>
          </w:p>
        </w:tc>
      </w:tr>
      <w:tr w:rsidR="000617D0" w:rsidRPr="000617D0" w:rsidTr="000617D0">
        <w:trPr>
          <w:jc w:val="center"/>
        </w:trPr>
        <w:tc>
          <w:tcPr>
            <w:tcW w:w="3613" w:type="dxa"/>
            <w:gridSpan w:val="2"/>
          </w:tcPr>
          <w:p w:rsidR="000617D0" w:rsidRPr="000617D0" w:rsidRDefault="000617D0" w:rsidP="005F6D3E">
            <w:pPr>
              <w:pStyle w:val="af3"/>
              <w:spacing w:before="0" w:beforeAutospacing="0" w:after="0" w:afterAutospacing="0"/>
              <w:ind w:hanging="34"/>
              <w:jc w:val="center"/>
              <w:rPr>
                <w:b/>
                <w:shd w:val="clear" w:color="auto" w:fill="FCFCFC"/>
              </w:rPr>
            </w:pPr>
            <w:r w:rsidRPr="000617D0">
              <w:rPr>
                <w:b/>
                <w:shd w:val="clear" w:color="auto" w:fill="FCFCFC"/>
              </w:rPr>
              <w:t>Всего поступило  обращений</w:t>
            </w:r>
          </w:p>
        </w:tc>
        <w:tc>
          <w:tcPr>
            <w:tcW w:w="1266" w:type="dxa"/>
          </w:tcPr>
          <w:p w:rsidR="000617D0" w:rsidRPr="000617D0" w:rsidRDefault="000617D0" w:rsidP="00D6081F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2 193</w:t>
            </w:r>
          </w:p>
        </w:tc>
        <w:tc>
          <w:tcPr>
            <w:tcW w:w="1289" w:type="dxa"/>
          </w:tcPr>
          <w:p w:rsidR="000617D0" w:rsidRPr="000617D0" w:rsidRDefault="000617D0" w:rsidP="008F39E7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1 910</w:t>
            </w:r>
          </w:p>
        </w:tc>
        <w:tc>
          <w:tcPr>
            <w:tcW w:w="2056" w:type="dxa"/>
          </w:tcPr>
          <w:p w:rsidR="000617D0" w:rsidRPr="000617D0" w:rsidRDefault="000617D0" w:rsidP="00B32C94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-11,98</w:t>
            </w:r>
          </w:p>
        </w:tc>
      </w:tr>
      <w:tr w:rsidR="000617D0" w:rsidRPr="000617D0" w:rsidTr="000617D0">
        <w:trPr>
          <w:trHeight w:val="501"/>
          <w:jc w:val="center"/>
        </w:trPr>
        <w:tc>
          <w:tcPr>
            <w:tcW w:w="3613" w:type="dxa"/>
            <w:gridSpan w:val="2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Индивидуальные</w:t>
            </w:r>
          </w:p>
        </w:tc>
        <w:tc>
          <w:tcPr>
            <w:tcW w:w="1266" w:type="dxa"/>
          </w:tcPr>
          <w:p w:rsidR="000617D0" w:rsidRPr="000617D0" w:rsidRDefault="000617D0" w:rsidP="00D6081F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2 040</w:t>
            </w:r>
          </w:p>
        </w:tc>
        <w:tc>
          <w:tcPr>
            <w:tcW w:w="1289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1 794</w:t>
            </w:r>
          </w:p>
        </w:tc>
        <w:tc>
          <w:tcPr>
            <w:tcW w:w="2056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-11,19</w:t>
            </w:r>
          </w:p>
        </w:tc>
      </w:tr>
      <w:tr w:rsidR="000617D0" w:rsidRPr="000617D0" w:rsidTr="000617D0">
        <w:trPr>
          <w:jc w:val="center"/>
        </w:trPr>
        <w:tc>
          <w:tcPr>
            <w:tcW w:w="3613" w:type="dxa"/>
            <w:gridSpan w:val="2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 xml:space="preserve">Коллективные </w:t>
            </w:r>
          </w:p>
        </w:tc>
        <w:tc>
          <w:tcPr>
            <w:tcW w:w="1266" w:type="dxa"/>
          </w:tcPr>
          <w:p w:rsidR="000617D0" w:rsidRPr="000617D0" w:rsidRDefault="000617D0" w:rsidP="00D6081F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153</w:t>
            </w:r>
          </w:p>
        </w:tc>
        <w:tc>
          <w:tcPr>
            <w:tcW w:w="1289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116</w:t>
            </w:r>
          </w:p>
        </w:tc>
        <w:tc>
          <w:tcPr>
            <w:tcW w:w="2056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-22,67</w:t>
            </w:r>
          </w:p>
        </w:tc>
      </w:tr>
      <w:tr w:rsidR="000617D0" w:rsidRPr="000617D0" w:rsidTr="000617D0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1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Запросы</w:t>
            </w:r>
          </w:p>
        </w:tc>
        <w:tc>
          <w:tcPr>
            <w:tcW w:w="1266" w:type="dxa"/>
          </w:tcPr>
          <w:p w:rsidR="000617D0" w:rsidRPr="000617D0" w:rsidRDefault="000617D0" w:rsidP="00D6081F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154</w:t>
            </w:r>
          </w:p>
        </w:tc>
        <w:tc>
          <w:tcPr>
            <w:tcW w:w="1289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218</w:t>
            </w:r>
          </w:p>
        </w:tc>
        <w:tc>
          <w:tcPr>
            <w:tcW w:w="2056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+29,36</w:t>
            </w:r>
          </w:p>
        </w:tc>
      </w:tr>
      <w:tr w:rsidR="000617D0" w:rsidRPr="000617D0" w:rsidTr="000617D0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2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Представления прокуратуры</w:t>
            </w:r>
          </w:p>
        </w:tc>
        <w:tc>
          <w:tcPr>
            <w:tcW w:w="1266" w:type="dxa"/>
          </w:tcPr>
          <w:p w:rsidR="000617D0" w:rsidRPr="000617D0" w:rsidRDefault="000617D0" w:rsidP="00D6081F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1</w:t>
            </w:r>
          </w:p>
        </w:tc>
        <w:tc>
          <w:tcPr>
            <w:tcW w:w="1289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1</w:t>
            </w:r>
          </w:p>
        </w:tc>
        <w:tc>
          <w:tcPr>
            <w:tcW w:w="2056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-</w:t>
            </w:r>
          </w:p>
        </w:tc>
      </w:tr>
      <w:tr w:rsidR="000617D0" w:rsidRPr="000617D0" w:rsidTr="000617D0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3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0617D0" w:rsidRPr="000617D0" w:rsidRDefault="000617D0" w:rsidP="00997A4C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Обращения (заявления, жалобы), из них поступившие посредством:</w:t>
            </w:r>
          </w:p>
        </w:tc>
        <w:tc>
          <w:tcPr>
            <w:tcW w:w="1266" w:type="dxa"/>
          </w:tcPr>
          <w:p w:rsidR="000617D0" w:rsidRPr="000617D0" w:rsidRDefault="000617D0" w:rsidP="00D6081F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1 853</w:t>
            </w:r>
          </w:p>
        </w:tc>
        <w:tc>
          <w:tcPr>
            <w:tcW w:w="1289" w:type="dxa"/>
          </w:tcPr>
          <w:p w:rsidR="000617D0" w:rsidRPr="000617D0" w:rsidRDefault="000617D0" w:rsidP="00001614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1 578</w:t>
            </w:r>
          </w:p>
        </w:tc>
        <w:tc>
          <w:tcPr>
            <w:tcW w:w="2056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-14,84</w:t>
            </w:r>
          </w:p>
        </w:tc>
      </w:tr>
      <w:tr w:rsidR="000617D0" w:rsidRPr="000617D0" w:rsidTr="000617D0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4.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0617D0" w:rsidRPr="000617D0" w:rsidRDefault="000617D0" w:rsidP="00997A4C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Письма, уведомления</w:t>
            </w:r>
          </w:p>
        </w:tc>
        <w:tc>
          <w:tcPr>
            <w:tcW w:w="1266" w:type="dxa"/>
          </w:tcPr>
          <w:p w:rsidR="000617D0" w:rsidRPr="000617D0" w:rsidRDefault="000617D0" w:rsidP="00D6081F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112</w:t>
            </w:r>
          </w:p>
        </w:tc>
        <w:tc>
          <w:tcPr>
            <w:tcW w:w="1289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42</w:t>
            </w:r>
          </w:p>
        </w:tc>
        <w:tc>
          <w:tcPr>
            <w:tcW w:w="2056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-60,38</w:t>
            </w:r>
          </w:p>
        </w:tc>
      </w:tr>
      <w:tr w:rsidR="000617D0" w:rsidRPr="000617D0" w:rsidTr="000617D0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5.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0617D0" w:rsidRPr="000617D0" w:rsidRDefault="000617D0" w:rsidP="00997A4C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Предложения, резюме, благодарности, приглашения</w:t>
            </w:r>
          </w:p>
        </w:tc>
        <w:tc>
          <w:tcPr>
            <w:tcW w:w="1266" w:type="dxa"/>
          </w:tcPr>
          <w:p w:rsidR="000617D0" w:rsidRPr="000617D0" w:rsidRDefault="000617D0" w:rsidP="00D6081F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35</w:t>
            </w:r>
          </w:p>
        </w:tc>
        <w:tc>
          <w:tcPr>
            <w:tcW w:w="1289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24</w:t>
            </w:r>
          </w:p>
        </w:tc>
        <w:tc>
          <w:tcPr>
            <w:tcW w:w="2056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-31,43</w:t>
            </w:r>
          </w:p>
        </w:tc>
      </w:tr>
      <w:tr w:rsidR="000617D0" w:rsidRPr="000617D0" w:rsidTr="000617D0">
        <w:trPr>
          <w:jc w:val="center"/>
        </w:trPr>
        <w:tc>
          <w:tcPr>
            <w:tcW w:w="1138" w:type="dxa"/>
            <w:tcBorders>
              <w:right w:val="single" w:sz="4" w:space="0" w:color="auto"/>
            </w:tcBorders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both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6.</w:t>
            </w:r>
          </w:p>
        </w:tc>
        <w:tc>
          <w:tcPr>
            <w:tcW w:w="2475" w:type="dxa"/>
            <w:tcBorders>
              <w:left w:val="single" w:sz="4" w:space="0" w:color="auto"/>
            </w:tcBorders>
          </w:tcPr>
          <w:p w:rsidR="000617D0" w:rsidRPr="000617D0" w:rsidRDefault="000617D0" w:rsidP="000617D0">
            <w:pPr>
              <w:pStyle w:val="af3"/>
              <w:spacing w:before="0" w:beforeAutospacing="0" w:after="0" w:afterAutospacing="0"/>
              <w:rPr>
                <w:shd w:val="clear" w:color="auto" w:fill="FCFCFC"/>
              </w:rPr>
            </w:pPr>
            <w:r w:rsidRPr="000617D0">
              <w:rPr>
                <w:shd w:val="clear" w:color="auto" w:fill="FCFCFC"/>
              </w:rPr>
              <w:t>Личный прием граждан</w:t>
            </w:r>
          </w:p>
        </w:tc>
        <w:tc>
          <w:tcPr>
            <w:tcW w:w="1266" w:type="dxa"/>
          </w:tcPr>
          <w:p w:rsidR="000617D0" w:rsidRPr="000617D0" w:rsidRDefault="000617D0" w:rsidP="00D6081F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38</w:t>
            </w:r>
          </w:p>
        </w:tc>
        <w:tc>
          <w:tcPr>
            <w:tcW w:w="1289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47</w:t>
            </w:r>
          </w:p>
        </w:tc>
        <w:tc>
          <w:tcPr>
            <w:tcW w:w="2056" w:type="dxa"/>
          </w:tcPr>
          <w:p w:rsidR="000617D0" w:rsidRPr="000617D0" w:rsidRDefault="000617D0" w:rsidP="0021639A">
            <w:pPr>
              <w:pStyle w:val="af3"/>
              <w:spacing w:before="0" w:beforeAutospacing="0" w:after="0" w:afterAutospacing="0"/>
              <w:ind w:firstLine="64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+19,15</w:t>
            </w:r>
          </w:p>
        </w:tc>
      </w:tr>
    </w:tbl>
    <w:p w:rsidR="00E97628" w:rsidRPr="000617D0" w:rsidRDefault="00E97628" w:rsidP="00532C72">
      <w:pPr>
        <w:pStyle w:val="af3"/>
        <w:spacing w:before="0" w:beforeAutospacing="0" w:after="0" w:afterAutospacing="0"/>
        <w:ind w:firstLine="708"/>
        <w:jc w:val="center"/>
        <w:rPr>
          <w:b/>
          <w:bCs/>
          <w:shd w:val="clear" w:color="auto" w:fill="FCFCFC"/>
        </w:rPr>
      </w:pPr>
    </w:p>
    <w:p w:rsidR="00F82B03" w:rsidRPr="000617D0" w:rsidRDefault="008E0FB9" w:rsidP="004E31A0">
      <w:pPr>
        <w:pStyle w:val="af3"/>
        <w:spacing w:before="0" w:beforeAutospacing="0" w:after="0" w:afterAutospacing="0" w:line="276" w:lineRule="auto"/>
        <w:ind w:firstLine="708"/>
        <w:jc w:val="center"/>
        <w:rPr>
          <w:b/>
          <w:bCs/>
          <w:shd w:val="clear" w:color="auto" w:fill="FCFCFC"/>
        </w:rPr>
      </w:pPr>
      <w:r w:rsidRPr="000617D0">
        <w:rPr>
          <w:b/>
          <w:bCs/>
          <w:shd w:val="clear" w:color="auto" w:fill="FCFCFC"/>
        </w:rPr>
        <w:t>Динамика обращений гражда</w:t>
      </w:r>
      <w:r w:rsidR="006C68C1" w:rsidRPr="000617D0">
        <w:rPr>
          <w:b/>
          <w:bCs/>
          <w:shd w:val="clear" w:color="auto" w:fill="FCFCFC"/>
        </w:rPr>
        <w:t xml:space="preserve">н по признаку заявителя </w:t>
      </w:r>
    </w:p>
    <w:p w:rsidR="008E0FB9" w:rsidRPr="000617D0" w:rsidRDefault="006C68C1" w:rsidP="004E31A0">
      <w:pPr>
        <w:pStyle w:val="af3"/>
        <w:spacing w:before="0" w:beforeAutospacing="0" w:after="0" w:afterAutospacing="0" w:line="276" w:lineRule="auto"/>
        <w:ind w:firstLine="708"/>
        <w:jc w:val="center"/>
        <w:rPr>
          <w:b/>
          <w:bCs/>
          <w:shd w:val="clear" w:color="auto" w:fill="FCFCFC"/>
        </w:rPr>
      </w:pPr>
      <w:r w:rsidRPr="000617D0">
        <w:rPr>
          <w:b/>
          <w:bCs/>
          <w:shd w:val="clear" w:color="auto" w:fill="FCFCFC"/>
        </w:rPr>
        <w:t>в</w:t>
      </w:r>
      <w:r w:rsidR="000617D0" w:rsidRPr="000617D0">
        <w:rPr>
          <w:b/>
          <w:bCs/>
          <w:shd w:val="clear" w:color="auto" w:fill="FCFCFC"/>
        </w:rPr>
        <w:t>о</w:t>
      </w:r>
      <w:r w:rsidRPr="000617D0">
        <w:rPr>
          <w:b/>
          <w:bCs/>
          <w:shd w:val="clear" w:color="auto" w:fill="FCFCFC"/>
        </w:rPr>
        <w:t xml:space="preserve"> </w:t>
      </w:r>
      <w:r w:rsidR="000617D0" w:rsidRPr="000617D0">
        <w:rPr>
          <w:b/>
          <w:bCs/>
          <w:shd w:val="clear" w:color="auto" w:fill="FCFCFC"/>
        </w:rPr>
        <w:t>2</w:t>
      </w:r>
      <w:r w:rsidR="003B3E3D" w:rsidRPr="000617D0">
        <w:rPr>
          <w:b/>
          <w:bCs/>
          <w:shd w:val="clear" w:color="auto" w:fill="FCFCFC"/>
        </w:rPr>
        <w:t xml:space="preserve"> квартале </w:t>
      </w:r>
      <w:r w:rsidRPr="000617D0">
        <w:rPr>
          <w:b/>
          <w:bCs/>
          <w:shd w:val="clear" w:color="auto" w:fill="FCFCFC"/>
        </w:rPr>
        <w:t>201</w:t>
      </w:r>
      <w:r w:rsidR="001F7AA5" w:rsidRPr="000617D0">
        <w:rPr>
          <w:b/>
          <w:bCs/>
          <w:shd w:val="clear" w:color="auto" w:fill="FCFCFC"/>
        </w:rPr>
        <w:t>9</w:t>
      </w:r>
      <w:r w:rsidRPr="000617D0">
        <w:rPr>
          <w:b/>
          <w:bCs/>
          <w:shd w:val="clear" w:color="auto" w:fill="FCFCFC"/>
        </w:rPr>
        <w:t xml:space="preserve"> год</w:t>
      </w:r>
      <w:r w:rsidR="003B3E3D" w:rsidRPr="000617D0">
        <w:rPr>
          <w:b/>
          <w:bCs/>
          <w:shd w:val="clear" w:color="auto" w:fill="FCFCFC"/>
        </w:rPr>
        <w:t>а</w:t>
      </w:r>
      <w:r w:rsidRPr="000617D0">
        <w:rPr>
          <w:b/>
          <w:bCs/>
          <w:shd w:val="clear" w:color="auto" w:fill="FCFCFC"/>
        </w:rPr>
        <w:t xml:space="preserve"> в сравнении</w:t>
      </w:r>
      <w:r w:rsidR="008E0FB9" w:rsidRPr="000617D0">
        <w:rPr>
          <w:b/>
          <w:bCs/>
          <w:shd w:val="clear" w:color="auto" w:fill="FCFCFC"/>
        </w:rPr>
        <w:t xml:space="preserve"> с</w:t>
      </w:r>
      <w:r w:rsidR="000617D0" w:rsidRPr="000617D0">
        <w:rPr>
          <w:b/>
          <w:bCs/>
          <w:shd w:val="clear" w:color="auto" w:fill="FCFCFC"/>
        </w:rPr>
        <w:t>о</w:t>
      </w:r>
      <w:r w:rsidR="003B3E3D" w:rsidRPr="000617D0">
        <w:rPr>
          <w:b/>
          <w:bCs/>
          <w:shd w:val="clear" w:color="auto" w:fill="FCFCFC"/>
        </w:rPr>
        <w:t xml:space="preserve"> </w:t>
      </w:r>
      <w:r w:rsidR="000617D0" w:rsidRPr="000617D0">
        <w:rPr>
          <w:b/>
          <w:bCs/>
          <w:shd w:val="clear" w:color="auto" w:fill="FCFCFC"/>
        </w:rPr>
        <w:t>2</w:t>
      </w:r>
      <w:r w:rsidR="003B3E3D" w:rsidRPr="000617D0">
        <w:rPr>
          <w:b/>
          <w:bCs/>
          <w:shd w:val="clear" w:color="auto" w:fill="FCFCFC"/>
        </w:rPr>
        <w:t xml:space="preserve"> кварталом </w:t>
      </w:r>
      <w:r w:rsidR="008E0FB9" w:rsidRPr="000617D0">
        <w:rPr>
          <w:b/>
          <w:bCs/>
          <w:shd w:val="clear" w:color="auto" w:fill="FCFCFC"/>
        </w:rPr>
        <w:t>201</w:t>
      </w:r>
      <w:r w:rsidR="001F7AA5" w:rsidRPr="000617D0">
        <w:rPr>
          <w:b/>
          <w:bCs/>
          <w:shd w:val="clear" w:color="auto" w:fill="FCFCFC"/>
        </w:rPr>
        <w:t>8</w:t>
      </w:r>
      <w:r w:rsidR="008E0FB9" w:rsidRPr="000617D0">
        <w:rPr>
          <w:b/>
          <w:bCs/>
          <w:shd w:val="clear" w:color="auto" w:fill="FCFCFC"/>
        </w:rPr>
        <w:t xml:space="preserve"> год</w:t>
      </w:r>
      <w:r w:rsidR="003B3E3D" w:rsidRPr="000617D0">
        <w:rPr>
          <w:b/>
          <w:bCs/>
          <w:shd w:val="clear" w:color="auto" w:fill="FCFCFC"/>
        </w:rPr>
        <w:t>а</w:t>
      </w:r>
    </w:p>
    <w:tbl>
      <w:tblPr>
        <w:tblW w:w="8234" w:type="dxa"/>
        <w:jc w:val="center"/>
        <w:tblInd w:w="93" w:type="dxa"/>
        <w:tblLook w:val="04A0"/>
      </w:tblPr>
      <w:tblGrid>
        <w:gridCol w:w="560"/>
        <w:gridCol w:w="3600"/>
        <w:gridCol w:w="1376"/>
        <w:gridCol w:w="1360"/>
        <w:gridCol w:w="1338"/>
      </w:tblGrid>
      <w:tr w:rsidR="00FA251A" w:rsidRPr="000617D0" w:rsidTr="00FA251A">
        <w:trPr>
          <w:trHeight w:val="570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251A" w:rsidRPr="000617D0" w:rsidRDefault="00FA251A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251A" w:rsidRPr="000617D0" w:rsidRDefault="00FA251A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251A" w:rsidRPr="000617D0" w:rsidRDefault="00FA251A" w:rsidP="00FA251A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hd w:val="clear" w:color="auto" w:fill="FCFCFC"/>
              </w:rPr>
            </w:pPr>
            <w:r w:rsidRPr="000617D0">
              <w:rPr>
                <w:b/>
                <w:bCs/>
                <w:shd w:val="clear" w:color="auto" w:fill="FCFCFC"/>
              </w:rPr>
              <w:t>2 квартал 201</w:t>
            </w:r>
            <w:r w:rsidR="001F7AA5" w:rsidRPr="000617D0">
              <w:rPr>
                <w:b/>
                <w:bCs/>
                <w:shd w:val="clear" w:color="auto" w:fill="FCFCFC"/>
              </w:rPr>
              <w:t>8</w:t>
            </w:r>
            <w:r w:rsidRPr="000617D0">
              <w:rPr>
                <w:b/>
                <w:bCs/>
                <w:shd w:val="clear" w:color="auto" w:fill="FCFCFC"/>
              </w:rPr>
              <w:t xml:space="preserve"> года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251A" w:rsidRPr="000617D0" w:rsidRDefault="00FA251A" w:rsidP="001F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квартал 201</w:t>
            </w:r>
            <w:r w:rsidR="001F7AA5" w:rsidRPr="0006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  <w:r w:rsidRPr="0006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1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A251A" w:rsidRPr="000617D0" w:rsidRDefault="00FA251A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Динамика %</w:t>
            </w:r>
          </w:p>
        </w:tc>
      </w:tr>
      <w:tr w:rsidR="00FA251A" w:rsidRPr="000617D0" w:rsidTr="00FA251A">
        <w:trPr>
          <w:trHeight w:val="300"/>
          <w:jc w:val="center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51A" w:rsidRPr="000617D0" w:rsidRDefault="00FA251A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 поступило обращений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51A" w:rsidRPr="000617D0" w:rsidRDefault="001F7AA5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51A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1 910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51A" w:rsidRPr="000617D0" w:rsidRDefault="004F29F3" w:rsidP="004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-11,98</w:t>
            </w:r>
          </w:p>
        </w:tc>
      </w:tr>
      <w:tr w:rsidR="001F7AA5" w:rsidRPr="000617D0" w:rsidTr="00FA251A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Ветераны труда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D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-39,13</w:t>
            </w:r>
          </w:p>
        </w:tc>
      </w:tr>
      <w:tr w:rsidR="001F7AA5" w:rsidRPr="000617D0" w:rsidTr="00FA251A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Инвалиды по общему заболеванию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D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-39,06</w:t>
            </w:r>
          </w:p>
        </w:tc>
      </w:tr>
      <w:tr w:rsidR="001F7AA5" w:rsidRPr="000617D0" w:rsidTr="00FA251A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Многодетные семьи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D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-41,37</w:t>
            </w:r>
          </w:p>
        </w:tc>
      </w:tr>
      <w:tr w:rsidR="001F7AA5" w:rsidRPr="000617D0" w:rsidTr="00FA251A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Одинокие матери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D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  <w:tr w:rsidR="001F7AA5" w:rsidRPr="000617D0" w:rsidTr="00FA251A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Пенсионеры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D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-66,66</w:t>
            </w:r>
          </w:p>
        </w:tc>
      </w:tr>
      <w:tr w:rsidR="001F7AA5" w:rsidRPr="000617D0" w:rsidTr="00FA251A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Прочие категории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D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-10,09</w:t>
            </w:r>
          </w:p>
        </w:tc>
      </w:tr>
      <w:tr w:rsidR="001F7AA5" w:rsidRPr="000617D0" w:rsidTr="00FA251A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Сироты, воспитанники детских домов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D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+83,33</w:t>
            </w:r>
          </w:p>
        </w:tc>
      </w:tr>
      <w:tr w:rsidR="001F7AA5" w:rsidRPr="000617D0" w:rsidTr="00FA251A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AA5" w:rsidRPr="000617D0" w:rsidRDefault="001F7AA5" w:rsidP="00FA25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Участники, ветераны, инвалиды ВОВ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1F7AA5" w:rsidP="00D60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AA5" w:rsidRPr="000617D0" w:rsidRDefault="004F29F3" w:rsidP="00FA2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-88,88</w:t>
            </w:r>
          </w:p>
        </w:tc>
      </w:tr>
    </w:tbl>
    <w:p w:rsidR="004E31A0" w:rsidRPr="000617D0" w:rsidRDefault="00E97628" w:rsidP="00E97628">
      <w:pPr>
        <w:pStyle w:val="af3"/>
        <w:spacing w:before="0" w:beforeAutospacing="0" w:after="0" w:afterAutospacing="0" w:line="276" w:lineRule="auto"/>
        <w:ind w:firstLine="709"/>
        <w:jc w:val="both"/>
        <w:rPr>
          <w:shd w:val="clear" w:color="auto" w:fill="FCFCFC"/>
        </w:rPr>
      </w:pPr>
      <w:r w:rsidRPr="000617D0">
        <w:rPr>
          <w:shd w:val="clear" w:color="auto" w:fill="FCFCFC"/>
        </w:rPr>
        <w:lastRenderedPageBreak/>
        <w:t>В с</w:t>
      </w:r>
      <w:r w:rsidR="004E31A0" w:rsidRPr="000617D0">
        <w:rPr>
          <w:shd w:val="clear" w:color="auto" w:fill="FCFCFC"/>
        </w:rPr>
        <w:t>вязи</w:t>
      </w:r>
      <w:r w:rsidRPr="000617D0">
        <w:rPr>
          <w:shd w:val="clear" w:color="auto" w:fill="FCFCFC"/>
        </w:rPr>
        <w:t xml:space="preserve"> </w:t>
      </w:r>
      <w:r w:rsidR="00C0630D" w:rsidRPr="000617D0">
        <w:rPr>
          <w:shd w:val="clear" w:color="auto" w:fill="FCFCFC"/>
        </w:rPr>
        <w:t>со спадом</w:t>
      </w:r>
      <w:r w:rsidRPr="000617D0">
        <w:rPr>
          <w:shd w:val="clear" w:color="auto" w:fill="FCFCFC"/>
        </w:rPr>
        <w:t xml:space="preserve"> количества обращений граждан в целом, </w:t>
      </w:r>
      <w:r w:rsidR="00C0630D" w:rsidRPr="000617D0">
        <w:rPr>
          <w:shd w:val="clear" w:color="auto" w:fill="FCFCFC"/>
        </w:rPr>
        <w:t>уменьшилось</w:t>
      </w:r>
      <w:r w:rsidRPr="000617D0">
        <w:rPr>
          <w:shd w:val="clear" w:color="auto" w:fill="FCFCFC"/>
        </w:rPr>
        <w:t xml:space="preserve"> количество обращений граждан</w:t>
      </w:r>
      <w:r w:rsidR="004E31A0" w:rsidRPr="000617D0">
        <w:rPr>
          <w:shd w:val="clear" w:color="auto" w:fill="FCFCFC"/>
        </w:rPr>
        <w:t xml:space="preserve"> практически в каждой категории.</w:t>
      </w:r>
    </w:p>
    <w:p w:rsidR="004E31A0" w:rsidRPr="000617D0" w:rsidRDefault="00C0630D" w:rsidP="004E31A0">
      <w:pPr>
        <w:pStyle w:val="af3"/>
        <w:spacing w:before="0" w:beforeAutospacing="0" w:after="0" w:afterAutospacing="0" w:line="276" w:lineRule="auto"/>
        <w:ind w:firstLine="709"/>
        <w:jc w:val="both"/>
        <w:rPr>
          <w:shd w:val="clear" w:color="auto" w:fill="FCFCFC"/>
        </w:rPr>
      </w:pPr>
      <w:r w:rsidRPr="000617D0">
        <w:rPr>
          <w:shd w:val="clear" w:color="auto" w:fill="FCFCFC"/>
        </w:rPr>
        <w:t>Рост наблюдается только в одной категории «сироты», составляет 83 %.</w:t>
      </w:r>
    </w:p>
    <w:p w:rsidR="00E97628" w:rsidRPr="000617D0" w:rsidRDefault="00E97628" w:rsidP="00532C72">
      <w:pPr>
        <w:pStyle w:val="af3"/>
        <w:spacing w:before="0" w:beforeAutospacing="0" w:after="0" w:afterAutospacing="0"/>
        <w:ind w:firstLine="708"/>
        <w:jc w:val="both"/>
        <w:rPr>
          <w:highlight w:val="yellow"/>
          <w:shd w:val="clear" w:color="auto" w:fill="FCFCFC"/>
        </w:rPr>
      </w:pPr>
    </w:p>
    <w:p w:rsidR="00BF264F" w:rsidRPr="000617D0" w:rsidRDefault="00D515EE" w:rsidP="004E31A0">
      <w:pPr>
        <w:pStyle w:val="af3"/>
        <w:spacing w:before="0" w:beforeAutospacing="0" w:after="0" w:afterAutospacing="0" w:line="276" w:lineRule="auto"/>
        <w:ind w:firstLine="708"/>
        <w:jc w:val="center"/>
        <w:rPr>
          <w:b/>
          <w:bCs/>
          <w:shd w:val="clear" w:color="auto" w:fill="FCFCFC"/>
        </w:rPr>
      </w:pPr>
      <w:r w:rsidRPr="000617D0">
        <w:rPr>
          <w:b/>
          <w:bCs/>
          <w:shd w:val="clear" w:color="auto" w:fill="FCFCFC"/>
        </w:rPr>
        <w:t>Динамика обращений граждан по адресанту в</w:t>
      </w:r>
      <w:r w:rsidR="00C0630D" w:rsidRPr="000617D0">
        <w:rPr>
          <w:b/>
          <w:bCs/>
          <w:shd w:val="clear" w:color="auto" w:fill="FCFCFC"/>
        </w:rPr>
        <w:t>о</w:t>
      </w:r>
      <w:r w:rsidRPr="000617D0">
        <w:rPr>
          <w:b/>
          <w:bCs/>
          <w:shd w:val="clear" w:color="auto" w:fill="FCFCFC"/>
        </w:rPr>
        <w:t xml:space="preserve"> </w:t>
      </w:r>
      <w:r w:rsidR="007D11E7" w:rsidRPr="000617D0">
        <w:rPr>
          <w:b/>
          <w:bCs/>
          <w:shd w:val="clear" w:color="auto" w:fill="FCFCFC"/>
        </w:rPr>
        <w:t>2</w:t>
      </w:r>
      <w:r w:rsidRPr="000617D0">
        <w:rPr>
          <w:b/>
          <w:bCs/>
          <w:shd w:val="clear" w:color="auto" w:fill="FCFCFC"/>
        </w:rPr>
        <w:t xml:space="preserve"> квартале 201</w:t>
      </w:r>
      <w:r w:rsidR="00C0630D" w:rsidRPr="000617D0">
        <w:rPr>
          <w:b/>
          <w:bCs/>
          <w:shd w:val="clear" w:color="auto" w:fill="FCFCFC"/>
        </w:rPr>
        <w:t>9</w:t>
      </w:r>
      <w:r w:rsidRPr="000617D0">
        <w:rPr>
          <w:b/>
          <w:bCs/>
          <w:shd w:val="clear" w:color="auto" w:fill="FCFCFC"/>
        </w:rPr>
        <w:t xml:space="preserve"> года</w:t>
      </w:r>
      <w:r w:rsidR="000617D0">
        <w:rPr>
          <w:b/>
          <w:bCs/>
          <w:shd w:val="clear" w:color="auto" w:fill="FCFCFC"/>
        </w:rPr>
        <w:t xml:space="preserve"> </w:t>
      </w:r>
      <w:r w:rsidRPr="000617D0">
        <w:rPr>
          <w:b/>
          <w:bCs/>
          <w:shd w:val="clear" w:color="auto" w:fill="FCFCFC"/>
        </w:rPr>
        <w:t>в сравнении с</w:t>
      </w:r>
      <w:r w:rsidR="00D9547B" w:rsidRPr="000617D0">
        <w:rPr>
          <w:b/>
          <w:bCs/>
          <w:shd w:val="clear" w:color="auto" w:fill="FCFCFC"/>
        </w:rPr>
        <w:t>о</w:t>
      </w:r>
      <w:r w:rsidRPr="000617D0">
        <w:rPr>
          <w:b/>
          <w:bCs/>
          <w:shd w:val="clear" w:color="auto" w:fill="FCFCFC"/>
        </w:rPr>
        <w:t xml:space="preserve"> </w:t>
      </w:r>
      <w:r w:rsidR="007D11E7" w:rsidRPr="000617D0">
        <w:rPr>
          <w:b/>
          <w:bCs/>
          <w:shd w:val="clear" w:color="auto" w:fill="FCFCFC"/>
        </w:rPr>
        <w:t>2</w:t>
      </w:r>
      <w:r w:rsidRPr="000617D0">
        <w:rPr>
          <w:b/>
          <w:bCs/>
          <w:shd w:val="clear" w:color="auto" w:fill="FCFCFC"/>
        </w:rPr>
        <w:t xml:space="preserve"> кварталом 201</w:t>
      </w:r>
      <w:r w:rsidR="00C0630D" w:rsidRPr="000617D0">
        <w:rPr>
          <w:b/>
          <w:bCs/>
          <w:shd w:val="clear" w:color="auto" w:fill="FCFCFC"/>
        </w:rPr>
        <w:t>8</w:t>
      </w:r>
      <w:r w:rsidRPr="000617D0">
        <w:rPr>
          <w:b/>
          <w:bCs/>
          <w:shd w:val="clear" w:color="auto" w:fill="FCFCFC"/>
        </w:rPr>
        <w:t xml:space="preserve"> года</w:t>
      </w:r>
    </w:p>
    <w:p w:rsidR="007028F9" w:rsidRPr="000617D0" w:rsidRDefault="007028F9" w:rsidP="004E31A0">
      <w:pPr>
        <w:pStyle w:val="af3"/>
        <w:spacing w:before="0" w:beforeAutospacing="0" w:after="0" w:afterAutospacing="0" w:line="276" w:lineRule="auto"/>
        <w:ind w:firstLine="708"/>
        <w:jc w:val="center"/>
        <w:rPr>
          <w:b/>
          <w:bCs/>
          <w:shd w:val="clear" w:color="auto" w:fill="FCFCFC"/>
        </w:rPr>
      </w:pPr>
    </w:p>
    <w:p w:rsidR="008971B0" w:rsidRPr="000617D0" w:rsidRDefault="00A44A81" w:rsidP="000617D0">
      <w:pPr>
        <w:pStyle w:val="af3"/>
        <w:spacing w:before="0" w:beforeAutospacing="0" w:after="0" w:afterAutospacing="0"/>
        <w:ind w:firstLine="708"/>
        <w:jc w:val="both"/>
        <w:rPr>
          <w:bCs/>
          <w:shd w:val="clear" w:color="auto" w:fill="FCFCFC"/>
        </w:rPr>
      </w:pPr>
      <w:r w:rsidRPr="000617D0">
        <w:rPr>
          <w:b/>
          <w:bCs/>
          <w:shd w:val="clear" w:color="auto" w:fill="FCFCFC"/>
        </w:rPr>
        <w:t>Анализ количества обращений граждан</w:t>
      </w:r>
      <w:r w:rsidRPr="000617D0">
        <w:rPr>
          <w:shd w:val="clear" w:color="auto" w:fill="FCFCFC"/>
        </w:rPr>
        <w:t>, запросов информации по обращениям</w:t>
      </w:r>
      <w:r w:rsidR="00B431CC" w:rsidRPr="000617D0">
        <w:rPr>
          <w:shd w:val="clear" w:color="auto" w:fill="FCFCFC"/>
        </w:rPr>
        <w:t>,</w:t>
      </w:r>
      <w:r w:rsidRPr="000617D0">
        <w:rPr>
          <w:shd w:val="clear" w:color="auto" w:fill="FCFCFC"/>
        </w:rPr>
        <w:t xml:space="preserve"> поступившим в А</w:t>
      </w:r>
      <w:r w:rsidR="00A81767" w:rsidRPr="000617D0">
        <w:rPr>
          <w:shd w:val="clear" w:color="auto" w:fill="FCFCFC"/>
        </w:rPr>
        <w:t xml:space="preserve">дминистрацию </w:t>
      </w:r>
      <w:r w:rsidRPr="000617D0">
        <w:rPr>
          <w:shd w:val="clear" w:color="auto" w:fill="FCFCFC"/>
        </w:rPr>
        <w:t>от территориальных органов</w:t>
      </w:r>
      <w:r w:rsidR="00A81767" w:rsidRPr="000617D0">
        <w:rPr>
          <w:shd w:val="clear" w:color="auto" w:fill="FCFCFC"/>
        </w:rPr>
        <w:t>,</w:t>
      </w:r>
      <w:r w:rsidRPr="000617D0">
        <w:rPr>
          <w:shd w:val="clear" w:color="auto" w:fill="FCFCFC"/>
        </w:rPr>
        <w:t xml:space="preserve"> федеральных органов исполнительной власти и исполнительных органов государств</w:t>
      </w:r>
      <w:r w:rsidR="006C68C1" w:rsidRPr="000617D0">
        <w:rPr>
          <w:shd w:val="clear" w:color="auto" w:fill="FCFCFC"/>
        </w:rPr>
        <w:t>енной власти субъекта Федерации</w:t>
      </w:r>
      <w:r w:rsidR="00C730E0" w:rsidRPr="000617D0">
        <w:rPr>
          <w:shd w:val="clear" w:color="auto" w:fill="FCFCFC"/>
        </w:rPr>
        <w:t xml:space="preserve"> показал, что н</w:t>
      </w:r>
      <w:r w:rsidR="006C68C1" w:rsidRPr="000617D0">
        <w:rPr>
          <w:bCs/>
          <w:shd w:val="clear" w:color="auto" w:fill="FCFCFC"/>
        </w:rPr>
        <w:t xml:space="preserve">аблюдается </w:t>
      </w:r>
      <w:r w:rsidR="004C17C3" w:rsidRPr="000617D0">
        <w:rPr>
          <w:b/>
          <w:bCs/>
          <w:shd w:val="clear" w:color="auto" w:fill="FCFCFC"/>
        </w:rPr>
        <w:t>спад</w:t>
      </w:r>
      <w:r w:rsidR="00E077A0" w:rsidRPr="000617D0">
        <w:rPr>
          <w:b/>
          <w:bCs/>
          <w:shd w:val="clear" w:color="auto" w:fill="FCFCFC"/>
        </w:rPr>
        <w:t xml:space="preserve"> обращений</w:t>
      </w:r>
      <w:r w:rsidR="003F1F2A" w:rsidRPr="000617D0">
        <w:rPr>
          <w:bCs/>
          <w:shd w:val="clear" w:color="auto" w:fill="FCFCFC"/>
        </w:rPr>
        <w:t xml:space="preserve"> </w:t>
      </w:r>
      <w:r w:rsidR="00A57254" w:rsidRPr="000617D0">
        <w:rPr>
          <w:bCs/>
          <w:shd w:val="clear" w:color="auto" w:fill="FCFCFC"/>
        </w:rPr>
        <w:t>от Губернатора Мурманской области, из Правительства Мурманской области, органов прокуратуры, Совета депутатов города Мурманска</w:t>
      </w:r>
      <w:r w:rsidR="008971B0" w:rsidRPr="000617D0">
        <w:rPr>
          <w:bCs/>
          <w:shd w:val="clear" w:color="auto" w:fill="FCFCFC"/>
        </w:rPr>
        <w:t>.</w:t>
      </w:r>
    </w:p>
    <w:p w:rsidR="00D23672" w:rsidRPr="000617D0" w:rsidRDefault="00B57A7D" w:rsidP="004E31A0">
      <w:pPr>
        <w:pStyle w:val="af3"/>
        <w:spacing w:before="0" w:beforeAutospacing="0" w:after="0" w:afterAutospacing="0"/>
        <w:jc w:val="center"/>
        <w:rPr>
          <w:b/>
          <w:bCs/>
          <w:shd w:val="clear" w:color="auto" w:fill="FCFCFC"/>
        </w:rPr>
      </w:pPr>
      <w:r w:rsidRPr="000617D0">
        <w:rPr>
          <w:b/>
          <w:bCs/>
          <w:noProof/>
          <w:shd w:val="clear" w:color="auto" w:fill="FCFCFC"/>
        </w:rPr>
        <w:drawing>
          <wp:inline distT="0" distB="0" distL="0" distR="0">
            <wp:extent cx="5859585" cy="3023577"/>
            <wp:effectExtent l="19050" t="0" r="26865" b="5373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0C19" w:rsidRPr="000617D0" w:rsidRDefault="002A0C19" w:rsidP="00532C72">
      <w:pPr>
        <w:pStyle w:val="af3"/>
        <w:spacing w:before="0" w:beforeAutospacing="0" w:after="0" w:afterAutospacing="0"/>
        <w:ind w:firstLine="708"/>
        <w:jc w:val="center"/>
        <w:rPr>
          <w:b/>
          <w:bCs/>
          <w:smallCaps/>
          <w:shd w:val="clear" w:color="auto" w:fill="FCFCFC"/>
        </w:rPr>
      </w:pPr>
    </w:p>
    <w:p w:rsidR="00892150" w:rsidRPr="000617D0" w:rsidRDefault="00A15125" w:rsidP="00532C72">
      <w:pPr>
        <w:pStyle w:val="af3"/>
        <w:spacing w:before="0" w:beforeAutospacing="0" w:after="0" w:afterAutospacing="0"/>
        <w:ind w:firstLine="708"/>
        <w:jc w:val="center"/>
        <w:rPr>
          <w:smallCaps/>
          <w:shd w:val="clear" w:color="auto" w:fill="FCFCFC"/>
        </w:rPr>
      </w:pPr>
      <w:r w:rsidRPr="000617D0">
        <w:rPr>
          <w:b/>
          <w:bCs/>
          <w:smallCaps/>
          <w:shd w:val="clear" w:color="auto" w:fill="FCFCFC"/>
          <w:lang w:val="en-US"/>
        </w:rPr>
        <w:t>II</w:t>
      </w:r>
      <w:r w:rsidRPr="000617D0">
        <w:rPr>
          <w:b/>
          <w:bCs/>
          <w:smallCaps/>
          <w:shd w:val="clear" w:color="auto" w:fill="FCFCFC"/>
        </w:rPr>
        <w:t xml:space="preserve">. </w:t>
      </w:r>
      <w:r w:rsidR="00A44A81" w:rsidRPr="000617D0">
        <w:rPr>
          <w:b/>
          <w:bCs/>
          <w:smallCaps/>
          <w:shd w:val="clear" w:color="auto" w:fill="FCFCFC"/>
        </w:rPr>
        <w:t>Качественный анализ</w:t>
      </w:r>
      <w:r w:rsidR="00845FE4" w:rsidRPr="000617D0">
        <w:rPr>
          <w:b/>
          <w:bCs/>
          <w:smallCaps/>
          <w:shd w:val="clear" w:color="auto" w:fill="FCFCFC"/>
        </w:rPr>
        <w:t xml:space="preserve"> </w:t>
      </w:r>
      <w:r w:rsidR="00892150" w:rsidRPr="000617D0">
        <w:rPr>
          <w:b/>
          <w:bCs/>
          <w:smallCaps/>
          <w:shd w:val="clear" w:color="auto" w:fill="FCFCFC"/>
        </w:rPr>
        <w:t xml:space="preserve">обращений граждан, </w:t>
      </w:r>
    </w:p>
    <w:p w:rsidR="00892150" w:rsidRPr="000617D0" w:rsidRDefault="00A44A81" w:rsidP="00532C72">
      <w:pPr>
        <w:pStyle w:val="af3"/>
        <w:spacing w:before="0" w:beforeAutospacing="0" w:after="0" w:afterAutospacing="0"/>
        <w:ind w:firstLine="708"/>
        <w:jc w:val="center"/>
        <w:rPr>
          <w:b/>
          <w:bCs/>
          <w:smallCaps/>
          <w:shd w:val="clear" w:color="auto" w:fill="FCFCFC"/>
        </w:rPr>
      </w:pPr>
      <w:r w:rsidRPr="000617D0">
        <w:rPr>
          <w:b/>
          <w:bCs/>
          <w:smallCaps/>
          <w:shd w:val="clear" w:color="auto" w:fill="FCFCFC"/>
        </w:rPr>
        <w:t xml:space="preserve">поступивших в отчётный период в Администрацию </w:t>
      </w:r>
    </w:p>
    <w:p w:rsidR="00E97628" w:rsidRPr="000617D0" w:rsidRDefault="00E97628" w:rsidP="00532C72">
      <w:pPr>
        <w:pStyle w:val="af3"/>
        <w:spacing w:before="0" w:beforeAutospacing="0" w:after="0" w:afterAutospacing="0"/>
        <w:ind w:firstLine="708"/>
        <w:jc w:val="center"/>
        <w:rPr>
          <w:b/>
          <w:bCs/>
          <w:smallCaps/>
          <w:shd w:val="clear" w:color="auto" w:fill="FCFCFC"/>
        </w:rPr>
      </w:pPr>
    </w:p>
    <w:p w:rsidR="00DB6E30" w:rsidRPr="000617D0" w:rsidRDefault="00EA5B17" w:rsidP="000617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DFBF4"/>
          <w:lang w:val="ru-RU" w:eastAsia="ru-RU"/>
        </w:rPr>
      </w:pPr>
      <w:r w:rsidRPr="000617D0">
        <w:rPr>
          <w:rFonts w:ascii="Times New Roman" w:hAnsi="Times New Roman" w:cs="Times New Roman"/>
          <w:noProof/>
          <w:sz w:val="24"/>
          <w:szCs w:val="24"/>
          <w:shd w:val="clear" w:color="auto" w:fill="FDFBF4"/>
          <w:lang w:val="ru-RU" w:eastAsia="ru-RU"/>
        </w:rPr>
        <w:drawing>
          <wp:inline distT="0" distB="0" distL="0" distR="0">
            <wp:extent cx="5074920" cy="2743200"/>
            <wp:effectExtent l="19050" t="0" r="1143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676F" w:rsidRPr="000617D0" w:rsidRDefault="002926EB" w:rsidP="002926EB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shd w:val="clear" w:color="auto" w:fill="FCFCFC"/>
        </w:rPr>
      </w:pPr>
      <w:r w:rsidRPr="000617D0">
        <w:rPr>
          <w:b/>
          <w:bCs/>
          <w:shd w:val="clear" w:color="auto" w:fill="FCFCFC"/>
          <w:lang w:val="en-US"/>
        </w:rPr>
        <w:lastRenderedPageBreak/>
        <w:t>I</w:t>
      </w:r>
      <w:r w:rsidRPr="000617D0">
        <w:rPr>
          <w:b/>
          <w:bCs/>
          <w:shd w:val="clear" w:color="auto" w:fill="FCFCFC"/>
        </w:rPr>
        <w:t>.</w:t>
      </w:r>
      <w:r w:rsidRPr="000617D0">
        <w:rPr>
          <w:bCs/>
          <w:shd w:val="clear" w:color="auto" w:fill="FCFCFC"/>
        </w:rPr>
        <w:t xml:space="preserve"> </w:t>
      </w:r>
      <w:r w:rsidR="0072676F" w:rsidRPr="000617D0">
        <w:rPr>
          <w:bCs/>
          <w:u w:val="single"/>
          <w:shd w:val="clear" w:color="auto" w:fill="FCFCFC"/>
        </w:rPr>
        <w:t>Раздел</w:t>
      </w:r>
      <w:r w:rsidR="0072676F" w:rsidRPr="000617D0">
        <w:rPr>
          <w:b/>
          <w:bCs/>
          <w:shd w:val="clear" w:color="auto" w:fill="FCFCFC"/>
        </w:rPr>
        <w:t xml:space="preserve"> «жилищно-коммунальная сфера» во 2 квартале 2019 года </w:t>
      </w:r>
      <w:r w:rsidR="0072676F" w:rsidRPr="000617D0">
        <w:rPr>
          <w:bCs/>
          <w:shd w:val="clear" w:color="auto" w:fill="FCFCFC"/>
        </w:rPr>
        <w:t>включает в себя</w:t>
      </w:r>
      <w:r w:rsidR="0072676F" w:rsidRPr="000617D0">
        <w:rPr>
          <w:b/>
          <w:bCs/>
          <w:shd w:val="clear" w:color="auto" w:fill="FCFCFC"/>
        </w:rPr>
        <w:t xml:space="preserve"> 923 вопроса. </w:t>
      </w:r>
      <w:r w:rsidR="0072676F" w:rsidRPr="000617D0">
        <w:rPr>
          <w:bCs/>
          <w:shd w:val="clear" w:color="auto" w:fill="FCFCFC"/>
        </w:rPr>
        <w:t>По сравнению с АППГ</w:t>
      </w:r>
      <w:r w:rsidR="0072676F" w:rsidRPr="000617D0">
        <w:rPr>
          <w:b/>
          <w:bCs/>
          <w:shd w:val="clear" w:color="auto" w:fill="FCFCFC"/>
        </w:rPr>
        <w:t xml:space="preserve"> (1068 обращений) </w:t>
      </w:r>
      <w:r w:rsidR="0072676F" w:rsidRPr="000617D0">
        <w:rPr>
          <w:shd w:val="clear" w:color="auto" w:fill="FCFCFC"/>
        </w:rPr>
        <w:t xml:space="preserve">наблюдается спад, </w:t>
      </w:r>
      <w:r w:rsidR="00564377" w:rsidRPr="000617D0">
        <w:rPr>
          <w:shd w:val="clear" w:color="auto" w:fill="FCFCFC"/>
        </w:rPr>
        <w:t xml:space="preserve">который составляет 13,57 %. Процентное соотношение сообщим количеством обращений – </w:t>
      </w:r>
      <w:r w:rsidR="00564377" w:rsidRPr="000617D0">
        <w:rPr>
          <w:b/>
          <w:shd w:val="clear" w:color="auto" w:fill="FCFCFC"/>
        </w:rPr>
        <w:t>38,04 %</w:t>
      </w:r>
      <w:r w:rsidR="00564377" w:rsidRPr="000617D0">
        <w:rPr>
          <w:shd w:val="clear" w:color="auto" w:fill="FCFCFC"/>
        </w:rPr>
        <w:t>, из них:</w:t>
      </w:r>
    </w:p>
    <w:p w:rsidR="00506630" w:rsidRPr="000617D0" w:rsidRDefault="00564377" w:rsidP="005D7E19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shd w:val="clear" w:color="auto" w:fill="FCFCFC"/>
        </w:rPr>
      </w:pPr>
      <w:r w:rsidRPr="000617D0">
        <w:rPr>
          <w:b/>
          <w:shd w:val="clear" w:color="auto" w:fill="FCFCFC"/>
        </w:rPr>
        <w:t>1.1.</w:t>
      </w:r>
      <w:r w:rsidRPr="000617D0">
        <w:rPr>
          <w:shd w:val="clear" w:color="auto" w:fill="FCFCFC"/>
        </w:rPr>
        <w:t xml:space="preserve"> Блок </w:t>
      </w:r>
      <w:r w:rsidRPr="000617D0">
        <w:rPr>
          <w:b/>
          <w:shd w:val="clear" w:color="auto" w:fill="FCFCFC"/>
        </w:rPr>
        <w:t>«коммунальное хозяйство»</w:t>
      </w:r>
      <w:r w:rsidRPr="000617D0">
        <w:rPr>
          <w:shd w:val="clear" w:color="auto" w:fill="FCFCFC"/>
        </w:rPr>
        <w:t xml:space="preserve"> содержит </w:t>
      </w:r>
      <w:r w:rsidR="00B824C2" w:rsidRPr="000617D0">
        <w:rPr>
          <w:b/>
          <w:shd w:val="clear" w:color="auto" w:fill="FCFCFC"/>
        </w:rPr>
        <w:t>730</w:t>
      </w:r>
      <w:r w:rsidR="00B824C2" w:rsidRPr="000617D0">
        <w:rPr>
          <w:shd w:val="clear" w:color="auto" w:fill="FCFCFC"/>
        </w:rPr>
        <w:t xml:space="preserve"> вопросов</w:t>
      </w:r>
      <w:r w:rsidR="005D7E19" w:rsidRPr="000617D0">
        <w:rPr>
          <w:shd w:val="clear" w:color="auto" w:fill="FCFCFC"/>
        </w:rPr>
        <w:t xml:space="preserve">, АППГ – </w:t>
      </w:r>
      <w:r w:rsidR="005D7E19" w:rsidRPr="000617D0">
        <w:rPr>
          <w:b/>
          <w:shd w:val="clear" w:color="auto" w:fill="FCFCFC"/>
        </w:rPr>
        <w:t>783</w:t>
      </w:r>
      <w:r w:rsidR="005D7E19" w:rsidRPr="000617D0">
        <w:rPr>
          <w:shd w:val="clear" w:color="auto" w:fill="FCFCFC"/>
        </w:rPr>
        <w:t xml:space="preserve"> вопроса</w:t>
      </w:r>
      <w:r w:rsidR="009360CF" w:rsidRPr="000617D0">
        <w:rPr>
          <w:shd w:val="clear" w:color="auto" w:fill="FCFCFC"/>
        </w:rPr>
        <w:t xml:space="preserve">, спад составил </w:t>
      </w:r>
      <w:r w:rsidR="00506630" w:rsidRPr="000617D0">
        <w:rPr>
          <w:shd w:val="clear" w:color="auto" w:fill="FCFCFC"/>
        </w:rPr>
        <w:t>6,76%.</w:t>
      </w:r>
    </w:p>
    <w:p w:rsidR="00564377" w:rsidRPr="000617D0" w:rsidRDefault="00DD63F5" w:rsidP="0051010E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shd w:val="clear" w:color="auto" w:fill="FCFCFC"/>
        </w:rPr>
      </w:pPr>
      <w:r w:rsidRPr="000617D0">
        <w:rPr>
          <w:shd w:val="clear" w:color="auto" w:fill="FCFCFC"/>
        </w:rPr>
        <w:t xml:space="preserve">1.2. </w:t>
      </w:r>
      <w:r w:rsidR="0051010E" w:rsidRPr="000617D0">
        <w:rPr>
          <w:shd w:val="clear" w:color="auto" w:fill="FCFCFC"/>
        </w:rPr>
        <w:t>За 1 квартал 2019 года в блоке «</w:t>
      </w:r>
      <w:r w:rsidR="0051010E" w:rsidRPr="000617D0">
        <w:rPr>
          <w:b/>
          <w:shd w:val="clear" w:color="auto" w:fill="FCFCFC"/>
        </w:rPr>
        <w:t xml:space="preserve">Обеспечение граждан жилищем, пользование жилищным фондом» </w:t>
      </w:r>
      <w:r w:rsidR="0051010E" w:rsidRPr="000617D0">
        <w:rPr>
          <w:shd w:val="clear" w:color="auto" w:fill="FCFCFC"/>
        </w:rPr>
        <w:t xml:space="preserve">содержится </w:t>
      </w:r>
      <w:r w:rsidR="00C030DF" w:rsidRPr="000617D0">
        <w:rPr>
          <w:b/>
          <w:shd w:val="clear" w:color="auto" w:fill="FCFCFC"/>
        </w:rPr>
        <w:t>176</w:t>
      </w:r>
      <w:r w:rsidR="0051010E" w:rsidRPr="000617D0">
        <w:rPr>
          <w:b/>
          <w:shd w:val="clear" w:color="auto" w:fill="FCFCFC"/>
        </w:rPr>
        <w:t xml:space="preserve"> обращени</w:t>
      </w:r>
      <w:r w:rsidR="00C030DF" w:rsidRPr="000617D0">
        <w:rPr>
          <w:b/>
          <w:shd w:val="clear" w:color="auto" w:fill="FCFCFC"/>
        </w:rPr>
        <w:t>й</w:t>
      </w:r>
      <w:r w:rsidR="0051010E" w:rsidRPr="000617D0">
        <w:rPr>
          <w:shd w:val="clear" w:color="auto" w:fill="FCFCFC"/>
        </w:rPr>
        <w:t xml:space="preserve">, </w:t>
      </w:r>
      <w:r w:rsidR="00C030DF" w:rsidRPr="000617D0">
        <w:rPr>
          <w:shd w:val="clear" w:color="auto" w:fill="FCFCFC"/>
        </w:rPr>
        <w:t xml:space="preserve">по сравнению с АППГ (243 обращения) наблюдается </w:t>
      </w:r>
      <w:r w:rsidR="00C030DF" w:rsidRPr="000617D0">
        <w:rPr>
          <w:b/>
          <w:shd w:val="clear" w:color="auto" w:fill="FCFCFC"/>
        </w:rPr>
        <w:t>спад</w:t>
      </w:r>
      <w:r w:rsidR="00C030DF" w:rsidRPr="000617D0">
        <w:rPr>
          <w:shd w:val="clear" w:color="auto" w:fill="FCFCFC"/>
        </w:rPr>
        <w:t>, который составил 27,57 %.</w:t>
      </w:r>
    </w:p>
    <w:p w:rsidR="00564377" w:rsidRPr="000617D0" w:rsidRDefault="002926EB" w:rsidP="002926EB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hd w:val="clear" w:color="auto" w:fill="FCFCFC"/>
        </w:rPr>
      </w:pPr>
      <w:r w:rsidRPr="000617D0">
        <w:rPr>
          <w:shd w:val="clear" w:color="auto" w:fill="FCFCFC"/>
        </w:rPr>
        <w:t xml:space="preserve">1.3. По другим вопросам раздела </w:t>
      </w:r>
      <w:r w:rsidRPr="000617D0">
        <w:rPr>
          <w:b/>
          <w:shd w:val="clear" w:color="auto" w:fill="FCFCFC"/>
        </w:rPr>
        <w:t xml:space="preserve">«Жилищно-коммунальная сфера» </w:t>
      </w:r>
      <w:r w:rsidRPr="000617D0">
        <w:rPr>
          <w:shd w:val="clear" w:color="auto" w:fill="FCFCFC"/>
        </w:rPr>
        <w:t xml:space="preserve">среди которых (жилищный фонд, нежилые помещения) поступило 17 обращений. </w:t>
      </w:r>
    </w:p>
    <w:p w:rsidR="00F67BB4" w:rsidRPr="000617D0" w:rsidRDefault="00F67BB4" w:rsidP="00564377">
      <w:pPr>
        <w:pStyle w:val="af3"/>
        <w:tabs>
          <w:tab w:val="left" w:pos="1134"/>
        </w:tabs>
        <w:spacing w:before="0" w:beforeAutospacing="0" w:after="0" w:afterAutospacing="0"/>
        <w:ind w:left="708"/>
        <w:jc w:val="both"/>
        <w:rPr>
          <w:shd w:val="clear" w:color="auto" w:fill="FCFCFC"/>
        </w:rPr>
      </w:pPr>
    </w:p>
    <w:p w:rsidR="00296F76" w:rsidRPr="000617D0" w:rsidRDefault="002926EB" w:rsidP="00296F76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shd w:val="clear" w:color="auto" w:fill="FCFCFC"/>
        </w:rPr>
      </w:pPr>
      <w:r w:rsidRPr="000617D0">
        <w:rPr>
          <w:u w:val="single"/>
          <w:shd w:val="clear" w:color="auto" w:fill="FCFCFC"/>
          <w:lang w:val="en-US"/>
        </w:rPr>
        <w:t>II</w:t>
      </w:r>
      <w:r w:rsidRPr="000617D0">
        <w:rPr>
          <w:u w:val="single"/>
          <w:shd w:val="clear" w:color="auto" w:fill="FCFCFC"/>
        </w:rPr>
        <w:t>. Раздел</w:t>
      </w:r>
      <w:r w:rsidRPr="000617D0">
        <w:rPr>
          <w:shd w:val="clear" w:color="auto" w:fill="FCFCFC"/>
        </w:rPr>
        <w:t xml:space="preserve"> </w:t>
      </w:r>
      <w:r w:rsidRPr="000617D0">
        <w:rPr>
          <w:b/>
          <w:shd w:val="clear" w:color="auto" w:fill="FCFCFC"/>
        </w:rPr>
        <w:t>«Социальная сфера»</w:t>
      </w:r>
      <w:r w:rsidRPr="000617D0">
        <w:rPr>
          <w:shd w:val="clear" w:color="auto" w:fill="FCFCFC"/>
        </w:rPr>
        <w:t xml:space="preserve"> во 2 квартале 2019 включает в себя </w:t>
      </w:r>
      <w:r w:rsidRPr="000617D0">
        <w:rPr>
          <w:b/>
          <w:shd w:val="clear" w:color="auto" w:fill="FCFCFC"/>
        </w:rPr>
        <w:t>203</w:t>
      </w:r>
      <w:r w:rsidRPr="000617D0">
        <w:rPr>
          <w:shd w:val="clear" w:color="auto" w:fill="FCFCFC"/>
        </w:rPr>
        <w:t xml:space="preserve"> вопроса, </w:t>
      </w:r>
      <w:r w:rsidR="00296F76" w:rsidRPr="000617D0">
        <w:rPr>
          <w:shd w:val="clear" w:color="auto" w:fill="FCFCFC"/>
        </w:rPr>
        <w:t xml:space="preserve">по сравнению с АППГ наблюдается рост обращений, который составил 10,32 %. Процентное соотношение сообщим количеством обращений – </w:t>
      </w:r>
      <w:r w:rsidR="00296F76" w:rsidRPr="000617D0">
        <w:rPr>
          <w:b/>
          <w:shd w:val="clear" w:color="auto" w:fill="FCFCFC"/>
        </w:rPr>
        <w:t>8,36 %</w:t>
      </w:r>
      <w:r w:rsidR="00296F76" w:rsidRPr="000617D0">
        <w:rPr>
          <w:shd w:val="clear" w:color="auto" w:fill="FCFCFC"/>
        </w:rPr>
        <w:t>, из них:</w:t>
      </w:r>
    </w:p>
    <w:p w:rsidR="0072676F" w:rsidRPr="000617D0" w:rsidRDefault="00296F76" w:rsidP="00A717C1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hd w:val="clear" w:color="auto" w:fill="FCFCFC"/>
        </w:rPr>
      </w:pPr>
      <w:r w:rsidRPr="000617D0">
        <w:rPr>
          <w:b/>
          <w:shd w:val="clear" w:color="auto" w:fill="FCFCFC"/>
        </w:rPr>
        <w:t>2.1.</w:t>
      </w:r>
      <w:r w:rsidRPr="000617D0">
        <w:rPr>
          <w:shd w:val="clear" w:color="auto" w:fill="FCFCFC"/>
        </w:rPr>
        <w:t xml:space="preserve"> В блоке </w:t>
      </w:r>
      <w:r w:rsidRPr="000617D0">
        <w:rPr>
          <w:b/>
          <w:shd w:val="clear" w:color="auto" w:fill="FCFCFC"/>
        </w:rPr>
        <w:t>«Социальная поддержка»</w:t>
      </w:r>
      <w:r w:rsidRPr="000617D0">
        <w:rPr>
          <w:shd w:val="clear" w:color="auto" w:fill="FCFCFC"/>
        </w:rPr>
        <w:t xml:space="preserve"> во 2 квартале 2019 года содержится </w:t>
      </w:r>
      <w:r w:rsidR="00A717C1" w:rsidRPr="000617D0">
        <w:rPr>
          <w:b/>
          <w:shd w:val="clear" w:color="auto" w:fill="FCFCFC"/>
        </w:rPr>
        <w:t>80 обращений</w:t>
      </w:r>
      <w:r w:rsidR="00A717C1" w:rsidRPr="000617D0">
        <w:rPr>
          <w:shd w:val="clear" w:color="auto" w:fill="FCFCFC"/>
        </w:rPr>
        <w:t xml:space="preserve">, по сравнению с АППГ </w:t>
      </w:r>
      <w:r w:rsidR="007A5E24" w:rsidRPr="000617D0">
        <w:rPr>
          <w:b/>
          <w:shd w:val="clear" w:color="auto" w:fill="FCFCFC"/>
        </w:rPr>
        <w:t>8</w:t>
      </w:r>
      <w:r w:rsidR="00A717C1" w:rsidRPr="000617D0">
        <w:rPr>
          <w:b/>
          <w:shd w:val="clear" w:color="auto" w:fill="FCFCFC"/>
        </w:rPr>
        <w:t>7 обращений</w:t>
      </w:r>
      <w:r w:rsidR="00A717C1" w:rsidRPr="000617D0">
        <w:rPr>
          <w:shd w:val="clear" w:color="auto" w:fill="FCFCFC"/>
        </w:rPr>
        <w:t xml:space="preserve">, наблюдается </w:t>
      </w:r>
      <w:r w:rsidR="00A717C1" w:rsidRPr="000617D0">
        <w:rPr>
          <w:b/>
          <w:shd w:val="clear" w:color="auto" w:fill="FCFCFC"/>
        </w:rPr>
        <w:t xml:space="preserve">незначительный </w:t>
      </w:r>
      <w:r w:rsidR="007A5E24" w:rsidRPr="000617D0">
        <w:rPr>
          <w:b/>
          <w:shd w:val="clear" w:color="auto" w:fill="FCFCFC"/>
        </w:rPr>
        <w:t>спад</w:t>
      </w:r>
      <w:r w:rsidR="00A717C1" w:rsidRPr="000617D0">
        <w:rPr>
          <w:shd w:val="clear" w:color="auto" w:fill="FCFCFC"/>
        </w:rPr>
        <w:t xml:space="preserve"> количества обращений, который составил </w:t>
      </w:r>
      <w:r w:rsidR="007A5E24" w:rsidRPr="000617D0">
        <w:rPr>
          <w:b/>
          <w:shd w:val="clear" w:color="auto" w:fill="FCFCFC"/>
        </w:rPr>
        <w:t>8,04</w:t>
      </w:r>
      <w:r w:rsidR="0026518D" w:rsidRPr="000617D0">
        <w:rPr>
          <w:b/>
          <w:shd w:val="clear" w:color="auto" w:fill="FCFCFC"/>
        </w:rPr>
        <w:t xml:space="preserve"> %.</w:t>
      </w:r>
    </w:p>
    <w:p w:rsidR="00B20F6F" w:rsidRPr="000617D0" w:rsidRDefault="00B20F6F" w:rsidP="00B20F6F">
      <w:pPr>
        <w:pStyle w:val="af3"/>
        <w:tabs>
          <w:tab w:val="left" w:pos="1134"/>
        </w:tabs>
        <w:spacing w:before="0" w:beforeAutospacing="0" w:after="0" w:afterAutospacing="0"/>
        <w:ind w:firstLine="708"/>
        <w:jc w:val="both"/>
        <w:rPr>
          <w:shd w:val="clear" w:color="auto" w:fill="FCFCFC"/>
        </w:rPr>
      </w:pPr>
      <w:r w:rsidRPr="000617D0">
        <w:rPr>
          <w:b/>
          <w:shd w:val="clear" w:color="auto" w:fill="FCFCFC"/>
        </w:rPr>
        <w:t>2.2.</w:t>
      </w:r>
      <w:r w:rsidRPr="000617D0">
        <w:rPr>
          <w:shd w:val="clear" w:color="auto" w:fill="FCFCFC"/>
        </w:rPr>
        <w:t xml:space="preserve"> В блоке </w:t>
      </w:r>
      <w:r w:rsidRPr="000617D0">
        <w:rPr>
          <w:b/>
          <w:shd w:val="clear" w:color="auto" w:fill="FCFCFC"/>
        </w:rPr>
        <w:t>«Образование»</w:t>
      </w:r>
      <w:r w:rsidRPr="000617D0">
        <w:rPr>
          <w:shd w:val="clear" w:color="auto" w:fill="FCFCFC"/>
        </w:rPr>
        <w:t xml:space="preserve"> во 2 квартале 2019 года содержится </w:t>
      </w:r>
      <w:r w:rsidR="009156A6" w:rsidRPr="000617D0">
        <w:rPr>
          <w:b/>
          <w:shd w:val="clear" w:color="auto" w:fill="FCFCFC"/>
        </w:rPr>
        <w:t>46</w:t>
      </w:r>
      <w:r w:rsidRPr="000617D0">
        <w:rPr>
          <w:b/>
          <w:shd w:val="clear" w:color="auto" w:fill="FCFCFC"/>
        </w:rPr>
        <w:t xml:space="preserve"> обращений</w:t>
      </w:r>
      <w:r w:rsidRPr="000617D0">
        <w:rPr>
          <w:shd w:val="clear" w:color="auto" w:fill="FCFCFC"/>
        </w:rPr>
        <w:t xml:space="preserve">, по сравнению с АППГ </w:t>
      </w:r>
      <w:r w:rsidR="009156A6" w:rsidRPr="000617D0">
        <w:rPr>
          <w:b/>
          <w:shd w:val="clear" w:color="auto" w:fill="FCFCFC"/>
        </w:rPr>
        <w:t>44</w:t>
      </w:r>
      <w:r w:rsidRPr="000617D0">
        <w:rPr>
          <w:b/>
          <w:shd w:val="clear" w:color="auto" w:fill="FCFCFC"/>
        </w:rPr>
        <w:t xml:space="preserve"> обращени</w:t>
      </w:r>
      <w:r w:rsidR="009156A6" w:rsidRPr="000617D0">
        <w:rPr>
          <w:b/>
          <w:shd w:val="clear" w:color="auto" w:fill="FCFCFC"/>
        </w:rPr>
        <w:t>я</w:t>
      </w:r>
      <w:r w:rsidRPr="000617D0">
        <w:rPr>
          <w:shd w:val="clear" w:color="auto" w:fill="FCFCFC"/>
        </w:rPr>
        <w:t xml:space="preserve">, наблюдается </w:t>
      </w:r>
      <w:r w:rsidRPr="000617D0">
        <w:rPr>
          <w:b/>
          <w:shd w:val="clear" w:color="auto" w:fill="FCFCFC"/>
        </w:rPr>
        <w:t xml:space="preserve">незначительный </w:t>
      </w:r>
      <w:r w:rsidR="009156A6" w:rsidRPr="000617D0">
        <w:rPr>
          <w:b/>
          <w:shd w:val="clear" w:color="auto" w:fill="FCFCFC"/>
        </w:rPr>
        <w:t>рост</w:t>
      </w:r>
      <w:r w:rsidRPr="000617D0">
        <w:rPr>
          <w:shd w:val="clear" w:color="auto" w:fill="FCFCFC"/>
        </w:rPr>
        <w:t xml:space="preserve"> количества обращений, который составил </w:t>
      </w:r>
      <w:r w:rsidR="009156A6" w:rsidRPr="000617D0">
        <w:rPr>
          <w:b/>
          <w:shd w:val="clear" w:color="auto" w:fill="FCFCFC"/>
        </w:rPr>
        <w:t>4,54</w:t>
      </w:r>
      <w:r w:rsidRPr="000617D0">
        <w:rPr>
          <w:b/>
          <w:shd w:val="clear" w:color="auto" w:fill="FCFCFC"/>
        </w:rPr>
        <w:t xml:space="preserve"> %.</w:t>
      </w:r>
    </w:p>
    <w:p w:rsidR="009156A6" w:rsidRPr="000617D0" w:rsidRDefault="009156A6" w:rsidP="009156A6">
      <w:pPr>
        <w:pStyle w:val="Style3"/>
        <w:widowControl/>
        <w:tabs>
          <w:tab w:val="left" w:pos="1134"/>
        </w:tabs>
        <w:spacing w:line="240" w:lineRule="auto"/>
        <w:ind w:firstLine="708"/>
        <w:rPr>
          <w:rStyle w:val="FontStyle24"/>
          <w:sz w:val="24"/>
          <w:szCs w:val="24"/>
        </w:rPr>
      </w:pPr>
      <w:r w:rsidRPr="000617D0">
        <w:rPr>
          <w:rStyle w:val="FontStyle24"/>
          <w:bCs/>
          <w:sz w:val="24"/>
          <w:szCs w:val="24"/>
        </w:rPr>
        <w:t>Обращения содержат вопросы</w:t>
      </w:r>
      <w:r w:rsidRPr="000617D0">
        <w:rPr>
          <w:rStyle w:val="FontStyle24"/>
          <w:sz w:val="24"/>
          <w:szCs w:val="24"/>
        </w:rPr>
        <w:t xml:space="preserve"> воспитания и обучения детей и подростков в образовательных учреждениях, работы детских дошкольных учреждений, устройство детей в детские сады.</w:t>
      </w:r>
    </w:p>
    <w:p w:rsidR="00B24978" w:rsidRPr="000617D0" w:rsidRDefault="001455A0" w:rsidP="001455A0">
      <w:pPr>
        <w:pStyle w:val="af3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hd w:val="clear" w:color="auto" w:fill="FCFCFC"/>
        </w:rPr>
      </w:pPr>
      <w:r w:rsidRPr="000617D0">
        <w:rPr>
          <w:b/>
          <w:bCs/>
          <w:shd w:val="clear" w:color="auto" w:fill="FCFCFC"/>
        </w:rPr>
        <w:t xml:space="preserve">2.3. </w:t>
      </w:r>
      <w:r w:rsidR="00B24978" w:rsidRPr="000617D0">
        <w:rPr>
          <w:bCs/>
          <w:shd w:val="clear" w:color="auto" w:fill="FCFCFC"/>
        </w:rPr>
        <w:t>По вопрос</w:t>
      </w:r>
      <w:r w:rsidR="000005CB" w:rsidRPr="000617D0">
        <w:rPr>
          <w:bCs/>
          <w:shd w:val="clear" w:color="auto" w:fill="FCFCFC"/>
        </w:rPr>
        <w:t>ам</w:t>
      </w:r>
      <w:r w:rsidR="00B24978" w:rsidRPr="000617D0">
        <w:rPr>
          <w:b/>
          <w:bCs/>
          <w:shd w:val="clear" w:color="auto" w:fill="FCFCFC"/>
        </w:rPr>
        <w:t xml:space="preserve"> </w:t>
      </w:r>
      <w:r w:rsidR="000005CB" w:rsidRPr="000617D0">
        <w:rPr>
          <w:b/>
          <w:bCs/>
          <w:shd w:val="clear" w:color="auto" w:fill="FCFCFC"/>
        </w:rPr>
        <w:t xml:space="preserve">физической культуры и спорта </w:t>
      </w:r>
      <w:r w:rsidR="00B24978" w:rsidRPr="000617D0">
        <w:rPr>
          <w:b/>
          <w:bCs/>
          <w:shd w:val="clear" w:color="auto" w:fill="FCFCFC"/>
        </w:rPr>
        <w:t>в</w:t>
      </w:r>
      <w:r w:rsidR="004E3AC9" w:rsidRPr="000617D0">
        <w:rPr>
          <w:b/>
          <w:bCs/>
          <w:shd w:val="clear" w:color="auto" w:fill="FCFCFC"/>
        </w:rPr>
        <w:t xml:space="preserve">о </w:t>
      </w:r>
      <w:r w:rsidR="00270432" w:rsidRPr="000617D0">
        <w:rPr>
          <w:bCs/>
          <w:shd w:val="clear" w:color="auto" w:fill="FCFCFC"/>
        </w:rPr>
        <w:t>2 квартале 201</w:t>
      </w:r>
      <w:r w:rsidRPr="000617D0">
        <w:rPr>
          <w:bCs/>
          <w:shd w:val="clear" w:color="auto" w:fill="FCFCFC"/>
        </w:rPr>
        <w:t>9</w:t>
      </w:r>
      <w:r w:rsidR="00270432" w:rsidRPr="000617D0">
        <w:rPr>
          <w:bCs/>
          <w:shd w:val="clear" w:color="auto" w:fill="FCFCFC"/>
        </w:rPr>
        <w:t xml:space="preserve"> года зарегистрировано </w:t>
      </w:r>
      <w:r w:rsidRPr="000617D0">
        <w:rPr>
          <w:b/>
          <w:bCs/>
          <w:shd w:val="clear" w:color="auto" w:fill="FCFCFC"/>
        </w:rPr>
        <w:t>19</w:t>
      </w:r>
      <w:r w:rsidR="00270432" w:rsidRPr="000617D0">
        <w:rPr>
          <w:b/>
          <w:bCs/>
          <w:shd w:val="clear" w:color="auto" w:fill="FCFCFC"/>
        </w:rPr>
        <w:t xml:space="preserve"> обращений, что составляет 0,</w:t>
      </w:r>
      <w:r w:rsidRPr="000617D0">
        <w:rPr>
          <w:b/>
          <w:bCs/>
          <w:shd w:val="clear" w:color="auto" w:fill="FCFCFC"/>
        </w:rPr>
        <w:t>78</w:t>
      </w:r>
      <w:r w:rsidR="00270432" w:rsidRPr="000617D0">
        <w:rPr>
          <w:b/>
          <w:bCs/>
          <w:shd w:val="clear" w:color="auto" w:fill="FCFCFC"/>
        </w:rPr>
        <w:t xml:space="preserve"> % </w:t>
      </w:r>
      <w:r w:rsidR="00270432" w:rsidRPr="000617D0">
        <w:rPr>
          <w:bCs/>
          <w:shd w:val="clear" w:color="auto" w:fill="FCFCFC"/>
        </w:rPr>
        <w:t>от общего количества обращений</w:t>
      </w:r>
      <w:r w:rsidR="00270432" w:rsidRPr="000617D0">
        <w:rPr>
          <w:b/>
          <w:bCs/>
          <w:shd w:val="clear" w:color="auto" w:fill="FCFCFC"/>
        </w:rPr>
        <w:t xml:space="preserve"> </w:t>
      </w:r>
      <w:r w:rsidR="00270432" w:rsidRPr="000617D0">
        <w:rPr>
          <w:shd w:val="clear" w:color="auto" w:fill="FCFCFC"/>
        </w:rPr>
        <w:t>(1</w:t>
      </w:r>
      <w:r w:rsidRPr="000617D0">
        <w:rPr>
          <w:shd w:val="clear" w:color="auto" w:fill="FCFCFC"/>
        </w:rPr>
        <w:t>2</w:t>
      </w:r>
      <w:r w:rsidR="00270432" w:rsidRPr="000617D0">
        <w:rPr>
          <w:shd w:val="clear" w:color="auto" w:fill="FCFCFC"/>
        </w:rPr>
        <w:t xml:space="preserve"> обращений за 201</w:t>
      </w:r>
      <w:r w:rsidRPr="000617D0">
        <w:rPr>
          <w:shd w:val="clear" w:color="auto" w:fill="FCFCFC"/>
        </w:rPr>
        <w:t>8</w:t>
      </w:r>
      <w:r w:rsidR="00270432" w:rsidRPr="000617D0">
        <w:rPr>
          <w:shd w:val="clear" w:color="auto" w:fill="FCFCFC"/>
        </w:rPr>
        <w:t xml:space="preserve"> год –0,</w:t>
      </w:r>
      <w:r w:rsidRPr="000617D0">
        <w:rPr>
          <w:shd w:val="clear" w:color="auto" w:fill="FCFCFC"/>
        </w:rPr>
        <w:t>37</w:t>
      </w:r>
      <w:r w:rsidR="00270432" w:rsidRPr="000617D0">
        <w:rPr>
          <w:shd w:val="clear" w:color="auto" w:fill="FCFCFC"/>
        </w:rPr>
        <w:t xml:space="preserve"> %)</w:t>
      </w:r>
      <w:r w:rsidR="00270432" w:rsidRPr="000617D0">
        <w:rPr>
          <w:b/>
          <w:bCs/>
          <w:shd w:val="clear" w:color="auto" w:fill="FCFCFC"/>
        </w:rPr>
        <w:t>.</w:t>
      </w:r>
      <w:r w:rsidR="00B24978" w:rsidRPr="000617D0">
        <w:rPr>
          <w:b/>
          <w:bCs/>
          <w:shd w:val="clear" w:color="auto" w:fill="FCFCFC"/>
        </w:rPr>
        <w:t xml:space="preserve"> </w:t>
      </w:r>
      <w:r w:rsidRPr="000617D0">
        <w:rPr>
          <w:b/>
          <w:bCs/>
          <w:shd w:val="clear" w:color="auto" w:fill="FCFCFC"/>
        </w:rPr>
        <w:t>Рост</w:t>
      </w:r>
      <w:r w:rsidR="00B24978" w:rsidRPr="000617D0">
        <w:rPr>
          <w:b/>
          <w:bCs/>
          <w:shd w:val="clear" w:color="auto" w:fill="FCFCFC"/>
        </w:rPr>
        <w:t xml:space="preserve"> </w:t>
      </w:r>
      <w:r w:rsidR="00B24978" w:rsidRPr="000617D0">
        <w:rPr>
          <w:bCs/>
          <w:shd w:val="clear" w:color="auto" w:fill="FCFCFC"/>
        </w:rPr>
        <w:t>количества обращений</w:t>
      </w:r>
      <w:r w:rsidR="00B24978" w:rsidRPr="000617D0">
        <w:rPr>
          <w:b/>
          <w:bCs/>
          <w:shd w:val="clear" w:color="auto" w:fill="FCFCFC"/>
        </w:rPr>
        <w:t xml:space="preserve"> составил </w:t>
      </w:r>
      <w:r w:rsidRPr="000617D0">
        <w:rPr>
          <w:b/>
          <w:bCs/>
          <w:shd w:val="clear" w:color="auto" w:fill="FCFCFC"/>
        </w:rPr>
        <w:t>58</w:t>
      </w:r>
      <w:r w:rsidR="00B51CCA" w:rsidRPr="000617D0">
        <w:rPr>
          <w:b/>
          <w:bCs/>
          <w:shd w:val="clear" w:color="auto" w:fill="FCFCFC"/>
        </w:rPr>
        <w:t xml:space="preserve"> %</w:t>
      </w:r>
      <w:r w:rsidR="00B24978" w:rsidRPr="000617D0">
        <w:rPr>
          <w:b/>
          <w:bCs/>
          <w:shd w:val="clear" w:color="auto" w:fill="FCFCFC"/>
        </w:rPr>
        <w:t>.</w:t>
      </w:r>
    </w:p>
    <w:p w:rsidR="003E5F93" w:rsidRPr="000617D0" w:rsidRDefault="003E5F93" w:rsidP="003E5F93">
      <w:pPr>
        <w:pStyle w:val="Style3"/>
        <w:widowControl/>
        <w:tabs>
          <w:tab w:val="left" w:pos="1134"/>
        </w:tabs>
        <w:spacing w:line="240" w:lineRule="auto"/>
        <w:ind w:firstLine="708"/>
        <w:rPr>
          <w:rStyle w:val="FontStyle24"/>
          <w:sz w:val="24"/>
          <w:szCs w:val="24"/>
        </w:rPr>
      </w:pPr>
      <w:r w:rsidRPr="000617D0">
        <w:rPr>
          <w:b/>
          <w:bCs/>
          <w:shd w:val="clear" w:color="auto" w:fill="FCFCFC"/>
        </w:rPr>
        <w:t>2.4.</w:t>
      </w:r>
      <w:r w:rsidRPr="000617D0">
        <w:rPr>
          <w:bCs/>
          <w:shd w:val="clear" w:color="auto" w:fill="FCFCFC"/>
        </w:rPr>
        <w:t xml:space="preserve"> По вопросам</w:t>
      </w:r>
      <w:r w:rsidRPr="000617D0">
        <w:rPr>
          <w:b/>
          <w:bCs/>
          <w:shd w:val="clear" w:color="auto" w:fill="FCFCFC"/>
        </w:rPr>
        <w:t xml:space="preserve"> </w:t>
      </w:r>
      <w:r w:rsidRPr="000617D0">
        <w:rPr>
          <w:rStyle w:val="FontStyle24"/>
          <w:b/>
          <w:sz w:val="24"/>
          <w:szCs w:val="24"/>
        </w:rPr>
        <w:t>здравоохранения</w:t>
      </w:r>
      <w:r w:rsidRPr="000617D0">
        <w:rPr>
          <w:rStyle w:val="FontStyle24"/>
          <w:sz w:val="24"/>
          <w:szCs w:val="24"/>
        </w:rPr>
        <w:t xml:space="preserve"> во </w:t>
      </w:r>
      <w:r w:rsidRPr="000617D0">
        <w:rPr>
          <w:rStyle w:val="FontStyle24"/>
          <w:b/>
          <w:sz w:val="24"/>
          <w:szCs w:val="24"/>
        </w:rPr>
        <w:t xml:space="preserve">2 квартале 2019 года </w:t>
      </w:r>
      <w:r w:rsidRPr="000617D0">
        <w:rPr>
          <w:rStyle w:val="FontStyle24"/>
          <w:sz w:val="24"/>
          <w:szCs w:val="24"/>
        </w:rPr>
        <w:t>зарегистрировано</w:t>
      </w:r>
      <w:r w:rsidRPr="000617D0">
        <w:rPr>
          <w:rStyle w:val="FontStyle24"/>
          <w:b/>
          <w:sz w:val="24"/>
          <w:szCs w:val="24"/>
        </w:rPr>
        <w:t xml:space="preserve"> 1</w:t>
      </w:r>
      <w:r w:rsidR="008D064E" w:rsidRPr="000617D0">
        <w:rPr>
          <w:rStyle w:val="FontStyle24"/>
          <w:b/>
          <w:sz w:val="24"/>
          <w:szCs w:val="24"/>
        </w:rPr>
        <w:t>3</w:t>
      </w:r>
      <w:r w:rsidRPr="000617D0">
        <w:rPr>
          <w:rStyle w:val="FontStyle24"/>
          <w:b/>
          <w:sz w:val="24"/>
          <w:szCs w:val="24"/>
        </w:rPr>
        <w:t xml:space="preserve"> </w:t>
      </w:r>
      <w:r w:rsidRPr="000617D0">
        <w:rPr>
          <w:rStyle w:val="FontStyle24"/>
          <w:sz w:val="24"/>
          <w:szCs w:val="24"/>
        </w:rPr>
        <w:t>обращений</w:t>
      </w:r>
      <w:r w:rsidRPr="000617D0">
        <w:rPr>
          <w:rStyle w:val="FontStyle24"/>
          <w:b/>
          <w:sz w:val="24"/>
          <w:szCs w:val="24"/>
        </w:rPr>
        <w:t xml:space="preserve">, </w:t>
      </w:r>
      <w:r w:rsidRPr="000617D0">
        <w:rPr>
          <w:rStyle w:val="FontStyle24"/>
          <w:sz w:val="24"/>
          <w:szCs w:val="24"/>
        </w:rPr>
        <w:t>что составляет</w:t>
      </w:r>
      <w:r w:rsidRPr="000617D0">
        <w:rPr>
          <w:rStyle w:val="FontStyle24"/>
          <w:b/>
          <w:sz w:val="24"/>
          <w:szCs w:val="24"/>
        </w:rPr>
        <w:t xml:space="preserve"> </w:t>
      </w:r>
      <w:r w:rsidR="008D064E" w:rsidRPr="000617D0">
        <w:rPr>
          <w:rStyle w:val="FontStyle24"/>
          <w:b/>
          <w:sz w:val="24"/>
          <w:szCs w:val="24"/>
        </w:rPr>
        <w:t>0,53</w:t>
      </w:r>
      <w:r w:rsidRPr="000617D0">
        <w:rPr>
          <w:rStyle w:val="FontStyle24"/>
          <w:b/>
          <w:sz w:val="24"/>
          <w:szCs w:val="24"/>
        </w:rPr>
        <w:t xml:space="preserve"> % </w:t>
      </w:r>
      <w:r w:rsidRPr="000617D0">
        <w:rPr>
          <w:rStyle w:val="FontStyle24"/>
          <w:sz w:val="24"/>
          <w:szCs w:val="24"/>
        </w:rPr>
        <w:t>от общего количества обращений</w:t>
      </w:r>
      <w:r w:rsidRPr="000617D0">
        <w:rPr>
          <w:rStyle w:val="FontStyle24"/>
          <w:b/>
          <w:sz w:val="24"/>
          <w:szCs w:val="24"/>
        </w:rPr>
        <w:t xml:space="preserve"> (14 </w:t>
      </w:r>
      <w:r w:rsidRPr="000617D0">
        <w:rPr>
          <w:rStyle w:val="FontStyle24"/>
          <w:sz w:val="24"/>
          <w:szCs w:val="24"/>
        </w:rPr>
        <w:t>обращений за 2 квартал 201</w:t>
      </w:r>
      <w:r w:rsidR="008D064E" w:rsidRPr="000617D0">
        <w:rPr>
          <w:rStyle w:val="FontStyle24"/>
          <w:sz w:val="24"/>
          <w:szCs w:val="24"/>
        </w:rPr>
        <w:t>8</w:t>
      </w:r>
      <w:r w:rsidRPr="000617D0">
        <w:rPr>
          <w:rStyle w:val="FontStyle24"/>
          <w:sz w:val="24"/>
          <w:szCs w:val="24"/>
        </w:rPr>
        <w:t xml:space="preserve"> года</w:t>
      </w:r>
      <w:r w:rsidRPr="000617D0">
        <w:rPr>
          <w:rStyle w:val="FontStyle24"/>
          <w:b/>
          <w:sz w:val="24"/>
          <w:szCs w:val="24"/>
        </w:rPr>
        <w:t xml:space="preserve">). </w:t>
      </w:r>
      <w:r w:rsidR="008D064E" w:rsidRPr="000617D0">
        <w:rPr>
          <w:rStyle w:val="FontStyle24"/>
          <w:b/>
          <w:sz w:val="24"/>
          <w:szCs w:val="24"/>
        </w:rPr>
        <w:t>Спад</w:t>
      </w:r>
      <w:r w:rsidRPr="000617D0">
        <w:rPr>
          <w:rStyle w:val="FontStyle24"/>
          <w:sz w:val="24"/>
          <w:szCs w:val="24"/>
        </w:rPr>
        <w:t xml:space="preserve"> количества обращений </w:t>
      </w:r>
      <w:r w:rsidRPr="000617D0">
        <w:rPr>
          <w:rStyle w:val="FontStyle24"/>
          <w:b/>
          <w:sz w:val="24"/>
          <w:szCs w:val="24"/>
        </w:rPr>
        <w:t xml:space="preserve">составил </w:t>
      </w:r>
      <w:r w:rsidR="008D064E" w:rsidRPr="000617D0">
        <w:rPr>
          <w:rStyle w:val="FontStyle24"/>
          <w:b/>
          <w:sz w:val="24"/>
          <w:szCs w:val="24"/>
        </w:rPr>
        <w:t>7,14</w:t>
      </w:r>
      <w:r w:rsidRPr="000617D0">
        <w:rPr>
          <w:rStyle w:val="FontStyle24"/>
          <w:sz w:val="24"/>
          <w:szCs w:val="24"/>
        </w:rPr>
        <w:t xml:space="preserve"> %.</w:t>
      </w:r>
    </w:p>
    <w:p w:rsidR="00C57C87" w:rsidRPr="000617D0" w:rsidRDefault="008D064E" w:rsidP="008D064E">
      <w:pPr>
        <w:pStyle w:val="Style3"/>
        <w:widowControl/>
        <w:tabs>
          <w:tab w:val="left" w:pos="1134"/>
        </w:tabs>
        <w:spacing w:line="240" w:lineRule="auto"/>
        <w:ind w:firstLine="709"/>
        <w:rPr>
          <w:b/>
          <w:bCs/>
          <w:shd w:val="clear" w:color="auto" w:fill="FCFCFC"/>
        </w:rPr>
      </w:pPr>
      <w:r w:rsidRPr="000617D0">
        <w:rPr>
          <w:b/>
          <w:bCs/>
          <w:shd w:val="clear" w:color="auto" w:fill="FCFCFC"/>
        </w:rPr>
        <w:t>2.5.</w:t>
      </w:r>
      <w:r w:rsidRPr="000617D0">
        <w:rPr>
          <w:bCs/>
          <w:shd w:val="clear" w:color="auto" w:fill="FCFCFC"/>
        </w:rPr>
        <w:t xml:space="preserve"> </w:t>
      </w:r>
      <w:r w:rsidR="00C57C87" w:rsidRPr="000617D0">
        <w:rPr>
          <w:bCs/>
          <w:shd w:val="clear" w:color="auto" w:fill="FCFCFC"/>
        </w:rPr>
        <w:t>По</w:t>
      </w:r>
      <w:r w:rsidR="00C57C87" w:rsidRPr="000617D0">
        <w:t xml:space="preserve"> </w:t>
      </w:r>
      <w:r w:rsidR="00C57C87" w:rsidRPr="000617D0">
        <w:rPr>
          <w:bCs/>
          <w:shd w:val="clear" w:color="auto" w:fill="FCFCFC"/>
        </w:rPr>
        <w:t>вопросам</w:t>
      </w:r>
      <w:r w:rsidR="00C57C87" w:rsidRPr="000617D0">
        <w:rPr>
          <w:b/>
          <w:bCs/>
          <w:shd w:val="clear" w:color="auto" w:fill="FCFCFC"/>
        </w:rPr>
        <w:t xml:space="preserve"> культуры </w:t>
      </w:r>
      <w:r w:rsidR="00C57C87" w:rsidRPr="000617D0">
        <w:rPr>
          <w:bCs/>
          <w:shd w:val="clear" w:color="auto" w:fill="FCFCFC"/>
        </w:rPr>
        <w:t>во</w:t>
      </w:r>
      <w:r w:rsidR="00C57C87" w:rsidRPr="000617D0">
        <w:rPr>
          <w:b/>
          <w:bCs/>
          <w:shd w:val="clear" w:color="auto" w:fill="FCFCFC"/>
        </w:rPr>
        <w:t xml:space="preserve"> </w:t>
      </w:r>
      <w:r w:rsidR="00C57C87" w:rsidRPr="000617D0">
        <w:rPr>
          <w:bCs/>
          <w:shd w:val="clear" w:color="auto" w:fill="FCFCFC"/>
        </w:rPr>
        <w:t>2 квартале 201</w:t>
      </w:r>
      <w:r w:rsidRPr="000617D0">
        <w:rPr>
          <w:bCs/>
          <w:shd w:val="clear" w:color="auto" w:fill="FCFCFC"/>
        </w:rPr>
        <w:t>9</w:t>
      </w:r>
      <w:r w:rsidR="00C57C87" w:rsidRPr="000617D0">
        <w:rPr>
          <w:bCs/>
          <w:shd w:val="clear" w:color="auto" w:fill="FCFCFC"/>
        </w:rPr>
        <w:t xml:space="preserve"> года зарегистрировано </w:t>
      </w:r>
      <w:r w:rsidRPr="000617D0">
        <w:rPr>
          <w:b/>
          <w:bCs/>
          <w:shd w:val="clear" w:color="auto" w:fill="FCFCFC"/>
        </w:rPr>
        <w:t>8</w:t>
      </w:r>
      <w:r w:rsidR="00C57C87" w:rsidRPr="000617D0">
        <w:rPr>
          <w:b/>
          <w:bCs/>
          <w:shd w:val="clear" w:color="auto" w:fill="FCFCFC"/>
        </w:rPr>
        <w:t xml:space="preserve"> обращений, что составляет 0,</w:t>
      </w:r>
      <w:r w:rsidRPr="000617D0">
        <w:rPr>
          <w:b/>
          <w:bCs/>
          <w:shd w:val="clear" w:color="auto" w:fill="FCFCFC"/>
        </w:rPr>
        <w:t>32</w:t>
      </w:r>
      <w:r w:rsidR="00C57C87" w:rsidRPr="000617D0">
        <w:rPr>
          <w:b/>
          <w:bCs/>
          <w:shd w:val="clear" w:color="auto" w:fill="FCFCFC"/>
        </w:rPr>
        <w:t xml:space="preserve"> % от общего количества обращений (</w:t>
      </w:r>
      <w:r w:rsidR="00C57C87" w:rsidRPr="000617D0">
        <w:rPr>
          <w:bCs/>
          <w:shd w:val="clear" w:color="auto" w:fill="FCFCFC"/>
        </w:rPr>
        <w:t>5 обращений было за АППГ</w:t>
      </w:r>
      <w:r w:rsidR="00C57C87" w:rsidRPr="000617D0">
        <w:rPr>
          <w:b/>
          <w:bCs/>
          <w:shd w:val="clear" w:color="auto" w:fill="FCFCFC"/>
        </w:rPr>
        <w:t xml:space="preserve">). </w:t>
      </w:r>
    </w:p>
    <w:p w:rsidR="00B24786" w:rsidRPr="000617D0" w:rsidRDefault="008D064E" w:rsidP="00B24786">
      <w:pPr>
        <w:pStyle w:val="Style3"/>
        <w:tabs>
          <w:tab w:val="left" w:pos="1134"/>
        </w:tabs>
        <w:spacing w:line="240" w:lineRule="auto"/>
        <w:ind w:firstLine="709"/>
        <w:rPr>
          <w:bCs/>
          <w:shd w:val="clear" w:color="auto" w:fill="FCFCFC"/>
        </w:rPr>
      </w:pPr>
      <w:r w:rsidRPr="000617D0">
        <w:rPr>
          <w:b/>
          <w:bCs/>
          <w:shd w:val="clear" w:color="auto" w:fill="FCFCFC"/>
        </w:rPr>
        <w:t>2.6</w:t>
      </w:r>
      <w:r w:rsidRPr="000617D0">
        <w:rPr>
          <w:bCs/>
          <w:shd w:val="clear" w:color="auto" w:fill="FCFCFC"/>
        </w:rPr>
        <w:t>. По вопросам «Трудоустройства и занятости населения» поступило во</w:t>
      </w:r>
      <w:r w:rsidRPr="000617D0">
        <w:rPr>
          <w:b/>
          <w:bCs/>
          <w:shd w:val="clear" w:color="auto" w:fill="FCFCFC"/>
        </w:rPr>
        <w:t xml:space="preserve"> </w:t>
      </w:r>
      <w:r w:rsidRPr="000617D0">
        <w:rPr>
          <w:bCs/>
          <w:shd w:val="clear" w:color="auto" w:fill="FCFCFC"/>
        </w:rPr>
        <w:t xml:space="preserve">2 квартале 2019 года зарегистрировано </w:t>
      </w:r>
      <w:r w:rsidRPr="000617D0">
        <w:rPr>
          <w:b/>
          <w:bCs/>
          <w:shd w:val="clear" w:color="auto" w:fill="FCFCFC"/>
        </w:rPr>
        <w:t xml:space="preserve">8 обращений, что составляет 0,32 % </w:t>
      </w:r>
      <w:r w:rsidRPr="000617D0">
        <w:rPr>
          <w:bCs/>
          <w:shd w:val="clear" w:color="auto" w:fill="FCFCFC"/>
        </w:rPr>
        <w:t>от общего количества обращений</w:t>
      </w:r>
      <w:r w:rsidR="00B24786" w:rsidRPr="000617D0">
        <w:rPr>
          <w:bCs/>
          <w:shd w:val="clear" w:color="auto" w:fill="FCFCFC"/>
        </w:rPr>
        <w:t>. За АППГ было зарегистрировано 7 обращений граждан, таким образом, наблюдается незначительный спад, который составил 14,28 %.</w:t>
      </w:r>
    </w:p>
    <w:p w:rsidR="008D064E" w:rsidRPr="000617D0" w:rsidRDefault="00B24786" w:rsidP="00B24786">
      <w:pPr>
        <w:pStyle w:val="Style3"/>
        <w:widowControl/>
        <w:tabs>
          <w:tab w:val="left" w:pos="1134"/>
        </w:tabs>
        <w:spacing w:line="240" w:lineRule="auto"/>
        <w:ind w:firstLine="709"/>
        <w:rPr>
          <w:bCs/>
          <w:shd w:val="clear" w:color="auto" w:fill="FCFCFC"/>
        </w:rPr>
      </w:pPr>
      <w:r w:rsidRPr="000617D0">
        <w:rPr>
          <w:bCs/>
          <w:shd w:val="clear" w:color="auto" w:fill="FCFCFC"/>
        </w:rPr>
        <w:t>В обращениях граждане поднимают вопросы трудоустройства и трудовых правоотношений, заработной платы.</w:t>
      </w:r>
    </w:p>
    <w:p w:rsidR="008D064E" w:rsidRPr="000617D0" w:rsidRDefault="00B24786" w:rsidP="008D064E">
      <w:pPr>
        <w:pStyle w:val="Style3"/>
        <w:widowControl/>
        <w:tabs>
          <w:tab w:val="left" w:pos="1134"/>
        </w:tabs>
        <w:spacing w:line="240" w:lineRule="auto"/>
        <w:ind w:firstLine="709"/>
        <w:rPr>
          <w:bCs/>
          <w:shd w:val="clear" w:color="auto" w:fill="FCFCFC"/>
        </w:rPr>
      </w:pPr>
      <w:r w:rsidRPr="000617D0">
        <w:rPr>
          <w:b/>
          <w:bCs/>
          <w:shd w:val="clear" w:color="auto" w:fill="FCFCFC"/>
        </w:rPr>
        <w:t>2.7.</w:t>
      </w:r>
      <w:r w:rsidRPr="000617D0">
        <w:rPr>
          <w:bCs/>
          <w:shd w:val="clear" w:color="auto" w:fill="FCFCFC"/>
        </w:rPr>
        <w:t xml:space="preserve"> Кроме того, в раздел «Социальная сфера» (по вопросам «Туризм», «Установление инвалидности» и иным) </w:t>
      </w:r>
      <w:r w:rsidR="007952B3" w:rsidRPr="000617D0">
        <w:rPr>
          <w:bCs/>
          <w:shd w:val="clear" w:color="auto" w:fill="FCFCFC"/>
        </w:rPr>
        <w:t xml:space="preserve">во 2 квартале 2019 года </w:t>
      </w:r>
      <w:r w:rsidRPr="000617D0">
        <w:rPr>
          <w:bCs/>
          <w:shd w:val="clear" w:color="auto" w:fill="FCFCFC"/>
        </w:rPr>
        <w:t xml:space="preserve">поступило 31 обращение. </w:t>
      </w:r>
    </w:p>
    <w:p w:rsidR="008D064E" w:rsidRPr="000617D0" w:rsidRDefault="008D064E" w:rsidP="008D064E">
      <w:pPr>
        <w:pStyle w:val="Style3"/>
        <w:widowControl/>
        <w:tabs>
          <w:tab w:val="left" w:pos="1134"/>
        </w:tabs>
        <w:spacing w:line="240" w:lineRule="auto"/>
        <w:ind w:firstLine="709"/>
        <w:rPr>
          <w:b/>
          <w:bCs/>
          <w:shd w:val="clear" w:color="auto" w:fill="FCFCFC"/>
        </w:rPr>
      </w:pPr>
    </w:p>
    <w:p w:rsidR="008D064E" w:rsidRPr="000617D0" w:rsidRDefault="00B24786" w:rsidP="008D064E">
      <w:pPr>
        <w:pStyle w:val="Style3"/>
        <w:widowControl/>
        <w:tabs>
          <w:tab w:val="left" w:pos="1134"/>
        </w:tabs>
        <w:spacing w:line="240" w:lineRule="auto"/>
        <w:ind w:firstLine="709"/>
        <w:rPr>
          <w:b/>
          <w:bCs/>
          <w:shd w:val="clear" w:color="auto" w:fill="FCFCFC"/>
        </w:rPr>
      </w:pPr>
      <w:r w:rsidRPr="000617D0">
        <w:rPr>
          <w:b/>
          <w:bCs/>
          <w:shd w:val="clear" w:color="auto" w:fill="FCFCFC"/>
          <w:lang w:val="en-US"/>
        </w:rPr>
        <w:t>III</w:t>
      </w:r>
      <w:r w:rsidRPr="000617D0">
        <w:rPr>
          <w:b/>
          <w:bCs/>
          <w:shd w:val="clear" w:color="auto" w:fill="FCFCFC"/>
        </w:rPr>
        <w:t>.</w:t>
      </w:r>
      <w:r w:rsidR="00A17F1A" w:rsidRPr="000617D0">
        <w:rPr>
          <w:shd w:val="clear" w:color="auto" w:fill="FDFBF4"/>
        </w:rPr>
        <w:t xml:space="preserve"> Раздел </w:t>
      </w:r>
      <w:r w:rsidR="00A17F1A" w:rsidRPr="000617D0">
        <w:rPr>
          <w:b/>
          <w:shd w:val="clear" w:color="auto" w:fill="FDFBF4"/>
        </w:rPr>
        <w:t xml:space="preserve">«Экономика» </w:t>
      </w:r>
      <w:r w:rsidR="00A17F1A" w:rsidRPr="000617D0">
        <w:rPr>
          <w:shd w:val="clear" w:color="auto" w:fill="FDFBF4"/>
        </w:rPr>
        <w:t>включает в себя</w:t>
      </w:r>
      <w:r w:rsidR="00A17F1A" w:rsidRPr="000617D0">
        <w:rPr>
          <w:b/>
          <w:shd w:val="clear" w:color="auto" w:fill="FDFBF4"/>
        </w:rPr>
        <w:t xml:space="preserve"> 1059 вопросов, </w:t>
      </w:r>
      <w:r w:rsidR="00A17F1A" w:rsidRPr="000617D0">
        <w:rPr>
          <w:shd w:val="clear" w:color="auto" w:fill="FDFBF4"/>
        </w:rPr>
        <w:t>по сравнению с АППГ (</w:t>
      </w:r>
      <w:r w:rsidR="00FD45D2" w:rsidRPr="000617D0">
        <w:rPr>
          <w:shd w:val="clear" w:color="auto" w:fill="FDFBF4"/>
        </w:rPr>
        <w:t xml:space="preserve">1217 </w:t>
      </w:r>
      <w:r w:rsidR="00A17F1A" w:rsidRPr="000617D0">
        <w:rPr>
          <w:shd w:val="clear" w:color="auto" w:fill="FDFBF4"/>
        </w:rPr>
        <w:t>обращени</w:t>
      </w:r>
      <w:r w:rsidR="00FD45D2" w:rsidRPr="000617D0">
        <w:rPr>
          <w:shd w:val="clear" w:color="auto" w:fill="FDFBF4"/>
        </w:rPr>
        <w:t>й</w:t>
      </w:r>
      <w:r w:rsidR="00A17F1A" w:rsidRPr="000617D0">
        <w:rPr>
          <w:shd w:val="clear" w:color="auto" w:fill="FDFBF4"/>
        </w:rPr>
        <w:t>)</w:t>
      </w:r>
      <w:r w:rsidR="00A17F1A" w:rsidRPr="000617D0">
        <w:rPr>
          <w:b/>
          <w:shd w:val="clear" w:color="auto" w:fill="FDFBF4"/>
        </w:rPr>
        <w:t xml:space="preserve"> наблюдается </w:t>
      </w:r>
      <w:r w:rsidR="00FD45D2" w:rsidRPr="000617D0">
        <w:rPr>
          <w:b/>
          <w:shd w:val="clear" w:color="auto" w:fill="FDFBF4"/>
        </w:rPr>
        <w:t>спад</w:t>
      </w:r>
      <w:r w:rsidR="00A17F1A" w:rsidRPr="000617D0">
        <w:rPr>
          <w:b/>
          <w:shd w:val="clear" w:color="auto" w:fill="FDFBF4"/>
        </w:rPr>
        <w:t xml:space="preserve">, </w:t>
      </w:r>
      <w:r w:rsidR="00A17F1A" w:rsidRPr="000617D0">
        <w:rPr>
          <w:shd w:val="clear" w:color="auto" w:fill="FDFBF4"/>
        </w:rPr>
        <w:t>который составляет</w:t>
      </w:r>
      <w:r w:rsidR="00A17F1A" w:rsidRPr="000617D0">
        <w:rPr>
          <w:b/>
          <w:shd w:val="clear" w:color="auto" w:fill="FDFBF4"/>
        </w:rPr>
        <w:t xml:space="preserve"> </w:t>
      </w:r>
      <w:r w:rsidR="00FD45D2" w:rsidRPr="000617D0">
        <w:rPr>
          <w:b/>
          <w:shd w:val="clear" w:color="auto" w:fill="FDFBF4"/>
        </w:rPr>
        <w:t>12,98</w:t>
      </w:r>
      <w:r w:rsidR="00A17F1A" w:rsidRPr="000617D0">
        <w:rPr>
          <w:b/>
          <w:shd w:val="clear" w:color="auto" w:fill="FDFBF4"/>
        </w:rPr>
        <w:t xml:space="preserve">%. </w:t>
      </w:r>
      <w:r w:rsidR="00A17F1A" w:rsidRPr="000617D0">
        <w:rPr>
          <w:shd w:val="clear" w:color="auto" w:fill="FDFBF4"/>
        </w:rPr>
        <w:t>Процентное соотношение с общим количеством обращений</w:t>
      </w:r>
      <w:r w:rsidR="00A17F1A" w:rsidRPr="000617D0">
        <w:rPr>
          <w:b/>
          <w:shd w:val="clear" w:color="auto" w:fill="FDFBF4"/>
        </w:rPr>
        <w:t xml:space="preserve"> –  </w:t>
      </w:r>
      <w:r w:rsidR="00FD45D2" w:rsidRPr="000617D0">
        <w:rPr>
          <w:b/>
          <w:shd w:val="clear" w:color="auto" w:fill="FDFBF4"/>
        </w:rPr>
        <w:t xml:space="preserve">43,65 </w:t>
      </w:r>
      <w:r w:rsidR="00A17F1A" w:rsidRPr="000617D0">
        <w:rPr>
          <w:b/>
          <w:shd w:val="clear" w:color="auto" w:fill="FDFBF4"/>
        </w:rPr>
        <w:t>%, из них:</w:t>
      </w:r>
    </w:p>
    <w:p w:rsidR="000D38DA" w:rsidRPr="000617D0" w:rsidRDefault="000D38DA" w:rsidP="008D064E">
      <w:pPr>
        <w:pStyle w:val="Style3"/>
        <w:widowControl/>
        <w:tabs>
          <w:tab w:val="left" w:pos="1134"/>
        </w:tabs>
        <w:spacing w:line="240" w:lineRule="auto"/>
        <w:ind w:firstLine="709"/>
        <w:rPr>
          <w:bCs/>
          <w:shd w:val="clear" w:color="auto" w:fill="FCFCFC"/>
        </w:rPr>
      </w:pPr>
      <w:r w:rsidRPr="000617D0">
        <w:rPr>
          <w:bCs/>
          <w:shd w:val="clear" w:color="auto" w:fill="FCFCFC"/>
        </w:rPr>
        <w:t xml:space="preserve">3.1. По вопросам </w:t>
      </w:r>
      <w:r w:rsidR="007D3E02" w:rsidRPr="000617D0">
        <w:rPr>
          <w:b/>
          <w:bCs/>
          <w:shd w:val="clear" w:color="auto" w:fill="FCFCFC"/>
        </w:rPr>
        <w:t>градостроительств</w:t>
      </w:r>
      <w:r w:rsidR="006625B5" w:rsidRPr="000617D0">
        <w:rPr>
          <w:b/>
          <w:bCs/>
          <w:shd w:val="clear" w:color="auto" w:fill="FCFCFC"/>
        </w:rPr>
        <w:t>а</w:t>
      </w:r>
      <w:r w:rsidR="007D3E02" w:rsidRPr="000617D0">
        <w:rPr>
          <w:b/>
          <w:bCs/>
          <w:shd w:val="clear" w:color="auto" w:fill="FCFCFC"/>
        </w:rPr>
        <w:t xml:space="preserve"> и архитектур</w:t>
      </w:r>
      <w:r w:rsidR="006625B5" w:rsidRPr="000617D0">
        <w:rPr>
          <w:b/>
          <w:bCs/>
          <w:shd w:val="clear" w:color="auto" w:fill="FCFCFC"/>
        </w:rPr>
        <w:t>ы</w:t>
      </w:r>
      <w:r w:rsidR="007D3E02" w:rsidRPr="000617D0">
        <w:rPr>
          <w:bCs/>
          <w:shd w:val="clear" w:color="auto" w:fill="FCFCFC"/>
        </w:rPr>
        <w:t xml:space="preserve"> во 2 квартале 2019 года поступило </w:t>
      </w:r>
      <w:r w:rsidR="007D3E02" w:rsidRPr="000617D0">
        <w:rPr>
          <w:b/>
          <w:bCs/>
          <w:shd w:val="clear" w:color="auto" w:fill="FCFCFC"/>
        </w:rPr>
        <w:t>698 обращений</w:t>
      </w:r>
      <w:r w:rsidR="007D3E02" w:rsidRPr="000617D0">
        <w:rPr>
          <w:bCs/>
          <w:shd w:val="clear" w:color="auto" w:fill="FCFCFC"/>
        </w:rPr>
        <w:t xml:space="preserve">, что составило 55,44 % от количества обращений в данном разделе. По сравнению с АППГ (840 обращений)  наблюдается </w:t>
      </w:r>
      <w:r w:rsidR="007D3E02" w:rsidRPr="000617D0">
        <w:rPr>
          <w:b/>
          <w:bCs/>
          <w:shd w:val="clear" w:color="auto" w:fill="FCFCFC"/>
        </w:rPr>
        <w:t>спад</w:t>
      </w:r>
      <w:r w:rsidR="007D3E02" w:rsidRPr="000617D0">
        <w:rPr>
          <w:bCs/>
          <w:shd w:val="clear" w:color="auto" w:fill="FCFCFC"/>
        </w:rPr>
        <w:t xml:space="preserve">, который составил </w:t>
      </w:r>
      <w:r w:rsidR="007D3E02" w:rsidRPr="000617D0">
        <w:rPr>
          <w:b/>
          <w:bCs/>
          <w:shd w:val="clear" w:color="auto" w:fill="FCFCFC"/>
        </w:rPr>
        <w:t>16,90</w:t>
      </w:r>
      <w:r w:rsidR="007D3E02" w:rsidRPr="000617D0">
        <w:rPr>
          <w:bCs/>
          <w:shd w:val="clear" w:color="auto" w:fill="FCFCFC"/>
        </w:rPr>
        <w:t xml:space="preserve"> %.</w:t>
      </w:r>
    </w:p>
    <w:p w:rsidR="00CE1FE9" w:rsidRPr="000617D0" w:rsidRDefault="00CE1FE9" w:rsidP="00CE1FE9">
      <w:pPr>
        <w:pStyle w:val="Style3"/>
        <w:widowControl/>
        <w:tabs>
          <w:tab w:val="left" w:pos="1134"/>
        </w:tabs>
        <w:spacing w:line="276" w:lineRule="auto"/>
        <w:ind w:firstLine="709"/>
        <w:rPr>
          <w:rStyle w:val="FontStyle24"/>
          <w:noProof/>
          <w:sz w:val="24"/>
          <w:szCs w:val="24"/>
        </w:rPr>
      </w:pPr>
      <w:r w:rsidRPr="000617D0">
        <w:t xml:space="preserve">3.2. </w:t>
      </w:r>
      <w:r w:rsidRPr="000617D0">
        <w:rPr>
          <w:rStyle w:val="FontStyle24"/>
          <w:noProof/>
          <w:sz w:val="24"/>
          <w:szCs w:val="24"/>
        </w:rPr>
        <w:t xml:space="preserve">По вопросам </w:t>
      </w:r>
      <w:r w:rsidRPr="000617D0">
        <w:rPr>
          <w:rStyle w:val="FontStyle24"/>
          <w:b/>
          <w:noProof/>
          <w:sz w:val="24"/>
          <w:szCs w:val="24"/>
        </w:rPr>
        <w:t>строительства</w:t>
      </w:r>
      <w:r w:rsidRPr="000617D0">
        <w:rPr>
          <w:rStyle w:val="FontStyle24"/>
          <w:noProof/>
          <w:sz w:val="24"/>
          <w:szCs w:val="24"/>
        </w:rPr>
        <w:t xml:space="preserve"> поступило </w:t>
      </w:r>
      <w:r w:rsidR="00996F2D" w:rsidRPr="000617D0">
        <w:rPr>
          <w:rStyle w:val="FontStyle24"/>
          <w:b/>
          <w:noProof/>
          <w:sz w:val="24"/>
          <w:szCs w:val="24"/>
        </w:rPr>
        <w:t>41</w:t>
      </w:r>
      <w:r w:rsidRPr="000617D0">
        <w:rPr>
          <w:rStyle w:val="FontStyle24"/>
          <w:b/>
          <w:noProof/>
          <w:sz w:val="24"/>
          <w:szCs w:val="24"/>
        </w:rPr>
        <w:t xml:space="preserve"> обращени</w:t>
      </w:r>
      <w:r w:rsidR="00996F2D" w:rsidRPr="000617D0">
        <w:rPr>
          <w:rStyle w:val="FontStyle24"/>
          <w:b/>
          <w:noProof/>
          <w:sz w:val="24"/>
          <w:szCs w:val="24"/>
        </w:rPr>
        <w:t>е</w:t>
      </w:r>
      <w:r w:rsidRPr="000617D0">
        <w:rPr>
          <w:rStyle w:val="FontStyle24"/>
          <w:noProof/>
          <w:sz w:val="24"/>
          <w:szCs w:val="24"/>
        </w:rPr>
        <w:t xml:space="preserve">, что составляет </w:t>
      </w:r>
      <w:r w:rsidR="00996F2D" w:rsidRPr="000617D0">
        <w:rPr>
          <w:rStyle w:val="FontStyle24"/>
          <w:b/>
          <w:noProof/>
          <w:sz w:val="24"/>
          <w:szCs w:val="24"/>
        </w:rPr>
        <w:t>3,87</w:t>
      </w:r>
      <w:r w:rsidRPr="000617D0">
        <w:rPr>
          <w:rStyle w:val="FontStyle24"/>
          <w:b/>
          <w:noProof/>
          <w:sz w:val="24"/>
          <w:szCs w:val="24"/>
        </w:rPr>
        <w:t xml:space="preserve"> %</w:t>
      </w:r>
      <w:r w:rsidRPr="000617D0">
        <w:rPr>
          <w:rStyle w:val="FontStyle24"/>
          <w:noProof/>
          <w:sz w:val="24"/>
          <w:szCs w:val="24"/>
        </w:rPr>
        <w:t xml:space="preserve"> от количества обращений в данном разделе, по сравнению с АППГ (</w:t>
      </w:r>
      <w:r w:rsidR="00996F2D" w:rsidRPr="000617D0">
        <w:rPr>
          <w:rStyle w:val="FontStyle24"/>
          <w:noProof/>
          <w:sz w:val="24"/>
          <w:szCs w:val="24"/>
        </w:rPr>
        <w:t>36</w:t>
      </w:r>
      <w:r w:rsidRPr="000617D0">
        <w:rPr>
          <w:rStyle w:val="FontStyle24"/>
          <w:noProof/>
          <w:sz w:val="24"/>
          <w:szCs w:val="24"/>
        </w:rPr>
        <w:t xml:space="preserve"> обращений) наблюдается незначительный </w:t>
      </w:r>
      <w:r w:rsidRPr="000617D0">
        <w:rPr>
          <w:rStyle w:val="FontStyle24"/>
          <w:b/>
          <w:noProof/>
          <w:sz w:val="24"/>
          <w:szCs w:val="24"/>
        </w:rPr>
        <w:t xml:space="preserve">рост, </w:t>
      </w:r>
      <w:r w:rsidRPr="000617D0">
        <w:rPr>
          <w:rStyle w:val="FontStyle24"/>
          <w:noProof/>
          <w:sz w:val="24"/>
          <w:szCs w:val="24"/>
        </w:rPr>
        <w:t>который составил</w:t>
      </w:r>
      <w:r w:rsidRPr="000617D0">
        <w:rPr>
          <w:rStyle w:val="FontStyle24"/>
          <w:b/>
          <w:noProof/>
          <w:sz w:val="24"/>
          <w:szCs w:val="24"/>
        </w:rPr>
        <w:t xml:space="preserve"> </w:t>
      </w:r>
      <w:r w:rsidR="00996F2D" w:rsidRPr="000617D0">
        <w:rPr>
          <w:rStyle w:val="FontStyle24"/>
          <w:noProof/>
          <w:sz w:val="24"/>
          <w:szCs w:val="24"/>
        </w:rPr>
        <w:t>13,88</w:t>
      </w:r>
      <w:r w:rsidRPr="000617D0">
        <w:rPr>
          <w:rStyle w:val="FontStyle24"/>
          <w:noProof/>
          <w:sz w:val="24"/>
          <w:szCs w:val="24"/>
        </w:rPr>
        <w:t>%.</w:t>
      </w:r>
    </w:p>
    <w:p w:rsidR="00CE1FE9" w:rsidRPr="000617D0" w:rsidRDefault="00CE1FE9" w:rsidP="00C57C87">
      <w:pPr>
        <w:pStyle w:val="Style3"/>
        <w:widowControl/>
        <w:tabs>
          <w:tab w:val="left" w:pos="1134"/>
        </w:tabs>
        <w:spacing w:line="240" w:lineRule="auto"/>
        <w:ind w:left="708" w:firstLine="0"/>
      </w:pPr>
    </w:p>
    <w:p w:rsidR="00996F2D" w:rsidRPr="000617D0" w:rsidRDefault="00996F2D" w:rsidP="00CD09F3">
      <w:pPr>
        <w:pStyle w:val="Style3"/>
        <w:widowControl/>
        <w:tabs>
          <w:tab w:val="left" w:pos="1134"/>
        </w:tabs>
        <w:spacing w:line="240" w:lineRule="auto"/>
        <w:ind w:firstLine="709"/>
      </w:pPr>
      <w:r w:rsidRPr="000617D0">
        <w:lastRenderedPageBreak/>
        <w:t>3.3.</w:t>
      </w:r>
      <w:r w:rsidR="004E03B9" w:rsidRPr="000617D0">
        <w:t>-3.4.</w:t>
      </w:r>
      <w:r w:rsidRPr="000617D0">
        <w:t xml:space="preserve"> По вопросам </w:t>
      </w:r>
      <w:r w:rsidRPr="000617D0">
        <w:rPr>
          <w:b/>
        </w:rPr>
        <w:t xml:space="preserve">природных ресурсов </w:t>
      </w:r>
      <w:r w:rsidR="00CD09F3" w:rsidRPr="000617D0">
        <w:rPr>
          <w:b/>
        </w:rPr>
        <w:t>и охраны окружающей среды</w:t>
      </w:r>
      <w:r w:rsidR="004E03B9" w:rsidRPr="000617D0">
        <w:rPr>
          <w:b/>
        </w:rPr>
        <w:t xml:space="preserve">, а также охраны и использования животного мира </w:t>
      </w:r>
      <w:r w:rsidR="00CD09F3" w:rsidRPr="000617D0">
        <w:t xml:space="preserve">за 2 квартал 2019 года поступило </w:t>
      </w:r>
      <w:r w:rsidR="00CD09F3" w:rsidRPr="000617D0">
        <w:rPr>
          <w:b/>
        </w:rPr>
        <w:t>58 обращений</w:t>
      </w:r>
      <w:r w:rsidR="00CD09F3" w:rsidRPr="000617D0">
        <w:t xml:space="preserve">, что составляет 5, 47 % от количества обращений в данном разделе. По сравнению с АППГ  (105 обращений) наблюдается </w:t>
      </w:r>
      <w:r w:rsidR="00CD09F3" w:rsidRPr="000617D0">
        <w:rPr>
          <w:b/>
        </w:rPr>
        <w:t xml:space="preserve">спад, </w:t>
      </w:r>
      <w:r w:rsidR="00CD09F3" w:rsidRPr="000617D0">
        <w:t>который составил</w:t>
      </w:r>
      <w:r w:rsidR="00CD09F3" w:rsidRPr="000617D0">
        <w:rPr>
          <w:b/>
        </w:rPr>
        <w:t xml:space="preserve"> 55,23 %.</w:t>
      </w:r>
    </w:p>
    <w:p w:rsidR="004E03B9" w:rsidRPr="000617D0" w:rsidRDefault="004E03B9" w:rsidP="004E03B9">
      <w:pPr>
        <w:pStyle w:val="Style3"/>
        <w:widowControl/>
        <w:spacing w:line="240" w:lineRule="auto"/>
        <w:ind w:firstLine="709"/>
        <w:rPr>
          <w:rStyle w:val="FontStyle24"/>
          <w:b/>
          <w:sz w:val="24"/>
          <w:szCs w:val="24"/>
        </w:rPr>
      </w:pPr>
      <w:r w:rsidRPr="000617D0">
        <w:rPr>
          <w:rStyle w:val="FontStyle24"/>
          <w:sz w:val="24"/>
          <w:szCs w:val="24"/>
        </w:rPr>
        <w:t xml:space="preserve">3.5. По вопросам </w:t>
      </w:r>
      <w:r w:rsidRPr="000617D0">
        <w:rPr>
          <w:rStyle w:val="FontStyle24"/>
          <w:b/>
          <w:sz w:val="24"/>
          <w:szCs w:val="24"/>
        </w:rPr>
        <w:t>торговли</w:t>
      </w:r>
      <w:r w:rsidRPr="000617D0">
        <w:rPr>
          <w:rStyle w:val="FontStyle24"/>
          <w:sz w:val="24"/>
          <w:szCs w:val="24"/>
        </w:rPr>
        <w:t xml:space="preserve"> </w:t>
      </w:r>
      <w:r w:rsidRPr="000617D0">
        <w:rPr>
          <w:rStyle w:val="FontStyle24"/>
          <w:b/>
          <w:sz w:val="24"/>
          <w:szCs w:val="24"/>
        </w:rPr>
        <w:t>и бытового обслуживания населения</w:t>
      </w:r>
      <w:r w:rsidRPr="000617D0">
        <w:rPr>
          <w:rStyle w:val="FontStyle24"/>
          <w:sz w:val="24"/>
          <w:szCs w:val="24"/>
        </w:rPr>
        <w:t xml:space="preserve"> поступило </w:t>
      </w:r>
      <w:r w:rsidRPr="000617D0">
        <w:rPr>
          <w:rStyle w:val="FontStyle24"/>
          <w:b/>
          <w:sz w:val="24"/>
          <w:szCs w:val="24"/>
        </w:rPr>
        <w:t>23 обращения</w:t>
      </w:r>
      <w:r w:rsidRPr="000617D0">
        <w:rPr>
          <w:rStyle w:val="FontStyle24"/>
          <w:sz w:val="24"/>
          <w:szCs w:val="24"/>
        </w:rPr>
        <w:t xml:space="preserve">, что составляет </w:t>
      </w:r>
      <w:r w:rsidRPr="000617D0">
        <w:rPr>
          <w:rStyle w:val="FontStyle24"/>
          <w:b/>
          <w:sz w:val="24"/>
          <w:szCs w:val="24"/>
        </w:rPr>
        <w:t>2,17</w:t>
      </w:r>
      <w:r w:rsidRPr="000617D0">
        <w:rPr>
          <w:rStyle w:val="FontStyle24"/>
          <w:sz w:val="24"/>
          <w:szCs w:val="24"/>
        </w:rPr>
        <w:t xml:space="preserve"> </w:t>
      </w:r>
      <w:r w:rsidRPr="000617D0">
        <w:rPr>
          <w:rStyle w:val="FontStyle24"/>
          <w:b/>
          <w:sz w:val="24"/>
          <w:szCs w:val="24"/>
        </w:rPr>
        <w:t>%</w:t>
      </w:r>
      <w:r w:rsidRPr="000617D0">
        <w:rPr>
          <w:rStyle w:val="FontStyle24"/>
          <w:sz w:val="24"/>
          <w:szCs w:val="24"/>
        </w:rPr>
        <w:t xml:space="preserve"> от количества обращений в данном блоке. За АППГ по аналогичным вопросам поступило </w:t>
      </w:r>
      <w:r w:rsidRPr="000617D0">
        <w:rPr>
          <w:rStyle w:val="FontStyle24"/>
          <w:b/>
          <w:sz w:val="24"/>
          <w:szCs w:val="24"/>
        </w:rPr>
        <w:t>30 обращений</w:t>
      </w:r>
      <w:r w:rsidRPr="000617D0">
        <w:rPr>
          <w:rStyle w:val="FontStyle24"/>
          <w:sz w:val="24"/>
          <w:szCs w:val="24"/>
        </w:rPr>
        <w:t xml:space="preserve">, таким образом, наблюдается </w:t>
      </w:r>
      <w:r w:rsidRPr="000617D0">
        <w:rPr>
          <w:rStyle w:val="FontStyle24"/>
          <w:b/>
          <w:sz w:val="24"/>
          <w:szCs w:val="24"/>
        </w:rPr>
        <w:t xml:space="preserve">спад </w:t>
      </w:r>
      <w:r w:rsidRPr="000617D0">
        <w:rPr>
          <w:rStyle w:val="FontStyle24"/>
          <w:sz w:val="24"/>
          <w:szCs w:val="24"/>
        </w:rPr>
        <w:t>количества обращений</w:t>
      </w:r>
      <w:r w:rsidRPr="000617D0">
        <w:rPr>
          <w:rStyle w:val="FontStyle24"/>
          <w:b/>
          <w:sz w:val="24"/>
          <w:szCs w:val="24"/>
        </w:rPr>
        <w:t xml:space="preserve">, который </w:t>
      </w:r>
      <w:r w:rsidRPr="000617D0">
        <w:rPr>
          <w:rStyle w:val="FontStyle24"/>
          <w:sz w:val="24"/>
          <w:szCs w:val="24"/>
        </w:rPr>
        <w:t xml:space="preserve">составил </w:t>
      </w:r>
      <w:r w:rsidRPr="000617D0">
        <w:rPr>
          <w:rStyle w:val="FontStyle24"/>
          <w:b/>
          <w:sz w:val="24"/>
          <w:szCs w:val="24"/>
        </w:rPr>
        <w:t xml:space="preserve">23,33 %. </w:t>
      </w:r>
    </w:p>
    <w:p w:rsidR="002C1748" w:rsidRPr="000617D0" w:rsidRDefault="007963D3" w:rsidP="007963D3">
      <w:pPr>
        <w:pStyle w:val="Style3"/>
        <w:widowControl/>
        <w:tabs>
          <w:tab w:val="left" w:pos="1134"/>
        </w:tabs>
        <w:spacing w:line="240" w:lineRule="auto"/>
        <w:ind w:firstLine="709"/>
        <w:rPr>
          <w:rStyle w:val="FontStyle24"/>
          <w:sz w:val="24"/>
          <w:szCs w:val="24"/>
        </w:rPr>
      </w:pPr>
      <w:r w:rsidRPr="000617D0">
        <w:rPr>
          <w:rStyle w:val="FontStyle24"/>
          <w:sz w:val="24"/>
          <w:szCs w:val="24"/>
        </w:rPr>
        <w:t>3.</w:t>
      </w:r>
      <w:r w:rsidR="004E03B9" w:rsidRPr="000617D0">
        <w:rPr>
          <w:rStyle w:val="FontStyle24"/>
          <w:sz w:val="24"/>
          <w:szCs w:val="24"/>
        </w:rPr>
        <w:t>6</w:t>
      </w:r>
      <w:r w:rsidRPr="000617D0">
        <w:rPr>
          <w:rStyle w:val="FontStyle24"/>
          <w:sz w:val="24"/>
          <w:szCs w:val="24"/>
        </w:rPr>
        <w:t xml:space="preserve">. </w:t>
      </w:r>
      <w:r w:rsidR="00957D59" w:rsidRPr="000617D0">
        <w:rPr>
          <w:rStyle w:val="FontStyle24"/>
          <w:sz w:val="24"/>
          <w:szCs w:val="24"/>
        </w:rPr>
        <w:t xml:space="preserve">По вопросам </w:t>
      </w:r>
      <w:r w:rsidR="00957D59" w:rsidRPr="000617D0">
        <w:rPr>
          <w:rStyle w:val="FontStyle24"/>
          <w:b/>
          <w:sz w:val="24"/>
          <w:szCs w:val="24"/>
        </w:rPr>
        <w:t>транспорта</w:t>
      </w:r>
      <w:r w:rsidRPr="000617D0">
        <w:rPr>
          <w:rStyle w:val="FontStyle24"/>
          <w:sz w:val="24"/>
          <w:szCs w:val="24"/>
        </w:rPr>
        <w:t xml:space="preserve"> во 2 квартале 2019</w:t>
      </w:r>
      <w:r w:rsidR="00957D59" w:rsidRPr="000617D0">
        <w:rPr>
          <w:rStyle w:val="FontStyle24"/>
          <w:sz w:val="24"/>
          <w:szCs w:val="24"/>
        </w:rPr>
        <w:t xml:space="preserve"> года поступило </w:t>
      </w:r>
      <w:r w:rsidRPr="000617D0">
        <w:rPr>
          <w:rStyle w:val="FontStyle24"/>
          <w:b/>
          <w:sz w:val="24"/>
          <w:szCs w:val="24"/>
        </w:rPr>
        <w:t>184 обращения</w:t>
      </w:r>
      <w:r w:rsidRPr="000617D0">
        <w:rPr>
          <w:rStyle w:val="FontStyle24"/>
          <w:sz w:val="24"/>
          <w:szCs w:val="24"/>
        </w:rPr>
        <w:t xml:space="preserve">, </w:t>
      </w:r>
      <w:r w:rsidR="00957D59" w:rsidRPr="000617D0">
        <w:rPr>
          <w:rStyle w:val="FontStyle24"/>
          <w:sz w:val="24"/>
          <w:szCs w:val="24"/>
        </w:rPr>
        <w:t xml:space="preserve">что составило </w:t>
      </w:r>
      <w:r w:rsidRPr="000617D0">
        <w:rPr>
          <w:rStyle w:val="FontStyle24"/>
          <w:b/>
          <w:sz w:val="24"/>
          <w:szCs w:val="24"/>
        </w:rPr>
        <w:t>17,37</w:t>
      </w:r>
      <w:r w:rsidR="00957D59" w:rsidRPr="000617D0">
        <w:rPr>
          <w:rStyle w:val="FontStyle24"/>
          <w:sz w:val="24"/>
          <w:szCs w:val="24"/>
        </w:rPr>
        <w:t xml:space="preserve"> % </w:t>
      </w:r>
      <w:r w:rsidR="00957D59" w:rsidRPr="000617D0">
        <w:rPr>
          <w:rStyle w:val="FontStyle24"/>
          <w:b/>
          <w:sz w:val="24"/>
          <w:szCs w:val="24"/>
        </w:rPr>
        <w:t xml:space="preserve">от общего числа обращений граждан. </w:t>
      </w:r>
      <w:r w:rsidRPr="000617D0">
        <w:rPr>
          <w:rStyle w:val="FontStyle24"/>
          <w:sz w:val="24"/>
          <w:szCs w:val="24"/>
        </w:rPr>
        <w:t>По сравнению с</w:t>
      </w:r>
      <w:r w:rsidR="00957D59" w:rsidRPr="000617D0">
        <w:rPr>
          <w:rStyle w:val="FontStyle24"/>
          <w:sz w:val="24"/>
          <w:szCs w:val="24"/>
        </w:rPr>
        <w:t xml:space="preserve"> АППГ </w:t>
      </w:r>
      <w:r w:rsidRPr="000617D0">
        <w:rPr>
          <w:rStyle w:val="FontStyle24"/>
          <w:sz w:val="24"/>
          <w:szCs w:val="24"/>
        </w:rPr>
        <w:t>(</w:t>
      </w:r>
      <w:r w:rsidRPr="000617D0">
        <w:rPr>
          <w:rStyle w:val="FontStyle24"/>
          <w:b/>
          <w:sz w:val="24"/>
          <w:szCs w:val="24"/>
        </w:rPr>
        <w:t>172 обращения)</w:t>
      </w:r>
      <w:r w:rsidRPr="000617D0">
        <w:rPr>
          <w:rStyle w:val="FontStyle24"/>
          <w:sz w:val="24"/>
          <w:szCs w:val="24"/>
        </w:rPr>
        <w:t xml:space="preserve">, наблюдается незначительный рост обращений, который составил </w:t>
      </w:r>
      <w:r w:rsidRPr="000617D0">
        <w:rPr>
          <w:rStyle w:val="FontStyle24"/>
          <w:b/>
          <w:sz w:val="24"/>
          <w:szCs w:val="24"/>
        </w:rPr>
        <w:t>6,96 %.</w:t>
      </w:r>
      <w:r w:rsidRPr="000617D0">
        <w:rPr>
          <w:rStyle w:val="FontStyle24"/>
          <w:sz w:val="24"/>
          <w:szCs w:val="24"/>
        </w:rPr>
        <w:t xml:space="preserve"> </w:t>
      </w:r>
      <w:r w:rsidR="007C245D" w:rsidRPr="000617D0">
        <w:rPr>
          <w:rStyle w:val="FontStyle24"/>
          <w:sz w:val="24"/>
          <w:szCs w:val="24"/>
        </w:rPr>
        <w:t xml:space="preserve"> </w:t>
      </w:r>
    </w:p>
    <w:p w:rsidR="004E03B9" w:rsidRPr="000617D0" w:rsidRDefault="004E03B9" w:rsidP="004E03B9">
      <w:pPr>
        <w:pStyle w:val="Style3"/>
        <w:widowControl/>
        <w:tabs>
          <w:tab w:val="left" w:pos="1134"/>
        </w:tabs>
        <w:spacing w:line="276" w:lineRule="auto"/>
        <w:ind w:firstLine="709"/>
        <w:rPr>
          <w:rStyle w:val="FontStyle24"/>
          <w:sz w:val="24"/>
          <w:szCs w:val="24"/>
        </w:rPr>
      </w:pPr>
      <w:r w:rsidRPr="000617D0">
        <w:rPr>
          <w:rStyle w:val="FontStyle24"/>
          <w:sz w:val="24"/>
          <w:szCs w:val="24"/>
        </w:rPr>
        <w:t xml:space="preserve">3.7. Кроме того, в раздел </w:t>
      </w:r>
      <w:r w:rsidRPr="000617D0">
        <w:rPr>
          <w:rStyle w:val="FontStyle24"/>
          <w:b/>
          <w:sz w:val="24"/>
          <w:szCs w:val="24"/>
        </w:rPr>
        <w:t>«Экономика»</w:t>
      </w:r>
      <w:r w:rsidRPr="000617D0">
        <w:rPr>
          <w:rStyle w:val="FontStyle24"/>
          <w:sz w:val="24"/>
          <w:szCs w:val="24"/>
        </w:rPr>
        <w:t xml:space="preserve"> (по вопросам «Местные бюджеты, «Связь», «Денежная система» и другим) поступило </w:t>
      </w:r>
      <w:r w:rsidRPr="000617D0">
        <w:rPr>
          <w:rStyle w:val="FontStyle24"/>
          <w:b/>
          <w:sz w:val="24"/>
          <w:szCs w:val="24"/>
        </w:rPr>
        <w:t>55</w:t>
      </w:r>
      <w:r w:rsidRPr="000617D0">
        <w:rPr>
          <w:rStyle w:val="FontStyle24"/>
          <w:sz w:val="24"/>
          <w:szCs w:val="24"/>
        </w:rPr>
        <w:t xml:space="preserve"> обращений, по сравнению с АППГ(</w:t>
      </w:r>
      <w:r w:rsidR="000C4B03" w:rsidRPr="000617D0">
        <w:rPr>
          <w:rStyle w:val="FontStyle24"/>
          <w:sz w:val="24"/>
          <w:szCs w:val="24"/>
        </w:rPr>
        <w:t>30</w:t>
      </w:r>
      <w:r w:rsidRPr="000617D0">
        <w:rPr>
          <w:rStyle w:val="FontStyle24"/>
          <w:sz w:val="24"/>
          <w:szCs w:val="24"/>
        </w:rPr>
        <w:t xml:space="preserve"> обращений) наблюдается </w:t>
      </w:r>
      <w:r w:rsidR="000C4B03" w:rsidRPr="000617D0">
        <w:rPr>
          <w:rStyle w:val="FontStyle24"/>
          <w:b/>
          <w:sz w:val="24"/>
          <w:szCs w:val="24"/>
        </w:rPr>
        <w:t>рост</w:t>
      </w:r>
      <w:r w:rsidRPr="000617D0">
        <w:rPr>
          <w:rStyle w:val="FontStyle24"/>
          <w:sz w:val="24"/>
          <w:szCs w:val="24"/>
        </w:rPr>
        <w:t xml:space="preserve">, который составил </w:t>
      </w:r>
      <w:r w:rsidR="000C4B03" w:rsidRPr="000617D0">
        <w:rPr>
          <w:rStyle w:val="FontStyle24"/>
          <w:sz w:val="24"/>
          <w:szCs w:val="24"/>
        </w:rPr>
        <w:t>83,33 %</w:t>
      </w:r>
      <w:r w:rsidRPr="000617D0">
        <w:rPr>
          <w:rStyle w:val="FontStyle24"/>
          <w:sz w:val="24"/>
          <w:szCs w:val="24"/>
        </w:rPr>
        <w:t>.</w:t>
      </w:r>
    </w:p>
    <w:p w:rsidR="0009021F" w:rsidRPr="000617D0" w:rsidRDefault="0009021F" w:rsidP="0009021F">
      <w:pPr>
        <w:pStyle w:val="Style3"/>
        <w:widowControl/>
        <w:spacing w:line="240" w:lineRule="auto"/>
        <w:ind w:left="709" w:firstLine="0"/>
        <w:rPr>
          <w:rStyle w:val="FontStyle24"/>
          <w:b/>
          <w:sz w:val="24"/>
          <w:szCs w:val="24"/>
        </w:rPr>
      </w:pPr>
    </w:p>
    <w:p w:rsidR="000C4B03" w:rsidRPr="000617D0" w:rsidRDefault="000C4B03" w:rsidP="000C4B0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</w:pPr>
      <w:r w:rsidRPr="000617D0">
        <w:rPr>
          <w:rFonts w:ascii="Times New Roman" w:hAnsi="Times New Roman" w:cs="Times New Roman"/>
          <w:b/>
          <w:sz w:val="24"/>
          <w:szCs w:val="24"/>
          <w:shd w:val="clear" w:color="auto" w:fill="FDFBF4"/>
          <w:lang w:eastAsia="ru-RU"/>
        </w:rPr>
        <w:t>IV</w:t>
      </w:r>
      <w:r w:rsidRPr="000617D0"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  <w:t xml:space="preserve"> Раздел «</w:t>
      </w:r>
      <w:r w:rsidRPr="000617D0">
        <w:rPr>
          <w:rStyle w:val="FontStyle24"/>
          <w:b/>
          <w:noProof/>
          <w:sz w:val="24"/>
          <w:szCs w:val="24"/>
          <w:lang w:val="ru-RU"/>
        </w:rPr>
        <w:t xml:space="preserve">Государство. Общество. Политика» </w:t>
      </w:r>
      <w:r w:rsidRPr="000617D0">
        <w:rPr>
          <w:rStyle w:val="FontStyle24"/>
          <w:noProof/>
          <w:sz w:val="24"/>
          <w:szCs w:val="24"/>
          <w:lang w:val="ru-RU"/>
        </w:rPr>
        <w:t xml:space="preserve">во 2 кв. 2019 года </w:t>
      </w:r>
      <w:r w:rsidRPr="000617D0">
        <w:rPr>
          <w:rFonts w:ascii="Times New Roman" w:hAnsi="Times New Roman" w:cs="Times New Roman"/>
          <w:sz w:val="24"/>
          <w:szCs w:val="24"/>
          <w:shd w:val="clear" w:color="auto" w:fill="FDFBF4"/>
          <w:lang w:val="ru-RU" w:eastAsia="ru-RU"/>
        </w:rPr>
        <w:t xml:space="preserve"> включает в себя </w:t>
      </w:r>
      <w:r w:rsidRPr="000617D0"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  <w:t xml:space="preserve">165 вопросов, </w:t>
      </w:r>
      <w:r w:rsidRPr="000617D0">
        <w:rPr>
          <w:rFonts w:ascii="Times New Roman" w:hAnsi="Times New Roman" w:cs="Times New Roman"/>
          <w:sz w:val="24"/>
          <w:szCs w:val="24"/>
          <w:shd w:val="clear" w:color="auto" w:fill="FDFBF4"/>
          <w:lang w:val="ru-RU" w:eastAsia="ru-RU"/>
        </w:rPr>
        <w:t>по сравнению с АППГ</w:t>
      </w:r>
      <w:r w:rsidRPr="000617D0"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  <w:t xml:space="preserve"> (177 обращений) наблюдается спад, </w:t>
      </w:r>
      <w:r w:rsidRPr="000617D0">
        <w:rPr>
          <w:rFonts w:ascii="Times New Roman" w:hAnsi="Times New Roman" w:cs="Times New Roman"/>
          <w:sz w:val="24"/>
          <w:szCs w:val="24"/>
          <w:shd w:val="clear" w:color="auto" w:fill="FDFBF4"/>
          <w:lang w:val="ru-RU" w:eastAsia="ru-RU"/>
        </w:rPr>
        <w:t>который составил 7,27 %.</w:t>
      </w:r>
      <w:r w:rsidRPr="000617D0"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  <w:t xml:space="preserve"> </w:t>
      </w:r>
      <w:r w:rsidRPr="000617D0">
        <w:rPr>
          <w:rFonts w:ascii="Times New Roman" w:hAnsi="Times New Roman" w:cs="Times New Roman"/>
          <w:sz w:val="24"/>
          <w:szCs w:val="24"/>
          <w:shd w:val="clear" w:color="auto" w:fill="FDFBF4"/>
          <w:lang w:val="ru-RU" w:eastAsia="ru-RU"/>
        </w:rPr>
        <w:t>Процентное соотношение с общим количеством обращений</w:t>
      </w:r>
      <w:r w:rsidRPr="000617D0"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  <w:t xml:space="preserve"> –  6,80%, </w:t>
      </w:r>
      <w:r w:rsidRPr="000617D0">
        <w:rPr>
          <w:rFonts w:ascii="Times New Roman" w:hAnsi="Times New Roman" w:cs="Times New Roman"/>
          <w:sz w:val="24"/>
          <w:szCs w:val="24"/>
          <w:shd w:val="clear" w:color="auto" w:fill="FDFBF4"/>
          <w:lang w:val="ru-RU" w:eastAsia="ru-RU"/>
        </w:rPr>
        <w:t>из них:</w:t>
      </w:r>
      <w:r w:rsidRPr="000617D0"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  <w:t xml:space="preserve"> </w:t>
      </w:r>
    </w:p>
    <w:p w:rsidR="000C4B03" w:rsidRDefault="000C4B03" w:rsidP="000C4B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</w:pPr>
      <w:r w:rsidRPr="000617D0"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  <w:t>V. Раздел «Оборона, безопасность, законность»</w:t>
      </w:r>
      <w:r w:rsidRPr="000617D0">
        <w:rPr>
          <w:rStyle w:val="FontStyle24"/>
          <w:b/>
          <w:sz w:val="24"/>
          <w:szCs w:val="24"/>
          <w:lang w:val="ru-RU"/>
        </w:rPr>
        <w:t xml:space="preserve"> </w:t>
      </w:r>
      <w:r w:rsidRPr="000617D0">
        <w:rPr>
          <w:rFonts w:ascii="Times New Roman" w:hAnsi="Times New Roman" w:cs="Times New Roman"/>
          <w:sz w:val="24"/>
          <w:szCs w:val="24"/>
          <w:shd w:val="clear" w:color="auto" w:fill="FDFBF4"/>
          <w:lang w:val="ru-RU" w:eastAsia="ru-RU"/>
        </w:rPr>
        <w:t xml:space="preserve">содержит во 2 кв. 2019 года </w:t>
      </w:r>
      <w:r w:rsidRPr="000617D0"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  <w:t xml:space="preserve">76 обращений, такое же как и в </w:t>
      </w:r>
      <w:r w:rsidRPr="000617D0">
        <w:rPr>
          <w:rFonts w:ascii="Times New Roman" w:hAnsi="Times New Roman" w:cs="Times New Roman"/>
          <w:sz w:val="24"/>
          <w:szCs w:val="24"/>
          <w:shd w:val="clear" w:color="auto" w:fill="FDFBF4"/>
          <w:lang w:val="ru-RU" w:eastAsia="ru-RU"/>
        </w:rPr>
        <w:t xml:space="preserve">АППГ (76 обращений). </w:t>
      </w:r>
      <w:r w:rsidRPr="000617D0"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  <w:t xml:space="preserve">Процентное соотношение с общим количеством обращений – 3,13%, из них: </w:t>
      </w:r>
    </w:p>
    <w:p w:rsidR="000617D0" w:rsidRPr="000617D0" w:rsidRDefault="000617D0" w:rsidP="000C4B0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DFBF4"/>
          <w:lang w:val="ru-RU" w:eastAsia="ru-RU"/>
        </w:rPr>
      </w:pPr>
    </w:p>
    <w:p w:rsidR="000C4B03" w:rsidRPr="000617D0" w:rsidRDefault="000C4B03" w:rsidP="000C4B03">
      <w:pPr>
        <w:pStyle w:val="Style3"/>
        <w:widowControl/>
        <w:tabs>
          <w:tab w:val="left" w:pos="1134"/>
        </w:tabs>
        <w:spacing w:line="276" w:lineRule="auto"/>
        <w:ind w:firstLine="709"/>
        <w:rPr>
          <w:rStyle w:val="FontStyle24"/>
          <w:sz w:val="24"/>
          <w:szCs w:val="24"/>
        </w:rPr>
      </w:pPr>
      <w:r w:rsidRPr="000617D0">
        <w:rPr>
          <w:rStyle w:val="FontStyle24"/>
          <w:sz w:val="24"/>
          <w:szCs w:val="24"/>
        </w:rPr>
        <w:t>Кроме того, есть вопросы, которые вошли в блок «Прочее» (специально введенный) для отслеживания результативности программ «Город чистоты» и акци</w:t>
      </w:r>
      <w:r w:rsidR="00AA0B61" w:rsidRPr="000617D0">
        <w:rPr>
          <w:rStyle w:val="FontStyle24"/>
          <w:sz w:val="24"/>
          <w:szCs w:val="24"/>
        </w:rPr>
        <w:t>и</w:t>
      </w:r>
      <w:r w:rsidRPr="000617D0">
        <w:rPr>
          <w:rStyle w:val="FontStyle24"/>
          <w:sz w:val="24"/>
          <w:szCs w:val="24"/>
        </w:rPr>
        <w:t xml:space="preserve"> «Помоги спасти жизнь ребенка».</w:t>
      </w:r>
    </w:p>
    <w:p w:rsidR="00EF13CD" w:rsidRPr="000617D0" w:rsidRDefault="00EF13CD" w:rsidP="00EF13CD">
      <w:pPr>
        <w:pStyle w:val="af3"/>
        <w:spacing w:before="0" w:beforeAutospacing="0" w:after="0" w:afterAutospacing="0"/>
        <w:ind w:left="709"/>
        <w:jc w:val="both"/>
        <w:rPr>
          <w:rStyle w:val="FontStyle24"/>
          <w:sz w:val="24"/>
          <w:szCs w:val="24"/>
        </w:rPr>
      </w:pPr>
    </w:p>
    <w:tbl>
      <w:tblPr>
        <w:tblW w:w="9754" w:type="dxa"/>
        <w:tblInd w:w="99" w:type="dxa"/>
        <w:tblLook w:val="04A0"/>
      </w:tblPr>
      <w:tblGrid>
        <w:gridCol w:w="5518"/>
        <w:gridCol w:w="1412"/>
        <w:gridCol w:w="1413"/>
        <w:gridCol w:w="1411"/>
      </w:tblGrid>
      <w:tr w:rsidR="00AA0B61" w:rsidRPr="000617D0" w:rsidTr="00C71962">
        <w:trPr>
          <w:trHeight w:val="291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B61" w:rsidRPr="000617D0" w:rsidRDefault="00AA0B61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Блок «Прочее»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 кв. 2018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2 кв. 2019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Динамика</w:t>
            </w:r>
          </w:p>
        </w:tc>
      </w:tr>
      <w:tr w:rsidR="00AA0B61" w:rsidRPr="000617D0" w:rsidTr="00C71962">
        <w:trPr>
          <w:trHeight w:val="291"/>
        </w:trPr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B61" w:rsidRPr="000617D0" w:rsidRDefault="00AA0B61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"город чистоты"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95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-40,00</w:t>
            </w:r>
          </w:p>
        </w:tc>
      </w:tr>
      <w:tr w:rsidR="00AA0B61" w:rsidRPr="000617D0" w:rsidTr="00C71962">
        <w:trPr>
          <w:trHeight w:val="291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B61" w:rsidRPr="000617D0" w:rsidRDefault="00AA0B61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Акция "помоги спасти жизнь ребенка"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+22,22</w:t>
            </w:r>
          </w:p>
        </w:tc>
      </w:tr>
      <w:tr w:rsidR="00AA0B61" w:rsidRPr="000617D0" w:rsidTr="00C71962">
        <w:trPr>
          <w:trHeight w:val="291"/>
        </w:trPr>
        <w:tc>
          <w:tcPr>
            <w:tcW w:w="5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B61" w:rsidRPr="000617D0" w:rsidRDefault="00AA0B61" w:rsidP="00C719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собрания собственников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 w:rsidP="00C7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1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-26,08</w:t>
            </w:r>
          </w:p>
        </w:tc>
      </w:tr>
    </w:tbl>
    <w:p w:rsidR="00A90838" w:rsidRPr="000617D0" w:rsidRDefault="00A90838" w:rsidP="00A90838">
      <w:pPr>
        <w:pStyle w:val="af3"/>
        <w:spacing w:before="0" w:beforeAutospacing="0" w:after="0" w:afterAutospacing="0"/>
        <w:ind w:firstLine="709"/>
        <w:jc w:val="both"/>
        <w:rPr>
          <w:rStyle w:val="FontStyle24"/>
          <w:sz w:val="24"/>
          <w:szCs w:val="24"/>
        </w:rPr>
      </w:pPr>
    </w:p>
    <w:p w:rsidR="009A675E" w:rsidRPr="000617D0" w:rsidRDefault="009A675E" w:rsidP="00033D8C">
      <w:pPr>
        <w:pStyle w:val="Style3"/>
        <w:widowControl/>
        <w:numPr>
          <w:ilvl w:val="0"/>
          <w:numId w:val="22"/>
        </w:numPr>
        <w:spacing w:line="240" w:lineRule="auto"/>
        <w:ind w:left="0" w:firstLine="0"/>
        <w:jc w:val="center"/>
        <w:rPr>
          <w:rStyle w:val="FontStyle24"/>
          <w:b/>
          <w:bCs/>
          <w:sz w:val="24"/>
          <w:szCs w:val="24"/>
        </w:rPr>
      </w:pPr>
      <w:r w:rsidRPr="000617D0">
        <w:rPr>
          <w:rStyle w:val="FontStyle24"/>
          <w:b/>
          <w:bCs/>
          <w:sz w:val="24"/>
          <w:szCs w:val="24"/>
        </w:rPr>
        <w:t>Показатели</w:t>
      </w:r>
    </w:p>
    <w:p w:rsidR="000617D0" w:rsidRDefault="000617D0" w:rsidP="000800BC">
      <w:pPr>
        <w:pStyle w:val="Style3"/>
        <w:widowControl/>
        <w:tabs>
          <w:tab w:val="left" w:pos="1134"/>
        </w:tabs>
        <w:spacing w:line="276" w:lineRule="auto"/>
        <w:ind w:firstLine="709"/>
        <w:rPr>
          <w:rStyle w:val="FontStyle24"/>
          <w:b/>
          <w:sz w:val="24"/>
          <w:szCs w:val="24"/>
        </w:rPr>
      </w:pPr>
    </w:p>
    <w:p w:rsidR="004B7BD9" w:rsidRDefault="004B7BD9" w:rsidP="000800BC">
      <w:pPr>
        <w:pStyle w:val="Style3"/>
        <w:widowControl/>
        <w:tabs>
          <w:tab w:val="left" w:pos="1134"/>
        </w:tabs>
        <w:spacing w:line="276" w:lineRule="auto"/>
        <w:ind w:firstLine="709"/>
        <w:rPr>
          <w:rStyle w:val="FontStyle24"/>
          <w:sz w:val="24"/>
          <w:szCs w:val="24"/>
        </w:rPr>
      </w:pPr>
      <w:r w:rsidRPr="000617D0">
        <w:rPr>
          <w:rStyle w:val="FontStyle24"/>
          <w:b/>
          <w:sz w:val="24"/>
          <w:szCs w:val="24"/>
        </w:rPr>
        <w:t>Важным показателем эффективности</w:t>
      </w:r>
      <w:r w:rsidRPr="000617D0">
        <w:rPr>
          <w:rStyle w:val="FontStyle24"/>
          <w:sz w:val="24"/>
          <w:szCs w:val="24"/>
        </w:rPr>
        <w:t xml:space="preserve"> работы по рассмотрению обращений граждан является количество положительно рассмотренных обращений.</w:t>
      </w:r>
    </w:p>
    <w:p w:rsidR="000617D0" w:rsidRPr="000617D0" w:rsidRDefault="000617D0" w:rsidP="000800BC">
      <w:pPr>
        <w:pStyle w:val="Style3"/>
        <w:widowControl/>
        <w:tabs>
          <w:tab w:val="left" w:pos="1134"/>
        </w:tabs>
        <w:spacing w:line="276" w:lineRule="auto"/>
        <w:ind w:firstLine="709"/>
        <w:rPr>
          <w:rStyle w:val="FontStyle24"/>
          <w:sz w:val="24"/>
          <w:szCs w:val="24"/>
        </w:rPr>
      </w:pPr>
    </w:p>
    <w:p w:rsidR="004B7BD9" w:rsidRPr="000617D0" w:rsidRDefault="004B7BD9" w:rsidP="004B7BD9">
      <w:pPr>
        <w:pStyle w:val="Style10"/>
        <w:widowControl/>
        <w:tabs>
          <w:tab w:val="left" w:pos="902"/>
        </w:tabs>
        <w:ind w:left="710"/>
        <w:jc w:val="center"/>
        <w:rPr>
          <w:rStyle w:val="FontStyle23"/>
          <w:sz w:val="24"/>
          <w:szCs w:val="24"/>
        </w:rPr>
      </w:pPr>
      <w:r w:rsidRPr="000617D0">
        <w:rPr>
          <w:rStyle w:val="FontStyle23"/>
          <w:sz w:val="24"/>
          <w:szCs w:val="24"/>
        </w:rPr>
        <w:t>Результаты рассмотрения обращений</w:t>
      </w:r>
    </w:p>
    <w:tbl>
      <w:tblPr>
        <w:tblW w:w="0" w:type="auto"/>
        <w:jc w:val="center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2"/>
        <w:gridCol w:w="992"/>
        <w:gridCol w:w="1134"/>
        <w:gridCol w:w="1214"/>
      </w:tblGrid>
      <w:tr w:rsidR="004B7BD9" w:rsidRPr="000617D0" w:rsidTr="004B7BD9">
        <w:trPr>
          <w:jc w:val="center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D9" w:rsidRPr="000617D0" w:rsidRDefault="004B7BD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bCs/>
                <w:sz w:val="22"/>
                <w:szCs w:val="24"/>
              </w:rPr>
            </w:pPr>
            <w:r w:rsidRPr="000617D0">
              <w:rPr>
                <w:rStyle w:val="FontStyle24"/>
                <w:b/>
                <w:bCs/>
                <w:sz w:val="22"/>
                <w:szCs w:val="24"/>
              </w:rPr>
              <w:t>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BD9" w:rsidRPr="000617D0" w:rsidRDefault="004D19E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hd w:val="clear" w:color="auto" w:fill="FCFCFC"/>
              </w:rPr>
            </w:pPr>
            <w:r w:rsidRPr="000617D0">
              <w:rPr>
                <w:b/>
                <w:bCs/>
                <w:sz w:val="22"/>
                <w:shd w:val="clear" w:color="auto" w:fill="FCFCFC"/>
              </w:rPr>
              <w:t>2</w:t>
            </w:r>
            <w:r w:rsidR="004B7BD9" w:rsidRPr="000617D0">
              <w:rPr>
                <w:b/>
                <w:bCs/>
                <w:sz w:val="22"/>
                <w:shd w:val="clear" w:color="auto" w:fill="FCFCFC"/>
              </w:rPr>
              <w:t xml:space="preserve"> кв. </w:t>
            </w:r>
          </w:p>
          <w:p w:rsidR="004B7BD9" w:rsidRPr="000617D0" w:rsidRDefault="004B7BD9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hd w:val="clear" w:color="auto" w:fill="FCFCFC"/>
              </w:rPr>
            </w:pPr>
            <w:r w:rsidRPr="000617D0">
              <w:rPr>
                <w:b/>
                <w:bCs/>
                <w:sz w:val="22"/>
                <w:shd w:val="clear" w:color="auto" w:fill="FCFCFC"/>
              </w:rPr>
              <w:t>201</w:t>
            </w:r>
            <w:r w:rsidR="00AA0B61" w:rsidRPr="000617D0">
              <w:rPr>
                <w:b/>
                <w:bCs/>
                <w:sz w:val="22"/>
                <w:shd w:val="clear" w:color="auto" w:fill="FCFCFC"/>
              </w:rPr>
              <w:t>8</w:t>
            </w:r>
          </w:p>
          <w:p w:rsidR="004B7BD9" w:rsidRPr="000617D0" w:rsidRDefault="004B7BD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BD9" w:rsidRPr="000617D0" w:rsidRDefault="004D19E8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hd w:val="clear" w:color="auto" w:fill="FCFCFC"/>
              </w:rPr>
            </w:pPr>
            <w:r w:rsidRPr="000617D0">
              <w:rPr>
                <w:b/>
                <w:bCs/>
                <w:sz w:val="22"/>
                <w:shd w:val="clear" w:color="auto" w:fill="FCFCFC"/>
              </w:rPr>
              <w:t>2</w:t>
            </w:r>
            <w:r w:rsidR="004B7BD9" w:rsidRPr="000617D0">
              <w:rPr>
                <w:b/>
                <w:bCs/>
                <w:sz w:val="22"/>
                <w:shd w:val="clear" w:color="auto" w:fill="FCFCFC"/>
              </w:rPr>
              <w:t xml:space="preserve"> кв. </w:t>
            </w:r>
          </w:p>
          <w:p w:rsidR="004B7BD9" w:rsidRPr="000617D0" w:rsidRDefault="004B7BD9">
            <w:pPr>
              <w:pStyle w:val="af3"/>
              <w:spacing w:before="0" w:beforeAutospacing="0" w:after="0" w:afterAutospacing="0"/>
              <w:jc w:val="center"/>
              <w:rPr>
                <w:b/>
                <w:bCs/>
                <w:sz w:val="22"/>
                <w:shd w:val="clear" w:color="auto" w:fill="FCFCFC"/>
              </w:rPr>
            </w:pPr>
            <w:r w:rsidRPr="000617D0">
              <w:rPr>
                <w:b/>
                <w:bCs/>
                <w:sz w:val="22"/>
                <w:shd w:val="clear" w:color="auto" w:fill="FCFCFC"/>
              </w:rPr>
              <w:t>201</w:t>
            </w:r>
            <w:r w:rsidR="00AA0B61" w:rsidRPr="000617D0">
              <w:rPr>
                <w:b/>
                <w:bCs/>
                <w:sz w:val="22"/>
                <w:shd w:val="clear" w:color="auto" w:fill="FCFCFC"/>
              </w:rPr>
              <w:t>9</w:t>
            </w:r>
          </w:p>
          <w:p w:rsidR="004B7BD9" w:rsidRPr="000617D0" w:rsidRDefault="004B7BD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sz w:val="22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BD9" w:rsidRPr="000617D0" w:rsidRDefault="004B7BD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bCs/>
                <w:sz w:val="22"/>
                <w:szCs w:val="24"/>
                <w:lang w:val="en-US"/>
              </w:rPr>
            </w:pPr>
            <w:r w:rsidRPr="000617D0">
              <w:rPr>
                <w:rStyle w:val="FontStyle24"/>
                <w:b/>
                <w:bCs/>
                <w:sz w:val="22"/>
                <w:szCs w:val="24"/>
              </w:rPr>
              <w:t>Динамика</w:t>
            </w:r>
          </w:p>
          <w:p w:rsidR="004B7BD9" w:rsidRPr="000617D0" w:rsidRDefault="004B7BD9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bCs/>
                <w:sz w:val="22"/>
                <w:szCs w:val="24"/>
                <w:lang w:val="en-US"/>
              </w:rPr>
            </w:pPr>
            <w:r w:rsidRPr="000617D0">
              <w:rPr>
                <w:rStyle w:val="FontStyle24"/>
                <w:b/>
                <w:bCs/>
                <w:sz w:val="22"/>
                <w:szCs w:val="24"/>
                <w:lang w:val="en-US"/>
              </w:rPr>
              <w:t>%</w:t>
            </w:r>
          </w:p>
        </w:tc>
      </w:tr>
      <w:tr w:rsidR="00AA0B61" w:rsidRPr="000617D0" w:rsidTr="004D19E8">
        <w:trPr>
          <w:jc w:val="center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61" w:rsidRPr="000617D0" w:rsidRDefault="00AA0B61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24"/>
                <w:b/>
                <w:bCs/>
                <w:sz w:val="22"/>
                <w:szCs w:val="24"/>
              </w:rPr>
            </w:pPr>
            <w:r w:rsidRPr="000617D0">
              <w:rPr>
                <w:rStyle w:val="FontStyle24"/>
                <w:b/>
                <w:bCs/>
                <w:sz w:val="22"/>
                <w:szCs w:val="24"/>
              </w:rPr>
              <w:t>Решено положительно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 w:rsidP="00C7196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344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-57,53</w:t>
            </w:r>
          </w:p>
        </w:tc>
      </w:tr>
      <w:tr w:rsidR="00AA0B61" w:rsidRPr="000617D0" w:rsidTr="004D19E8">
        <w:trPr>
          <w:jc w:val="center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61" w:rsidRPr="000617D0" w:rsidRDefault="00AA0B61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24"/>
                <w:bCs/>
                <w:sz w:val="22"/>
                <w:szCs w:val="24"/>
              </w:rPr>
            </w:pPr>
            <w:r w:rsidRPr="000617D0">
              <w:rPr>
                <w:rStyle w:val="FontStyle24"/>
                <w:bCs/>
                <w:sz w:val="22"/>
                <w:szCs w:val="24"/>
              </w:rPr>
              <w:t>Даны квалифицированные разъяснения и рекомендации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 w:rsidP="00C7196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1175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1054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-10,29</w:t>
            </w:r>
          </w:p>
        </w:tc>
      </w:tr>
      <w:tr w:rsidR="00AA0B61" w:rsidRPr="000617D0" w:rsidTr="004D19E8">
        <w:trPr>
          <w:jc w:val="center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61" w:rsidRPr="000617D0" w:rsidRDefault="00AA0B61">
            <w:pPr>
              <w:pStyle w:val="Style3"/>
              <w:widowControl/>
              <w:spacing w:line="276" w:lineRule="auto"/>
              <w:ind w:firstLine="0"/>
              <w:jc w:val="left"/>
              <w:rPr>
                <w:rStyle w:val="FontStyle24"/>
                <w:bCs/>
                <w:sz w:val="22"/>
                <w:szCs w:val="24"/>
              </w:rPr>
            </w:pPr>
            <w:r w:rsidRPr="000617D0">
              <w:rPr>
                <w:rStyle w:val="FontStyle24"/>
                <w:bCs/>
                <w:sz w:val="22"/>
                <w:szCs w:val="24"/>
              </w:rPr>
              <w:t>Поставлено на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 w:rsidP="00C7196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2072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1821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-11,27</w:t>
            </w:r>
          </w:p>
        </w:tc>
      </w:tr>
      <w:tr w:rsidR="00AA0B61" w:rsidRPr="000617D0" w:rsidTr="004D19E8">
        <w:trPr>
          <w:jc w:val="center"/>
        </w:trPr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B61" w:rsidRPr="000617D0" w:rsidRDefault="00AA0B61" w:rsidP="000617D0">
            <w:pPr>
              <w:pStyle w:val="Style3"/>
              <w:widowControl/>
              <w:spacing w:line="240" w:lineRule="auto"/>
              <w:ind w:firstLine="0"/>
              <w:jc w:val="left"/>
              <w:rPr>
                <w:rStyle w:val="FontStyle24"/>
                <w:b/>
                <w:bCs/>
                <w:sz w:val="22"/>
                <w:szCs w:val="24"/>
              </w:rPr>
            </w:pPr>
            <w:r w:rsidRPr="000617D0">
              <w:rPr>
                <w:rStyle w:val="FontStyle24"/>
                <w:b/>
                <w:bCs/>
                <w:sz w:val="22"/>
                <w:szCs w:val="24"/>
              </w:rPr>
              <w:t>Направлено по принадлежности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 w:rsidP="00C7196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218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61" w:rsidRPr="000617D0" w:rsidRDefault="00AA0B6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4"/>
                <w:b/>
                <w:sz w:val="22"/>
                <w:szCs w:val="24"/>
              </w:rPr>
            </w:pPr>
            <w:r w:rsidRPr="000617D0">
              <w:rPr>
                <w:rStyle w:val="FontStyle24"/>
                <w:b/>
                <w:sz w:val="22"/>
                <w:szCs w:val="24"/>
              </w:rPr>
              <w:t>-3,11</w:t>
            </w:r>
          </w:p>
        </w:tc>
      </w:tr>
    </w:tbl>
    <w:p w:rsidR="000617D0" w:rsidRDefault="000617D0" w:rsidP="00BD5CB6">
      <w:pPr>
        <w:pStyle w:val="Style3"/>
        <w:widowControl/>
        <w:spacing w:line="240" w:lineRule="auto"/>
        <w:ind w:firstLine="730"/>
        <w:rPr>
          <w:rStyle w:val="FontStyle24"/>
          <w:sz w:val="24"/>
          <w:szCs w:val="24"/>
        </w:rPr>
      </w:pPr>
    </w:p>
    <w:p w:rsidR="00AA0B61" w:rsidRPr="000617D0" w:rsidRDefault="00AA0B61" w:rsidP="00BD5CB6">
      <w:pPr>
        <w:pStyle w:val="Style3"/>
        <w:widowControl/>
        <w:spacing w:line="240" w:lineRule="auto"/>
        <w:ind w:firstLine="730"/>
        <w:rPr>
          <w:rStyle w:val="FontStyle24"/>
          <w:sz w:val="24"/>
          <w:szCs w:val="24"/>
        </w:rPr>
      </w:pPr>
      <w:r w:rsidRPr="000617D0">
        <w:rPr>
          <w:rStyle w:val="FontStyle24"/>
          <w:sz w:val="24"/>
          <w:szCs w:val="24"/>
        </w:rPr>
        <w:t xml:space="preserve">Поскольку по сравнению с АППГ наблюдается спад обращений в целом, то и в результатах рассмотрения обращения </w:t>
      </w:r>
      <w:r w:rsidR="000800BC" w:rsidRPr="000617D0">
        <w:rPr>
          <w:rStyle w:val="FontStyle24"/>
          <w:sz w:val="24"/>
          <w:szCs w:val="24"/>
        </w:rPr>
        <w:t>наблюдается спад по всем основным показателям.</w:t>
      </w:r>
    </w:p>
    <w:sectPr w:rsidR="00AA0B61" w:rsidRPr="000617D0" w:rsidSect="00CC6DE5"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4D" w:rsidRPr="00246FC8" w:rsidRDefault="002C204D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separator/>
      </w:r>
    </w:p>
  </w:endnote>
  <w:endnote w:type="continuationSeparator" w:id="0">
    <w:p w:rsidR="002C204D" w:rsidRPr="00246FC8" w:rsidRDefault="002C204D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4D" w:rsidRPr="00246FC8" w:rsidRDefault="002C204D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separator/>
      </w:r>
    </w:p>
  </w:footnote>
  <w:footnote w:type="continuationSeparator" w:id="0">
    <w:p w:rsidR="002C204D" w:rsidRPr="00246FC8" w:rsidRDefault="002C204D" w:rsidP="00246FC8">
      <w:pPr>
        <w:pStyle w:val="Style3"/>
        <w:spacing w:line="240" w:lineRule="auto"/>
        <w:rPr>
          <w:rFonts w:ascii="Cambria" w:eastAsia="Calibri" w:hAnsi="Cambria" w:cs="Cambria"/>
          <w:sz w:val="22"/>
          <w:szCs w:val="22"/>
          <w:lang w:val="en-US"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58235"/>
      <w:docPartObj>
        <w:docPartGallery w:val="Page Numbers (Top of Page)"/>
        <w:docPartUnique/>
      </w:docPartObj>
    </w:sdtPr>
    <w:sdtContent>
      <w:p w:rsidR="007D3E02" w:rsidRDefault="009072FF" w:rsidP="00CC6DE5">
        <w:pPr>
          <w:pStyle w:val="af8"/>
          <w:jc w:val="center"/>
        </w:pPr>
        <w:fldSimple w:instr=" PAGE   \* MERGEFORMAT ">
          <w:r w:rsidR="00C02992">
            <w:rPr>
              <w:noProof/>
            </w:rPr>
            <w:t>4</w:t>
          </w:r>
        </w:fldSimple>
      </w:p>
    </w:sdtContent>
  </w:sdt>
  <w:p w:rsidR="007D3E02" w:rsidRDefault="007D3E02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6CDCFE"/>
    <w:lvl w:ilvl="0">
      <w:numFmt w:val="bullet"/>
      <w:lvlText w:val="*"/>
      <w:lvlJc w:val="left"/>
    </w:lvl>
  </w:abstractNum>
  <w:abstractNum w:abstractNumId="1">
    <w:nsid w:val="01BC28AD"/>
    <w:multiLevelType w:val="hybridMultilevel"/>
    <w:tmpl w:val="21F4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7FE"/>
    <w:multiLevelType w:val="hybridMultilevel"/>
    <w:tmpl w:val="2F02B3EC"/>
    <w:lvl w:ilvl="0" w:tplc="40FEBD2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>
    <w:nsid w:val="068B3BB5"/>
    <w:multiLevelType w:val="hybridMultilevel"/>
    <w:tmpl w:val="04884CE4"/>
    <w:lvl w:ilvl="0" w:tplc="5A2E2796">
      <w:start w:val="2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076B36BF"/>
    <w:multiLevelType w:val="hybridMultilevel"/>
    <w:tmpl w:val="30DE01E2"/>
    <w:lvl w:ilvl="0" w:tplc="A3B27C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B735C5"/>
    <w:multiLevelType w:val="hybridMultilevel"/>
    <w:tmpl w:val="09602436"/>
    <w:lvl w:ilvl="0" w:tplc="7D023C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5D14E6"/>
    <w:multiLevelType w:val="hybridMultilevel"/>
    <w:tmpl w:val="17A0BC18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955DFE"/>
    <w:multiLevelType w:val="hybridMultilevel"/>
    <w:tmpl w:val="17A0BC18"/>
    <w:lvl w:ilvl="0" w:tplc="7D023C7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E5718D4"/>
    <w:multiLevelType w:val="hybridMultilevel"/>
    <w:tmpl w:val="6D74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A24E5"/>
    <w:multiLevelType w:val="hybridMultilevel"/>
    <w:tmpl w:val="EC0E7542"/>
    <w:lvl w:ilvl="0" w:tplc="C498A84C">
      <w:start w:val="1"/>
      <w:numFmt w:val="upperRoman"/>
      <w:lvlText w:val="%1."/>
      <w:lvlJc w:val="left"/>
      <w:pPr>
        <w:ind w:left="945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2150271C"/>
    <w:multiLevelType w:val="hybridMultilevel"/>
    <w:tmpl w:val="99026EE8"/>
    <w:lvl w:ilvl="0" w:tplc="5CBC19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7DF4BBE"/>
    <w:multiLevelType w:val="hybridMultilevel"/>
    <w:tmpl w:val="531A9A9E"/>
    <w:lvl w:ilvl="0" w:tplc="7D023C7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684EA0"/>
    <w:multiLevelType w:val="hybridMultilevel"/>
    <w:tmpl w:val="11B21972"/>
    <w:lvl w:ilvl="0" w:tplc="A4C6BE74">
      <w:start w:val="1"/>
      <w:numFmt w:val="upperRoman"/>
      <w:lvlText w:val="%1."/>
      <w:lvlJc w:val="left"/>
      <w:pPr>
        <w:ind w:left="29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42004D19"/>
    <w:multiLevelType w:val="hybridMultilevel"/>
    <w:tmpl w:val="BCACA6B6"/>
    <w:lvl w:ilvl="0" w:tplc="461AD44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4E709F4"/>
    <w:multiLevelType w:val="hybridMultilevel"/>
    <w:tmpl w:val="53D477E2"/>
    <w:lvl w:ilvl="0" w:tplc="7348019E">
      <w:start w:val="149"/>
      <w:numFmt w:val="decimal"/>
      <w:lvlText w:val="%1"/>
      <w:lvlJc w:val="left"/>
      <w:pPr>
        <w:ind w:left="81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F3C10"/>
    <w:multiLevelType w:val="hybridMultilevel"/>
    <w:tmpl w:val="4EFEF294"/>
    <w:lvl w:ilvl="0" w:tplc="D8BE7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0604C"/>
    <w:multiLevelType w:val="hybridMultilevel"/>
    <w:tmpl w:val="06FC4AE4"/>
    <w:lvl w:ilvl="0" w:tplc="61961634">
      <w:start w:val="9"/>
      <w:numFmt w:val="upperRoman"/>
      <w:lvlText w:val="%1."/>
      <w:lvlJc w:val="left"/>
      <w:pPr>
        <w:ind w:left="945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AD64997"/>
    <w:multiLevelType w:val="multilevel"/>
    <w:tmpl w:val="2FEA8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50477B0D"/>
    <w:multiLevelType w:val="hybridMultilevel"/>
    <w:tmpl w:val="30C69716"/>
    <w:lvl w:ilvl="0" w:tplc="71CE5F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E33F0A"/>
    <w:multiLevelType w:val="hybridMultilevel"/>
    <w:tmpl w:val="D954F6C0"/>
    <w:lvl w:ilvl="0" w:tplc="F01E6316">
      <w:start w:val="1"/>
      <w:numFmt w:val="upperRoman"/>
      <w:lvlText w:val="%1."/>
      <w:lvlJc w:val="left"/>
      <w:pPr>
        <w:ind w:left="94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534B1ED1"/>
    <w:multiLevelType w:val="hybridMultilevel"/>
    <w:tmpl w:val="6490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E7963"/>
    <w:multiLevelType w:val="hybridMultilevel"/>
    <w:tmpl w:val="174C22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B0FB3"/>
    <w:multiLevelType w:val="hybridMultilevel"/>
    <w:tmpl w:val="7CF8A20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63D11B89"/>
    <w:multiLevelType w:val="hybridMultilevel"/>
    <w:tmpl w:val="A4060D9C"/>
    <w:lvl w:ilvl="0" w:tplc="71C881CA">
      <w:start w:val="21"/>
      <w:numFmt w:val="decimal"/>
      <w:lvlText w:val="%1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66C0193B"/>
    <w:multiLevelType w:val="hybridMultilevel"/>
    <w:tmpl w:val="F68C20FA"/>
    <w:lvl w:ilvl="0" w:tplc="0D1A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775767"/>
    <w:multiLevelType w:val="hybridMultilevel"/>
    <w:tmpl w:val="A5A2D4A0"/>
    <w:lvl w:ilvl="0" w:tplc="9BF8DE2A">
      <w:start w:val="3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6">
    <w:nsid w:val="72993813"/>
    <w:multiLevelType w:val="hybridMultilevel"/>
    <w:tmpl w:val="09602436"/>
    <w:lvl w:ilvl="0" w:tplc="7D023C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55104EC"/>
    <w:multiLevelType w:val="hybridMultilevel"/>
    <w:tmpl w:val="B0E0F604"/>
    <w:lvl w:ilvl="0" w:tplc="8E94607C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1"/>
  </w:num>
  <w:num w:numId="5">
    <w:abstractNumId w:val="20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16"/>
  </w:num>
  <w:num w:numId="11">
    <w:abstractNumId w:val="23"/>
  </w:num>
  <w:num w:numId="12">
    <w:abstractNumId w:val="14"/>
  </w:num>
  <w:num w:numId="13">
    <w:abstractNumId w:val="10"/>
  </w:num>
  <w:num w:numId="14">
    <w:abstractNumId w:val="19"/>
  </w:num>
  <w:num w:numId="15">
    <w:abstractNumId w:val="27"/>
  </w:num>
  <w:num w:numId="16">
    <w:abstractNumId w:val="12"/>
  </w:num>
  <w:num w:numId="17">
    <w:abstractNumId w:val="22"/>
  </w:num>
  <w:num w:numId="18">
    <w:abstractNumId w:val="24"/>
  </w:num>
  <w:num w:numId="19">
    <w:abstractNumId w:val="15"/>
  </w:num>
  <w:num w:numId="20">
    <w:abstractNumId w:val="3"/>
  </w:num>
  <w:num w:numId="21">
    <w:abstractNumId w:val="17"/>
  </w:num>
  <w:num w:numId="22">
    <w:abstractNumId w:val="25"/>
  </w:num>
  <w:num w:numId="23">
    <w:abstractNumId w:val="5"/>
  </w:num>
  <w:num w:numId="24">
    <w:abstractNumId w:val="2"/>
  </w:num>
  <w:num w:numId="25">
    <w:abstractNumId w:val="26"/>
  </w:num>
  <w:num w:numId="26">
    <w:abstractNumId w:val="11"/>
  </w:num>
  <w:num w:numId="27">
    <w:abstractNumId w:val="7"/>
  </w:num>
  <w:num w:numId="28">
    <w:abstractNumId w:val="18"/>
  </w:num>
  <w:num w:numId="29">
    <w:abstractNumId w:val="13"/>
  </w:num>
  <w:num w:numId="30">
    <w:abstractNumId w:val="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0F60"/>
    <w:rsid w:val="000005CB"/>
    <w:rsid w:val="00000B9F"/>
    <w:rsid w:val="00000D85"/>
    <w:rsid w:val="00001614"/>
    <w:rsid w:val="00002B7B"/>
    <w:rsid w:val="00003A32"/>
    <w:rsid w:val="00004B3D"/>
    <w:rsid w:val="000078BB"/>
    <w:rsid w:val="000106B7"/>
    <w:rsid w:val="00010B5B"/>
    <w:rsid w:val="000131DB"/>
    <w:rsid w:val="00013EEA"/>
    <w:rsid w:val="00014498"/>
    <w:rsid w:val="00014866"/>
    <w:rsid w:val="0001526D"/>
    <w:rsid w:val="00015F8F"/>
    <w:rsid w:val="00021789"/>
    <w:rsid w:val="00023B70"/>
    <w:rsid w:val="00023BB7"/>
    <w:rsid w:val="00025C95"/>
    <w:rsid w:val="0002630B"/>
    <w:rsid w:val="000266B0"/>
    <w:rsid w:val="00026947"/>
    <w:rsid w:val="00027F16"/>
    <w:rsid w:val="000309D0"/>
    <w:rsid w:val="00031AEE"/>
    <w:rsid w:val="00032460"/>
    <w:rsid w:val="00033D8C"/>
    <w:rsid w:val="00033E9D"/>
    <w:rsid w:val="000347BC"/>
    <w:rsid w:val="000348A4"/>
    <w:rsid w:val="000349BA"/>
    <w:rsid w:val="00034FB5"/>
    <w:rsid w:val="0003747F"/>
    <w:rsid w:val="00037E4A"/>
    <w:rsid w:val="000408F4"/>
    <w:rsid w:val="00041DC6"/>
    <w:rsid w:val="00042E2F"/>
    <w:rsid w:val="00043C45"/>
    <w:rsid w:val="00043D38"/>
    <w:rsid w:val="0004428F"/>
    <w:rsid w:val="000458C3"/>
    <w:rsid w:val="000463FF"/>
    <w:rsid w:val="000469E9"/>
    <w:rsid w:val="00047720"/>
    <w:rsid w:val="00050834"/>
    <w:rsid w:val="000537D6"/>
    <w:rsid w:val="00055394"/>
    <w:rsid w:val="000569E4"/>
    <w:rsid w:val="00060AC9"/>
    <w:rsid w:val="00060C1A"/>
    <w:rsid w:val="000617D0"/>
    <w:rsid w:val="00062215"/>
    <w:rsid w:val="000629BB"/>
    <w:rsid w:val="000630CC"/>
    <w:rsid w:val="00063807"/>
    <w:rsid w:val="0006384F"/>
    <w:rsid w:val="00064A43"/>
    <w:rsid w:val="00064E0D"/>
    <w:rsid w:val="00065187"/>
    <w:rsid w:val="000658B7"/>
    <w:rsid w:val="00066DC0"/>
    <w:rsid w:val="00066E5D"/>
    <w:rsid w:val="00066FC5"/>
    <w:rsid w:val="00067281"/>
    <w:rsid w:val="00071280"/>
    <w:rsid w:val="000724BA"/>
    <w:rsid w:val="00072583"/>
    <w:rsid w:val="00072BE9"/>
    <w:rsid w:val="00073F56"/>
    <w:rsid w:val="00074335"/>
    <w:rsid w:val="0007447D"/>
    <w:rsid w:val="00074506"/>
    <w:rsid w:val="00076A00"/>
    <w:rsid w:val="00077C60"/>
    <w:rsid w:val="000800BC"/>
    <w:rsid w:val="00080102"/>
    <w:rsid w:val="00080A30"/>
    <w:rsid w:val="00080B6E"/>
    <w:rsid w:val="00081422"/>
    <w:rsid w:val="00081D6B"/>
    <w:rsid w:val="00082679"/>
    <w:rsid w:val="0008281D"/>
    <w:rsid w:val="000829BA"/>
    <w:rsid w:val="0008359A"/>
    <w:rsid w:val="00083933"/>
    <w:rsid w:val="0008598D"/>
    <w:rsid w:val="0008633B"/>
    <w:rsid w:val="000867C6"/>
    <w:rsid w:val="00086889"/>
    <w:rsid w:val="00086DFD"/>
    <w:rsid w:val="000874EA"/>
    <w:rsid w:val="0009021F"/>
    <w:rsid w:val="00090753"/>
    <w:rsid w:val="00091AAC"/>
    <w:rsid w:val="00094905"/>
    <w:rsid w:val="000959FE"/>
    <w:rsid w:val="000A104D"/>
    <w:rsid w:val="000A20B2"/>
    <w:rsid w:val="000A2290"/>
    <w:rsid w:val="000A56C3"/>
    <w:rsid w:val="000A6048"/>
    <w:rsid w:val="000A6B84"/>
    <w:rsid w:val="000B2ADB"/>
    <w:rsid w:val="000B64AC"/>
    <w:rsid w:val="000C1FE3"/>
    <w:rsid w:val="000C2967"/>
    <w:rsid w:val="000C2BD1"/>
    <w:rsid w:val="000C3278"/>
    <w:rsid w:val="000C43AF"/>
    <w:rsid w:val="000C4B03"/>
    <w:rsid w:val="000C5042"/>
    <w:rsid w:val="000C7D21"/>
    <w:rsid w:val="000D0A7D"/>
    <w:rsid w:val="000D1C88"/>
    <w:rsid w:val="000D38DA"/>
    <w:rsid w:val="000D5A56"/>
    <w:rsid w:val="000D5CBE"/>
    <w:rsid w:val="000D5DD1"/>
    <w:rsid w:val="000E1418"/>
    <w:rsid w:val="000E3E97"/>
    <w:rsid w:val="000E427F"/>
    <w:rsid w:val="000E4812"/>
    <w:rsid w:val="000E69FA"/>
    <w:rsid w:val="000E70E7"/>
    <w:rsid w:val="000E7EB5"/>
    <w:rsid w:val="000F283A"/>
    <w:rsid w:val="000F30FC"/>
    <w:rsid w:val="000F5577"/>
    <w:rsid w:val="000F5615"/>
    <w:rsid w:val="000F5644"/>
    <w:rsid w:val="000F6236"/>
    <w:rsid w:val="000F6A10"/>
    <w:rsid w:val="00101689"/>
    <w:rsid w:val="00101A99"/>
    <w:rsid w:val="00101E75"/>
    <w:rsid w:val="00102DD8"/>
    <w:rsid w:val="00104007"/>
    <w:rsid w:val="00105175"/>
    <w:rsid w:val="00106830"/>
    <w:rsid w:val="00106D82"/>
    <w:rsid w:val="00107FAC"/>
    <w:rsid w:val="0011213B"/>
    <w:rsid w:val="00112D6C"/>
    <w:rsid w:val="001138BA"/>
    <w:rsid w:val="00114085"/>
    <w:rsid w:val="001141C2"/>
    <w:rsid w:val="00114772"/>
    <w:rsid w:val="00114D25"/>
    <w:rsid w:val="0011569F"/>
    <w:rsid w:val="00117EFD"/>
    <w:rsid w:val="00120AD9"/>
    <w:rsid w:val="00120CF1"/>
    <w:rsid w:val="00121811"/>
    <w:rsid w:val="00121E24"/>
    <w:rsid w:val="0012413C"/>
    <w:rsid w:val="00124535"/>
    <w:rsid w:val="00126788"/>
    <w:rsid w:val="00126C7C"/>
    <w:rsid w:val="00126F3E"/>
    <w:rsid w:val="00131CE3"/>
    <w:rsid w:val="001322F2"/>
    <w:rsid w:val="00134EC7"/>
    <w:rsid w:val="00136596"/>
    <w:rsid w:val="00137BEB"/>
    <w:rsid w:val="001409C1"/>
    <w:rsid w:val="0014277B"/>
    <w:rsid w:val="00142D9F"/>
    <w:rsid w:val="00144C8D"/>
    <w:rsid w:val="00144E15"/>
    <w:rsid w:val="001455A0"/>
    <w:rsid w:val="0014569F"/>
    <w:rsid w:val="001510D5"/>
    <w:rsid w:val="00152796"/>
    <w:rsid w:val="001533EA"/>
    <w:rsid w:val="0015409C"/>
    <w:rsid w:val="0015486F"/>
    <w:rsid w:val="00156218"/>
    <w:rsid w:val="0015729A"/>
    <w:rsid w:val="00157B8C"/>
    <w:rsid w:val="00165C3B"/>
    <w:rsid w:val="00172883"/>
    <w:rsid w:val="00174589"/>
    <w:rsid w:val="001762AB"/>
    <w:rsid w:val="001801FA"/>
    <w:rsid w:val="001802E3"/>
    <w:rsid w:val="0018117F"/>
    <w:rsid w:val="001812D9"/>
    <w:rsid w:val="00182A78"/>
    <w:rsid w:val="001849A9"/>
    <w:rsid w:val="00185B2C"/>
    <w:rsid w:val="00187461"/>
    <w:rsid w:val="001916BF"/>
    <w:rsid w:val="00194D14"/>
    <w:rsid w:val="00196F8C"/>
    <w:rsid w:val="0019724B"/>
    <w:rsid w:val="00197809"/>
    <w:rsid w:val="001A3203"/>
    <w:rsid w:val="001A358A"/>
    <w:rsid w:val="001A448B"/>
    <w:rsid w:val="001A6A63"/>
    <w:rsid w:val="001A6E5D"/>
    <w:rsid w:val="001A7069"/>
    <w:rsid w:val="001B0C25"/>
    <w:rsid w:val="001B4C64"/>
    <w:rsid w:val="001B53F5"/>
    <w:rsid w:val="001B579C"/>
    <w:rsid w:val="001B589F"/>
    <w:rsid w:val="001B5FA3"/>
    <w:rsid w:val="001B78BE"/>
    <w:rsid w:val="001C0B49"/>
    <w:rsid w:val="001C1099"/>
    <w:rsid w:val="001C21BF"/>
    <w:rsid w:val="001C2246"/>
    <w:rsid w:val="001C251F"/>
    <w:rsid w:val="001C3971"/>
    <w:rsid w:val="001C3A7D"/>
    <w:rsid w:val="001C4AF5"/>
    <w:rsid w:val="001C7F09"/>
    <w:rsid w:val="001D0710"/>
    <w:rsid w:val="001D101D"/>
    <w:rsid w:val="001D2DE4"/>
    <w:rsid w:val="001E1DA1"/>
    <w:rsid w:val="001E4717"/>
    <w:rsid w:val="001E4E69"/>
    <w:rsid w:val="001E56E7"/>
    <w:rsid w:val="001E5757"/>
    <w:rsid w:val="001E57F0"/>
    <w:rsid w:val="001E699B"/>
    <w:rsid w:val="001F0415"/>
    <w:rsid w:val="001F0DFF"/>
    <w:rsid w:val="001F2A2C"/>
    <w:rsid w:val="001F3010"/>
    <w:rsid w:val="001F3A8C"/>
    <w:rsid w:val="001F49CD"/>
    <w:rsid w:val="001F5168"/>
    <w:rsid w:val="001F5293"/>
    <w:rsid w:val="001F6635"/>
    <w:rsid w:val="001F6991"/>
    <w:rsid w:val="001F7AA5"/>
    <w:rsid w:val="001F7FDB"/>
    <w:rsid w:val="00202744"/>
    <w:rsid w:val="00203E41"/>
    <w:rsid w:val="0020420B"/>
    <w:rsid w:val="002054D7"/>
    <w:rsid w:val="00206C7F"/>
    <w:rsid w:val="002104A7"/>
    <w:rsid w:val="0021055C"/>
    <w:rsid w:val="002144C8"/>
    <w:rsid w:val="00214B7B"/>
    <w:rsid w:val="0021639A"/>
    <w:rsid w:val="002169A6"/>
    <w:rsid w:val="00223328"/>
    <w:rsid w:val="00223617"/>
    <w:rsid w:val="00224DD9"/>
    <w:rsid w:val="00225C1B"/>
    <w:rsid w:val="002315BF"/>
    <w:rsid w:val="002322D8"/>
    <w:rsid w:val="002323E1"/>
    <w:rsid w:val="002345C7"/>
    <w:rsid w:val="00234A2A"/>
    <w:rsid w:val="0023511A"/>
    <w:rsid w:val="00237653"/>
    <w:rsid w:val="002377C1"/>
    <w:rsid w:val="00237C3E"/>
    <w:rsid w:val="00240125"/>
    <w:rsid w:val="00241115"/>
    <w:rsid w:val="00243D63"/>
    <w:rsid w:val="00245209"/>
    <w:rsid w:val="002462BB"/>
    <w:rsid w:val="00246FC8"/>
    <w:rsid w:val="002477F7"/>
    <w:rsid w:val="00250270"/>
    <w:rsid w:val="00250823"/>
    <w:rsid w:val="00250865"/>
    <w:rsid w:val="00250F43"/>
    <w:rsid w:val="00251D7F"/>
    <w:rsid w:val="0025241B"/>
    <w:rsid w:val="002539D4"/>
    <w:rsid w:val="00254462"/>
    <w:rsid w:val="00254892"/>
    <w:rsid w:val="00254E34"/>
    <w:rsid w:val="00260962"/>
    <w:rsid w:val="00260AF4"/>
    <w:rsid w:val="0026146F"/>
    <w:rsid w:val="002618C4"/>
    <w:rsid w:val="00262C3D"/>
    <w:rsid w:val="00264152"/>
    <w:rsid w:val="0026518D"/>
    <w:rsid w:val="00266005"/>
    <w:rsid w:val="0026720C"/>
    <w:rsid w:val="00267F42"/>
    <w:rsid w:val="00270432"/>
    <w:rsid w:val="00271559"/>
    <w:rsid w:val="00272711"/>
    <w:rsid w:val="002730B6"/>
    <w:rsid w:val="00273BB0"/>
    <w:rsid w:val="00273CA4"/>
    <w:rsid w:val="002743F4"/>
    <w:rsid w:val="0027492C"/>
    <w:rsid w:val="002750B1"/>
    <w:rsid w:val="00276E0E"/>
    <w:rsid w:val="0027783D"/>
    <w:rsid w:val="00277A37"/>
    <w:rsid w:val="00277DD8"/>
    <w:rsid w:val="00280594"/>
    <w:rsid w:val="002806A0"/>
    <w:rsid w:val="00280B36"/>
    <w:rsid w:val="002822F4"/>
    <w:rsid w:val="0028344A"/>
    <w:rsid w:val="00284B1B"/>
    <w:rsid w:val="00285841"/>
    <w:rsid w:val="00285975"/>
    <w:rsid w:val="00290DE9"/>
    <w:rsid w:val="00291320"/>
    <w:rsid w:val="002917AB"/>
    <w:rsid w:val="00291A55"/>
    <w:rsid w:val="002926C8"/>
    <w:rsid w:val="002926EB"/>
    <w:rsid w:val="002928A6"/>
    <w:rsid w:val="00294722"/>
    <w:rsid w:val="00295369"/>
    <w:rsid w:val="00296F76"/>
    <w:rsid w:val="00297145"/>
    <w:rsid w:val="002A0C19"/>
    <w:rsid w:val="002A178D"/>
    <w:rsid w:val="002A2EDB"/>
    <w:rsid w:val="002A3E14"/>
    <w:rsid w:val="002A52D1"/>
    <w:rsid w:val="002A64B0"/>
    <w:rsid w:val="002A657C"/>
    <w:rsid w:val="002A7554"/>
    <w:rsid w:val="002A7A7A"/>
    <w:rsid w:val="002B08D7"/>
    <w:rsid w:val="002B0A24"/>
    <w:rsid w:val="002B0D19"/>
    <w:rsid w:val="002B34BE"/>
    <w:rsid w:val="002B3AE3"/>
    <w:rsid w:val="002B6B71"/>
    <w:rsid w:val="002B6EFB"/>
    <w:rsid w:val="002C11BD"/>
    <w:rsid w:val="002C1748"/>
    <w:rsid w:val="002C204D"/>
    <w:rsid w:val="002C50A1"/>
    <w:rsid w:val="002D0E4C"/>
    <w:rsid w:val="002D2F56"/>
    <w:rsid w:val="002D6C3E"/>
    <w:rsid w:val="002D791A"/>
    <w:rsid w:val="002D7C34"/>
    <w:rsid w:val="002E2102"/>
    <w:rsid w:val="002E3D4E"/>
    <w:rsid w:val="002E4DC8"/>
    <w:rsid w:val="002E5EF0"/>
    <w:rsid w:val="002F06AA"/>
    <w:rsid w:val="002F0A34"/>
    <w:rsid w:val="002F21A9"/>
    <w:rsid w:val="002F280E"/>
    <w:rsid w:val="002F53AB"/>
    <w:rsid w:val="002F6C48"/>
    <w:rsid w:val="002F76F4"/>
    <w:rsid w:val="002F7A4A"/>
    <w:rsid w:val="002F7EE0"/>
    <w:rsid w:val="00300A87"/>
    <w:rsid w:val="00302285"/>
    <w:rsid w:val="0030263D"/>
    <w:rsid w:val="00303DBC"/>
    <w:rsid w:val="00304163"/>
    <w:rsid w:val="0030785E"/>
    <w:rsid w:val="00307B80"/>
    <w:rsid w:val="003110C6"/>
    <w:rsid w:val="00313C29"/>
    <w:rsid w:val="003235EF"/>
    <w:rsid w:val="0032433D"/>
    <w:rsid w:val="00325E41"/>
    <w:rsid w:val="0033117A"/>
    <w:rsid w:val="003335A7"/>
    <w:rsid w:val="00334179"/>
    <w:rsid w:val="00334740"/>
    <w:rsid w:val="00334C49"/>
    <w:rsid w:val="003351EC"/>
    <w:rsid w:val="00335CFF"/>
    <w:rsid w:val="003365C3"/>
    <w:rsid w:val="0034053A"/>
    <w:rsid w:val="00341AB4"/>
    <w:rsid w:val="00342A51"/>
    <w:rsid w:val="00342B0B"/>
    <w:rsid w:val="00343E80"/>
    <w:rsid w:val="00344477"/>
    <w:rsid w:val="00344789"/>
    <w:rsid w:val="0034478A"/>
    <w:rsid w:val="003454F6"/>
    <w:rsid w:val="003502BD"/>
    <w:rsid w:val="00352B9D"/>
    <w:rsid w:val="0036155B"/>
    <w:rsid w:val="003617DC"/>
    <w:rsid w:val="00363776"/>
    <w:rsid w:val="00366346"/>
    <w:rsid w:val="00367412"/>
    <w:rsid w:val="00371817"/>
    <w:rsid w:val="003732A9"/>
    <w:rsid w:val="00374BD3"/>
    <w:rsid w:val="00375CD4"/>
    <w:rsid w:val="00377D8A"/>
    <w:rsid w:val="00377FEE"/>
    <w:rsid w:val="00380916"/>
    <w:rsid w:val="00380BCB"/>
    <w:rsid w:val="00381393"/>
    <w:rsid w:val="003822E4"/>
    <w:rsid w:val="003822EC"/>
    <w:rsid w:val="003847A0"/>
    <w:rsid w:val="00385398"/>
    <w:rsid w:val="00386ECD"/>
    <w:rsid w:val="00387D73"/>
    <w:rsid w:val="0039026A"/>
    <w:rsid w:val="003902D9"/>
    <w:rsid w:val="00390583"/>
    <w:rsid w:val="00393656"/>
    <w:rsid w:val="003939DB"/>
    <w:rsid w:val="0039475F"/>
    <w:rsid w:val="00397D54"/>
    <w:rsid w:val="003A1A0D"/>
    <w:rsid w:val="003A3599"/>
    <w:rsid w:val="003A3F26"/>
    <w:rsid w:val="003A4E27"/>
    <w:rsid w:val="003A5ADB"/>
    <w:rsid w:val="003A6679"/>
    <w:rsid w:val="003B2671"/>
    <w:rsid w:val="003B2E77"/>
    <w:rsid w:val="003B36BD"/>
    <w:rsid w:val="003B3E3D"/>
    <w:rsid w:val="003B4692"/>
    <w:rsid w:val="003B4D16"/>
    <w:rsid w:val="003B62A0"/>
    <w:rsid w:val="003B7182"/>
    <w:rsid w:val="003C184D"/>
    <w:rsid w:val="003C1A59"/>
    <w:rsid w:val="003D0EB8"/>
    <w:rsid w:val="003D427A"/>
    <w:rsid w:val="003D4A54"/>
    <w:rsid w:val="003D4E30"/>
    <w:rsid w:val="003D5E3A"/>
    <w:rsid w:val="003D6707"/>
    <w:rsid w:val="003D7874"/>
    <w:rsid w:val="003E0657"/>
    <w:rsid w:val="003E0FB1"/>
    <w:rsid w:val="003E1870"/>
    <w:rsid w:val="003E29F5"/>
    <w:rsid w:val="003E2C2E"/>
    <w:rsid w:val="003E2E2D"/>
    <w:rsid w:val="003E5F93"/>
    <w:rsid w:val="003E5FD4"/>
    <w:rsid w:val="003E73DB"/>
    <w:rsid w:val="003F0E38"/>
    <w:rsid w:val="003F1821"/>
    <w:rsid w:val="003F1F2A"/>
    <w:rsid w:val="003F4B21"/>
    <w:rsid w:val="003F62F4"/>
    <w:rsid w:val="003F676C"/>
    <w:rsid w:val="003F761C"/>
    <w:rsid w:val="003F7D40"/>
    <w:rsid w:val="004005B1"/>
    <w:rsid w:val="004023DB"/>
    <w:rsid w:val="0040480D"/>
    <w:rsid w:val="00406643"/>
    <w:rsid w:val="00407887"/>
    <w:rsid w:val="00410733"/>
    <w:rsid w:val="00410EE5"/>
    <w:rsid w:val="004136D1"/>
    <w:rsid w:val="00414182"/>
    <w:rsid w:val="00415726"/>
    <w:rsid w:val="00421A50"/>
    <w:rsid w:val="0042230F"/>
    <w:rsid w:val="004253F8"/>
    <w:rsid w:val="00426678"/>
    <w:rsid w:val="004266D8"/>
    <w:rsid w:val="004268F2"/>
    <w:rsid w:val="00432F63"/>
    <w:rsid w:val="004337E9"/>
    <w:rsid w:val="00434DA3"/>
    <w:rsid w:val="00434E3C"/>
    <w:rsid w:val="004353CD"/>
    <w:rsid w:val="00435AAE"/>
    <w:rsid w:val="00437B62"/>
    <w:rsid w:val="00440FA6"/>
    <w:rsid w:val="00444585"/>
    <w:rsid w:val="00447B27"/>
    <w:rsid w:val="004505E7"/>
    <w:rsid w:val="00450CEB"/>
    <w:rsid w:val="004516DF"/>
    <w:rsid w:val="004518A7"/>
    <w:rsid w:val="0045220D"/>
    <w:rsid w:val="0045512F"/>
    <w:rsid w:val="00455F94"/>
    <w:rsid w:val="00456C66"/>
    <w:rsid w:val="00460F6D"/>
    <w:rsid w:val="00461BF9"/>
    <w:rsid w:val="00461E1E"/>
    <w:rsid w:val="00463A1F"/>
    <w:rsid w:val="004640CE"/>
    <w:rsid w:val="004641E2"/>
    <w:rsid w:val="004646DB"/>
    <w:rsid w:val="0046716A"/>
    <w:rsid w:val="00472494"/>
    <w:rsid w:val="00473055"/>
    <w:rsid w:val="0047407C"/>
    <w:rsid w:val="00474982"/>
    <w:rsid w:val="00474C07"/>
    <w:rsid w:val="00475577"/>
    <w:rsid w:val="00475E6E"/>
    <w:rsid w:val="0047671A"/>
    <w:rsid w:val="00476EC5"/>
    <w:rsid w:val="00481D32"/>
    <w:rsid w:val="00482DE6"/>
    <w:rsid w:val="0048308F"/>
    <w:rsid w:val="00483974"/>
    <w:rsid w:val="00483FC9"/>
    <w:rsid w:val="00490952"/>
    <w:rsid w:val="00491A70"/>
    <w:rsid w:val="00491B7A"/>
    <w:rsid w:val="00491CA9"/>
    <w:rsid w:val="00492E02"/>
    <w:rsid w:val="00492E88"/>
    <w:rsid w:val="00493F57"/>
    <w:rsid w:val="00494758"/>
    <w:rsid w:val="00494C43"/>
    <w:rsid w:val="004A1060"/>
    <w:rsid w:val="004A20A4"/>
    <w:rsid w:val="004A2183"/>
    <w:rsid w:val="004A4825"/>
    <w:rsid w:val="004A4B45"/>
    <w:rsid w:val="004A4E9D"/>
    <w:rsid w:val="004A5328"/>
    <w:rsid w:val="004A5A71"/>
    <w:rsid w:val="004A6991"/>
    <w:rsid w:val="004A6B3A"/>
    <w:rsid w:val="004A75C2"/>
    <w:rsid w:val="004A78E8"/>
    <w:rsid w:val="004B23BD"/>
    <w:rsid w:val="004B2F6B"/>
    <w:rsid w:val="004B444D"/>
    <w:rsid w:val="004B462F"/>
    <w:rsid w:val="004B4CF5"/>
    <w:rsid w:val="004B4FF4"/>
    <w:rsid w:val="004B5308"/>
    <w:rsid w:val="004B5F15"/>
    <w:rsid w:val="004B775E"/>
    <w:rsid w:val="004B7BD9"/>
    <w:rsid w:val="004C0367"/>
    <w:rsid w:val="004C05EF"/>
    <w:rsid w:val="004C17C3"/>
    <w:rsid w:val="004C192C"/>
    <w:rsid w:val="004C2489"/>
    <w:rsid w:val="004C375F"/>
    <w:rsid w:val="004C3D6B"/>
    <w:rsid w:val="004C41EC"/>
    <w:rsid w:val="004C64E7"/>
    <w:rsid w:val="004C680A"/>
    <w:rsid w:val="004C796C"/>
    <w:rsid w:val="004D15F1"/>
    <w:rsid w:val="004D1708"/>
    <w:rsid w:val="004D19E8"/>
    <w:rsid w:val="004D2279"/>
    <w:rsid w:val="004D2466"/>
    <w:rsid w:val="004D2973"/>
    <w:rsid w:val="004D4219"/>
    <w:rsid w:val="004D45DA"/>
    <w:rsid w:val="004D48EF"/>
    <w:rsid w:val="004D5340"/>
    <w:rsid w:val="004D5CDF"/>
    <w:rsid w:val="004D5CF6"/>
    <w:rsid w:val="004D7C14"/>
    <w:rsid w:val="004D7E30"/>
    <w:rsid w:val="004E03B9"/>
    <w:rsid w:val="004E17FE"/>
    <w:rsid w:val="004E196D"/>
    <w:rsid w:val="004E31A0"/>
    <w:rsid w:val="004E3AC9"/>
    <w:rsid w:val="004E50A8"/>
    <w:rsid w:val="004E6ACF"/>
    <w:rsid w:val="004E7393"/>
    <w:rsid w:val="004F025F"/>
    <w:rsid w:val="004F07BD"/>
    <w:rsid w:val="004F264B"/>
    <w:rsid w:val="004F29F3"/>
    <w:rsid w:val="004F5CD5"/>
    <w:rsid w:val="004F5E03"/>
    <w:rsid w:val="004F6072"/>
    <w:rsid w:val="004F61F2"/>
    <w:rsid w:val="004F65CD"/>
    <w:rsid w:val="00500194"/>
    <w:rsid w:val="005001D7"/>
    <w:rsid w:val="00500C17"/>
    <w:rsid w:val="00505D8C"/>
    <w:rsid w:val="00506630"/>
    <w:rsid w:val="0051010E"/>
    <w:rsid w:val="00511757"/>
    <w:rsid w:val="0051176C"/>
    <w:rsid w:val="00511982"/>
    <w:rsid w:val="00513AE6"/>
    <w:rsid w:val="0051459D"/>
    <w:rsid w:val="00514814"/>
    <w:rsid w:val="00514A58"/>
    <w:rsid w:val="005157B1"/>
    <w:rsid w:val="0051680C"/>
    <w:rsid w:val="00517F71"/>
    <w:rsid w:val="00522424"/>
    <w:rsid w:val="00522A69"/>
    <w:rsid w:val="00522B15"/>
    <w:rsid w:val="00523EF4"/>
    <w:rsid w:val="005248DF"/>
    <w:rsid w:val="005275D9"/>
    <w:rsid w:val="005301C3"/>
    <w:rsid w:val="005308E2"/>
    <w:rsid w:val="005320D4"/>
    <w:rsid w:val="00532C72"/>
    <w:rsid w:val="00532DD7"/>
    <w:rsid w:val="00532EB4"/>
    <w:rsid w:val="0053336A"/>
    <w:rsid w:val="00533B00"/>
    <w:rsid w:val="00541DEC"/>
    <w:rsid w:val="00541F8A"/>
    <w:rsid w:val="00543927"/>
    <w:rsid w:val="00547F3B"/>
    <w:rsid w:val="005523AD"/>
    <w:rsid w:val="00552CF1"/>
    <w:rsid w:val="00553095"/>
    <w:rsid w:val="005532EB"/>
    <w:rsid w:val="00553E06"/>
    <w:rsid w:val="00555CFA"/>
    <w:rsid w:val="0055728F"/>
    <w:rsid w:val="00557846"/>
    <w:rsid w:val="005608FB"/>
    <w:rsid w:val="005613A6"/>
    <w:rsid w:val="00561808"/>
    <w:rsid w:val="00564377"/>
    <w:rsid w:val="00564FE4"/>
    <w:rsid w:val="00565A7A"/>
    <w:rsid w:val="00566E64"/>
    <w:rsid w:val="00567657"/>
    <w:rsid w:val="00567B00"/>
    <w:rsid w:val="00572762"/>
    <w:rsid w:val="00572A4C"/>
    <w:rsid w:val="00574B10"/>
    <w:rsid w:val="00574E09"/>
    <w:rsid w:val="00576C5D"/>
    <w:rsid w:val="005772E1"/>
    <w:rsid w:val="00580CD2"/>
    <w:rsid w:val="00581FCE"/>
    <w:rsid w:val="005823A6"/>
    <w:rsid w:val="00583D19"/>
    <w:rsid w:val="00586DA5"/>
    <w:rsid w:val="00586DE6"/>
    <w:rsid w:val="00586EBE"/>
    <w:rsid w:val="00587458"/>
    <w:rsid w:val="00592088"/>
    <w:rsid w:val="00594F18"/>
    <w:rsid w:val="00596954"/>
    <w:rsid w:val="005A2A0D"/>
    <w:rsid w:val="005A2A1D"/>
    <w:rsid w:val="005A2D9E"/>
    <w:rsid w:val="005A2FAA"/>
    <w:rsid w:val="005A3FC9"/>
    <w:rsid w:val="005A4194"/>
    <w:rsid w:val="005A505B"/>
    <w:rsid w:val="005A5658"/>
    <w:rsid w:val="005A5716"/>
    <w:rsid w:val="005A78A3"/>
    <w:rsid w:val="005B0573"/>
    <w:rsid w:val="005B2541"/>
    <w:rsid w:val="005B6585"/>
    <w:rsid w:val="005B7A5C"/>
    <w:rsid w:val="005C0CA2"/>
    <w:rsid w:val="005C0CCD"/>
    <w:rsid w:val="005C36CB"/>
    <w:rsid w:val="005D2FEC"/>
    <w:rsid w:val="005D5238"/>
    <w:rsid w:val="005D7E19"/>
    <w:rsid w:val="005E2FF3"/>
    <w:rsid w:val="005E49FB"/>
    <w:rsid w:val="005E4EA8"/>
    <w:rsid w:val="005F00B4"/>
    <w:rsid w:val="005F05D1"/>
    <w:rsid w:val="005F22EE"/>
    <w:rsid w:val="005F3CAD"/>
    <w:rsid w:val="005F55CE"/>
    <w:rsid w:val="005F5618"/>
    <w:rsid w:val="005F61D0"/>
    <w:rsid w:val="005F6D3E"/>
    <w:rsid w:val="00600FC8"/>
    <w:rsid w:val="006011DC"/>
    <w:rsid w:val="0060262F"/>
    <w:rsid w:val="006026C1"/>
    <w:rsid w:val="00603055"/>
    <w:rsid w:val="0060356F"/>
    <w:rsid w:val="00603991"/>
    <w:rsid w:val="00605D3B"/>
    <w:rsid w:val="00605E7B"/>
    <w:rsid w:val="00606A32"/>
    <w:rsid w:val="00606A48"/>
    <w:rsid w:val="006103D0"/>
    <w:rsid w:val="006109C8"/>
    <w:rsid w:val="0061165A"/>
    <w:rsid w:val="00611A83"/>
    <w:rsid w:val="006123F5"/>
    <w:rsid w:val="00612C4B"/>
    <w:rsid w:val="00613D14"/>
    <w:rsid w:val="0061467A"/>
    <w:rsid w:val="006158B4"/>
    <w:rsid w:val="006159E3"/>
    <w:rsid w:val="006166CB"/>
    <w:rsid w:val="00617DFC"/>
    <w:rsid w:val="00617EDF"/>
    <w:rsid w:val="00621630"/>
    <w:rsid w:val="00623A82"/>
    <w:rsid w:val="006275A9"/>
    <w:rsid w:val="00627704"/>
    <w:rsid w:val="00631677"/>
    <w:rsid w:val="0063174A"/>
    <w:rsid w:val="006319C3"/>
    <w:rsid w:val="006320D8"/>
    <w:rsid w:val="00632C5C"/>
    <w:rsid w:val="006333A5"/>
    <w:rsid w:val="00635507"/>
    <w:rsid w:val="00636306"/>
    <w:rsid w:val="00637D2E"/>
    <w:rsid w:val="006430EA"/>
    <w:rsid w:val="006440AB"/>
    <w:rsid w:val="00645045"/>
    <w:rsid w:val="00647AEF"/>
    <w:rsid w:val="00650282"/>
    <w:rsid w:val="00650760"/>
    <w:rsid w:val="0065156B"/>
    <w:rsid w:val="006539A7"/>
    <w:rsid w:val="006563D6"/>
    <w:rsid w:val="00656468"/>
    <w:rsid w:val="00656BB4"/>
    <w:rsid w:val="00656D5C"/>
    <w:rsid w:val="00657B34"/>
    <w:rsid w:val="006625B5"/>
    <w:rsid w:val="00662B3C"/>
    <w:rsid w:val="00664CAF"/>
    <w:rsid w:val="00670D7F"/>
    <w:rsid w:val="00671016"/>
    <w:rsid w:val="0067124D"/>
    <w:rsid w:val="006715BB"/>
    <w:rsid w:val="00671B46"/>
    <w:rsid w:val="00671F4E"/>
    <w:rsid w:val="00673D0E"/>
    <w:rsid w:val="00674601"/>
    <w:rsid w:val="00675280"/>
    <w:rsid w:val="00675B37"/>
    <w:rsid w:val="00676A48"/>
    <w:rsid w:val="0067703D"/>
    <w:rsid w:val="0067729C"/>
    <w:rsid w:val="00677576"/>
    <w:rsid w:val="0067778E"/>
    <w:rsid w:val="00680983"/>
    <w:rsid w:val="006823E8"/>
    <w:rsid w:val="006824ED"/>
    <w:rsid w:val="00685C05"/>
    <w:rsid w:val="00686423"/>
    <w:rsid w:val="00686ABD"/>
    <w:rsid w:val="0069170A"/>
    <w:rsid w:val="00694FFD"/>
    <w:rsid w:val="0069618B"/>
    <w:rsid w:val="00696E09"/>
    <w:rsid w:val="0069704D"/>
    <w:rsid w:val="00697543"/>
    <w:rsid w:val="006A6AA6"/>
    <w:rsid w:val="006A7C16"/>
    <w:rsid w:val="006B22AE"/>
    <w:rsid w:val="006B2899"/>
    <w:rsid w:val="006B3BE6"/>
    <w:rsid w:val="006C18FF"/>
    <w:rsid w:val="006C1E54"/>
    <w:rsid w:val="006C2D58"/>
    <w:rsid w:val="006C403C"/>
    <w:rsid w:val="006C4F11"/>
    <w:rsid w:val="006C68C1"/>
    <w:rsid w:val="006D0165"/>
    <w:rsid w:val="006D03E4"/>
    <w:rsid w:val="006D0B3A"/>
    <w:rsid w:val="006D222D"/>
    <w:rsid w:val="006D47C8"/>
    <w:rsid w:val="006D4C26"/>
    <w:rsid w:val="006D5A89"/>
    <w:rsid w:val="006D760E"/>
    <w:rsid w:val="006E0972"/>
    <w:rsid w:val="006E0C28"/>
    <w:rsid w:val="006E0FF5"/>
    <w:rsid w:val="006E1209"/>
    <w:rsid w:val="006E30E7"/>
    <w:rsid w:val="006E33AD"/>
    <w:rsid w:val="006E42BF"/>
    <w:rsid w:val="006E57A9"/>
    <w:rsid w:val="006E67E5"/>
    <w:rsid w:val="006F0736"/>
    <w:rsid w:val="006F0B54"/>
    <w:rsid w:val="006F1428"/>
    <w:rsid w:val="006F18C0"/>
    <w:rsid w:val="006F1BA2"/>
    <w:rsid w:val="006F29A9"/>
    <w:rsid w:val="006F2C92"/>
    <w:rsid w:val="006F515B"/>
    <w:rsid w:val="006F6320"/>
    <w:rsid w:val="006F6DE5"/>
    <w:rsid w:val="006F7F3E"/>
    <w:rsid w:val="007000E0"/>
    <w:rsid w:val="007028F9"/>
    <w:rsid w:val="00702B92"/>
    <w:rsid w:val="00702D13"/>
    <w:rsid w:val="00704A44"/>
    <w:rsid w:val="00704B8F"/>
    <w:rsid w:val="00704F43"/>
    <w:rsid w:val="00705328"/>
    <w:rsid w:val="0070654E"/>
    <w:rsid w:val="00706EED"/>
    <w:rsid w:val="00711F8E"/>
    <w:rsid w:val="0071210B"/>
    <w:rsid w:val="007129FA"/>
    <w:rsid w:val="00713CE2"/>
    <w:rsid w:val="00713E08"/>
    <w:rsid w:val="00714249"/>
    <w:rsid w:val="00714D47"/>
    <w:rsid w:val="00715162"/>
    <w:rsid w:val="00717BC5"/>
    <w:rsid w:val="0072130F"/>
    <w:rsid w:val="0072202E"/>
    <w:rsid w:val="00722227"/>
    <w:rsid w:val="00722506"/>
    <w:rsid w:val="007239D0"/>
    <w:rsid w:val="007243CD"/>
    <w:rsid w:val="00724A88"/>
    <w:rsid w:val="00725548"/>
    <w:rsid w:val="007260EB"/>
    <w:rsid w:val="0072676F"/>
    <w:rsid w:val="00731824"/>
    <w:rsid w:val="00732D7B"/>
    <w:rsid w:val="00733431"/>
    <w:rsid w:val="0073552C"/>
    <w:rsid w:val="007363F4"/>
    <w:rsid w:val="00736FB2"/>
    <w:rsid w:val="00737128"/>
    <w:rsid w:val="00737223"/>
    <w:rsid w:val="007374DD"/>
    <w:rsid w:val="007377BD"/>
    <w:rsid w:val="007423F7"/>
    <w:rsid w:val="00746250"/>
    <w:rsid w:val="00746FDF"/>
    <w:rsid w:val="00747913"/>
    <w:rsid w:val="00747D98"/>
    <w:rsid w:val="00751201"/>
    <w:rsid w:val="00751D8D"/>
    <w:rsid w:val="00751E61"/>
    <w:rsid w:val="007542E7"/>
    <w:rsid w:val="007579C7"/>
    <w:rsid w:val="00761633"/>
    <w:rsid w:val="00761AEA"/>
    <w:rsid w:val="00762848"/>
    <w:rsid w:val="00762849"/>
    <w:rsid w:val="00763082"/>
    <w:rsid w:val="007639EE"/>
    <w:rsid w:val="00764DDB"/>
    <w:rsid w:val="0076522D"/>
    <w:rsid w:val="0076546F"/>
    <w:rsid w:val="007659B4"/>
    <w:rsid w:val="00770088"/>
    <w:rsid w:val="0077011E"/>
    <w:rsid w:val="007718B0"/>
    <w:rsid w:val="00772ACE"/>
    <w:rsid w:val="00772BAB"/>
    <w:rsid w:val="00773C9B"/>
    <w:rsid w:val="00774527"/>
    <w:rsid w:val="00774878"/>
    <w:rsid w:val="00774CB5"/>
    <w:rsid w:val="00775A7C"/>
    <w:rsid w:val="007765E3"/>
    <w:rsid w:val="00776D12"/>
    <w:rsid w:val="00780697"/>
    <w:rsid w:val="00780FEB"/>
    <w:rsid w:val="007827A7"/>
    <w:rsid w:val="00782DFD"/>
    <w:rsid w:val="00784053"/>
    <w:rsid w:val="00784CB0"/>
    <w:rsid w:val="00785AF9"/>
    <w:rsid w:val="00786AF0"/>
    <w:rsid w:val="0078734C"/>
    <w:rsid w:val="007916C4"/>
    <w:rsid w:val="007925E3"/>
    <w:rsid w:val="0079300B"/>
    <w:rsid w:val="00793D62"/>
    <w:rsid w:val="007952B3"/>
    <w:rsid w:val="007963D3"/>
    <w:rsid w:val="007A0034"/>
    <w:rsid w:val="007A03C3"/>
    <w:rsid w:val="007A0BC6"/>
    <w:rsid w:val="007A10BB"/>
    <w:rsid w:val="007A296A"/>
    <w:rsid w:val="007A2B92"/>
    <w:rsid w:val="007A322C"/>
    <w:rsid w:val="007A421A"/>
    <w:rsid w:val="007A4A33"/>
    <w:rsid w:val="007A5E24"/>
    <w:rsid w:val="007A6BEF"/>
    <w:rsid w:val="007A73C9"/>
    <w:rsid w:val="007B0F90"/>
    <w:rsid w:val="007B10D6"/>
    <w:rsid w:val="007B2A12"/>
    <w:rsid w:val="007B4F6D"/>
    <w:rsid w:val="007B65DD"/>
    <w:rsid w:val="007C0C0A"/>
    <w:rsid w:val="007C14F7"/>
    <w:rsid w:val="007C245D"/>
    <w:rsid w:val="007C27AF"/>
    <w:rsid w:val="007C33A3"/>
    <w:rsid w:val="007C503B"/>
    <w:rsid w:val="007D0551"/>
    <w:rsid w:val="007D0D2B"/>
    <w:rsid w:val="007D11E7"/>
    <w:rsid w:val="007D13B5"/>
    <w:rsid w:val="007D25BB"/>
    <w:rsid w:val="007D3778"/>
    <w:rsid w:val="007D3E02"/>
    <w:rsid w:val="007D4551"/>
    <w:rsid w:val="007D55C1"/>
    <w:rsid w:val="007D665B"/>
    <w:rsid w:val="007D6D36"/>
    <w:rsid w:val="007D790A"/>
    <w:rsid w:val="007E1808"/>
    <w:rsid w:val="007E20DD"/>
    <w:rsid w:val="007E2AC3"/>
    <w:rsid w:val="007E382A"/>
    <w:rsid w:val="007E4BDB"/>
    <w:rsid w:val="007E5680"/>
    <w:rsid w:val="007E6497"/>
    <w:rsid w:val="007E7C8A"/>
    <w:rsid w:val="007F0FC2"/>
    <w:rsid w:val="007F1520"/>
    <w:rsid w:val="007F28EE"/>
    <w:rsid w:val="007F37D1"/>
    <w:rsid w:val="007F4112"/>
    <w:rsid w:val="007F619E"/>
    <w:rsid w:val="007F7108"/>
    <w:rsid w:val="00801FA4"/>
    <w:rsid w:val="008073EF"/>
    <w:rsid w:val="008102B8"/>
    <w:rsid w:val="008117C4"/>
    <w:rsid w:val="0081214E"/>
    <w:rsid w:val="0081232B"/>
    <w:rsid w:val="00816399"/>
    <w:rsid w:val="0081640B"/>
    <w:rsid w:val="008165DE"/>
    <w:rsid w:val="00817597"/>
    <w:rsid w:val="00823669"/>
    <w:rsid w:val="0082465A"/>
    <w:rsid w:val="00825039"/>
    <w:rsid w:val="00825857"/>
    <w:rsid w:val="00825C37"/>
    <w:rsid w:val="0082687B"/>
    <w:rsid w:val="00830CBE"/>
    <w:rsid w:val="00831091"/>
    <w:rsid w:val="00831F8A"/>
    <w:rsid w:val="0083252A"/>
    <w:rsid w:val="0083297F"/>
    <w:rsid w:val="00837835"/>
    <w:rsid w:val="00845F5B"/>
    <w:rsid w:val="00845FE4"/>
    <w:rsid w:val="008463A6"/>
    <w:rsid w:val="00846A2F"/>
    <w:rsid w:val="00847CD0"/>
    <w:rsid w:val="00847EFD"/>
    <w:rsid w:val="00850DF1"/>
    <w:rsid w:val="00852069"/>
    <w:rsid w:val="0085246A"/>
    <w:rsid w:val="0085259B"/>
    <w:rsid w:val="00852E89"/>
    <w:rsid w:val="00853F94"/>
    <w:rsid w:val="00855FE1"/>
    <w:rsid w:val="00856559"/>
    <w:rsid w:val="0085660B"/>
    <w:rsid w:val="00857165"/>
    <w:rsid w:val="00861B0D"/>
    <w:rsid w:val="0086313B"/>
    <w:rsid w:val="00864452"/>
    <w:rsid w:val="00864BA8"/>
    <w:rsid w:val="00865861"/>
    <w:rsid w:val="00865B61"/>
    <w:rsid w:val="00866177"/>
    <w:rsid w:val="00866811"/>
    <w:rsid w:val="00866AF1"/>
    <w:rsid w:val="00866BFD"/>
    <w:rsid w:val="00867D62"/>
    <w:rsid w:val="00870DB2"/>
    <w:rsid w:val="00871618"/>
    <w:rsid w:val="00871B8B"/>
    <w:rsid w:val="0087387B"/>
    <w:rsid w:val="00873DA0"/>
    <w:rsid w:val="0087496C"/>
    <w:rsid w:val="00877FBD"/>
    <w:rsid w:val="008827DC"/>
    <w:rsid w:val="00882B42"/>
    <w:rsid w:val="008879D8"/>
    <w:rsid w:val="00891A3F"/>
    <w:rsid w:val="00892150"/>
    <w:rsid w:val="00893425"/>
    <w:rsid w:val="008940CD"/>
    <w:rsid w:val="008943E8"/>
    <w:rsid w:val="008971B0"/>
    <w:rsid w:val="008A015D"/>
    <w:rsid w:val="008A120A"/>
    <w:rsid w:val="008A3169"/>
    <w:rsid w:val="008A42F3"/>
    <w:rsid w:val="008A5888"/>
    <w:rsid w:val="008A5A0A"/>
    <w:rsid w:val="008A6779"/>
    <w:rsid w:val="008A6A96"/>
    <w:rsid w:val="008A6B3B"/>
    <w:rsid w:val="008A7F1B"/>
    <w:rsid w:val="008B1DC8"/>
    <w:rsid w:val="008B394A"/>
    <w:rsid w:val="008B4768"/>
    <w:rsid w:val="008B5CE2"/>
    <w:rsid w:val="008C008F"/>
    <w:rsid w:val="008C0E5F"/>
    <w:rsid w:val="008C276C"/>
    <w:rsid w:val="008C2A6F"/>
    <w:rsid w:val="008C3C1C"/>
    <w:rsid w:val="008C49F5"/>
    <w:rsid w:val="008C500E"/>
    <w:rsid w:val="008C652C"/>
    <w:rsid w:val="008C67E2"/>
    <w:rsid w:val="008D064E"/>
    <w:rsid w:val="008D2025"/>
    <w:rsid w:val="008D5AAB"/>
    <w:rsid w:val="008E0E48"/>
    <w:rsid w:val="008E0FB9"/>
    <w:rsid w:val="008E169C"/>
    <w:rsid w:val="008E1B02"/>
    <w:rsid w:val="008E25B2"/>
    <w:rsid w:val="008E3930"/>
    <w:rsid w:val="008E3AB0"/>
    <w:rsid w:val="008E4BA7"/>
    <w:rsid w:val="008E6381"/>
    <w:rsid w:val="008F11C9"/>
    <w:rsid w:val="008F2363"/>
    <w:rsid w:val="008F2581"/>
    <w:rsid w:val="008F2F05"/>
    <w:rsid w:val="008F39E7"/>
    <w:rsid w:val="008F3B88"/>
    <w:rsid w:val="008F4424"/>
    <w:rsid w:val="008F55F7"/>
    <w:rsid w:val="008F58BA"/>
    <w:rsid w:val="009004E1"/>
    <w:rsid w:val="00902320"/>
    <w:rsid w:val="00902A4A"/>
    <w:rsid w:val="0090338D"/>
    <w:rsid w:val="009033AF"/>
    <w:rsid w:val="009045C7"/>
    <w:rsid w:val="009047CD"/>
    <w:rsid w:val="00905029"/>
    <w:rsid w:val="0090502B"/>
    <w:rsid w:val="009064E8"/>
    <w:rsid w:val="009072FF"/>
    <w:rsid w:val="00907439"/>
    <w:rsid w:val="0091124E"/>
    <w:rsid w:val="00911792"/>
    <w:rsid w:val="009147A3"/>
    <w:rsid w:val="00915549"/>
    <w:rsid w:val="009156A6"/>
    <w:rsid w:val="00915AED"/>
    <w:rsid w:val="00915CC1"/>
    <w:rsid w:val="00917880"/>
    <w:rsid w:val="00920B1B"/>
    <w:rsid w:val="009220E1"/>
    <w:rsid w:val="009227FF"/>
    <w:rsid w:val="00924CC3"/>
    <w:rsid w:val="009252DF"/>
    <w:rsid w:val="00925B18"/>
    <w:rsid w:val="0092652C"/>
    <w:rsid w:val="00927171"/>
    <w:rsid w:val="009272D4"/>
    <w:rsid w:val="00927C3D"/>
    <w:rsid w:val="00931D64"/>
    <w:rsid w:val="0093304F"/>
    <w:rsid w:val="009346E7"/>
    <w:rsid w:val="0093515E"/>
    <w:rsid w:val="009353A0"/>
    <w:rsid w:val="009360CF"/>
    <w:rsid w:val="00936146"/>
    <w:rsid w:val="00936B49"/>
    <w:rsid w:val="0093703C"/>
    <w:rsid w:val="009423E2"/>
    <w:rsid w:val="00942925"/>
    <w:rsid w:val="00943FF9"/>
    <w:rsid w:val="009460BA"/>
    <w:rsid w:val="00946102"/>
    <w:rsid w:val="00946E7A"/>
    <w:rsid w:val="0094763F"/>
    <w:rsid w:val="009479DD"/>
    <w:rsid w:val="00947CEB"/>
    <w:rsid w:val="0095052D"/>
    <w:rsid w:val="0095184A"/>
    <w:rsid w:val="009522A0"/>
    <w:rsid w:val="009545C2"/>
    <w:rsid w:val="00954E73"/>
    <w:rsid w:val="009556C4"/>
    <w:rsid w:val="00956066"/>
    <w:rsid w:val="009567B0"/>
    <w:rsid w:val="009573CE"/>
    <w:rsid w:val="00957D59"/>
    <w:rsid w:val="00960794"/>
    <w:rsid w:val="00964E15"/>
    <w:rsid w:val="00966035"/>
    <w:rsid w:val="00974F82"/>
    <w:rsid w:val="0097512E"/>
    <w:rsid w:val="0097567B"/>
    <w:rsid w:val="009762F8"/>
    <w:rsid w:val="00976BEE"/>
    <w:rsid w:val="00976DC7"/>
    <w:rsid w:val="00976EB4"/>
    <w:rsid w:val="00980230"/>
    <w:rsid w:val="009820C0"/>
    <w:rsid w:val="009825E2"/>
    <w:rsid w:val="00982D42"/>
    <w:rsid w:val="00983483"/>
    <w:rsid w:val="00984AC1"/>
    <w:rsid w:val="00984E83"/>
    <w:rsid w:val="009863AA"/>
    <w:rsid w:val="00987DF6"/>
    <w:rsid w:val="009939AC"/>
    <w:rsid w:val="0099463C"/>
    <w:rsid w:val="009954EE"/>
    <w:rsid w:val="00996F2D"/>
    <w:rsid w:val="00997A4C"/>
    <w:rsid w:val="009A09A7"/>
    <w:rsid w:val="009A1FE6"/>
    <w:rsid w:val="009A258C"/>
    <w:rsid w:val="009A2CF8"/>
    <w:rsid w:val="009A4EF5"/>
    <w:rsid w:val="009A675E"/>
    <w:rsid w:val="009A6BFE"/>
    <w:rsid w:val="009A7264"/>
    <w:rsid w:val="009A7B16"/>
    <w:rsid w:val="009B0272"/>
    <w:rsid w:val="009B0282"/>
    <w:rsid w:val="009B0E2A"/>
    <w:rsid w:val="009B291F"/>
    <w:rsid w:val="009B3D3A"/>
    <w:rsid w:val="009B590B"/>
    <w:rsid w:val="009B6B1C"/>
    <w:rsid w:val="009B6F34"/>
    <w:rsid w:val="009C05EE"/>
    <w:rsid w:val="009C0AE5"/>
    <w:rsid w:val="009C6124"/>
    <w:rsid w:val="009D0461"/>
    <w:rsid w:val="009D1A70"/>
    <w:rsid w:val="009D26CD"/>
    <w:rsid w:val="009D29BB"/>
    <w:rsid w:val="009D3CD1"/>
    <w:rsid w:val="009D5936"/>
    <w:rsid w:val="009D5AB6"/>
    <w:rsid w:val="009D6131"/>
    <w:rsid w:val="009D7236"/>
    <w:rsid w:val="009D72B5"/>
    <w:rsid w:val="009E00B1"/>
    <w:rsid w:val="009E057B"/>
    <w:rsid w:val="009E13ED"/>
    <w:rsid w:val="009E29BD"/>
    <w:rsid w:val="009E3989"/>
    <w:rsid w:val="009E4E58"/>
    <w:rsid w:val="009E544D"/>
    <w:rsid w:val="009E5D97"/>
    <w:rsid w:val="009E63EB"/>
    <w:rsid w:val="009E7246"/>
    <w:rsid w:val="009F26F7"/>
    <w:rsid w:val="009F2EF8"/>
    <w:rsid w:val="009F4C5D"/>
    <w:rsid w:val="009F51D8"/>
    <w:rsid w:val="009F5D2A"/>
    <w:rsid w:val="009F68CD"/>
    <w:rsid w:val="009F714A"/>
    <w:rsid w:val="00A01281"/>
    <w:rsid w:val="00A032B1"/>
    <w:rsid w:val="00A05615"/>
    <w:rsid w:val="00A056CE"/>
    <w:rsid w:val="00A061CF"/>
    <w:rsid w:val="00A107B5"/>
    <w:rsid w:val="00A10ADA"/>
    <w:rsid w:val="00A10AEE"/>
    <w:rsid w:val="00A11EBB"/>
    <w:rsid w:val="00A12DB9"/>
    <w:rsid w:val="00A14B82"/>
    <w:rsid w:val="00A15125"/>
    <w:rsid w:val="00A15C63"/>
    <w:rsid w:val="00A16530"/>
    <w:rsid w:val="00A16A25"/>
    <w:rsid w:val="00A16E7E"/>
    <w:rsid w:val="00A17F1A"/>
    <w:rsid w:val="00A202F4"/>
    <w:rsid w:val="00A22A86"/>
    <w:rsid w:val="00A232A0"/>
    <w:rsid w:val="00A23E22"/>
    <w:rsid w:val="00A23FA8"/>
    <w:rsid w:val="00A27024"/>
    <w:rsid w:val="00A270BB"/>
    <w:rsid w:val="00A3018E"/>
    <w:rsid w:val="00A32D4F"/>
    <w:rsid w:val="00A3487F"/>
    <w:rsid w:val="00A447CD"/>
    <w:rsid w:val="00A44A81"/>
    <w:rsid w:val="00A44F6D"/>
    <w:rsid w:val="00A4546F"/>
    <w:rsid w:val="00A458C6"/>
    <w:rsid w:val="00A475FD"/>
    <w:rsid w:val="00A47B97"/>
    <w:rsid w:val="00A47CB6"/>
    <w:rsid w:val="00A47F80"/>
    <w:rsid w:val="00A51C59"/>
    <w:rsid w:val="00A52623"/>
    <w:rsid w:val="00A52643"/>
    <w:rsid w:val="00A55EFF"/>
    <w:rsid w:val="00A568A6"/>
    <w:rsid w:val="00A56E5A"/>
    <w:rsid w:val="00A57254"/>
    <w:rsid w:val="00A57780"/>
    <w:rsid w:val="00A604E2"/>
    <w:rsid w:val="00A6219A"/>
    <w:rsid w:val="00A6229B"/>
    <w:rsid w:val="00A64DD9"/>
    <w:rsid w:val="00A66907"/>
    <w:rsid w:val="00A717C1"/>
    <w:rsid w:val="00A71F8A"/>
    <w:rsid w:val="00A73A9E"/>
    <w:rsid w:val="00A73ED3"/>
    <w:rsid w:val="00A7443B"/>
    <w:rsid w:val="00A759DD"/>
    <w:rsid w:val="00A77BDD"/>
    <w:rsid w:val="00A77D6C"/>
    <w:rsid w:val="00A8024C"/>
    <w:rsid w:val="00A81767"/>
    <w:rsid w:val="00A83630"/>
    <w:rsid w:val="00A84997"/>
    <w:rsid w:val="00A86524"/>
    <w:rsid w:val="00A873C7"/>
    <w:rsid w:val="00A87D38"/>
    <w:rsid w:val="00A87EEF"/>
    <w:rsid w:val="00A90838"/>
    <w:rsid w:val="00A90953"/>
    <w:rsid w:val="00A90F78"/>
    <w:rsid w:val="00A916EC"/>
    <w:rsid w:val="00A921B7"/>
    <w:rsid w:val="00A94B0F"/>
    <w:rsid w:val="00A95381"/>
    <w:rsid w:val="00A95783"/>
    <w:rsid w:val="00AA0B61"/>
    <w:rsid w:val="00AA1264"/>
    <w:rsid w:val="00AA21D9"/>
    <w:rsid w:val="00AA3813"/>
    <w:rsid w:val="00AA3F59"/>
    <w:rsid w:val="00AA4810"/>
    <w:rsid w:val="00AA4E14"/>
    <w:rsid w:val="00AA5863"/>
    <w:rsid w:val="00AB5781"/>
    <w:rsid w:val="00AC0BCB"/>
    <w:rsid w:val="00AC2132"/>
    <w:rsid w:val="00AC2A67"/>
    <w:rsid w:val="00AC2E30"/>
    <w:rsid w:val="00AC2F7F"/>
    <w:rsid w:val="00AC45DF"/>
    <w:rsid w:val="00AC596E"/>
    <w:rsid w:val="00AC7BAA"/>
    <w:rsid w:val="00AD0150"/>
    <w:rsid w:val="00AD0B2B"/>
    <w:rsid w:val="00AD0E6E"/>
    <w:rsid w:val="00AD17DA"/>
    <w:rsid w:val="00AD45F9"/>
    <w:rsid w:val="00AD665F"/>
    <w:rsid w:val="00AD7D88"/>
    <w:rsid w:val="00AE1A49"/>
    <w:rsid w:val="00AE28E2"/>
    <w:rsid w:val="00AE4B44"/>
    <w:rsid w:val="00AF205C"/>
    <w:rsid w:val="00AF48D1"/>
    <w:rsid w:val="00AF612F"/>
    <w:rsid w:val="00AF6B24"/>
    <w:rsid w:val="00AF79E2"/>
    <w:rsid w:val="00B007F8"/>
    <w:rsid w:val="00B0155B"/>
    <w:rsid w:val="00B022EA"/>
    <w:rsid w:val="00B026FE"/>
    <w:rsid w:val="00B02E6A"/>
    <w:rsid w:val="00B06F36"/>
    <w:rsid w:val="00B10145"/>
    <w:rsid w:val="00B10F38"/>
    <w:rsid w:val="00B118ED"/>
    <w:rsid w:val="00B128D0"/>
    <w:rsid w:val="00B12A51"/>
    <w:rsid w:val="00B13B37"/>
    <w:rsid w:val="00B14865"/>
    <w:rsid w:val="00B15468"/>
    <w:rsid w:val="00B15F33"/>
    <w:rsid w:val="00B1672B"/>
    <w:rsid w:val="00B1727D"/>
    <w:rsid w:val="00B1758C"/>
    <w:rsid w:val="00B17838"/>
    <w:rsid w:val="00B178C1"/>
    <w:rsid w:val="00B179EB"/>
    <w:rsid w:val="00B20776"/>
    <w:rsid w:val="00B20F6F"/>
    <w:rsid w:val="00B210C5"/>
    <w:rsid w:val="00B22DA5"/>
    <w:rsid w:val="00B24332"/>
    <w:rsid w:val="00B24786"/>
    <w:rsid w:val="00B24978"/>
    <w:rsid w:val="00B2526D"/>
    <w:rsid w:val="00B27240"/>
    <w:rsid w:val="00B3132A"/>
    <w:rsid w:val="00B31E59"/>
    <w:rsid w:val="00B32768"/>
    <w:rsid w:val="00B32C94"/>
    <w:rsid w:val="00B339BB"/>
    <w:rsid w:val="00B341B7"/>
    <w:rsid w:val="00B34F98"/>
    <w:rsid w:val="00B362D0"/>
    <w:rsid w:val="00B367ED"/>
    <w:rsid w:val="00B378C0"/>
    <w:rsid w:val="00B41D4E"/>
    <w:rsid w:val="00B431CC"/>
    <w:rsid w:val="00B44FEE"/>
    <w:rsid w:val="00B509F6"/>
    <w:rsid w:val="00B511D8"/>
    <w:rsid w:val="00B511E6"/>
    <w:rsid w:val="00B51CCA"/>
    <w:rsid w:val="00B52309"/>
    <w:rsid w:val="00B523F2"/>
    <w:rsid w:val="00B52D41"/>
    <w:rsid w:val="00B55906"/>
    <w:rsid w:val="00B57A7D"/>
    <w:rsid w:val="00B61638"/>
    <w:rsid w:val="00B63FD1"/>
    <w:rsid w:val="00B641D1"/>
    <w:rsid w:val="00B667EC"/>
    <w:rsid w:val="00B67657"/>
    <w:rsid w:val="00B67BD9"/>
    <w:rsid w:val="00B7035C"/>
    <w:rsid w:val="00B71EB6"/>
    <w:rsid w:val="00B7226C"/>
    <w:rsid w:val="00B73943"/>
    <w:rsid w:val="00B74615"/>
    <w:rsid w:val="00B74D6B"/>
    <w:rsid w:val="00B757AB"/>
    <w:rsid w:val="00B75893"/>
    <w:rsid w:val="00B82110"/>
    <w:rsid w:val="00B824C2"/>
    <w:rsid w:val="00B83091"/>
    <w:rsid w:val="00B84AAE"/>
    <w:rsid w:val="00B84BE6"/>
    <w:rsid w:val="00B84DE6"/>
    <w:rsid w:val="00B86217"/>
    <w:rsid w:val="00B878C5"/>
    <w:rsid w:val="00B91C52"/>
    <w:rsid w:val="00B92AC2"/>
    <w:rsid w:val="00B93898"/>
    <w:rsid w:val="00B96ED7"/>
    <w:rsid w:val="00BA0521"/>
    <w:rsid w:val="00BA0C93"/>
    <w:rsid w:val="00BA11F1"/>
    <w:rsid w:val="00BA2AFD"/>
    <w:rsid w:val="00BA307D"/>
    <w:rsid w:val="00BA3361"/>
    <w:rsid w:val="00BA3FBC"/>
    <w:rsid w:val="00BA5048"/>
    <w:rsid w:val="00BA5479"/>
    <w:rsid w:val="00BA610A"/>
    <w:rsid w:val="00BA729B"/>
    <w:rsid w:val="00BA7971"/>
    <w:rsid w:val="00BA7ED1"/>
    <w:rsid w:val="00BB018B"/>
    <w:rsid w:val="00BB05C8"/>
    <w:rsid w:val="00BB0D5E"/>
    <w:rsid w:val="00BB2ED3"/>
    <w:rsid w:val="00BB3AF9"/>
    <w:rsid w:val="00BB44B0"/>
    <w:rsid w:val="00BB5AA9"/>
    <w:rsid w:val="00BB5C7B"/>
    <w:rsid w:val="00BC0FBE"/>
    <w:rsid w:val="00BC1BF0"/>
    <w:rsid w:val="00BC3279"/>
    <w:rsid w:val="00BC4E9F"/>
    <w:rsid w:val="00BC53F4"/>
    <w:rsid w:val="00BC5EE3"/>
    <w:rsid w:val="00BD0858"/>
    <w:rsid w:val="00BD1DE4"/>
    <w:rsid w:val="00BD241E"/>
    <w:rsid w:val="00BD28E9"/>
    <w:rsid w:val="00BD2C8E"/>
    <w:rsid w:val="00BD2FE7"/>
    <w:rsid w:val="00BD316F"/>
    <w:rsid w:val="00BD34A8"/>
    <w:rsid w:val="00BD4B80"/>
    <w:rsid w:val="00BD5CB6"/>
    <w:rsid w:val="00BE0018"/>
    <w:rsid w:val="00BE21B0"/>
    <w:rsid w:val="00BE2601"/>
    <w:rsid w:val="00BE3300"/>
    <w:rsid w:val="00BE35AA"/>
    <w:rsid w:val="00BE59B0"/>
    <w:rsid w:val="00BE61BC"/>
    <w:rsid w:val="00BE77DF"/>
    <w:rsid w:val="00BE7B11"/>
    <w:rsid w:val="00BE7DFF"/>
    <w:rsid w:val="00BF192A"/>
    <w:rsid w:val="00BF24F4"/>
    <w:rsid w:val="00BF264F"/>
    <w:rsid w:val="00BF3499"/>
    <w:rsid w:val="00BF3648"/>
    <w:rsid w:val="00BF3DE6"/>
    <w:rsid w:val="00BF4D72"/>
    <w:rsid w:val="00BF5A92"/>
    <w:rsid w:val="00BF661B"/>
    <w:rsid w:val="00BF79A0"/>
    <w:rsid w:val="00C00392"/>
    <w:rsid w:val="00C005B0"/>
    <w:rsid w:val="00C028A2"/>
    <w:rsid w:val="00C02992"/>
    <w:rsid w:val="00C030DF"/>
    <w:rsid w:val="00C04D4D"/>
    <w:rsid w:val="00C05876"/>
    <w:rsid w:val="00C05C94"/>
    <w:rsid w:val="00C0630D"/>
    <w:rsid w:val="00C06FFE"/>
    <w:rsid w:val="00C07BF8"/>
    <w:rsid w:val="00C113C7"/>
    <w:rsid w:val="00C129DE"/>
    <w:rsid w:val="00C143A3"/>
    <w:rsid w:val="00C23AB2"/>
    <w:rsid w:val="00C263AA"/>
    <w:rsid w:val="00C263B8"/>
    <w:rsid w:val="00C30A91"/>
    <w:rsid w:val="00C31587"/>
    <w:rsid w:val="00C31C10"/>
    <w:rsid w:val="00C3218E"/>
    <w:rsid w:val="00C347F7"/>
    <w:rsid w:val="00C34D4D"/>
    <w:rsid w:val="00C35981"/>
    <w:rsid w:val="00C35AA4"/>
    <w:rsid w:val="00C37ABE"/>
    <w:rsid w:val="00C401B7"/>
    <w:rsid w:val="00C40632"/>
    <w:rsid w:val="00C40E4E"/>
    <w:rsid w:val="00C42600"/>
    <w:rsid w:val="00C42F17"/>
    <w:rsid w:val="00C434EC"/>
    <w:rsid w:val="00C4475C"/>
    <w:rsid w:val="00C44ABC"/>
    <w:rsid w:val="00C45E97"/>
    <w:rsid w:val="00C50FFB"/>
    <w:rsid w:val="00C53037"/>
    <w:rsid w:val="00C534AC"/>
    <w:rsid w:val="00C53954"/>
    <w:rsid w:val="00C5410C"/>
    <w:rsid w:val="00C54603"/>
    <w:rsid w:val="00C54A36"/>
    <w:rsid w:val="00C5688C"/>
    <w:rsid w:val="00C56BDC"/>
    <w:rsid w:val="00C56C50"/>
    <w:rsid w:val="00C57C87"/>
    <w:rsid w:val="00C57CC4"/>
    <w:rsid w:val="00C61122"/>
    <w:rsid w:val="00C61186"/>
    <w:rsid w:val="00C62833"/>
    <w:rsid w:val="00C62C52"/>
    <w:rsid w:val="00C631BA"/>
    <w:rsid w:val="00C64098"/>
    <w:rsid w:val="00C70263"/>
    <w:rsid w:val="00C71F8E"/>
    <w:rsid w:val="00C72D72"/>
    <w:rsid w:val="00C730E0"/>
    <w:rsid w:val="00C7475A"/>
    <w:rsid w:val="00C74928"/>
    <w:rsid w:val="00C7501E"/>
    <w:rsid w:val="00C81344"/>
    <w:rsid w:val="00C81800"/>
    <w:rsid w:val="00C83678"/>
    <w:rsid w:val="00C83860"/>
    <w:rsid w:val="00C84315"/>
    <w:rsid w:val="00C84D9C"/>
    <w:rsid w:val="00C86D73"/>
    <w:rsid w:val="00C93409"/>
    <w:rsid w:val="00C9452F"/>
    <w:rsid w:val="00C94B4B"/>
    <w:rsid w:val="00C94D9A"/>
    <w:rsid w:val="00C962F4"/>
    <w:rsid w:val="00CA03AA"/>
    <w:rsid w:val="00CA19AE"/>
    <w:rsid w:val="00CA1E05"/>
    <w:rsid w:val="00CA20D6"/>
    <w:rsid w:val="00CA2175"/>
    <w:rsid w:val="00CA5CBC"/>
    <w:rsid w:val="00CA7773"/>
    <w:rsid w:val="00CB16D2"/>
    <w:rsid w:val="00CB3234"/>
    <w:rsid w:val="00CB4A5D"/>
    <w:rsid w:val="00CC2CF7"/>
    <w:rsid w:val="00CC4391"/>
    <w:rsid w:val="00CC43A2"/>
    <w:rsid w:val="00CC6DE5"/>
    <w:rsid w:val="00CC7AFD"/>
    <w:rsid w:val="00CD0158"/>
    <w:rsid w:val="00CD0464"/>
    <w:rsid w:val="00CD09F3"/>
    <w:rsid w:val="00CD4FA4"/>
    <w:rsid w:val="00CD68FE"/>
    <w:rsid w:val="00CD6A31"/>
    <w:rsid w:val="00CE022F"/>
    <w:rsid w:val="00CE1FE9"/>
    <w:rsid w:val="00CE460B"/>
    <w:rsid w:val="00CE4F8F"/>
    <w:rsid w:val="00CE690C"/>
    <w:rsid w:val="00CF0638"/>
    <w:rsid w:val="00CF0E58"/>
    <w:rsid w:val="00CF287E"/>
    <w:rsid w:val="00CF2F2B"/>
    <w:rsid w:val="00CF3594"/>
    <w:rsid w:val="00CF7D72"/>
    <w:rsid w:val="00D00C2F"/>
    <w:rsid w:val="00D00FA2"/>
    <w:rsid w:val="00D04EFF"/>
    <w:rsid w:val="00D053B4"/>
    <w:rsid w:val="00D076D9"/>
    <w:rsid w:val="00D1092C"/>
    <w:rsid w:val="00D11CE8"/>
    <w:rsid w:val="00D1221E"/>
    <w:rsid w:val="00D132AD"/>
    <w:rsid w:val="00D14912"/>
    <w:rsid w:val="00D162BB"/>
    <w:rsid w:val="00D164F0"/>
    <w:rsid w:val="00D16E68"/>
    <w:rsid w:val="00D205CA"/>
    <w:rsid w:val="00D22136"/>
    <w:rsid w:val="00D2227E"/>
    <w:rsid w:val="00D23672"/>
    <w:rsid w:val="00D2388C"/>
    <w:rsid w:val="00D24726"/>
    <w:rsid w:val="00D254BE"/>
    <w:rsid w:val="00D30407"/>
    <w:rsid w:val="00D31A73"/>
    <w:rsid w:val="00D33DBB"/>
    <w:rsid w:val="00D35D67"/>
    <w:rsid w:val="00D3725D"/>
    <w:rsid w:val="00D418D3"/>
    <w:rsid w:val="00D422B8"/>
    <w:rsid w:val="00D43C83"/>
    <w:rsid w:val="00D44AA2"/>
    <w:rsid w:val="00D4525F"/>
    <w:rsid w:val="00D46FA7"/>
    <w:rsid w:val="00D515EE"/>
    <w:rsid w:val="00D51810"/>
    <w:rsid w:val="00D5271D"/>
    <w:rsid w:val="00D54C0D"/>
    <w:rsid w:val="00D56661"/>
    <w:rsid w:val="00D6081F"/>
    <w:rsid w:val="00D61D55"/>
    <w:rsid w:val="00D62AD9"/>
    <w:rsid w:val="00D64E48"/>
    <w:rsid w:val="00D6580A"/>
    <w:rsid w:val="00D65C8F"/>
    <w:rsid w:val="00D66859"/>
    <w:rsid w:val="00D72D06"/>
    <w:rsid w:val="00D73FA2"/>
    <w:rsid w:val="00D74A30"/>
    <w:rsid w:val="00D75801"/>
    <w:rsid w:val="00D75CC8"/>
    <w:rsid w:val="00D76260"/>
    <w:rsid w:val="00D77AD2"/>
    <w:rsid w:val="00D77FB9"/>
    <w:rsid w:val="00D80065"/>
    <w:rsid w:val="00D807B3"/>
    <w:rsid w:val="00D8489D"/>
    <w:rsid w:val="00D84ED3"/>
    <w:rsid w:val="00D854C1"/>
    <w:rsid w:val="00D8556B"/>
    <w:rsid w:val="00D90A7F"/>
    <w:rsid w:val="00D90CC6"/>
    <w:rsid w:val="00D93843"/>
    <w:rsid w:val="00D94504"/>
    <w:rsid w:val="00D9547B"/>
    <w:rsid w:val="00DA10E0"/>
    <w:rsid w:val="00DA282E"/>
    <w:rsid w:val="00DA3C49"/>
    <w:rsid w:val="00DA420D"/>
    <w:rsid w:val="00DA552C"/>
    <w:rsid w:val="00DA74BA"/>
    <w:rsid w:val="00DB09A0"/>
    <w:rsid w:val="00DB2A70"/>
    <w:rsid w:val="00DB35A9"/>
    <w:rsid w:val="00DB3ABF"/>
    <w:rsid w:val="00DB4643"/>
    <w:rsid w:val="00DB6E30"/>
    <w:rsid w:val="00DB6E69"/>
    <w:rsid w:val="00DB70A2"/>
    <w:rsid w:val="00DC0DBD"/>
    <w:rsid w:val="00DC247E"/>
    <w:rsid w:val="00DC52B2"/>
    <w:rsid w:val="00DC73F1"/>
    <w:rsid w:val="00DC7ECD"/>
    <w:rsid w:val="00DD0CB8"/>
    <w:rsid w:val="00DD12A1"/>
    <w:rsid w:val="00DD2B88"/>
    <w:rsid w:val="00DD4647"/>
    <w:rsid w:val="00DD63F5"/>
    <w:rsid w:val="00DD7410"/>
    <w:rsid w:val="00DE140B"/>
    <w:rsid w:val="00DE1F80"/>
    <w:rsid w:val="00DE2619"/>
    <w:rsid w:val="00DE376E"/>
    <w:rsid w:val="00DF006E"/>
    <w:rsid w:val="00DF04DF"/>
    <w:rsid w:val="00DF388A"/>
    <w:rsid w:val="00DF3EB2"/>
    <w:rsid w:val="00DF4C7D"/>
    <w:rsid w:val="00DF515C"/>
    <w:rsid w:val="00DF59C9"/>
    <w:rsid w:val="00DF7F84"/>
    <w:rsid w:val="00E00585"/>
    <w:rsid w:val="00E00C23"/>
    <w:rsid w:val="00E020F1"/>
    <w:rsid w:val="00E02D55"/>
    <w:rsid w:val="00E03D37"/>
    <w:rsid w:val="00E058B0"/>
    <w:rsid w:val="00E0624C"/>
    <w:rsid w:val="00E06B8E"/>
    <w:rsid w:val="00E070C9"/>
    <w:rsid w:val="00E077A0"/>
    <w:rsid w:val="00E07BEB"/>
    <w:rsid w:val="00E07E05"/>
    <w:rsid w:val="00E10059"/>
    <w:rsid w:val="00E119EA"/>
    <w:rsid w:val="00E1263C"/>
    <w:rsid w:val="00E12C11"/>
    <w:rsid w:val="00E133E4"/>
    <w:rsid w:val="00E16F01"/>
    <w:rsid w:val="00E20976"/>
    <w:rsid w:val="00E21EC1"/>
    <w:rsid w:val="00E225AA"/>
    <w:rsid w:val="00E226EF"/>
    <w:rsid w:val="00E22D24"/>
    <w:rsid w:val="00E2315C"/>
    <w:rsid w:val="00E24A14"/>
    <w:rsid w:val="00E24D2D"/>
    <w:rsid w:val="00E24F26"/>
    <w:rsid w:val="00E25141"/>
    <w:rsid w:val="00E26C21"/>
    <w:rsid w:val="00E27E8C"/>
    <w:rsid w:val="00E308DB"/>
    <w:rsid w:val="00E311BD"/>
    <w:rsid w:val="00E32584"/>
    <w:rsid w:val="00E328F1"/>
    <w:rsid w:val="00E33D6A"/>
    <w:rsid w:val="00E3685D"/>
    <w:rsid w:val="00E37F3B"/>
    <w:rsid w:val="00E401B3"/>
    <w:rsid w:val="00E40CC7"/>
    <w:rsid w:val="00E448D6"/>
    <w:rsid w:val="00E458B4"/>
    <w:rsid w:val="00E46E0F"/>
    <w:rsid w:val="00E472FA"/>
    <w:rsid w:val="00E502CD"/>
    <w:rsid w:val="00E50752"/>
    <w:rsid w:val="00E52C58"/>
    <w:rsid w:val="00E532FE"/>
    <w:rsid w:val="00E54886"/>
    <w:rsid w:val="00E553E7"/>
    <w:rsid w:val="00E55C10"/>
    <w:rsid w:val="00E57801"/>
    <w:rsid w:val="00E6154E"/>
    <w:rsid w:val="00E63F49"/>
    <w:rsid w:val="00E64DA9"/>
    <w:rsid w:val="00E6568F"/>
    <w:rsid w:val="00E66191"/>
    <w:rsid w:val="00E704F2"/>
    <w:rsid w:val="00E7231A"/>
    <w:rsid w:val="00E72C2B"/>
    <w:rsid w:val="00E73F04"/>
    <w:rsid w:val="00E747B6"/>
    <w:rsid w:val="00E74AFE"/>
    <w:rsid w:val="00E762FC"/>
    <w:rsid w:val="00E77FF1"/>
    <w:rsid w:val="00E80D44"/>
    <w:rsid w:val="00E81EBC"/>
    <w:rsid w:val="00E82C2A"/>
    <w:rsid w:val="00E8510A"/>
    <w:rsid w:val="00E8661D"/>
    <w:rsid w:val="00E8684F"/>
    <w:rsid w:val="00E87D1C"/>
    <w:rsid w:val="00E90F60"/>
    <w:rsid w:val="00E93062"/>
    <w:rsid w:val="00E97628"/>
    <w:rsid w:val="00E97E7F"/>
    <w:rsid w:val="00EA088E"/>
    <w:rsid w:val="00EA0C76"/>
    <w:rsid w:val="00EA0DA1"/>
    <w:rsid w:val="00EA26E1"/>
    <w:rsid w:val="00EA2E25"/>
    <w:rsid w:val="00EA4036"/>
    <w:rsid w:val="00EA4BB8"/>
    <w:rsid w:val="00EA5B17"/>
    <w:rsid w:val="00EA7385"/>
    <w:rsid w:val="00EA7B9B"/>
    <w:rsid w:val="00EB0477"/>
    <w:rsid w:val="00EB165F"/>
    <w:rsid w:val="00EB1E67"/>
    <w:rsid w:val="00EB217A"/>
    <w:rsid w:val="00EB2AE3"/>
    <w:rsid w:val="00EB38B4"/>
    <w:rsid w:val="00EB3A3D"/>
    <w:rsid w:val="00EB7560"/>
    <w:rsid w:val="00EC0A21"/>
    <w:rsid w:val="00EC20C5"/>
    <w:rsid w:val="00EC3603"/>
    <w:rsid w:val="00EC3F07"/>
    <w:rsid w:val="00EC47DB"/>
    <w:rsid w:val="00EC4E82"/>
    <w:rsid w:val="00EC5592"/>
    <w:rsid w:val="00EC580A"/>
    <w:rsid w:val="00EC5F28"/>
    <w:rsid w:val="00EC7580"/>
    <w:rsid w:val="00EC7989"/>
    <w:rsid w:val="00ED0BE9"/>
    <w:rsid w:val="00ED1B66"/>
    <w:rsid w:val="00ED1E5B"/>
    <w:rsid w:val="00ED280F"/>
    <w:rsid w:val="00ED35ED"/>
    <w:rsid w:val="00ED4626"/>
    <w:rsid w:val="00ED4ABE"/>
    <w:rsid w:val="00ED5472"/>
    <w:rsid w:val="00ED6BB4"/>
    <w:rsid w:val="00ED71DB"/>
    <w:rsid w:val="00ED7842"/>
    <w:rsid w:val="00EE0A30"/>
    <w:rsid w:val="00EE1839"/>
    <w:rsid w:val="00EE3A24"/>
    <w:rsid w:val="00EE5312"/>
    <w:rsid w:val="00EE542B"/>
    <w:rsid w:val="00EE65AD"/>
    <w:rsid w:val="00EE6A0B"/>
    <w:rsid w:val="00EE7579"/>
    <w:rsid w:val="00EF0719"/>
    <w:rsid w:val="00EF13CD"/>
    <w:rsid w:val="00EF3D26"/>
    <w:rsid w:val="00EF3EC1"/>
    <w:rsid w:val="00EF42F6"/>
    <w:rsid w:val="00EF4EB5"/>
    <w:rsid w:val="00EF4F2D"/>
    <w:rsid w:val="00EF59B7"/>
    <w:rsid w:val="00EF6D5E"/>
    <w:rsid w:val="00EF78AB"/>
    <w:rsid w:val="00F003EB"/>
    <w:rsid w:val="00F0053B"/>
    <w:rsid w:val="00F011D4"/>
    <w:rsid w:val="00F01980"/>
    <w:rsid w:val="00F029F1"/>
    <w:rsid w:val="00F05E8C"/>
    <w:rsid w:val="00F10CE2"/>
    <w:rsid w:val="00F17F3A"/>
    <w:rsid w:val="00F17FD0"/>
    <w:rsid w:val="00F21205"/>
    <w:rsid w:val="00F2199C"/>
    <w:rsid w:val="00F21EC5"/>
    <w:rsid w:val="00F234FF"/>
    <w:rsid w:val="00F26F51"/>
    <w:rsid w:val="00F309E8"/>
    <w:rsid w:val="00F3177C"/>
    <w:rsid w:val="00F3320D"/>
    <w:rsid w:val="00F33FDD"/>
    <w:rsid w:val="00F36EB3"/>
    <w:rsid w:val="00F371F2"/>
    <w:rsid w:val="00F40002"/>
    <w:rsid w:val="00F41960"/>
    <w:rsid w:val="00F44B2A"/>
    <w:rsid w:val="00F4757D"/>
    <w:rsid w:val="00F47970"/>
    <w:rsid w:val="00F51786"/>
    <w:rsid w:val="00F52550"/>
    <w:rsid w:val="00F52C12"/>
    <w:rsid w:val="00F55448"/>
    <w:rsid w:val="00F60F4E"/>
    <w:rsid w:val="00F61D5C"/>
    <w:rsid w:val="00F62078"/>
    <w:rsid w:val="00F62CCB"/>
    <w:rsid w:val="00F65BD1"/>
    <w:rsid w:val="00F66A93"/>
    <w:rsid w:val="00F66F64"/>
    <w:rsid w:val="00F673E8"/>
    <w:rsid w:val="00F67BB4"/>
    <w:rsid w:val="00F70A12"/>
    <w:rsid w:val="00F70D93"/>
    <w:rsid w:val="00F711B4"/>
    <w:rsid w:val="00F77E3B"/>
    <w:rsid w:val="00F8064E"/>
    <w:rsid w:val="00F8254F"/>
    <w:rsid w:val="00F82B03"/>
    <w:rsid w:val="00F853D4"/>
    <w:rsid w:val="00F85A2A"/>
    <w:rsid w:val="00F871A8"/>
    <w:rsid w:val="00F9097B"/>
    <w:rsid w:val="00F9153A"/>
    <w:rsid w:val="00F95688"/>
    <w:rsid w:val="00F95D05"/>
    <w:rsid w:val="00FA0563"/>
    <w:rsid w:val="00FA251A"/>
    <w:rsid w:val="00FA56DF"/>
    <w:rsid w:val="00FA675F"/>
    <w:rsid w:val="00FA7645"/>
    <w:rsid w:val="00FB05EE"/>
    <w:rsid w:val="00FB3AF7"/>
    <w:rsid w:val="00FB3B37"/>
    <w:rsid w:val="00FB67C4"/>
    <w:rsid w:val="00FB770C"/>
    <w:rsid w:val="00FB7D8C"/>
    <w:rsid w:val="00FC06F4"/>
    <w:rsid w:val="00FC14D0"/>
    <w:rsid w:val="00FC20FC"/>
    <w:rsid w:val="00FC3772"/>
    <w:rsid w:val="00FC41CF"/>
    <w:rsid w:val="00FC4F1C"/>
    <w:rsid w:val="00FC78D5"/>
    <w:rsid w:val="00FC7C80"/>
    <w:rsid w:val="00FD00BE"/>
    <w:rsid w:val="00FD02AF"/>
    <w:rsid w:val="00FD04FD"/>
    <w:rsid w:val="00FD14E3"/>
    <w:rsid w:val="00FD45D2"/>
    <w:rsid w:val="00FD573D"/>
    <w:rsid w:val="00FD74D0"/>
    <w:rsid w:val="00FE12E6"/>
    <w:rsid w:val="00FE208B"/>
    <w:rsid w:val="00FE2F55"/>
    <w:rsid w:val="00FE42AE"/>
    <w:rsid w:val="00FE7FFE"/>
    <w:rsid w:val="00FF04F6"/>
    <w:rsid w:val="00FF1BE4"/>
    <w:rsid w:val="00FF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iPriority="0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E90F60"/>
    <w:pPr>
      <w:spacing w:after="200" w:line="276" w:lineRule="auto"/>
    </w:pPr>
    <w:rPr>
      <w:rFonts w:cs="Cambr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E4717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E471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471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E471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E471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1E4717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9"/>
    <w:qFormat/>
    <w:rsid w:val="001E4717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E4717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E4717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471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E471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471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E471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E471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E4717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E4717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4717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E4717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1E4717"/>
    <w:pPr>
      <w:spacing w:after="300" w:line="240" w:lineRule="auto"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1E4717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1E4717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1E4717"/>
    <w:rPr>
      <w:i/>
      <w:iCs/>
      <w:smallCaps/>
      <w:spacing w:val="10"/>
      <w:sz w:val="28"/>
      <w:szCs w:val="28"/>
    </w:rPr>
  </w:style>
  <w:style w:type="character" w:styleId="a7">
    <w:name w:val="Strong"/>
    <w:basedOn w:val="a0"/>
    <w:uiPriority w:val="99"/>
    <w:qFormat/>
    <w:rsid w:val="001E4717"/>
    <w:rPr>
      <w:b/>
      <w:bCs/>
    </w:rPr>
  </w:style>
  <w:style w:type="character" w:styleId="a8">
    <w:name w:val="Emphasis"/>
    <w:basedOn w:val="a0"/>
    <w:uiPriority w:val="99"/>
    <w:qFormat/>
    <w:rsid w:val="001E4717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E471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E4717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1E4717"/>
    <w:rPr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1E4717"/>
    <w:rPr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1E471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99"/>
    <w:locked/>
    <w:rsid w:val="001E4717"/>
    <w:rPr>
      <w:i/>
      <w:iCs/>
    </w:rPr>
  </w:style>
  <w:style w:type="character" w:styleId="ad">
    <w:name w:val="Subtle Emphasis"/>
    <w:basedOn w:val="a0"/>
    <w:uiPriority w:val="99"/>
    <w:qFormat/>
    <w:rsid w:val="001E4717"/>
    <w:rPr>
      <w:i/>
      <w:iCs/>
    </w:rPr>
  </w:style>
  <w:style w:type="character" w:styleId="ae">
    <w:name w:val="Intense Emphasis"/>
    <w:basedOn w:val="a0"/>
    <w:uiPriority w:val="99"/>
    <w:qFormat/>
    <w:rsid w:val="001E4717"/>
    <w:rPr>
      <w:b/>
      <w:bCs/>
      <w:i/>
      <w:iCs/>
    </w:rPr>
  </w:style>
  <w:style w:type="character" w:styleId="af">
    <w:name w:val="Subtle Reference"/>
    <w:basedOn w:val="a0"/>
    <w:uiPriority w:val="99"/>
    <w:qFormat/>
    <w:rsid w:val="001E4717"/>
    <w:rPr>
      <w:smallCaps/>
    </w:rPr>
  </w:style>
  <w:style w:type="character" w:styleId="af0">
    <w:name w:val="Intense Reference"/>
    <w:basedOn w:val="a0"/>
    <w:uiPriority w:val="99"/>
    <w:qFormat/>
    <w:rsid w:val="001E4717"/>
    <w:rPr>
      <w:b/>
      <w:bCs/>
      <w:smallCaps/>
    </w:rPr>
  </w:style>
  <w:style w:type="character" w:styleId="af1">
    <w:name w:val="Book Title"/>
    <w:basedOn w:val="a0"/>
    <w:uiPriority w:val="99"/>
    <w:qFormat/>
    <w:rsid w:val="001E4717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1E4717"/>
    <w:pPr>
      <w:outlineLvl w:val="9"/>
    </w:pPr>
  </w:style>
  <w:style w:type="paragraph" w:styleId="af3">
    <w:name w:val="Normal (Web)"/>
    <w:basedOn w:val="a"/>
    <w:uiPriority w:val="99"/>
    <w:rsid w:val="00E90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uiPriority w:val="99"/>
    <w:rsid w:val="00E90F60"/>
  </w:style>
  <w:style w:type="table" w:styleId="af4">
    <w:name w:val="Table Grid"/>
    <w:basedOn w:val="a1"/>
    <w:uiPriority w:val="99"/>
    <w:rsid w:val="00E90F60"/>
    <w:rPr>
      <w:rFonts w:cs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3">
    <w:name w:val="Font Style23"/>
    <w:basedOn w:val="a0"/>
    <w:uiPriority w:val="99"/>
    <w:rsid w:val="008738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87387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8738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4" w:lineRule="exact"/>
      <w:ind w:firstLine="83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uiPriority w:val="99"/>
    <w:rsid w:val="0087387B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87387B"/>
    <w:pPr>
      <w:widowControl w:val="0"/>
      <w:autoSpaceDE w:val="0"/>
      <w:autoSpaceDN w:val="0"/>
      <w:adjustRightInd w:val="0"/>
      <w:spacing w:after="0" w:line="336" w:lineRule="exact"/>
      <w:ind w:firstLine="72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uiPriority w:val="99"/>
    <w:rsid w:val="0087387B"/>
    <w:pPr>
      <w:widowControl w:val="0"/>
      <w:autoSpaceDE w:val="0"/>
      <w:autoSpaceDN w:val="0"/>
      <w:adjustRightInd w:val="0"/>
      <w:spacing w:after="0" w:line="326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25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54892"/>
    <w:rPr>
      <w:rFonts w:ascii="Tahoma" w:hAnsi="Tahoma" w:cs="Tahoma"/>
      <w:sz w:val="16"/>
      <w:szCs w:val="16"/>
    </w:rPr>
  </w:style>
  <w:style w:type="paragraph" w:styleId="af7">
    <w:name w:val="caption"/>
    <w:basedOn w:val="a"/>
    <w:next w:val="a"/>
    <w:unhideWhenUsed/>
    <w:qFormat/>
    <w:locked/>
    <w:rsid w:val="00A6229B"/>
    <w:rPr>
      <w:b/>
      <w:bCs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24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246FC8"/>
    <w:rPr>
      <w:rFonts w:cs="Cambria"/>
      <w:sz w:val="22"/>
      <w:szCs w:val="22"/>
      <w:lang w:val="en-US" w:eastAsia="en-US"/>
    </w:rPr>
  </w:style>
  <w:style w:type="paragraph" w:styleId="afa">
    <w:name w:val="footer"/>
    <w:basedOn w:val="a"/>
    <w:link w:val="afb"/>
    <w:uiPriority w:val="99"/>
    <w:semiHidden/>
    <w:unhideWhenUsed/>
    <w:rsid w:val="0024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246FC8"/>
    <w:rPr>
      <w:rFonts w:cs="Cambria"/>
      <w:sz w:val="22"/>
      <w:szCs w:val="22"/>
      <w:lang w:val="en-US" w:eastAsia="en-US"/>
    </w:rPr>
  </w:style>
  <w:style w:type="paragraph" w:styleId="afc">
    <w:name w:val="Body Text"/>
    <w:basedOn w:val="a"/>
    <w:link w:val="afd"/>
    <w:unhideWhenUsed/>
    <w:rsid w:val="00033D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d">
    <w:name w:val="Основной текст Знак"/>
    <w:basedOn w:val="a0"/>
    <w:link w:val="afc"/>
    <w:rsid w:val="00033D8C"/>
    <w:rPr>
      <w:rFonts w:ascii="Times New Roman" w:eastAsia="Times New Roman" w:hAnsi="Times New Roman"/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1C251F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1C251F"/>
    <w:rPr>
      <w:rFonts w:cs="Cambria"/>
      <w:lang w:val="en-US" w:eastAsia="en-US"/>
    </w:rPr>
  </w:style>
  <w:style w:type="character" w:styleId="aff0">
    <w:name w:val="footnote reference"/>
    <w:basedOn w:val="a0"/>
    <w:uiPriority w:val="99"/>
    <w:semiHidden/>
    <w:unhideWhenUsed/>
    <w:rsid w:val="001C25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Губернатор, ПМО</c:v>
                </c:pt>
                <c:pt idx="1">
                  <c:v>Администрация Президента</c:v>
                </c:pt>
                <c:pt idx="2">
                  <c:v>Общ. Приемные</c:v>
                </c:pt>
                <c:pt idx="3">
                  <c:v>Прокуратура</c:v>
                </c:pt>
                <c:pt idx="4">
                  <c:v>Совет депутатов</c:v>
                </c:pt>
                <c:pt idx="5">
                  <c:v>МОД</c:v>
                </c:pt>
                <c:pt idx="6">
                  <c:v>Министерства</c:v>
                </c:pt>
                <c:pt idx="7">
                  <c:v>ГЖИ</c:v>
                </c:pt>
                <c:pt idx="8">
                  <c:v>УМВД</c:v>
                </c:pt>
                <c:pt idx="9">
                  <c:v>Непосредств. в АГМ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487</c:v>
                </c:pt>
                <c:pt idx="1">
                  <c:v>93</c:v>
                </c:pt>
                <c:pt idx="2">
                  <c:v>17</c:v>
                </c:pt>
                <c:pt idx="3">
                  <c:v>97</c:v>
                </c:pt>
                <c:pt idx="4">
                  <c:v>117</c:v>
                </c:pt>
                <c:pt idx="5">
                  <c:v>23</c:v>
                </c:pt>
                <c:pt idx="6">
                  <c:v>45</c:v>
                </c:pt>
                <c:pt idx="7">
                  <c:v>33</c:v>
                </c:pt>
                <c:pt idx="8">
                  <c:v>2</c:v>
                </c:pt>
                <c:pt idx="9">
                  <c:v>614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Губернатор, ПМО</c:v>
                </c:pt>
                <c:pt idx="1">
                  <c:v>Администрация Президента</c:v>
                </c:pt>
                <c:pt idx="2">
                  <c:v>Общ. Приемные</c:v>
                </c:pt>
                <c:pt idx="3">
                  <c:v>Прокуратура</c:v>
                </c:pt>
                <c:pt idx="4">
                  <c:v>Совет депутатов</c:v>
                </c:pt>
                <c:pt idx="5">
                  <c:v>МОД</c:v>
                </c:pt>
                <c:pt idx="6">
                  <c:v>Министерства</c:v>
                </c:pt>
                <c:pt idx="7">
                  <c:v>ГЖИ</c:v>
                </c:pt>
                <c:pt idx="8">
                  <c:v>УМВД</c:v>
                </c:pt>
                <c:pt idx="9">
                  <c:v>Непосредств. в АГМ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425</c:v>
                </c:pt>
                <c:pt idx="1">
                  <c:v>37</c:v>
                </c:pt>
                <c:pt idx="2">
                  <c:v>23</c:v>
                </c:pt>
                <c:pt idx="3">
                  <c:v>72</c:v>
                </c:pt>
                <c:pt idx="4">
                  <c:v>85</c:v>
                </c:pt>
                <c:pt idx="5">
                  <c:v>35</c:v>
                </c:pt>
                <c:pt idx="6">
                  <c:v>54</c:v>
                </c:pt>
                <c:pt idx="7">
                  <c:v>34</c:v>
                </c:pt>
                <c:pt idx="8">
                  <c:v>5</c:v>
                </c:pt>
                <c:pt idx="9">
                  <c:v>444</c:v>
                </c:pt>
              </c:numCache>
            </c:numRef>
          </c:val>
        </c:ser>
        <c:shape val="box"/>
        <c:axId val="127199872"/>
        <c:axId val="127336832"/>
        <c:axId val="0"/>
      </c:bar3DChart>
      <c:catAx>
        <c:axId val="1271998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336832"/>
        <c:crosses val="autoZero"/>
        <c:auto val="1"/>
        <c:lblAlgn val="ctr"/>
        <c:lblOffset val="100"/>
      </c:catAx>
      <c:valAx>
        <c:axId val="12733683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271998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ln w="12700" cmpd="dbl">
      <a:solidFill>
        <a:schemeClr val="accent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4556344391377315E-2"/>
          <c:y val="9.3507571595835157E-2"/>
          <c:w val="0.57996385697689934"/>
          <c:h val="0.89473256646301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Процентное соотношение поступивших документов по тематике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6.8</c:v>
                </c:pt>
                <c:pt idx="1">
                  <c:v>38.03</c:v>
                </c:pt>
                <c:pt idx="2" formatCode="0.00">
                  <c:v>8.34</c:v>
                </c:pt>
                <c:pt idx="3">
                  <c:v>43.7</c:v>
                </c:pt>
                <c:pt idx="4">
                  <c:v>3.13</c:v>
                </c:pt>
              </c:numCache>
            </c:numRef>
          </c:val>
        </c:ser>
        <c:dLbls>
          <c:showVal val="1"/>
        </c:dLbls>
      </c:pie3DChart>
    </c:plotArea>
    <c:legend>
      <c:legendPos val="r"/>
      <c:layout>
        <c:manualLayout>
          <c:xMode val="edge"/>
          <c:yMode val="edge"/>
          <c:x val="0.65547525449874111"/>
          <c:y val="9.8955227683918165E-2"/>
          <c:w val="0.33253074250276438"/>
          <c:h val="0.76972708508523813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C5370-F897-4261-9F5F-768BC49F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DudorevaOG</cp:lastModifiedBy>
  <cp:revision>5</cp:revision>
  <cp:lastPrinted>2019-08-12T14:14:00Z</cp:lastPrinted>
  <dcterms:created xsi:type="dcterms:W3CDTF">2019-08-13T09:14:00Z</dcterms:created>
  <dcterms:modified xsi:type="dcterms:W3CDTF">2019-10-16T09:17:00Z</dcterms:modified>
</cp:coreProperties>
</file>