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0DC" w:rsidRPr="00794D88" w:rsidRDefault="00E900DC" w:rsidP="00E900D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t>Приложение</w:t>
      </w:r>
      <w:r w:rsidR="006C1A80">
        <w:rPr>
          <w:rFonts w:ascii="Times New Roman" w:eastAsiaTheme="minorEastAsia" w:hAnsi="Times New Roman" w:cs="Times New Roman"/>
          <w:sz w:val="28"/>
          <w:szCs w:val="28"/>
        </w:rPr>
        <w:t xml:space="preserve"> № 1</w:t>
      </w:r>
    </w:p>
    <w:p w:rsidR="00E900DC" w:rsidRPr="00794D88" w:rsidRDefault="00E900DC" w:rsidP="00E900D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t>к постановлению администрации</w:t>
      </w:r>
    </w:p>
    <w:p w:rsidR="00E900DC" w:rsidRPr="00DF7309" w:rsidRDefault="00E900DC" w:rsidP="00E900DC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7309">
        <w:rPr>
          <w:rFonts w:ascii="Times New Roman" w:eastAsiaTheme="minorEastAsia" w:hAnsi="Times New Roman" w:cs="Times New Roman"/>
          <w:sz w:val="28"/>
          <w:szCs w:val="28"/>
        </w:rPr>
        <w:t>города Мурманска</w:t>
      </w:r>
    </w:p>
    <w:p w:rsidR="00E900DC" w:rsidRPr="00DF7309" w:rsidRDefault="00E900DC" w:rsidP="00E900DC">
      <w:pPr>
        <w:pStyle w:val="ConsPlusNormal"/>
        <w:ind w:left="10490"/>
        <w:jc w:val="center"/>
        <w:rPr>
          <w:sz w:val="28"/>
          <w:szCs w:val="28"/>
        </w:rPr>
      </w:pPr>
      <w:r w:rsidRPr="00DF730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DF7309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DF7309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Pr="00DF730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</w:t>
      </w:r>
    </w:p>
    <w:p w:rsidR="006C1A80" w:rsidRDefault="006C1A80" w:rsidP="002F3636">
      <w:pPr>
        <w:pStyle w:val="ConsPlusNormal"/>
        <w:jc w:val="center"/>
        <w:rPr>
          <w:sz w:val="28"/>
        </w:rPr>
      </w:pPr>
    </w:p>
    <w:p w:rsidR="00517C99" w:rsidRDefault="00517C99" w:rsidP="002F3636">
      <w:pPr>
        <w:pStyle w:val="ConsPlusNormal"/>
        <w:jc w:val="center"/>
        <w:rPr>
          <w:sz w:val="28"/>
        </w:rPr>
      </w:pPr>
    </w:p>
    <w:p w:rsidR="002F3636" w:rsidRDefault="002F3636" w:rsidP="002F3636">
      <w:pPr>
        <w:pStyle w:val="ConsPlusNormal"/>
        <w:jc w:val="center"/>
        <w:rPr>
          <w:sz w:val="28"/>
        </w:rPr>
      </w:pPr>
      <w:r>
        <w:rPr>
          <w:sz w:val="28"/>
        </w:rPr>
        <w:t>2. Перечень показателей муниципальной программы города Мурманска</w:t>
      </w:r>
    </w:p>
    <w:p w:rsidR="002F3636" w:rsidRDefault="002F3636" w:rsidP="002F3636">
      <w:pPr>
        <w:pStyle w:val="ConsPlusNormal"/>
        <w:jc w:val="center"/>
        <w:rPr>
          <w:sz w:val="28"/>
        </w:rPr>
      </w:pPr>
      <w:r>
        <w:rPr>
          <w:sz w:val="28"/>
        </w:rPr>
        <w:t>«Развитие конкурентоспособной экономики» на 2023-2028 годы</w:t>
      </w:r>
    </w:p>
    <w:p w:rsidR="002F3636" w:rsidRPr="008A79F1" w:rsidRDefault="002F3636" w:rsidP="002F3636">
      <w:pPr>
        <w:pStyle w:val="ConsPlusNormal"/>
        <w:jc w:val="center"/>
        <w:rPr>
          <w:sz w:val="28"/>
          <w:szCs w:val="28"/>
        </w:rPr>
      </w:pPr>
    </w:p>
    <w:tbl>
      <w:tblPr>
        <w:tblW w:w="145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404"/>
        <w:gridCol w:w="692"/>
        <w:gridCol w:w="866"/>
        <w:gridCol w:w="1078"/>
        <w:gridCol w:w="997"/>
        <w:gridCol w:w="1007"/>
        <w:gridCol w:w="1076"/>
        <w:gridCol w:w="1216"/>
        <w:gridCol w:w="1122"/>
        <w:gridCol w:w="1134"/>
        <w:gridCol w:w="1159"/>
        <w:gridCol w:w="1259"/>
      </w:tblGrid>
      <w:tr w:rsidR="002F3636" w:rsidRPr="005F2245" w:rsidTr="00512FC1">
        <w:trPr>
          <w:tblHeader/>
          <w:jc w:val="center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</w:p>
          <w:p w:rsidR="002F3636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показа</w:t>
            </w:r>
          </w:p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r w:rsidRPr="00AB2338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8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Соисполнитель, ответствен</w:t>
            </w:r>
          </w:p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за достижение показателя </w:t>
            </w:r>
          </w:p>
        </w:tc>
      </w:tr>
      <w:tr w:rsidR="002F3636" w:rsidRPr="005F2245" w:rsidTr="00512FC1">
        <w:trPr>
          <w:tblHeader/>
          <w:jc w:val="center"/>
        </w:trPr>
        <w:tc>
          <w:tcPr>
            <w:tcW w:w="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636" w:rsidRPr="005F2245" w:rsidTr="00512FC1">
        <w:trPr>
          <w:trHeight w:val="890"/>
          <w:tblHeader/>
          <w:jc w:val="center"/>
        </w:trPr>
        <w:tc>
          <w:tcPr>
            <w:tcW w:w="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города Мурманска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конкурентоспособной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2023-2028 годы.</w:t>
            </w:r>
          </w:p>
          <w:p w:rsidR="002F3636" w:rsidRPr="00AB2338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программы: повышение инвестиционной привлекательности города Мурманска и развитие его как деловой столицы Заполярья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инвестиций в основной капитал (без субъектов МСП)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91 636,7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93 179,7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93 393,1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70 875,7</w:t>
            </w:r>
            <w:r w:rsidRPr="00AB2338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976151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2F3636"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  <w:r w:rsidR="002F3636"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107 200,0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112 800,0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136 300,0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 (без субъектов МСП) в расчете на одного жителя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323,98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333,90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339,50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7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976151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 w:rsidR="002F3636"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976151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 w:rsidR="002F3636"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въездного 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туристского потока (КСР)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тыс. 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976151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МСП в городе Мурманске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F85F4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F3636"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КИО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МСП в расчете на 10 тыс. человек населения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КИО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и туристской привлекательности города Мурманска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1: создание условий для развития инвестиционной и туристской деятельности на территории города Мурманска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мероприятий по повышению инвестиционной привлекательности города Мурманска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 межмуниципального сотрудничества, членом которых является город Мурманск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презентационных мероприятий в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Мурманске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Мурманской области, других 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регионах РФ и за рубежом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7966B0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АГМ, СД, КИО, КСП</w:t>
            </w:r>
            <w:r w:rsidR="00AD3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иОЗ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КФКиС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КО, УФ, КРГХ, КТРиС, КЖП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развитию внутреннего и въездного туризма в городе Мурманске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3636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поддержка малого и среднего предпринимательства в городе Мурманске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2: поддержка и развитие МСП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(семинары, конференции и т.п.) по вопросам развития и поддержки МСП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посетивших мероприятия (семинары, конференции и т.п.) по вопросам развития и поддержки МСП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МСП и самозанятых, получивших финансовую поддержку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BD1431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записей, внесенных в реестр объектов потребительского рынка города Мурманска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записей, внесенных в торговый реестр Мурманской области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общегородских конкурсов и мероприятий выездной торговли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общегородских конкурсов и мероприятий выездной торговли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пальных объектов, 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переданных субъектам МСП и самозанятым гражданам в качестве имущественной поддержки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объектов, включенных в перечень муниципального имущества города Мурманска, предназ-наченного для оказания имущественной поддержки субъектам МСП и самозанятым гражданам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AB2338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</w:t>
            </w:r>
          </w:p>
        </w:tc>
      </w:tr>
      <w:tr w:rsidR="002F3636" w:rsidRPr="005F2245" w:rsidTr="00512FC1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 портала информационной поддержки субъектов МСП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3636" w:rsidRPr="005F2245" w:rsidRDefault="002F3636" w:rsidP="0051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КЭРиТ</w:t>
            </w:r>
          </w:p>
        </w:tc>
      </w:tr>
    </w:tbl>
    <w:p w:rsidR="004C6BCA" w:rsidRDefault="004C6BCA" w:rsidP="00C441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6B29" w:rsidRPr="00517C99" w:rsidRDefault="001E6B29" w:rsidP="00517C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7C99" w:rsidRPr="00401323" w:rsidRDefault="00517C99" w:rsidP="00517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323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517C99" w:rsidRPr="00401323" w:rsidRDefault="00517C99" w:rsidP="00517C99">
      <w:pPr>
        <w:pStyle w:val="ConsPlusNormal"/>
        <w:ind w:firstLine="539"/>
        <w:jc w:val="center"/>
        <w:rPr>
          <w:sz w:val="28"/>
          <w:szCs w:val="28"/>
        </w:rPr>
        <w:sectPr w:rsidR="00517C99" w:rsidRPr="00401323" w:rsidSect="00EF1975">
          <w:headerReference w:type="default" r:id="rId7"/>
          <w:headerReference w:type="first" r:id="rId8"/>
          <w:pgSz w:w="16838" w:h="11906" w:orient="landscape" w:code="9"/>
          <w:pgMar w:top="1701" w:right="1134" w:bottom="567" w:left="1134" w:header="720" w:footer="301" w:gutter="0"/>
          <w:cols w:space="708"/>
          <w:titlePg/>
          <w:docGrid w:linePitch="299"/>
        </w:sectPr>
      </w:pPr>
    </w:p>
    <w:p w:rsidR="006D4BFD" w:rsidRPr="00794D88" w:rsidRDefault="006D4BFD" w:rsidP="006D4BFD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№ 2</w:t>
      </w:r>
    </w:p>
    <w:p w:rsidR="006D4BFD" w:rsidRPr="00794D88" w:rsidRDefault="006D4BFD" w:rsidP="006D4BFD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t>к постановлению администрации</w:t>
      </w:r>
    </w:p>
    <w:p w:rsidR="006D4BFD" w:rsidRPr="00DF7309" w:rsidRDefault="006D4BFD" w:rsidP="006D4BFD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7309">
        <w:rPr>
          <w:rFonts w:ascii="Times New Roman" w:eastAsiaTheme="minorEastAsia" w:hAnsi="Times New Roman" w:cs="Times New Roman"/>
          <w:sz w:val="28"/>
          <w:szCs w:val="28"/>
        </w:rPr>
        <w:t>города Мурманска</w:t>
      </w:r>
    </w:p>
    <w:p w:rsidR="006D4BFD" w:rsidRPr="00DF7309" w:rsidRDefault="006D4BFD" w:rsidP="006D4BFD">
      <w:pPr>
        <w:pStyle w:val="ConsPlusNormal"/>
        <w:ind w:left="10490"/>
        <w:jc w:val="center"/>
        <w:rPr>
          <w:sz w:val="28"/>
          <w:szCs w:val="28"/>
        </w:rPr>
      </w:pPr>
      <w:r w:rsidRPr="00DF730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DF7309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DF7309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Pr="00DF730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</w:t>
      </w:r>
    </w:p>
    <w:p w:rsidR="006D4BFD" w:rsidRPr="00517C99" w:rsidRDefault="006D4BFD" w:rsidP="00517C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4BFD" w:rsidRPr="00517C99" w:rsidRDefault="006D4BFD" w:rsidP="00517C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4BFD" w:rsidRPr="00C174FB" w:rsidRDefault="006D4BFD" w:rsidP="006D4B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74FB">
        <w:rPr>
          <w:rFonts w:ascii="Times New Roman" w:hAnsi="Times New Roman" w:cs="Times New Roman"/>
          <w:sz w:val="28"/>
          <w:szCs w:val="28"/>
        </w:rPr>
        <w:t>5. Перечень мер налогового регулирования (налоговых расходов)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4FB">
        <w:rPr>
          <w:rFonts w:ascii="Times New Roman" w:hAnsi="Times New Roman" w:cs="Times New Roman"/>
          <w:sz w:val="28"/>
          <w:szCs w:val="28"/>
        </w:rPr>
        <w:t>в сфере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4F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города Мурманска </w:t>
      </w:r>
      <w:r w:rsidRPr="00C174FB">
        <w:rPr>
          <w:rFonts w:ascii="Times New Roman" w:hAnsi="Times New Roman" w:cs="Times New Roman"/>
          <w:sz w:val="28"/>
        </w:rPr>
        <w:t>«Развитие конкурентоспособной экономики» на 2023-2028 годы</w:t>
      </w:r>
    </w:p>
    <w:p w:rsidR="006D4BFD" w:rsidRDefault="006D4BFD" w:rsidP="006D4B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512"/>
        <w:gridCol w:w="830"/>
        <w:gridCol w:w="830"/>
        <w:gridCol w:w="830"/>
        <w:gridCol w:w="830"/>
        <w:gridCol w:w="804"/>
        <w:gridCol w:w="830"/>
        <w:gridCol w:w="2422"/>
        <w:gridCol w:w="3191"/>
      </w:tblGrid>
      <w:tr w:rsidR="006D4BFD" w:rsidRPr="0019241B" w:rsidTr="00D54077">
        <w:trPr>
          <w:tblHeader/>
          <w:jc w:val="center"/>
        </w:trPr>
        <w:tc>
          <w:tcPr>
            <w:tcW w:w="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 </w:t>
            </w:r>
          </w:p>
        </w:tc>
        <w:tc>
          <w:tcPr>
            <w:tcW w:w="3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</w:t>
            </w:r>
          </w:p>
        </w:tc>
        <w:tc>
          <w:tcPr>
            <w:tcW w:w="4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налогового регулирования</w:t>
            </w:r>
          </w:p>
        </w:tc>
        <w:tc>
          <w:tcPr>
            <w:tcW w:w="3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применения меры, связь с показателями муниципальной программы</w:t>
            </w:r>
          </w:p>
        </w:tc>
      </w:tr>
      <w:tr w:rsidR="006D4BFD" w:rsidRPr="0019241B" w:rsidTr="00D54077">
        <w:trPr>
          <w:tblHeader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BFD" w:rsidRPr="0019241B" w:rsidTr="00D54077">
        <w:trPr>
          <w:tblHeader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BFD" w:rsidRPr="0019241B" w:rsidTr="00D54077">
        <w:trPr>
          <w:jc w:val="center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и туристской привлекательности города Мурманска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4BFD" w:rsidRPr="0019241B" w:rsidTr="00D54077">
        <w:trPr>
          <w:jc w:val="center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от уплаты земельного налога субъектов инвестиционной деятельности - юридических лиц и физических лиц, зарегистрированных в установленном порядке в качестве индивидуальных предпринимателей, реализующих стратегические инвестиционные проекты на территории муниципального образования город Мурманск, в отношении земельных участков для реализации указанными лицами стратегических инвестиционных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 города Мурманска на срок действия соглашения о муниципальной поддержке инвестиционной деятельности на территории муниципального образования город Мурманск, заключаемого ими с администрацией города Мурманска, в порядке, устанавливаемом администрацией города Мурманска, но не более пяти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B46273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924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Решение</w:t>
              </w:r>
            </w:hyperlink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депутатов города Мурманска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07.11.2005 № 13-159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земельного налога на территории муниципального образования город Мурманск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целевого показателя 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 (без субъектов МСП) (млн. 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4BFD" w:rsidRPr="0019241B" w:rsidTr="00D54077">
        <w:trPr>
          <w:jc w:val="center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от уплаты земельного налога субъектов инвестиционной деятельности - юридических лиц и физических лиц, зарегистрированных в установленном порядке в качестве индивидуальных предпринимателей, реализующих приоритетные инвестиционные проекты на территории муниципального образования город Мурманск, в отношении земельных участков для реализации указанными лицами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приоритетных инвестиционных проектов города Мурманска на срок действия соглашения о муниципальной поддержке инвестиционной деятельности на территории муниципального образования город Мурманск, заключаемого ими с администрацией города Мурманска, в порядке, устанавливаемом администрацией города Мурманска, но не более 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3E0BBE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924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Решение</w:t>
              </w:r>
            </w:hyperlink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депутатов города Мурманска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07.11.2005 № 13-159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земельного налога на территории муниципального образования город Мурманск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целевого показателя 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инвестиций в основной капитал (без субъектов МСП)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(млн. 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4BFD" w:rsidRPr="0019241B" w:rsidTr="00D5407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от уплаты земельного налога резидентов территории опережающего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Арктики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земельных участков, расположенных на территории опережающего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Арктики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муниципального образования город Мурманск, на три налоговых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500C3C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1924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Решение</w:t>
              </w:r>
            </w:hyperlink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депутатов города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рманска от 07.11.2005 № 13-159 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земельного налога на территории муниципального образования город Мурманск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целевого показателя 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инвестиций в основной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 (без субъектов МСП) (млн. 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4BFD" w:rsidRPr="0019241B" w:rsidTr="00D54077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уплаты земельного налога резидентов Арктической зоны Российской Федерации в отношении земельных участков, расположенных на территории реализации инвестиционных проектов в границах муниципального образования город Мурманск в соответствии с соглашениями об осуществлении инвестиционной деятельности в Арктической зоне Российской Федерации, на три налоговых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B72B06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  <w:r w:rsidR="006D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B72B06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  <w:r w:rsidR="006D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924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Решение</w:t>
              </w:r>
            </w:hyperlink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депутатов города Мурманска от 07.11.2005 № 13-159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земельного налога на территории муниципального образования город Мурманск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значений установленного целевого показателя 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 (без субъектов МСП) (млн. 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4BFD" w:rsidRPr="0019241B" w:rsidTr="00D54077">
        <w:trPr>
          <w:jc w:val="center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льготы по уплате налога на имущество физических лиц индивидуальным предпринимателям, получившим статус резидента Арктической зоны Российской Федерации, в соответствии с Федеральным </w:t>
            </w:r>
            <w:hyperlink r:id="rId13" w:history="1">
              <w:r w:rsidRPr="001924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13.07.2020 № 193-ФЗ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государственной поддержке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предпринимательской деятельности в Арктической зоне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имущества, расположенного на территории реализации инвестиционных проектов в границах муниципального образования город Мурманск, вновь созданного в соответствии с соглашениями об осуществлении инвестиционной деятельности в Арктической зоне Российской Федерации, в виде освобождения от уплаты налога сроком на пять лет (на последующие пять лет в виде уменьшения суммы налога, подлежащего уплате, на 50 процентов)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B72B06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924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Решение</w:t>
              </w:r>
            </w:hyperlink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депутатов города Мурманска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27.11.2014 № 3-37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на территории муниципального образования город Мурманск налога на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имущество физических лиц и признании утратившими силу отдельных решений Совета депутатов города Мурманска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4BFD" w:rsidRPr="0019241B" w:rsidRDefault="006D4BFD" w:rsidP="00D540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благоприятных условий для привлечения инвестиций в экономику муниципального образования город Мурманск. Предоставление мер налогового стимулирования инвестиционной деятельности направлено на достижение 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значений установленного целевого показателя 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9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 (без субъектов МСП) (млн. 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6D4BFD" w:rsidRDefault="006D4BFD" w:rsidP="006D4B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4BFD" w:rsidRDefault="006D4BFD" w:rsidP="00517C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17C99" w:rsidRPr="00401323" w:rsidRDefault="00517C99" w:rsidP="00517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323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517C99" w:rsidRPr="00401323" w:rsidRDefault="00517C99" w:rsidP="00517C99">
      <w:pPr>
        <w:pStyle w:val="ConsPlusNormal"/>
        <w:ind w:firstLine="539"/>
        <w:jc w:val="center"/>
        <w:rPr>
          <w:sz w:val="28"/>
          <w:szCs w:val="28"/>
        </w:rPr>
        <w:sectPr w:rsidR="00517C99" w:rsidRPr="00401323" w:rsidSect="00EF1975">
          <w:headerReference w:type="default" r:id="rId15"/>
          <w:headerReference w:type="first" r:id="rId16"/>
          <w:pgSz w:w="16838" w:h="11906" w:orient="landscape" w:code="9"/>
          <w:pgMar w:top="1701" w:right="1134" w:bottom="567" w:left="1134" w:header="720" w:footer="301" w:gutter="0"/>
          <w:cols w:space="708"/>
          <w:titlePg/>
          <w:docGrid w:linePitch="299"/>
        </w:sectPr>
      </w:pPr>
    </w:p>
    <w:p w:rsidR="00DF70B8" w:rsidRPr="00794D88" w:rsidRDefault="00DF70B8" w:rsidP="00DF70B8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lastRenderedPageBreak/>
        <w:t>Приложение</w:t>
      </w:r>
      <w:r w:rsidR="006D4BFD">
        <w:rPr>
          <w:rFonts w:ascii="Times New Roman" w:eastAsiaTheme="minorEastAsia" w:hAnsi="Times New Roman" w:cs="Times New Roman"/>
          <w:sz w:val="28"/>
          <w:szCs w:val="28"/>
        </w:rPr>
        <w:t xml:space="preserve"> № 3</w:t>
      </w:r>
    </w:p>
    <w:p w:rsidR="00DF70B8" w:rsidRPr="00794D88" w:rsidRDefault="00DF70B8" w:rsidP="00DF70B8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94D88">
        <w:rPr>
          <w:rFonts w:ascii="Times New Roman" w:eastAsiaTheme="minorEastAsia" w:hAnsi="Times New Roman" w:cs="Times New Roman"/>
          <w:sz w:val="28"/>
          <w:szCs w:val="28"/>
        </w:rPr>
        <w:t>к постановлению администрации</w:t>
      </w:r>
    </w:p>
    <w:p w:rsidR="00DF70B8" w:rsidRPr="00DF7309" w:rsidRDefault="00DF70B8" w:rsidP="00DF70B8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7309">
        <w:rPr>
          <w:rFonts w:ascii="Times New Roman" w:eastAsiaTheme="minorEastAsia" w:hAnsi="Times New Roman" w:cs="Times New Roman"/>
          <w:sz w:val="28"/>
          <w:szCs w:val="28"/>
        </w:rPr>
        <w:t>города Мурманска</w:t>
      </w:r>
    </w:p>
    <w:p w:rsidR="00DF70B8" w:rsidRPr="001E6B29" w:rsidRDefault="00DF70B8" w:rsidP="00DF70B8">
      <w:pPr>
        <w:pStyle w:val="ConsPlusNormal"/>
        <w:ind w:left="10490"/>
        <w:jc w:val="center"/>
        <w:rPr>
          <w:sz w:val="28"/>
          <w:szCs w:val="28"/>
        </w:rPr>
      </w:pPr>
      <w:r w:rsidRPr="00DF730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DF7309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Pr="00DF7309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Pr="00DF730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</w:t>
      </w:r>
    </w:p>
    <w:p w:rsidR="00DF70B8" w:rsidRPr="00517C99" w:rsidRDefault="00DF70B8" w:rsidP="00517C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70B8" w:rsidRPr="00517C99" w:rsidRDefault="00DF70B8" w:rsidP="00517C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4183" w:rsidRPr="00C44183" w:rsidRDefault="00C44183" w:rsidP="00C441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Сведения об объемах финансирования</w:t>
      </w:r>
      <w:r w:rsidR="00EF1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4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города Мурманска</w:t>
      </w:r>
    </w:p>
    <w:p w:rsidR="00C44183" w:rsidRPr="00C44183" w:rsidRDefault="00C44183" w:rsidP="00C441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4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конкурентоспособной экономики» на 2023-2028 годы</w:t>
      </w:r>
    </w:p>
    <w:p w:rsidR="00C44183" w:rsidRPr="002714F9" w:rsidRDefault="00C44183" w:rsidP="00EF19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tbl>
      <w:tblPr>
        <w:tblW w:w="1471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547"/>
        <w:gridCol w:w="1276"/>
        <w:gridCol w:w="992"/>
        <w:gridCol w:w="1134"/>
        <w:gridCol w:w="992"/>
        <w:gridCol w:w="993"/>
        <w:gridCol w:w="992"/>
        <w:gridCol w:w="992"/>
        <w:gridCol w:w="992"/>
        <w:gridCol w:w="993"/>
        <w:gridCol w:w="2392"/>
      </w:tblGrid>
      <w:tr w:rsidR="00C44183" w:rsidRPr="002714F9" w:rsidTr="00F62924">
        <w:trPr>
          <w:trHeight w:val="499"/>
          <w:tblHeader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1B1104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0" w:name="_Hlk184997036"/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  <w:r w:rsidR="00C44183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8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Соисполнители, участники</w:t>
            </w:r>
          </w:p>
        </w:tc>
      </w:tr>
      <w:tr w:rsidR="00C44183" w:rsidRPr="002714F9" w:rsidTr="00F62924">
        <w:trPr>
          <w:trHeight w:val="913"/>
          <w:tblHeader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Год/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44183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2714F9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Муниципальная программа города Мурманска 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конкурентоспособной экономики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183" w:rsidRPr="002714F9" w:rsidRDefault="00852101" w:rsidP="0032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953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55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183" w:rsidRPr="002714F9" w:rsidRDefault="00852101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66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5E1C24" w:rsidP="005E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332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2F1BDC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225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852101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СД, АГМ, КСП, КИО, КСП</w:t>
            </w:r>
            <w:r w:rsidR="000E6D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КК, КФК</w:t>
            </w:r>
            <w:r w:rsidR="000E6D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С, КО, УФ, КРГХ, КТРиС, КЖП, организации инфраструктуры поддержки субъектов МСП</w:t>
            </w:r>
          </w:p>
        </w:tc>
      </w:tr>
      <w:tr w:rsidR="00C44183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183" w:rsidRPr="002714F9" w:rsidRDefault="00852101" w:rsidP="0019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1901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333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55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096,4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183" w:rsidRPr="002714F9" w:rsidRDefault="00852101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66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5E1C24" w:rsidP="005E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098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C178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2F1BDC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993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993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852101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658,8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44183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183" w:rsidRPr="002714F9" w:rsidRDefault="00852101" w:rsidP="00CA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CA67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CA67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183" w:rsidRPr="002714F9" w:rsidRDefault="00852101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852101" w:rsidP="005E1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5E1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5E1C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852101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C44183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44183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44183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183" w:rsidRPr="002714F9" w:rsidRDefault="00C44183" w:rsidP="00C44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FE69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1E6B29" w:rsidP="0032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334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192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326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8D571E" w:rsidRDefault="008D571E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64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603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2F1BDC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162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51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1E6B29" w:rsidP="0032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332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572</w:t>
            </w:r>
            <w:r w:rsidR="0085210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326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53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677,2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8D571E" w:rsidRDefault="008D571E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64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369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2F1BDC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930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595,8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852101" w:rsidP="0032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9F6E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326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3260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BA3707" w:rsidRDefault="00602E52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34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80744E" w:rsidP="0080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СД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АГМ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</w:t>
            </w:r>
            <w:r w:rsidR="00EF1975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EB58B1" w:rsidP="00EB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330F11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5D4200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1 0</w:t>
            </w:r>
            <w:r w:rsidR="00BA3707"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58</w:t>
            </w: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A3707"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АГМ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EB58B1" w:rsidRDefault="00EB58B1" w:rsidP="00EB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 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023,0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5D4200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1 0</w:t>
            </w:r>
            <w:r w:rsidR="00BA3707"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58</w:t>
            </w:r>
            <w:r w:rsidR="00602E52"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A3707"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186441" w:rsidRDefault="00EB58B1" w:rsidP="00EB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186441" w:rsidRDefault="005D4200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150</w:t>
            </w: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186441" w:rsidRDefault="00EB58B1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186441" w:rsidRDefault="005D4200" w:rsidP="005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150</w:t>
            </w: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186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  <w:r w:rsidR="00D91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КСП</w:t>
            </w:r>
            <w:r w:rsidR="00FE69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CF5B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5D4200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  <w:r w:rsidR="00602E52"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КК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CF5B19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5D4200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47</w:t>
            </w:r>
            <w:r w:rsidR="00602E52"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КФК</w:t>
            </w:r>
            <w:r w:rsidR="00D91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8F1EF3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8F1EF3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КФК</w:t>
            </w:r>
            <w:r w:rsidR="00983A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D91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8F1EF3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8F1EF3" w:rsidRDefault="008F1EF3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bookmarkEnd w:id="0"/>
      <w:tr w:rsidR="00602E52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22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</w:t>
            </w:r>
            <w:r w:rsidR="00220E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BA370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УФ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220E5F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FD60B7" w:rsidRDefault="00602E52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6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КРГХ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КРГХ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КТРиС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КТРиС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КЖП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КЖП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КИО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BA3707" w:rsidRDefault="00BA3707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5D4200" w:rsidRP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КИО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BA3707" w:rsidRDefault="00BA3707" w:rsidP="00BA3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  <w:r w:rsidR="005D4200" w:rsidRP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BA37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rPr>
          <w:trHeight w:val="330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2924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80744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Подпрограмма 1 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Повышение инвестиционной и туристской привлекательности города Мурманска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6816" w:rsidRDefault="00F62924" w:rsidP="004D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226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226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949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26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3 761,1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C4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287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9334D" w:rsidRDefault="0029334D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961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96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СД, АГМ, КСП, КИО, КСП</w:t>
            </w:r>
            <w:r w:rsidR="00BA39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КК, КФК</w:t>
            </w:r>
            <w:r w:rsidR="00BA39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КО, УФ, КРГХ, КТРиС, КЖП</w:t>
            </w:r>
          </w:p>
        </w:tc>
      </w:tr>
      <w:tr w:rsidR="00F62924" w:rsidRPr="002714F9" w:rsidTr="00F6292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26816" w:rsidRDefault="00F62924" w:rsidP="004D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226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226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949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268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3 761,1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C4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287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9334D" w:rsidRDefault="0029334D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961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96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F62924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1 963,6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2924" w:rsidRPr="002714F9" w:rsidTr="00F6292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2924" w:rsidRPr="002714F9" w:rsidTr="00F62924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62924" w:rsidRPr="002714F9" w:rsidTr="00F62924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24" w:rsidRPr="002714F9" w:rsidRDefault="00F62924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ОМ 1.1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80744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Создание благоприятных условий для улучшения инвестиционного климата и развития туристской деятельности на территории города Мурманска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BB0C5C" w:rsidRDefault="00C5420F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BB0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BB0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949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B0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C4363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287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BB0C5C" w:rsidRDefault="00BB0C5C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C5420F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961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СД, АГМ, КСП, КИО, КСП</w:t>
            </w:r>
            <w:r w:rsidR="00093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иОЗ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КК, КФК</w:t>
            </w:r>
            <w:r w:rsidR="00093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КО, УФ, КРГХ, КТРиС, КЖП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BB0C5C" w:rsidRDefault="00C5420F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BB0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BB0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949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BB0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761,1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2E52" w:rsidRPr="002714F9" w:rsidRDefault="00C43637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287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BB0C5C" w:rsidRDefault="00BB0C5C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015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C5420F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961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963,6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80744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2 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и поддержка малого и среднего предпринимательства в городе Мурманске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6725CD" w:rsidRDefault="006725CD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39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304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80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6725CD" w:rsidRDefault="006725CD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190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418,5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КИО, организации инфраструктуры поддержки субъектов МСП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6725CD" w:rsidRDefault="006725CD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39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304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80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6725CD" w:rsidRDefault="006725CD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190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418,5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ОМ 2.1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80744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Создание благоприятных условий для развития субъектов малого и среднего предпринимательства в городе Мурманске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1014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1014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680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0702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092,5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4C64D5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051,0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КИО, организации инфраструктуры поддержки субъектов МСП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1014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1014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680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0702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092,5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4C64D5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80744E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051,0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rPr>
          <w:trHeight w:val="962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ОМ 2.2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80744E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Развитие потребительского рынка в городе Мурманске</w:t>
            </w:r>
            <w:r w:rsidR="00807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10144C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F10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4C64D5" w:rsidP="004C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5 140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1 240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240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367,5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10144C" w:rsidP="0010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F10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4C64D5" w:rsidP="00F1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5 140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D5705B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1 240,5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240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367,5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111150" w:rsidP="00835F47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Обеспечение деятельности комитета по экономическому развитию</w:t>
            </w:r>
            <w:r w:rsidR="003D47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администрации города Мурманска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7018FC" w:rsidRDefault="00602E52" w:rsidP="00A2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A231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7018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="0011115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7018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669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7018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44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990,4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937740" w:rsidRDefault="00937740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127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C43637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69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71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869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597,9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937740" w:rsidRDefault="00602E52" w:rsidP="00A2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9377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68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9377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079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9377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43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917,4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937740" w:rsidRDefault="00937740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49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893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C43637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37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71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637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A2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A976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A231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A231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71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87DC1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7D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ОМ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111150">
            <w:pPr>
              <w:spacing w:after="0" w:line="18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Основное мероприятие </w:t>
            </w:r>
            <w:r w:rsidR="001111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Эффективное выполнение муниципальных функций в сфере создания условий для комплексного социально-экономического развития города Мурманска</w:t>
            </w:r>
            <w:r w:rsidR="001111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EF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453FA5" w:rsidRDefault="00602E52" w:rsidP="00A2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A231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453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9</w:t>
            </w:r>
            <w:r w:rsidR="00B6086F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453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699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453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44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990,4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453FA5" w:rsidRDefault="00453FA5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50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127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A97601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69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71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869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597,9</w:t>
            </w:r>
          </w:p>
        </w:tc>
        <w:tc>
          <w:tcPr>
            <w:tcW w:w="2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98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КЭР</w:t>
            </w:r>
            <w:r w:rsidR="00CB34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</w:t>
            </w: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453FA5" w:rsidRDefault="00602E52" w:rsidP="00A2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453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6</w:t>
            </w:r>
            <w:r w:rsidR="00A231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453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079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453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43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917,4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50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453FA5" w:rsidRDefault="00453FA5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49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893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A97601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37</w:t>
            </w:r>
            <w:r w:rsidR="00602E52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71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7,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A23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="000A0270"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C436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A231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A231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2F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2F1B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D5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D57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71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7122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02E52" w:rsidRPr="002714F9" w:rsidTr="00F62924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71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E52" w:rsidRPr="002714F9" w:rsidRDefault="00602E52" w:rsidP="00602E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EF1975" w:rsidRDefault="00EF1975" w:rsidP="00EF1975">
      <w:pPr>
        <w:pStyle w:val="ConsPlusNormal"/>
        <w:rPr>
          <w:sz w:val="28"/>
        </w:rPr>
      </w:pPr>
    </w:p>
    <w:p w:rsidR="00336F0B" w:rsidRDefault="00336F0B" w:rsidP="00EF1975">
      <w:pPr>
        <w:pStyle w:val="ConsPlusNormal"/>
        <w:rPr>
          <w:sz w:val="28"/>
        </w:rPr>
      </w:pPr>
    </w:p>
    <w:p w:rsidR="00EF1975" w:rsidRPr="00401323" w:rsidRDefault="00EF1975" w:rsidP="00EF1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323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sectPr w:rsidR="00EF1975" w:rsidRPr="00401323" w:rsidSect="009E0014">
      <w:headerReference w:type="default" r:id="rId17"/>
      <w:pgSz w:w="16838" w:h="11906" w:orient="landscape"/>
      <w:pgMar w:top="1701" w:right="1103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FB3" w:rsidRDefault="00085FB3" w:rsidP="00955081">
      <w:pPr>
        <w:spacing w:after="0" w:line="240" w:lineRule="auto"/>
      </w:pPr>
      <w:r>
        <w:separator/>
      </w:r>
    </w:p>
  </w:endnote>
  <w:endnote w:type="continuationSeparator" w:id="0">
    <w:p w:rsidR="00085FB3" w:rsidRDefault="00085FB3" w:rsidP="0095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FB3" w:rsidRDefault="00085FB3" w:rsidP="00955081">
      <w:pPr>
        <w:spacing w:after="0" w:line="240" w:lineRule="auto"/>
      </w:pPr>
      <w:r>
        <w:separator/>
      </w:r>
    </w:p>
  </w:footnote>
  <w:footnote w:type="continuationSeparator" w:id="0">
    <w:p w:rsidR="00085FB3" w:rsidRDefault="00085FB3" w:rsidP="00955081">
      <w:pPr>
        <w:spacing w:after="0" w:line="240" w:lineRule="auto"/>
      </w:pPr>
      <w:r>
        <w:continuationSeparator/>
      </w:r>
    </w:p>
  </w:footnote>
  <w:footnote w:id="1">
    <w:p w:rsidR="002F3636" w:rsidRPr="00580871" w:rsidRDefault="002F3636" w:rsidP="002F3636">
      <w:pPr>
        <w:pStyle w:val="a5"/>
        <w:ind w:firstLine="709"/>
        <w:rPr>
          <w:rFonts w:ascii="Times New Roman" w:hAnsi="Times New Roman"/>
          <w:sz w:val="22"/>
          <w:szCs w:val="22"/>
        </w:rPr>
      </w:pPr>
      <w:r w:rsidRPr="00580871">
        <w:rPr>
          <w:rStyle w:val="a7"/>
          <w:rFonts w:ascii="Times New Roman" w:hAnsi="Times New Roman"/>
          <w:sz w:val="22"/>
          <w:szCs w:val="22"/>
        </w:rPr>
        <w:footnoteRef/>
      </w:r>
      <w:r w:rsidRPr="00580871">
        <w:rPr>
          <w:rFonts w:ascii="Times New Roman" w:hAnsi="Times New Roman"/>
          <w:sz w:val="22"/>
          <w:szCs w:val="22"/>
        </w:rPr>
        <w:t xml:space="preserve"> Направленность показателя: 1 – направленность на рост; -1 – направленность на снижение; 0 – направленность на достижение конкретного значения.</w:t>
      </w:r>
    </w:p>
  </w:footnote>
  <w:footnote w:id="2">
    <w:p w:rsidR="002F3636" w:rsidRPr="00580871" w:rsidRDefault="002F3636" w:rsidP="002F36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0871">
        <w:rPr>
          <w:rStyle w:val="a7"/>
          <w:rFonts w:ascii="Times New Roman" w:hAnsi="Times New Roman" w:cs="Times New Roman"/>
        </w:rPr>
        <w:footnoteRef/>
      </w:r>
      <w:r w:rsidRPr="00580871">
        <w:rPr>
          <w:rFonts w:ascii="Times New Roman" w:hAnsi="Times New Roman" w:cs="Times New Roman"/>
        </w:rPr>
        <w:t xml:space="preserve"> Объем инвестиций в основной капитал по предварительным данным по итогам 9 мес</w:t>
      </w:r>
      <w:r>
        <w:rPr>
          <w:rFonts w:ascii="Times New Roman" w:hAnsi="Times New Roman" w:cs="Times New Roman"/>
        </w:rPr>
        <w:t>яцев</w:t>
      </w:r>
      <w:r w:rsidRPr="00580871">
        <w:rPr>
          <w:rFonts w:ascii="Times New Roman" w:hAnsi="Times New Roman" w:cs="Times New Roman"/>
        </w:rPr>
        <w:t xml:space="preserve"> 2024 года составил</w:t>
      </w:r>
      <w:r w:rsidRPr="00580871">
        <w:rPr>
          <w:rFonts w:ascii="Times New Roman" w:hAnsi="Times New Roman" w:cs="Times New Roman"/>
          <w:bCs/>
        </w:rPr>
        <w:t xml:space="preserve"> 70 875,7 млн рублей (73% к аналогичному периоду 2023 года) </w:t>
      </w:r>
      <w:r w:rsidRPr="00580871">
        <w:rPr>
          <w:rFonts w:ascii="Times New Roman" w:hAnsi="Times New Roman" w:cs="Times New Roman"/>
        </w:rPr>
        <w:t>за счет сокращения объема инвестиций главным образом в сфере транспортировки и хранения на 28 млрд. руб. (54% к аналогичному периоду 2023 года).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1232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17C99" w:rsidRPr="00B5710A" w:rsidRDefault="00517C99" w:rsidP="00401323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5710A">
          <w:rPr>
            <w:rFonts w:ascii="Times New Roman" w:hAnsi="Times New Roman"/>
            <w:sz w:val="28"/>
            <w:szCs w:val="28"/>
          </w:rPr>
          <w:fldChar w:fldCharType="begin"/>
        </w:r>
        <w:r w:rsidRPr="00B5710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5710A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5</w:t>
        </w:r>
        <w:r w:rsidRPr="00B571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99" w:rsidRPr="009E0014" w:rsidRDefault="00517C99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517C99" w:rsidRPr="009E0014" w:rsidRDefault="00517C99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2043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17C99" w:rsidRPr="00B5710A" w:rsidRDefault="00517C99" w:rsidP="00401323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5710A">
          <w:rPr>
            <w:rFonts w:ascii="Times New Roman" w:hAnsi="Times New Roman"/>
            <w:sz w:val="28"/>
            <w:szCs w:val="28"/>
          </w:rPr>
          <w:fldChar w:fldCharType="begin"/>
        </w:r>
        <w:r w:rsidRPr="00B5710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5710A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10</w:t>
        </w:r>
        <w:r w:rsidRPr="00B571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99" w:rsidRPr="009E0014" w:rsidRDefault="00517C99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517C99" w:rsidRPr="009E0014" w:rsidRDefault="00517C99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068123244"/>
      <w:docPartObj>
        <w:docPartGallery w:val="Page Numbers (Top of Page)"/>
        <w:docPartUnique/>
      </w:docPartObj>
    </w:sdtPr>
    <w:sdtEndPr/>
    <w:sdtContent>
      <w:p w:rsidR="00085FB3" w:rsidRPr="001D4EC2" w:rsidRDefault="00F44EB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4E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85FB3" w:rsidRPr="001D4EC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D4E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7C99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D4E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5FB3" w:rsidRPr="001D4EC2" w:rsidRDefault="00085FB3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183"/>
    <w:rsid w:val="00004529"/>
    <w:rsid w:val="00005071"/>
    <w:rsid w:val="00021979"/>
    <w:rsid w:val="00031E44"/>
    <w:rsid w:val="000340C7"/>
    <w:rsid w:val="00037814"/>
    <w:rsid w:val="0004799C"/>
    <w:rsid w:val="000550A7"/>
    <w:rsid w:val="00062144"/>
    <w:rsid w:val="000702FD"/>
    <w:rsid w:val="00085FB3"/>
    <w:rsid w:val="00093513"/>
    <w:rsid w:val="00093520"/>
    <w:rsid w:val="000A0270"/>
    <w:rsid w:val="000B7307"/>
    <w:rsid w:val="000B7B25"/>
    <w:rsid w:val="000C1E5B"/>
    <w:rsid w:val="000E6D73"/>
    <w:rsid w:val="0010144C"/>
    <w:rsid w:val="00111150"/>
    <w:rsid w:val="00114C75"/>
    <w:rsid w:val="001456DE"/>
    <w:rsid w:val="00164040"/>
    <w:rsid w:val="0018579E"/>
    <w:rsid w:val="00186441"/>
    <w:rsid w:val="0018719A"/>
    <w:rsid w:val="00190115"/>
    <w:rsid w:val="00191CBB"/>
    <w:rsid w:val="0019241B"/>
    <w:rsid w:val="001928B8"/>
    <w:rsid w:val="001B1104"/>
    <w:rsid w:val="001D1235"/>
    <w:rsid w:val="001D4941"/>
    <w:rsid w:val="001D4EC2"/>
    <w:rsid w:val="001E6B29"/>
    <w:rsid w:val="00203D92"/>
    <w:rsid w:val="00220E5F"/>
    <w:rsid w:val="00226816"/>
    <w:rsid w:val="002362A3"/>
    <w:rsid w:val="002502F6"/>
    <w:rsid w:val="00265468"/>
    <w:rsid w:val="002714F9"/>
    <w:rsid w:val="002728E6"/>
    <w:rsid w:val="0029334D"/>
    <w:rsid w:val="002A5927"/>
    <w:rsid w:val="002B2C61"/>
    <w:rsid w:val="002C4495"/>
    <w:rsid w:val="002D220C"/>
    <w:rsid w:val="002E0FB3"/>
    <w:rsid w:val="002F1BDC"/>
    <w:rsid w:val="002F3636"/>
    <w:rsid w:val="00321C7A"/>
    <w:rsid w:val="003260A5"/>
    <w:rsid w:val="003272BF"/>
    <w:rsid w:val="00330F11"/>
    <w:rsid w:val="00336F0B"/>
    <w:rsid w:val="00341B81"/>
    <w:rsid w:val="00367477"/>
    <w:rsid w:val="003B13A7"/>
    <w:rsid w:val="003C246C"/>
    <w:rsid w:val="003D138D"/>
    <w:rsid w:val="003D4701"/>
    <w:rsid w:val="003E0BBE"/>
    <w:rsid w:val="003E6358"/>
    <w:rsid w:val="003E6FFE"/>
    <w:rsid w:val="003F1A20"/>
    <w:rsid w:val="00401323"/>
    <w:rsid w:val="00407FAB"/>
    <w:rsid w:val="00412DB9"/>
    <w:rsid w:val="00414302"/>
    <w:rsid w:val="00422603"/>
    <w:rsid w:val="00432163"/>
    <w:rsid w:val="0044295B"/>
    <w:rsid w:val="00453FA5"/>
    <w:rsid w:val="004569C4"/>
    <w:rsid w:val="0048225A"/>
    <w:rsid w:val="004C2CC9"/>
    <w:rsid w:val="004C64D5"/>
    <w:rsid w:val="004C6601"/>
    <w:rsid w:val="004C6BCA"/>
    <w:rsid w:val="004D40BD"/>
    <w:rsid w:val="004D767C"/>
    <w:rsid w:val="00500C3C"/>
    <w:rsid w:val="00517C99"/>
    <w:rsid w:val="0053563E"/>
    <w:rsid w:val="00542775"/>
    <w:rsid w:val="00557ADB"/>
    <w:rsid w:val="00560E03"/>
    <w:rsid w:val="00580871"/>
    <w:rsid w:val="005D4200"/>
    <w:rsid w:val="005E00DF"/>
    <w:rsid w:val="005E1C24"/>
    <w:rsid w:val="005E3875"/>
    <w:rsid w:val="005F2245"/>
    <w:rsid w:val="00602E52"/>
    <w:rsid w:val="0060718B"/>
    <w:rsid w:val="00614A4A"/>
    <w:rsid w:val="00621FFF"/>
    <w:rsid w:val="006405D3"/>
    <w:rsid w:val="006725CD"/>
    <w:rsid w:val="00681F98"/>
    <w:rsid w:val="0068327C"/>
    <w:rsid w:val="00687DC1"/>
    <w:rsid w:val="006C1A80"/>
    <w:rsid w:val="006C2747"/>
    <w:rsid w:val="006C41A1"/>
    <w:rsid w:val="006C447F"/>
    <w:rsid w:val="006C5CB8"/>
    <w:rsid w:val="006D4BFD"/>
    <w:rsid w:val="006E5FF7"/>
    <w:rsid w:val="007018FC"/>
    <w:rsid w:val="007032D9"/>
    <w:rsid w:val="00712278"/>
    <w:rsid w:val="007230D0"/>
    <w:rsid w:val="007966B0"/>
    <w:rsid w:val="007A09E3"/>
    <w:rsid w:val="007A4535"/>
    <w:rsid w:val="007D4E1E"/>
    <w:rsid w:val="007E16E8"/>
    <w:rsid w:val="007E305B"/>
    <w:rsid w:val="0080744E"/>
    <w:rsid w:val="00813216"/>
    <w:rsid w:val="008247EE"/>
    <w:rsid w:val="00832C83"/>
    <w:rsid w:val="00835C7A"/>
    <w:rsid w:val="00835F47"/>
    <w:rsid w:val="00852101"/>
    <w:rsid w:val="00866DA7"/>
    <w:rsid w:val="00872A8A"/>
    <w:rsid w:val="008815D1"/>
    <w:rsid w:val="00897744"/>
    <w:rsid w:val="008D571E"/>
    <w:rsid w:val="008F1EF3"/>
    <w:rsid w:val="008F7356"/>
    <w:rsid w:val="00923ED8"/>
    <w:rsid w:val="00937740"/>
    <w:rsid w:val="00941FF0"/>
    <w:rsid w:val="00955081"/>
    <w:rsid w:val="00956908"/>
    <w:rsid w:val="00957FE7"/>
    <w:rsid w:val="00971DA9"/>
    <w:rsid w:val="00976151"/>
    <w:rsid w:val="00983A6D"/>
    <w:rsid w:val="009C5ACA"/>
    <w:rsid w:val="009E0014"/>
    <w:rsid w:val="009E5575"/>
    <w:rsid w:val="009F6EEA"/>
    <w:rsid w:val="00A05BF5"/>
    <w:rsid w:val="00A07EFF"/>
    <w:rsid w:val="00A231BB"/>
    <w:rsid w:val="00A64E52"/>
    <w:rsid w:val="00A65921"/>
    <w:rsid w:val="00A743E4"/>
    <w:rsid w:val="00A87286"/>
    <w:rsid w:val="00A87B4C"/>
    <w:rsid w:val="00A90F02"/>
    <w:rsid w:val="00A97601"/>
    <w:rsid w:val="00AA6C2B"/>
    <w:rsid w:val="00AB2338"/>
    <w:rsid w:val="00AB3A40"/>
    <w:rsid w:val="00AD1B81"/>
    <w:rsid w:val="00AD3C0F"/>
    <w:rsid w:val="00B131FA"/>
    <w:rsid w:val="00B25322"/>
    <w:rsid w:val="00B40087"/>
    <w:rsid w:val="00B46273"/>
    <w:rsid w:val="00B6086F"/>
    <w:rsid w:val="00B72B06"/>
    <w:rsid w:val="00B72E31"/>
    <w:rsid w:val="00B9327F"/>
    <w:rsid w:val="00BA3707"/>
    <w:rsid w:val="00BA39BD"/>
    <w:rsid w:val="00BB0C5C"/>
    <w:rsid w:val="00BC0C6E"/>
    <w:rsid w:val="00BD1431"/>
    <w:rsid w:val="00C178C9"/>
    <w:rsid w:val="00C26CB7"/>
    <w:rsid w:val="00C3697D"/>
    <w:rsid w:val="00C43637"/>
    <w:rsid w:val="00C44183"/>
    <w:rsid w:val="00C453D5"/>
    <w:rsid w:val="00C5420F"/>
    <w:rsid w:val="00C65E04"/>
    <w:rsid w:val="00C70825"/>
    <w:rsid w:val="00C76988"/>
    <w:rsid w:val="00C82082"/>
    <w:rsid w:val="00C901FC"/>
    <w:rsid w:val="00C93590"/>
    <w:rsid w:val="00CA678B"/>
    <w:rsid w:val="00CB34A6"/>
    <w:rsid w:val="00CB76D0"/>
    <w:rsid w:val="00CF1375"/>
    <w:rsid w:val="00CF5B19"/>
    <w:rsid w:val="00D5705B"/>
    <w:rsid w:val="00D659E2"/>
    <w:rsid w:val="00D73FEB"/>
    <w:rsid w:val="00D81465"/>
    <w:rsid w:val="00D8559D"/>
    <w:rsid w:val="00D91F9D"/>
    <w:rsid w:val="00DA2995"/>
    <w:rsid w:val="00DB36AF"/>
    <w:rsid w:val="00DC6A57"/>
    <w:rsid w:val="00DC749C"/>
    <w:rsid w:val="00DE2A97"/>
    <w:rsid w:val="00DF1B8D"/>
    <w:rsid w:val="00DF70B8"/>
    <w:rsid w:val="00E34AF6"/>
    <w:rsid w:val="00E900DC"/>
    <w:rsid w:val="00EA0E38"/>
    <w:rsid w:val="00EA2B7E"/>
    <w:rsid w:val="00EB58B1"/>
    <w:rsid w:val="00EC31A9"/>
    <w:rsid w:val="00ED7812"/>
    <w:rsid w:val="00EE22E7"/>
    <w:rsid w:val="00EF1975"/>
    <w:rsid w:val="00EF60D3"/>
    <w:rsid w:val="00F01D24"/>
    <w:rsid w:val="00F1076B"/>
    <w:rsid w:val="00F25DF8"/>
    <w:rsid w:val="00F265D4"/>
    <w:rsid w:val="00F31707"/>
    <w:rsid w:val="00F44EB3"/>
    <w:rsid w:val="00F522C3"/>
    <w:rsid w:val="00F61C18"/>
    <w:rsid w:val="00F62924"/>
    <w:rsid w:val="00F74541"/>
    <w:rsid w:val="00F85F40"/>
    <w:rsid w:val="00FA2408"/>
    <w:rsid w:val="00FD60B7"/>
    <w:rsid w:val="00FD6AD1"/>
    <w:rsid w:val="00F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5528"/>
  <w15:docId w15:val="{0DF4F880-7225-489F-A16B-82A058A1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4183"/>
  </w:style>
  <w:style w:type="paragraph" w:customStyle="1" w:styleId="msonormal0">
    <w:name w:val="msonormal"/>
    <w:basedOn w:val="a"/>
    <w:rsid w:val="00C4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39"/>
    <w:rsid w:val="0061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A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2408"/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02E52"/>
  </w:style>
  <w:style w:type="numbering" w:customStyle="1" w:styleId="11">
    <w:name w:val="Нет списка11"/>
    <w:next w:val="a2"/>
    <w:uiPriority w:val="99"/>
    <w:semiHidden/>
    <w:unhideWhenUsed/>
    <w:rsid w:val="00602E52"/>
  </w:style>
  <w:style w:type="paragraph" w:styleId="a5">
    <w:name w:val="footnote text"/>
    <w:basedOn w:val="a"/>
    <w:link w:val="a6"/>
    <w:uiPriority w:val="99"/>
    <w:semiHidden/>
    <w:unhideWhenUsed/>
    <w:rsid w:val="0095508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5508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08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EC2"/>
  </w:style>
  <w:style w:type="paragraph" w:styleId="aa">
    <w:name w:val="footer"/>
    <w:basedOn w:val="a"/>
    <w:link w:val="ab"/>
    <w:uiPriority w:val="99"/>
    <w:semiHidden/>
    <w:unhideWhenUsed/>
    <w:rsid w:val="001D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4EC2"/>
  </w:style>
  <w:style w:type="paragraph" w:customStyle="1" w:styleId="ConsPlusNonformat">
    <w:name w:val="ConsPlusNonformat"/>
    <w:uiPriority w:val="99"/>
    <w:rsid w:val="006D4B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81373&amp;date=04.12.20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087&amp;n=134604&amp;date=04.12.2024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34604&amp;date=04.12.20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87&amp;n=134604&amp;date=04.12.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34604&amp;date=04.12.2024" TargetMode="External"/><Relationship Id="rId14" Type="http://schemas.openxmlformats.org/officeDocument/2006/relationships/hyperlink" Target="https://login.consultant.ru/link/?req=doc&amp;base=RLAW087&amp;n=108218&amp;date=04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EC64-A108-4E0D-B0A0-8D62F1A8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15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Перегуда Елена Николаевна</cp:lastModifiedBy>
  <cp:revision>103</cp:revision>
  <cp:lastPrinted>2025-03-10T12:11:00Z</cp:lastPrinted>
  <dcterms:created xsi:type="dcterms:W3CDTF">2024-12-13T13:29:00Z</dcterms:created>
  <dcterms:modified xsi:type="dcterms:W3CDTF">2025-12-01T09:19:00Z</dcterms:modified>
</cp:coreProperties>
</file>