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2E00" w14:textId="77777777" w:rsidR="00E968B1" w:rsidRPr="00E968B1" w:rsidRDefault="00E968B1" w:rsidP="00E968B1">
      <w:pPr>
        <w:spacing w:after="0" w:line="240" w:lineRule="auto"/>
        <w:jc w:val="center"/>
      </w:pPr>
      <w:r w:rsidRPr="00E968B1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523F3304" wp14:editId="5D950AD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8D9BE7" w14:textId="77777777" w:rsidR="00E968B1" w:rsidRPr="00E968B1" w:rsidRDefault="00E968B1" w:rsidP="00E968B1">
      <w:pPr>
        <w:spacing w:after="0" w:line="240" w:lineRule="auto"/>
        <w:jc w:val="center"/>
      </w:pPr>
    </w:p>
    <w:p w14:paraId="04A2C7F6" w14:textId="77777777" w:rsidR="00E968B1" w:rsidRPr="00E968B1" w:rsidRDefault="00E968B1" w:rsidP="00E968B1">
      <w:pPr>
        <w:spacing w:after="0" w:line="240" w:lineRule="auto"/>
        <w:jc w:val="center"/>
        <w:rPr>
          <w:sz w:val="32"/>
          <w:szCs w:val="32"/>
        </w:rPr>
      </w:pPr>
    </w:p>
    <w:p w14:paraId="73DDD014" w14:textId="77777777" w:rsidR="00E968B1" w:rsidRPr="00E968B1" w:rsidRDefault="00E968B1" w:rsidP="00E968B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E968B1"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1F847372" w14:textId="77777777" w:rsidR="00E968B1" w:rsidRPr="00E968B1" w:rsidRDefault="00E968B1" w:rsidP="00E968B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4DB0B6" w14:textId="77777777" w:rsidR="00E968B1" w:rsidRPr="00E968B1" w:rsidRDefault="00E968B1" w:rsidP="00E968B1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E968B1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A80F6DB" w14:textId="77777777" w:rsidR="00E968B1" w:rsidRPr="00E968B1" w:rsidRDefault="00E968B1" w:rsidP="00E968B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8B0701" w14:textId="77777777" w:rsidR="00E968B1" w:rsidRPr="00E968B1" w:rsidRDefault="00E968B1" w:rsidP="00E968B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09863DD" w14:textId="77777777" w:rsidR="00E968B1" w:rsidRPr="00E968B1" w:rsidRDefault="003B002A" w:rsidP="00E968B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06.09</w:t>
      </w:r>
      <w:r w:rsidR="00E968B1" w:rsidRPr="00E968B1">
        <w:rPr>
          <w:rFonts w:eastAsia="Times New Roman"/>
          <w:szCs w:val="20"/>
          <w:lang w:eastAsia="ru-RU"/>
        </w:rPr>
        <w:t>.</w:t>
      </w:r>
      <w:r w:rsidR="00E968B1">
        <w:rPr>
          <w:rFonts w:eastAsia="Times New Roman"/>
          <w:szCs w:val="20"/>
          <w:lang w:eastAsia="ru-RU"/>
        </w:rPr>
        <w:t>2023</w:t>
      </w:r>
      <w:r w:rsidR="00E968B1" w:rsidRPr="00E968B1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№ </w:t>
      </w:r>
      <w:r>
        <w:rPr>
          <w:rFonts w:eastAsia="Times New Roman"/>
          <w:szCs w:val="20"/>
          <w:lang w:eastAsia="ru-RU"/>
        </w:rPr>
        <w:t>3123</w:t>
      </w:r>
    </w:p>
    <w:p w14:paraId="213BFF76" w14:textId="77777777" w:rsidR="00E968B1" w:rsidRPr="00E968B1" w:rsidRDefault="00E968B1" w:rsidP="00E968B1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5C41FB8" w14:textId="77777777" w:rsidR="00E968B1" w:rsidRPr="00E968B1" w:rsidRDefault="00E968B1" w:rsidP="00E968B1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0E6D7E16645343AFA88860D9C0DE2BAF"/>
        </w:placeholder>
      </w:sdtPr>
      <w:sdtContent>
        <w:p w14:paraId="2001A51F" w14:textId="77777777" w:rsidR="003B002A" w:rsidRPr="003B002A" w:rsidRDefault="003B002A" w:rsidP="003B002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B002A">
            <w:rPr>
              <w:rFonts w:eastAsia="Times New Roman"/>
              <w:b/>
              <w:szCs w:val="20"/>
              <w:lang w:eastAsia="ru-RU"/>
            </w:rPr>
            <w:t xml:space="preserve">О создании рабочей группы по рассмотрению </w:t>
          </w:r>
        </w:p>
        <w:p w14:paraId="7A28507A" w14:textId="77777777" w:rsidR="003B002A" w:rsidRPr="003B002A" w:rsidRDefault="003B002A" w:rsidP="003B002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B002A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и планируемых к реализации </w:t>
          </w:r>
        </w:p>
        <w:p w14:paraId="77A45DB1" w14:textId="77777777" w:rsidR="003B002A" w:rsidRPr="003B002A" w:rsidRDefault="003B002A" w:rsidP="003B002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B002A">
            <w:rPr>
              <w:rFonts w:eastAsia="Times New Roman"/>
              <w:b/>
              <w:szCs w:val="20"/>
              <w:lang w:eastAsia="ru-RU"/>
            </w:rPr>
            <w:t xml:space="preserve">на территории муниципального образования город Мурманск </w:t>
          </w:r>
        </w:p>
        <w:p w14:paraId="77AB356D" w14:textId="77777777" w:rsidR="00B31916" w:rsidRDefault="003B002A" w:rsidP="003B002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B002A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B31916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7E2D869D" w14:textId="77777777" w:rsidR="00E968B1" w:rsidRPr="00E968B1" w:rsidRDefault="00B31916" w:rsidP="003B002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9E4759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19.12.2023 № 4437</w:t>
          </w:r>
          <w:r w:rsidR="009E4759">
            <w:rPr>
              <w:rFonts w:eastAsia="Times New Roman"/>
              <w:b/>
              <w:szCs w:val="20"/>
              <w:lang w:eastAsia="ru-RU"/>
            </w:rPr>
            <w:t>, от 03.04.2025 № 1283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</w:sdt>
    <w:p w14:paraId="33922428" w14:textId="77777777" w:rsidR="00E968B1" w:rsidRPr="00E968B1" w:rsidRDefault="00E968B1" w:rsidP="00E968B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81D466" w14:textId="77777777" w:rsidR="00E968B1" w:rsidRPr="00E968B1" w:rsidRDefault="00E968B1" w:rsidP="00E968B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BDF391" w14:textId="77777777" w:rsidR="00E968B1" w:rsidRPr="00E968B1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В соответствии c Федеральным 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21.07.2005 № 115-ФЗ «О концессионных соглашениях», постановлением Правительства Мурманской области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>от 24.05.2017 № 265-ПП «О мерах по реализации отдельных положений Федерального закона от 21.07.2005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постановлением администрации города Мурманска 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</w:t>
      </w:r>
      <w:r w:rsidR="00E968B1" w:rsidRPr="00E968B1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br/>
      </w:r>
      <w:r w:rsidR="00E968B1" w:rsidRPr="00E968B1">
        <w:rPr>
          <w:rFonts w:eastAsia="Times New Roman"/>
          <w:b/>
          <w:szCs w:val="28"/>
          <w:lang w:eastAsia="ru-RU"/>
        </w:rPr>
        <w:t>п о с т а н о в л я ю:</w:t>
      </w:r>
      <w:r w:rsidR="00E968B1" w:rsidRPr="00E968B1">
        <w:rPr>
          <w:rFonts w:eastAsia="Times New Roman"/>
          <w:szCs w:val="28"/>
          <w:lang w:eastAsia="ru-RU"/>
        </w:rPr>
        <w:t xml:space="preserve"> </w:t>
      </w:r>
    </w:p>
    <w:p w14:paraId="4D35E973" w14:textId="77777777" w:rsidR="00E968B1" w:rsidRPr="00E968B1" w:rsidRDefault="00E968B1" w:rsidP="00E968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849D0A6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1. Создать рабочую группу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 (далее – Рабочая группа).</w:t>
      </w:r>
    </w:p>
    <w:p w14:paraId="32D62B0D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2. Утвердить положение о Рабочей группе согласно приложению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>к настоящему постановлению.</w:t>
      </w:r>
    </w:p>
    <w:p w14:paraId="5D3E54C8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3. Отменить постановления администрации города Мурманска:</w:t>
      </w:r>
    </w:p>
    <w:p w14:paraId="3B476C4D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- от 20.02.2020 № 472 «О создании комиссии по рассмотрению предложения о заключении концессионного соглашения»;</w:t>
      </w:r>
    </w:p>
    <w:p w14:paraId="3E12922D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- от 17.03.2020 № 729 «О внесении изменений в постановление администрации города Мурманска от 20.02.2020 № 472 «О создании комиссии по рассмотрению предложения о заключении концессионного соглашения»;</w:t>
      </w:r>
    </w:p>
    <w:p w14:paraId="697E97C5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- от 23.03.2020 № 778 «О внесении изменений в постановление </w:t>
      </w:r>
      <w:r w:rsidRPr="003B002A">
        <w:rPr>
          <w:rFonts w:eastAsia="Times New Roman"/>
          <w:szCs w:val="28"/>
          <w:lang w:eastAsia="ru-RU"/>
        </w:rPr>
        <w:lastRenderedPageBreak/>
        <w:t xml:space="preserve">администрации города Мурманска от 20.02.2020 № 472 «О создании комиссии по рассмотрению предложения о заключении концессионного соглашения»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>(в ред. постановления от 17.03.2020 № 729)»;</w:t>
      </w:r>
    </w:p>
    <w:p w14:paraId="38914F16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- от 29.10.2020 № 2507 «О внесении изменений в постановление администрации города Мурманска от 20.02.2020 № 472 «О создании комиссии по рассмотрению предложения о заключении концессионного соглашения»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>(в ред. постановлений от 17.03.2020 № 729, от 23.03.2020 № 778)»;</w:t>
      </w:r>
    </w:p>
    <w:p w14:paraId="3993D5C3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- от 17.03.2021 № 700 «О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20.02.2020 № 472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 xml:space="preserve">«О создании комиссии по рассмотрению предложения о заключении концессионного соглашения» (в ред. постановлений от 17.03.2020 № 729,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>от 23.03.2020 № 778, от 29.10.2020 № 2507)»;</w:t>
      </w:r>
    </w:p>
    <w:p w14:paraId="777C5A5A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- от 28.03.2023 № 1086 «О внесении изменений в приложение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20.02.2020 № 472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 xml:space="preserve">«О создании комиссии по рассмотрению предложения о заключении концессионного соглашения» (в ред. постановлений от 17.03.2020 № 729,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>от 23.03.2020 № 778, от 29.10.2020 № 2507, от 17.03.2021 № 700)».</w:t>
      </w:r>
    </w:p>
    <w:p w14:paraId="78A31797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23CD0773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spellStart"/>
      <w:r w:rsidRPr="003B002A">
        <w:rPr>
          <w:rFonts w:eastAsia="Times New Roman"/>
          <w:szCs w:val="28"/>
          <w:lang w:eastAsia="ru-RU"/>
        </w:rPr>
        <w:t>Сирица</w:t>
      </w:r>
      <w:proofErr w:type="spellEnd"/>
      <w:r w:rsidRPr="003B002A">
        <w:rPr>
          <w:rFonts w:eastAsia="Times New Roman"/>
          <w:szCs w:val="28"/>
          <w:lang w:eastAsia="ru-RU"/>
        </w:rPr>
        <w:t xml:space="preserve"> Д.В.) опубликовать настоящее постановление с приложением.</w:t>
      </w:r>
    </w:p>
    <w:p w14:paraId="0BA3898B" w14:textId="77777777" w:rsidR="003B002A" w:rsidRPr="003B002A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14:paraId="1BE046E8" w14:textId="77777777" w:rsidR="00E968B1" w:rsidRPr="00E968B1" w:rsidRDefault="003B002A" w:rsidP="003B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02A">
        <w:rPr>
          <w:rFonts w:eastAsia="Times New Roman"/>
          <w:szCs w:val="28"/>
          <w:lang w:eastAsia="ru-RU"/>
        </w:rPr>
        <w:t xml:space="preserve">7. Контроль за выполнением настоящего постановления возложить </w:t>
      </w:r>
      <w:r>
        <w:rPr>
          <w:rFonts w:eastAsia="Times New Roman"/>
          <w:szCs w:val="28"/>
          <w:lang w:eastAsia="ru-RU"/>
        </w:rPr>
        <w:br/>
      </w:r>
      <w:r w:rsidRPr="003B002A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3B002A">
        <w:rPr>
          <w:rFonts w:eastAsia="Times New Roman"/>
          <w:szCs w:val="28"/>
          <w:lang w:eastAsia="ru-RU"/>
        </w:rPr>
        <w:t>Синякаева</w:t>
      </w:r>
      <w:proofErr w:type="spellEnd"/>
      <w:r w:rsidRPr="003B002A">
        <w:rPr>
          <w:rFonts w:eastAsia="Times New Roman"/>
          <w:szCs w:val="28"/>
          <w:lang w:eastAsia="ru-RU"/>
        </w:rPr>
        <w:t xml:space="preserve"> Р.</w:t>
      </w:r>
      <w:r w:rsidR="00E968B1" w:rsidRPr="00E968B1">
        <w:rPr>
          <w:rFonts w:eastAsia="Times New Roman"/>
          <w:szCs w:val="28"/>
          <w:lang w:eastAsia="ru-RU"/>
        </w:rPr>
        <w:t>Р.</w:t>
      </w:r>
    </w:p>
    <w:p w14:paraId="060CE89C" w14:textId="77777777" w:rsidR="00E968B1" w:rsidRPr="00E968B1" w:rsidRDefault="00E968B1" w:rsidP="00E968B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44503C" w14:textId="77777777" w:rsidR="00E968B1" w:rsidRPr="00E968B1" w:rsidRDefault="00E968B1" w:rsidP="00E968B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FC6E40A" w14:textId="77777777" w:rsidR="00E968B1" w:rsidRPr="00E968B1" w:rsidRDefault="00E968B1" w:rsidP="00E968B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C273017" w14:textId="77777777" w:rsidR="00E968B1" w:rsidRPr="00E968B1" w:rsidRDefault="00E968B1" w:rsidP="00E968B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68B1">
        <w:rPr>
          <w:rFonts w:eastAsia="Times New Roman"/>
          <w:b/>
          <w:szCs w:val="20"/>
          <w:lang w:eastAsia="ru-RU"/>
        </w:rPr>
        <w:t>Глава администрации</w:t>
      </w:r>
    </w:p>
    <w:p w14:paraId="066CE81B" w14:textId="77777777" w:rsidR="00E968B1" w:rsidRPr="00E968B1" w:rsidRDefault="00E968B1" w:rsidP="00E968B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68B1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E968B1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1B111021" w14:textId="77777777" w:rsidR="000B3A01" w:rsidRDefault="000B3A01">
      <w:pPr>
        <w:spacing w:after="200" w:line="276" w:lineRule="auto"/>
        <w:sectPr w:rsidR="000B3A01" w:rsidSect="009A3100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845"/>
      </w:tblGrid>
      <w:tr w:rsidR="000B3A01" w14:paraId="5A31F0CD" w14:textId="77777777" w:rsidTr="000B3A01">
        <w:tc>
          <w:tcPr>
            <w:tcW w:w="4927" w:type="dxa"/>
          </w:tcPr>
          <w:p w14:paraId="78A47DEE" w14:textId="77777777" w:rsidR="000B3A01" w:rsidRDefault="000B3A01" w:rsidP="00B31916">
            <w:pPr>
              <w:spacing w:after="200" w:line="240" w:lineRule="auto"/>
            </w:pPr>
          </w:p>
        </w:tc>
        <w:tc>
          <w:tcPr>
            <w:tcW w:w="4927" w:type="dxa"/>
          </w:tcPr>
          <w:p w14:paraId="597FF94A" w14:textId="77777777" w:rsidR="000B3A01" w:rsidRDefault="000B3A01" w:rsidP="000B3A01">
            <w:pPr>
              <w:spacing w:after="0" w:line="240" w:lineRule="auto"/>
              <w:contextualSpacing/>
              <w:jc w:val="center"/>
            </w:pPr>
            <w:r>
              <w:t>Приложение</w:t>
            </w:r>
          </w:p>
          <w:p w14:paraId="1D8B6008" w14:textId="77777777" w:rsidR="000B3A01" w:rsidRDefault="000B3A01" w:rsidP="000B3A01">
            <w:pPr>
              <w:spacing w:after="0" w:line="240" w:lineRule="auto"/>
              <w:contextualSpacing/>
              <w:jc w:val="center"/>
            </w:pPr>
            <w:r>
              <w:t>к постановлению администрации</w:t>
            </w:r>
          </w:p>
          <w:p w14:paraId="06EFC5B6" w14:textId="77777777" w:rsidR="000B3A01" w:rsidRDefault="000B3A01" w:rsidP="000B3A01">
            <w:pPr>
              <w:spacing w:after="0" w:line="240" w:lineRule="auto"/>
              <w:contextualSpacing/>
              <w:jc w:val="center"/>
            </w:pPr>
            <w:r>
              <w:t>города Мурманска</w:t>
            </w:r>
          </w:p>
          <w:p w14:paraId="37809070" w14:textId="77777777" w:rsidR="000B3A01" w:rsidRDefault="000B3A01" w:rsidP="000B3A01">
            <w:pPr>
              <w:spacing w:after="0" w:line="240" w:lineRule="auto"/>
              <w:contextualSpacing/>
              <w:jc w:val="center"/>
            </w:pPr>
            <w:r>
              <w:t>от 06.09.2023 № 3123</w:t>
            </w:r>
          </w:p>
        </w:tc>
      </w:tr>
    </w:tbl>
    <w:p w14:paraId="48EFD9B0" w14:textId="77777777" w:rsidR="00B31916" w:rsidRDefault="00B31916" w:rsidP="00B31916">
      <w:pPr>
        <w:spacing w:after="200" w:line="276" w:lineRule="auto"/>
      </w:pPr>
    </w:p>
    <w:p w14:paraId="347F2063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Положение о рабочей группе по рассмотрению </w:t>
      </w:r>
    </w:p>
    <w:p w14:paraId="0C0A3B94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инвестиционных проектов, реализуемых и планируемых к реализации </w:t>
      </w:r>
    </w:p>
    <w:p w14:paraId="7F9C466C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на территории муниципального образования город Мурманск </w:t>
      </w:r>
    </w:p>
    <w:p w14:paraId="29469D24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в форме концессионных соглашений</w:t>
      </w:r>
    </w:p>
    <w:p w14:paraId="150723F4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</w:p>
    <w:p w14:paraId="4DFB121E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1. Общие положения</w:t>
      </w:r>
    </w:p>
    <w:p w14:paraId="33F2F7D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0B1BD9D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1.1. Рабочая группа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 </w:t>
      </w:r>
      <w:r w:rsidRPr="00B31916">
        <w:rPr>
          <w:rFonts w:eastAsia="Times New Roman"/>
          <w:szCs w:val="28"/>
          <w:lang w:eastAsia="ru-RU"/>
        </w:rPr>
        <w:br/>
        <w:t xml:space="preserve">(далее - Рабочая группа), является совещательным органом, созданным </w:t>
      </w:r>
      <w:r w:rsidRPr="00B31916">
        <w:rPr>
          <w:rFonts w:eastAsia="Times New Roman"/>
          <w:szCs w:val="28"/>
          <w:lang w:eastAsia="ru-RU"/>
        </w:rPr>
        <w:br/>
        <w:t>при администрации города Мурманска в целях:</w:t>
      </w:r>
    </w:p>
    <w:p w14:paraId="4681C16F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1.1.1. Коллегиального рассмотрения:</w:t>
      </w:r>
    </w:p>
    <w:p w14:paraId="7AE6AA78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а) поступивших в администрацию города Мурманска предложений </w:t>
      </w:r>
      <w:r w:rsidRPr="00B31916">
        <w:rPr>
          <w:rFonts w:eastAsia="Times New Roman"/>
          <w:szCs w:val="28"/>
          <w:lang w:eastAsia="ru-RU"/>
        </w:rPr>
        <w:br/>
        <w:t xml:space="preserve">о заключении концессионных соглашений, оформленных в соответствии </w:t>
      </w:r>
      <w:r w:rsidRPr="00B31916">
        <w:rPr>
          <w:rFonts w:eastAsia="Times New Roman"/>
          <w:szCs w:val="28"/>
          <w:lang w:eastAsia="ru-RU"/>
        </w:rPr>
        <w:br/>
        <w:t xml:space="preserve">с типовой формой, утвержденной постановлением Правительства Российской Федерации от 31.03.2015 № 300 «Об утверждении формы предложения </w:t>
      </w:r>
      <w:r w:rsidRPr="00B31916">
        <w:rPr>
          <w:rFonts w:eastAsia="Times New Roman"/>
          <w:szCs w:val="28"/>
          <w:lang w:eastAsia="ru-RU"/>
        </w:rPr>
        <w:br/>
        <w:t xml:space="preserve">о заключении концессионного соглашения с лицом, выступающим </w:t>
      </w:r>
      <w:r w:rsidRPr="00B31916">
        <w:rPr>
          <w:rFonts w:eastAsia="Times New Roman"/>
          <w:szCs w:val="28"/>
          <w:lang w:eastAsia="ru-RU"/>
        </w:rPr>
        <w:br/>
        <w:t xml:space="preserve">с инициативой заключения концессионного соглашения», </w:t>
      </w:r>
      <w:r w:rsidRPr="00B31916">
        <w:rPr>
          <w:rFonts w:eastAsia="Times New Roman"/>
          <w:szCs w:val="28"/>
          <w:lang w:eastAsia="ru-RU"/>
        </w:rPr>
        <w:br/>
        <w:t xml:space="preserve">от индивидуальных предпринимателей, российских или иностранных юридических лиц либо действующих без образования юридического лица </w:t>
      </w:r>
      <w:r w:rsidRPr="00B31916">
        <w:rPr>
          <w:rFonts w:eastAsia="Times New Roman"/>
          <w:szCs w:val="28"/>
          <w:lang w:eastAsia="ru-RU"/>
        </w:rPr>
        <w:br/>
        <w:t xml:space="preserve">по договору простого товарищества (договору о совместной деятельности), двух и более указанных юридических лиц, отвечающих требованиям, предусмотренным частью 4.11 статьи 37 Федерального закона от 21.07.2005 </w:t>
      </w:r>
      <w:r w:rsidRPr="00B31916">
        <w:rPr>
          <w:rFonts w:eastAsia="Times New Roman"/>
          <w:szCs w:val="28"/>
          <w:lang w:eastAsia="ru-RU"/>
        </w:rPr>
        <w:br/>
        <w:t xml:space="preserve">№ 115-ФЗ «О концессионных соглашениях» (далее – предложения </w:t>
      </w:r>
      <w:r w:rsidRPr="00B31916">
        <w:rPr>
          <w:rFonts w:eastAsia="Times New Roman"/>
          <w:szCs w:val="28"/>
          <w:lang w:eastAsia="ru-RU"/>
        </w:rPr>
        <w:br/>
        <w:t>о заключении концессионных соглашений);</w:t>
      </w:r>
    </w:p>
    <w:p w14:paraId="7E26B40D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б) поступивших в администрацию города Мурманска предложений </w:t>
      </w:r>
      <w:r w:rsidRPr="00B31916">
        <w:rPr>
          <w:rFonts w:eastAsia="Times New Roman"/>
          <w:szCs w:val="28"/>
          <w:lang w:eastAsia="ru-RU"/>
        </w:rPr>
        <w:br/>
        <w:t>об изменении заключенных концессионных соглашений;</w:t>
      </w:r>
    </w:p>
    <w:p w14:paraId="2DD65DAC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в) предложений о заключении концессионных соглашений, инициаторами которых являются структурные подразделения администрации города Мурманска;</w:t>
      </w:r>
    </w:p>
    <w:p w14:paraId="13D44835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г) поступивших заявок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 о заключении концессионного соглашения, размещенном на официальном сайте для размещения информации </w:t>
      </w:r>
      <w:r w:rsidRPr="00B31916">
        <w:rPr>
          <w:rFonts w:eastAsia="Times New Roman"/>
          <w:szCs w:val="28"/>
          <w:lang w:eastAsia="ru-RU"/>
        </w:rPr>
        <w:br/>
        <w:t xml:space="preserve">о проведении торгов, от иных лиц, представляющих заявки о готовности </w:t>
      </w:r>
      <w:r w:rsidRPr="00B31916">
        <w:rPr>
          <w:rFonts w:eastAsia="Times New Roman"/>
          <w:szCs w:val="28"/>
          <w:lang w:eastAsia="ru-RU"/>
        </w:rPr>
        <w:br/>
        <w:t>к участию в конкурсе на заключение концессионного соглашения (далее – Заявка о готовности к участию в конкурсе).</w:t>
      </w:r>
    </w:p>
    <w:p w14:paraId="51E2DFFC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1.1.2. Проведения переговоров по проектам концессионных соглашений.</w:t>
      </w:r>
    </w:p>
    <w:p w14:paraId="07B7B25F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lastRenderedPageBreak/>
        <w:t>1.2. Рабочая группа в своей деятельности руководствуется законодательством Российской Федерации, Мурманской области, муниципальными правовыми актами.</w:t>
      </w:r>
    </w:p>
    <w:p w14:paraId="2D42A89A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1.3. Рабочая группа осуществляет свою деятельность во взаимодействии со структурными подразделениями администрации города Мурманска.</w:t>
      </w:r>
    </w:p>
    <w:p w14:paraId="714AD75C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F34E632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2. Основные задачи и функции Рабочей группы</w:t>
      </w:r>
    </w:p>
    <w:p w14:paraId="0B6FFD16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624CDE33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2.1. Основной задачей Рабочей группы является коллегиальное рассмотрение предложений о заключении концессионных соглашений </w:t>
      </w:r>
      <w:r w:rsidRPr="00B31916">
        <w:rPr>
          <w:rFonts w:eastAsia="Times New Roman"/>
          <w:szCs w:val="28"/>
          <w:lang w:eastAsia="ru-RU"/>
        </w:rPr>
        <w:br/>
        <w:t xml:space="preserve">и предложений об изменении заключенных концессионных соглашений, </w:t>
      </w:r>
      <w:r w:rsidRPr="00B31916">
        <w:rPr>
          <w:rFonts w:eastAsia="Times New Roman"/>
          <w:szCs w:val="28"/>
          <w:lang w:eastAsia="ru-RU"/>
        </w:rPr>
        <w:br/>
        <w:t>а также поступивших Заявок о готовности к участию в конкурсе.</w:t>
      </w:r>
    </w:p>
    <w:p w14:paraId="39F546FC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2.2. Функции Рабочей группы:</w:t>
      </w:r>
    </w:p>
    <w:p w14:paraId="11B10013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2.2.1. Рассмотрение предложений о заключении концессионных соглашений и предложений об изменении заключенных концессионных соглашений на заседаниях Рабочей группы.</w:t>
      </w:r>
    </w:p>
    <w:p w14:paraId="4E5C9A2A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2.2.2. Рассмотрение поступивших Заявок о готовности к участию </w:t>
      </w:r>
      <w:r w:rsidRPr="00B31916">
        <w:rPr>
          <w:rFonts w:eastAsia="Times New Roman"/>
          <w:szCs w:val="28"/>
          <w:lang w:eastAsia="ru-RU"/>
        </w:rPr>
        <w:br/>
        <w:t xml:space="preserve">в конкурсе на предмет их соответствия требованиям, предъявляемым к форме такой заявки, а также соответствия лиц, представивших Заявки о готовности </w:t>
      </w:r>
      <w:r w:rsidRPr="00B31916">
        <w:rPr>
          <w:rFonts w:eastAsia="Times New Roman"/>
          <w:szCs w:val="28"/>
          <w:lang w:eastAsia="ru-RU"/>
        </w:rPr>
        <w:br/>
        <w:t xml:space="preserve">к участию в конкурсе, требованиям, предъявляемым в соответствии </w:t>
      </w:r>
      <w:r w:rsidRPr="00B31916">
        <w:rPr>
          <w:rFonts w:eastAsia="Times New Roman"/>
          <w:szCs w:val="28"/>
          <w:lang w:eastAsia="ru-RU"/>
        </w:rPr>
        <w:br/>
        <w:t xml:space="preserve">с Федеральным законом от 21.07.2005 № 115-ФЗ «О концессионных соглашениях» к концессионеру и иным лицам, представляющим Заявки </w:t>
      </w:r>
      <w:r w:rsidRPr="00B31916">
        <w:rPr>
          <w:rFonts w:eastAsia="Times New Roman"/>
          <w:szCs w:val="28"/>
          <w:lang w:eastAsia="ru-RU"/>
        </w:rPr>
        <w:br/>
        <w:t>о готовности к участию в конкурсе.</w:t>
      </w:r>
    </w:p>
    <w:p w14:paraId="51931F1D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2.2.3. Подготовка по результатам рассмотрения предложений, указанных  в подпунктах а) и в) подпункта 1.1.1 положения о рабочей группе </w:t>
      </w:r>
      <w:r w:rsidRPr="00B31916">
        <w:rPr>
          <w:rFonts w:eastAsia="Times New Roman"/>
          <w:szCs w:val="28"/>
          <w:lang w:eastAsia="ru-RU"/>
        </w:rPr>
        <w:br/>
        <w:t xml:space="preserve">по рассмотрению инвестиционных проектов, реализуемых или планируемых </w:t>
      </w:r>
      <w:r w:rsidRPr="00B31916">
        <w:rPr>
          <w:rFonts w:eastAsia="Times New Roman"/>
          <w:szCs w:val="28"/>
          <w:lang w:eastAsia="ru-RU"/>
        </w:rPr>
        <w:br/>
        <w:t xml:space="preserve">к реализации на территории муниципального образования город Мурманск </w:t>
      </w:r>
      <w:r w:rsidRPr="00B31916">
        <w:rPr>
          <w:rFonts w:eastAsia="Times New Roman"/>
          <w:szCs w:val="28"/>
          <w:lang w:eastAsia="ru-RU"/>
        </w:rPr>
        <w:br/>
        <w:t>в форме концессионных соглашений (далее – Положение), заключения о:</w:t>
      </w:r>
    </w:p>
    <w:p w14:paraId="141D7DEB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а) целесообразности</w:t>
      </w:r>
      <w:r w:rsidRPr="00B31916">
        <w:rPr>
          <w:rFonts w:ascii="Calibri" w:eastAsia="Times New Roman" w:hAnsi="Calibri"/>
          <w:sz w:val="22"/>
          <w:lang w:eastAsia="ru-RU"/>
        </w:rPr>
        <w:t xml:space="preserve"> </w:t>
      </w:r>
      <w:r w:rsidRPr="00B31916">
        <w:rPr>
          <w:rFonts w:eastAsia="Times New Roman"/>
          <w:szCs w:val="28"/>
          <w:lang w:eastAsia="ru-RU"/>
        </w:rPr>
        <w:t>заключения концессионного соглашения;</w:t>
      </w:r>
    </w:p>
    <w:p w14:paraId="4A7466C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б) нецелесообразности заключения концессионного соглашения;</w:t>
      </w:r>
    </w:p>
    <w:p w14:paraId="6E98BCC8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в) целесообразности заключения концессионного соглашения на иных условиях.</w:t>
      </w:r>
    </w:p>
    <w:p w14:paraId="748F3D96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2.2.4. Подготовка по результатам рассмотрения предложения, указанного в подпункте б) подпункта 1.1.1 Положения, заключения о:</w:t>
      </w:r>
    </w:p>
    <w:p w14:paraId="363AAA4A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а) целесообразности заключения дополнительного соглашения </w:t>
      </w:r>
      <w:r w:rsidRPr="00B31916">
        <w:rPr>
          <w:rFonts w:eastAsia="Times New Roman"/>
          <w:szCs w:val="28"/>
          <w:lang w:eastAsia="ru-RU"/>
        </w:rPr>
        <w:br/>
        <w:t>к концессионному соглашению;</w:t>
      </w:r>
    </w:p>
    <w:p w14:paraId="03A3AA09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б) нецелесообразности заключения дополнительного соглашения </w:t>
      </w:r>
      <w:r w:rsidRPr="00B31916">
        <w:rPr>
          <w:rFonts w:eastAsia="Times New Roman"/>
          <w:szCs w:val="28"/>
          <w:lang w:eastAsia="ru-RU"/>
        </w:rPr>
        <w:br/>
        <w:t xml:space="preserve">к концессионному соглашению. </w:t>
      </w:r>
    </w:p>
    <w:p w14:paraId="38BEC3E2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2.2.5 Составление по результатам рассмотрения Заявок о готовности </w:t>
      </w:r>
      <w:r w:rsidRPr="00B31916">
        <w:rPr>
          <w:rFonts w:eastAsia="Times New Roman"/>
          <w:szCs w:val="28"/>
          <w:lang w:eastAsia="ru-RU"/>
        </w:rPr>
        <w:br/>
        <w:t>к участию в конкурсе, указанных в подпункте г) подпункта 1.1.1 Положения, протокола рассмотрения Заявок о готовности к участию в конкурсе.</w:t>
      </w:r>
    </w:p>
    <w:p w14:paraId="096D79D1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2.2.6. Рассмотрение предложений о проведении предварительных переговоров, связанных с разработкой предложения о реализации концессионных соглашений.</w:t>
      </w:r>
    </w:p>
    <w:p w14:paraId="47E6E9B1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lastRenderedPageBreak/>
        <w:t>2.2.7. Проведение предварительных переговоров по проектам концессионных соглашений.</w:t>
      </w:r>
    </w:p>
    <w:p w14:paraId="00A00FEF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178FF521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3. Состав Рабочей группы</w:t>
      </w:r>
    </w:p>
    <w:p w14:paraId="08BBBA66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24EA9E01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3.1. Состав Рабочей группы утверждается распоряжением администрации города Мурманска. </w:t>
      </w:r>
    </w:p>
    <w:p w14:paraId="57BC5E5F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3.2. Рабочая группа формируется в составе председателя, заместителя председателя, членов и секретаря Рабочей группы. Все члены Рабочей группы обладают правом голоса. Секретарь Рабочей группы правом голоса не обладает.</w:t>
      </w:r>
    </w:p>
    <w:p w14:paraId="707D4813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3.3. В состав Рабочей группы входят не менее семи человек </w:t>
      </w:r>
      <w:r w:rsidRPr="00B31916">
        <w:rPr>
          <w:rFonts w:eastAsia="Times New Roman"/>
          <w:szCs w:val="28"/>
          <w:lang w:eastAsia="ru-RU"/>
        </w:rPr>
        <w:br/>
        <w:t>с обязательным включением:</w:t>
      </w:r>
    </w:p>
    <w:p w14:paraId="1142F618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инвестиционного уполномоченного администрации города Мурманска;</w:t>
      </w:r>
    </w:p>
    <w:p w14:paraId="50E7AD7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представителей комитета по экономическому развитию</w:t>
      </w:r>
      <w:r w:rsidR="009E4759">
        <w:rPr>
          <w:rFonts w:eastAsia="Times New Roman"/>
          <w:szCs w:val="28"/>
          <w:lang w:eastAsia="ru-RU"/>
        </w:rPr>
        <w:t xml:space="preserve"> и туризму </w:t>
      </w:r>
      <w:r w:rsidRPr="00B31916">
        <w:rPr>
          <w:rFonts w:eastAsia="Times New Roman"/>
          <w:szCs w:val="28"/>
          <w:lang w:eastAsia="ru-RU"/>
        </w:rPr>
        <w:t>администрации города Мурманска;</w:t>
      </w:r>
    </w:p>
    <w:p w14:paraId="62F78C25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представителей комитета имущественных отношений города Мурманска;</w:t>
      </w:r>
    </w:p>
    <w:p w14:paraId="4DC84B52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представителей комитета территориального развития и строительства администрации города Мурманска;</w:t>
      </w:r>
    </w:p>
    <w:p w14:paraId="17FE6780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представителей управления финансов администрации города Мурманска;</w:t>
      </w:r>
    </w:p>
    <w:p w14:paraId="15D563C2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представителей юридического отдела администрации города Мурманска;</w:t>
      </w:r>
    </w:p>
    <w:p w14:paraId="3660BD2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- депутатов Совета депутатов города Мурманска (по согласованию).</w:t>
      </w:r>
    </w:p>
    <w:p w14:paraId="38464DED" w14:textId="77777777" w:rsidR="00B31916" w:rsidRPr="00B31916" w:rsidRDefault="00B31916" w:rsidP="00B31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B31916">
        <w:rPr>
          <w:rFonts w:eastAsia="Times New Roman"/>
          <w:szCs w:val="28"/>
          <w:lang w:eastAsia="ru-RU"/>
        </w:rPr>
        <w:t>При необходимости к работе Рабочей группы могут быть привлечены эксперты и консультанты.</w:t>
      </w:r>
      <w:r w:rsidRPr="00B31916">
        <w:rPr>
          <w:bCs/>
          <w:szCs w:val="28"/>
        </w:rPr>
        <w:t xml:space="preserve"> Представители территориальных органов федеральных органов исполнительной власти, исполнительных органов Мурманской области, структурных подразделений администрации города Мурманска и муниципальных учреждений, подведомственных администрации города Мурманска, иных органов и организаций, физические лица могут привлекаться к работе Рабочей группы и приглашаться к участию в заседаниях Рабочей группы в качестве консультантов и экспертов. </w:t>
      </w:r>
    </w:p>
    <w:p w14:paraId="7C284A1F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</w:p>
    <w:p w14:paraId="30B07CFA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4. Порядок работы Рабочей группы</w:t>
      </w:r>
    </w:p>
    <w:p w14:paraId="7DB74414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7ABBBB7B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4.1. Формой работы Рабочей группы является заседание, проводимое </w:t>
      </w:r>
      <w:r w:rsidRPr="00B31916">
        <w:rPr>
          <w:rFonts w:eastAsia="Times New Roman"/>
          <w:szCs w:val="28"/>
          <w:lang w:eastAsia="ru-RU"/>
        </w:rPr>
        <w:br/>
        <w:t>в очной либо заочной форме. Форма проведения заседания определяется председателем Рабочей группы.</w:t>
      </w:r>
    </w:p>
    <w:p w14:paraId="0F146695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4.2. Заседание Рабочей группы является правомочным, если на нем присутствует не менее двух третей от числа членов Рабочей группы.</w:t>
      </w:r>
    </w:p>
    <w:p w14:paraId="1CB01036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4.3. Заседания Рабочей группы проводятся председателем Рабочей группы, а в случае его отсутствия - заместителем председателя Рабочей группы. </w:t>
      </w:r>
    </w:p>
    <w:p w14:paraId="296AB64B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4.4. Председательствующий на заседании Рабочей группы утверждает повестку дня очередного заседания Рабочей группы, определяет дату, время </w:t>
      </w:r>
      <w:r w:rsidRPr="00B31916">
        <w:rPr>
          <w:rFonts w:eastAsia="Times New Roman"/>
          <w:szCs w:val="28"/>
          <w:lang w:eastAsia="ru-RU"/>
        </w:rPr>
        <w:br/>
        <w:t xml:space="preserve">и место проведения заседаний Рабочей группы. </w:t>
      </w:r>
    </w:p>
    <w:p w14:paraId="7DE02A71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lastRenderedPageBreak/>
        <w:t xml:space="preserve">4.5. В случае если повестка дня заседания Рабочей группы содержит вопросы, относящиеся к рассмотрению предложений, указанных в подпунктах а) и в) подпункта 1.1.1 Положения: </w:t>
      </w:r>
    </w:p>
    <w:p w14:paraId="1BC93108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4.5.1. Секретарь Рабочей группы уведомляет членов Рабочей группы </w:t>
      </w:r>
      <w:r w:rsidRPr="00B31916">
        <w:rPr>
          <w:rFonts w:eastAsia="Times New Roman"/>
          <w:szCs w:val="28"/>
          <w:lang w:eastAsia="ru-RU"/>
        </w:rPr>
        <w:br/>
        <w:t>о дате и повестке очередного заседания Рабочей группы и направляет членам Рабочей группы материалы предложения о заключении концессионного соглашения с приложением позиции структурного подразделения администрации города Мурманска с правом юридического лица, осуществляющего управление в сфере, в которой планируется реализация концессионного соглашения.</w:t>
      </w:r>
    </w:p>
    <w:p w14:paraId="106ABCAD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4.5.2. По результатам рассмотрения предложения на заседании Рабочей группы члены Рабочей группы готовят в части своей компетенции </w:t>
      </w:r>
      <w:r w:rsidRPr="00B31916">
        <w:rPr>
          <w:rFonts w:eastAsia="Times New Roman"/>
          <w:szCs w:val="28"/>
          <w:lang w:eastAsia="ru-RU"/>
        </w:rPr>
        <w:br/>
        <w:t xml:space="preserve">и направляют в адрес секретаря Рабочей группы мотивированные заключения </w:t>
      </w:r>
      <w:r w:rsidRPr="00B31916">
        <w:rPr>
          <w:rFonts w:eastAsia="Times New Roman"/>
          <w:szCs w:val="28"/>
          <w:lang w:eastAsia="ru-RU"/>
        </w:rPr>
        <w:br/>
        <w:t>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условиях.</w:t>
      </w:r>
    </w:p>
    <w:p w14:paraId="69D4F83C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4.5.3. Секретарь Рабочей группы в течение одного рабочего дня с даты получения мотивированных заключений членов Рабочей группы готовит проект сводного заключения Рабочей группы и направляет его руководителю Рабочей группы для вынесения на заседание Рабочей группы.</w:t>
      </w:r>
    </w:p>
    <w:p w14:paraId="2A440943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rFonts w:eastAsia="Times New Roman"/>
          <w:szCs w:val="28"/>
          <w:lang w:eastAsia="ru-RU"/>
        </w:rPr>
        <w:t xml:space="preserve">4.5.4. Рабочая группа принимает решение в виде заключения, содержащего одно из решений, указанных в подпункте 2.2.3 Положения. </w:t>
      </w:r>
      <w:r w:rsidRPr="00B31916">
        <w:rPr>
          <w:szCs w:val="28"/>
        </w:rPr>
        <w:t>Решения принимаются большинством голосов от числа присутствующих членов Рабочей группы и</w:t>
      </w:r>
      <w:r w:rsidRPr="00B31916">
        <w:rPr>
          <w:szCs w:val="28"/>
          <w:lang w:eastAsia="ru-RU"/>
        </w:rPr>
        <w:t xml:space="preserve"> </w:t>
      </w:r>
      <w:r w:rsidRPr="00B31916">
        <w:rPr>
          <w:szCs w:val="28"/>
        </w:rPr>
        <w:t xml:space="preserve">оформляются протоколом, который подписывается </w:t>
      </w:r>
      <w:r w:rsidRPr="00B31916">
        <w:rPr>
          <w:szCs w:val="28"/>
          <w:lang w:eastAsia="ru-RU"/>
        </w:rPr>
        <w:t>председательствующим на заседании</w:t>
      </w:r>
      <w:r w:rsidRPr="00B31916">
        <w:rPr>
          <w:szCs w:val="28"/>
        </w:rPr>
        <w:t>.</w:t>
      </w:r>
    </w:p>
    <w:p w14:paraId="0F2425A9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>4.6. В случае если повестка дня заседания Рабочей группы содержит вопросы, относящиеся к рассмотрению предложений, указанных в подпункте б) подпункта 1.1.1 Положения:</w:t>
      </w:r>
    </w:p>
    <w:p w14:paraId="78C58175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4.6.1. Секретарь Рабочей группы уведомляет членов Рабочей группы </w:t>
      </w:r>
      <w:r w:rsidRPr="00B31916">
        <w:rPr>
          <w:szCs w:val="28"/>
        </w:rPr>
        <w:br/>
        <w:t>о дате и повестке очередного заседания Рабочей группы и направляет членам Рабочей группы материалы предложения об изменении заключенного  концессионного соглашения с приложением позиции структурного подразделения администрации города Мурманска с правом юридического лица, осуществляющего управление в сфере, в которой реализуется концессионное соглашение.</w:t>
      </w:r>
    </w:p>
    <w:p w14:paraId="4C046721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4.6.2. По результатам рассмотрения предложения на заседании Рабочей группы члены Рабочей группы готовят в части своей компетенции </w:t>
      </w:r>
      <w:r w:rsidRPr="00B31916">
        <w:rPr>
          <w:szCs w:val="28"/>
        </w:rPr>
        <w:br/>
        <w:t xml:space="preserve">и направляют в адрес секретаря Рабочей группы мотивированные заключения </w:t>
      </w:r>
      <w:r w:rsidRPr="00B31916">
        <w:rPr>
          <w:szCs w:val="28"/>
        </w:rPr>
        <w:br/>
        <w:t xml:space="preserve">о целесообразности заключения дополнительного соглашения </w:t>
      </w:r>
      <w:r w:rsidRPr="00B31916">
        <w:rPr>
          <w:szCs w:val="28"/>
        </w:rPr>
        <w:br/>
        <w:t>к концессионному соглашению либо о нецелесообразности заключения дополнительного соглашения к концессионному соглашению.</w:t>
      </w:r>
    </w:p>
    <w:p w14:paraId="5FF5401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>4.6.3. Секретарь Рабочей группы в течение одного рабочего дня с даты получения мотивированных заключений членов Рабочей группы готовит проект сводного заключения Рабочей группы и направляет его руководителю Рабочей группы для вынесения на заседание Рабочей группы.</w:t>
      </w:r>
    </w:p>
    <w:p w14:paraId="5EA9A4A6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lastRenderedPageBreak/>
        <w:t>4.6.4. Рабочая группа принимает решение в виде заключения, содержащего одно из решений, указанных в подпункте 2.2.4 Положения. Решения принимаются большинством голосов от числа присутствующих членов Рабочей группы и оформляются протоколом, который подписывается председательствующим на заседании.</w:t>
      </w:r>
    </w:p>
    <w:p w14:paraId="2D1E67C5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4.7. В случае если повестка дня заседания Рабочей группы содержит вопросы, относящиеся к рассмотрению Заявок о готовности к участию </w:t>
      </w:r>
      <w:r w:rsidRPr="00B31916">
        <w:rPr>
          <w:szCs w:val="28"/>
        </w:rPr>
        <w:br/>
        <w:t>в конкурсе, указанных в подпункте г) подпункта 1.1.1 Положения:</w:t>
      </w:r>
    </w:p>
    <w:p w14:paraId="027FC6E3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4.7.1. Секретарь Рабочей группы уведомляет членов Рабочей группы </w:t>
      </w:r>
      <w:r w:rsidRPr="00B31916">
        <w:rPr>
          <w:szCs w:val="28"/>
        </w:rPr>
        <w:br/>
        <w:t>о дате и повестке очередного заседания Рабочей группы и направляет членам Рабочей группы поступившие Заявки о готовности к участию в конкурсе.</w:t>
      </w:r>
    </w:p>
    <w:p w14:paraId="7AFDAF87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4.7.2. Члены рабочей группы в течение пяти рабочих дней рассматривают в части своей компетенции Заявки о готовности к участию в конкурсе на предмет их соответствия требованиям, предъявляемым к форме Заявки </w:t>
      </w:r>
      <w:r w:rsidRPr="00B31916">
        <w:rPr>
          <w:szCs w:val="28"/>
        </w:rPr>
        <w:br/>
        <w:t xml:space="preserve">о готовности к участию в конкурсе, а также соответствия лиц, представивших Заявки о готовности к участию в конкурсе, требованиям, предъявляемым </w:t>
      </w:r>
      <w:r w:rsidRPr="00B31916">
        <w:rPr>
          <w:szCs w:val="28"/>
        </w:rPr>
        <w:br/>
        <w:t xml:space="preserve">в соответствии с Федеральным законом от 21.07.2005 № 115-ФЗ </w:t>
      </w:r>
      <w:r w:rsidRPr="00B31916">
        <w:rPr>
          <w:szCs w:val="28"/>
        </w:rPr>
        <w:br/>
        <w:t>«О концессионных соглашениях» к концессионеру и иным лицам, представляющим Заявки о готовности к участию в конкурсе.</w:t>
      </w:r>
    </w:p>
    <w:p w14:paraId="7143CFAB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По результатам рассмотрения Заявок о готовности к участию в конкурсе члены Рабочей группы готовят в части своей компетенции и направляют </w:t>
      </w:r>
      <w:r w:rsidRPr="00B31916">
        <w:rPr>
          <w:szCs w:val="28"/>
        </w:rPr>
        <w:br/>
        <w:t>в адрес секретаря Рабочей группы мотивированные заключения об их соответствии требованиям, предъявляемым к форме Заявки о готовности</w:t>
      </w:r>
      <w:r w:rsidRPr="00B31916">
        <w:rPr>
          <w:szCs w:val="28"/>
        </w:rPr>
        <w:br/>
        <w:t xml:space="preserve">к участию в конкурсе, а также о соответствии лиц, представивших Заявки </w:t>
      </w:r>
      <w:r w:rsidRPr="00B31916">
        <w:rPr>
          <w:szCs w:val="28"/>
        </w:rPr>
        <w:br/>
        <w:t xml:space="preserve">о готовности к участию в конкурсе, требованиям, предъявляемым </w:t>
      </w:r>
      <w:r w:rsidRPr="00B31916">
        <w:rPr>
          <w:szCs w:val="28"/>
        </w:rPr>
        <w:br/>
        <w:t xml:space="preserve">в соответствии с Федеральным законом от 21.07.2005 № 115-ФЗ </w:t>
      </w:r>
      <w:r w:rsidRPr="00B31916">
        <w:rPr>
          <w:szCs w:val="28"/>
        </w:rPr>
        <w:br/>
        <w:t xml:space="preserve">«О концессионных соглашениях» к концессионеру и иным лицам, представляющим Заявки о готовности к участию в конкурсе. </w:t>
      </w:r>
    </w:p>
    <w:p w14:paraId="5182CD2E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szCs w:val="28"/>
        </w:rPr>
      </w:pPr>
      <w:r w:rsidRPr="00B31916">
        <w:rPr>
          <w:szCs w:val="28"/>
        </w:rPr>
        <w:t xml:space="preserve">4.7.3. Рабочая группа принимает решение в виде протокола рассмотрения заявок о готовности к участию в конкурсе на заключение концессионного соглашения, содержащего в том числе перечень лиц, представивших Заявки </w:t>
      </w:r>
      <w:r w:rsidRPr="00B31916">
        <w:rPr>
          <w:szCs w:val="28"/>
        </w:rPr>
        <w:br/>
        <w:t xml:space="preserve">о готовности к участию в конкурсе, с указанием их наименований </w:t>
      </w:r>
      <w:r w:rsidRPr="00B31916">
        <w:rPr>
          <w:szCs w:val="28"/>
        </w:rPr>
        <w:br/>
        <w:t xml:space="preserve">(для юридических лиц) или фамилий, имен и (при наличии) отчеств </w:t>
      </w:r>
      <w:r w:rsidRPr="00B31916">
        <w:rPr>
          <w:szCs w:val="28"/>
        </w:rPr>
        <w:br/>
        <w:t xml:space="preserve">(для индивидуальных предпринимателей), а также информацию об их соответствии требованиям, предъявляемым в соответствии с Федеральным законом от 21.07.2005 № 115-ФЗ «О концессионных соглашениях» </w:t>
      </w:r>
      <w:r w:rsidRPr="00B31916">
        <w:rPr>
          <w:szCs w:val="28"/>
        </w:rPr>
        <w:br/>
        <w:t xml:space="preserve">к концессионеру и этим лицам. </w:t>
      </w:r>
    </w:p>
    <w:p w14:paraId="22063382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szCs w:val="28"/>
        </w:rPr>
        <w:t xml:space="preserve">4.8. </w:t>
      </w:r>
      <w:r w:rsidRPr="00B31916">
        <w:rPr>
          <w:rFonts w:eastAsia="Times New Roman"/>
          <w:szCs w:val="28"/>
          <w:lang w:eastAsia="ru-RU"/>
        </w:rPr>
        <w:t xml:space="preserve">В случае равенства числа голосов председательствующий </w:t>
      </w:r>
      <w:r w:rsidRPr="00B31916">
        <w:rPr>
          <w:rFonts w:eastAsia="Times New Roman"/>
          <w:szCs w:val="28"/>
          <w:lang w:eastAsia="ru-RU"/>
        </w:rPr>
        <w:br/>
        <w:t>на заседании  Рабочей группы обладает правом решающего голоса.</w:t>
      </w:r>
    </w:p>
    <w:p w14:paraId="62F2B4E0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>4.9. Копии протоколов заседаний Рабочей группы, копии решений Рабочей группы в течение одного рабочего дня с даты их подписания направляются секретарем Рабочей группы членам Рабочей группы</w:t>
      </w:r>
      <w:r w:rsidRPr="00B31916">
        <w:rPr>
          <w:szCs w:val="28"/>
        </w:rPr>
        <w:t>, а также заинтересованным юридическим и физическим лицам</w:t>
      </w:r>
      <w:r w:rsidRPr="00B31916">
        <w:rPr>
          <w:rFonts w:eastAsia="Times New Roman"/>
          <w:szCs w:val="28"/>
          <w:lang w:eastAsia="ru-RU"/>
        </w:rPr>
        <w:t xml:space="preserve">. </w:t>
      </w:r>
    </w:p>
    <w:p w14:paraId="1411ED7D" w14:textId="77777777" w:rsidR="00B31916" w:rsidRPr="00B31916" w:rsidRDefault="00B31916" w:rsidP="00B31916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31916">
        <w:rPr>
          <w:rFonts w:eastAsia="Times New Roman"/>
          <w:szCs w:val="28"/>
          <w:lang w:eastAsia="ru-RU"/>
        </w:rPr>
        <w:t xml:space="preserve">4.10. Протокол, указанный в пункте 2.2.5 Положения, подлежит размещению администрацией города Мурманска на официальном сайте для </w:t>
      </w:r>
      <w:r w:rsidRPr="00B31916">
        <w:rPr>
          <w:rFonts w:eastAsia="Times New Roman"/>
          <w:szCs w:val="28"/>
          <w:lang w:eastAsia="ru-RU"/>
        </w:rPr>
        <w:lastRenderedPageBreak/>
        <w:t>размещения информации о проведении торгов в течение трех рабочих дней со дня его подписания председателем Рабочей группы.</w:t>
      </w:r>
    </w:p>
    <w:p w14:paraId="0ED08E68" w14:textId="77777777" w:rsidR="00B31916" w:rsidRPr="00B31916" w:rsidRDefault="00B31916" w:rsidP="00B31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B31916">
        <w:rPr>
          <w:rFonts w:eastAsia="Times New Roman"/>
          <w:szCs w:val="28"/>
          <w:lang w:eastAsia="ru-RU"/>
        </w:rPr>
        <w:t>4.11. Рабочая группа имеет право запрашивать от федеральных органов государственной власти, исполнительных органов Мурманской области, органов местного самоуправления муниципальных образований Мурманской области, структурных подразделений администрации города Мурманска, муниципальных учреждений, юридических и физических лиц материалы и информацию, необходимые для работы Рабочей группы.</w:t>
      </w:r>
      <w:r w:rsidRPr="00B31916">
        <w:rPr>
          <w:bCs/>
          <w:szCs w:val="28"/>
        </w:rPr>
        <w:t xml:space="preserve"> </w:t>
      </w:r>
    </w:p>
    <w:p w14:paraId="71F3F5E2" w14:textId="77777777" w:rsidR="00B31916" w:rsidRPr="00B31916" w:rsidRDefault="00B31916" w:rsidP="00B31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72CD198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ascii="Calibri" w:hAnsi="Calibri"/>
          <w:sz w:val="22"/>
        </w:rPr>
      </w:pPr>
      <w:r w:rsidRPr="00B31916">
        <w:rPr>
          <w:rFonts w:eastAsia="Times New Roman"/>
          <w:szCs w:val="28"/>
          <w:lang w:eastAsia="ru-RU"/>
        </w:rPr>
        <w:t>___________________</w:t>
      </w:r>
    </w:p>
    <w:p w14:paraId="4D717CAD" w14:textId="77777777" w:rsidR="00B31916" w:rsidRPr="00B31916" w:rsidRDefault="00B31916" w:rsidP="00B31916">
      <w:pPr>
        <w:spacing w:after="0" w:line="240" w:lineRule="auto"/>
        <w:ind w:firstLine="709"/>
        <w:contextualSpacing/>
        <w:jc w:val="center"/>
        <w:rPr>
          <w:rFonts w:ascii="Calibri" w:hAnsi="Calibri"/>
          <w:sz w:val="22"/>
        </w:rPr>
      </w:pPr>
    </w:p>
    <w:p w14:paraId="15C8C521" w14:textId="77777777" w:rsidR="00B31916" w:rsidRDefault="00B31916" w:rsidP="00B31916">
      <w:pPr>
        <w:spacing w:after="200" w:line="276" w:lineRule="auto"/>
      </w:pPr>
    </w:p>
    <w:sectPr w:rsidR="00B31916" w:rsidSect="000B3A01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73C2" w14:textId="77777777" w:rsidR="00C358E2" w:rsidRDefault="00C358E2" w:rsidP="00E2695E">
      <w:pPr>
        <w:spacing w:after="0" w:line="240" w:lineRule="auto"/>
      </w:pPr>
      <w:r>
        <w:separator/>
      </w:r>
    </w:p>
  </w:endnote>
  <w:endnote w:type="continuationSeparator" w:id="0">
    <w:p w14:paraId="6D4167DD" w14:textId="77777777" w:rsidR="00C358E2" w:rsidRDefault="00C358E2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72C7" w14:textId="77777777" w:rsidR="00C358E2" w:rsidRDefault="00C358E2" w:rsidP="00E2695E">
      <w:pPr>
        <w:spacing w:after="0" w:line="240" w:lineRule="auto"/>
      </w:pPr>
      <w:r>
        <w:separator/>
      </w:r>
    </w:p>
  </w:footnote>
  <w:footnote w:type="continuationSeparator" w:id="0">
    <w:p w14:paraId="54F9D661" w14:textId="77777777" w:rsidR="00C358E2" w:rsidRDefault="00C358E2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36359"/>
      <w:docPartObj>
        <w:docPartGallery w:val="Page Numbers (Top of Page)"/>
        <w:docPartUnique/>
      </w:docPartObj>
    </w:sdtPr>
    <w:sdtContent>
      <w:p w14:paraId="392EFAF5" w14:textId="77777777" w:rsidR="00B95A12" w:rsidRDefault="007E3C29" w:rsidP="003B002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77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C"/>
    <w:rsid w:val="000311F3"/>
    <w:rsid w:val="000817E5"/>
    <w:rsid w:val="000A1368"/>
    <w:rsid w:val="000B3A01"/>
    <w:rsid w:val="000D5B34"/>
    <w:rsid w:val="000E22ED"/>
    <w:rsid w:val="00105E00"/>
    <w:rsid w:val="00152276"/>
    <w:rsid w:val="001946D4"/>
    <w:rsid w:val="001C5C7B"/>
    <w:rsid w:val="001F0C7F"/>
    <w:rsid w:val="00232C69"/>
    <w:rsid w:val="0027178D"/>
    <w:rsid w:val="00290294"/>
    <w:rsid w:val="002A23B7"/>
    <w:rsid w:val="002B411B"/>
    <w:rsid w:val="002D0E31"/>
    <w:rsid w:val="00374C7A"/>
    <w:rsid w:val="00397992"/>
    <w:rsid w:val="003B002A"/>
    <w:rsid w:val="004419AC"/>
    <w:rsid w:val="00450842"/>
    <w:rsid w:val="00457870"/>
    <w:rsid w:val="00471953"/>
    <w:rsid w:val="00476DDC"/>
    <w:rsid w:val="00484D86"/>
    <w:rsid w:val="004943BC"/>
    <w:rsid w:val="00535FC8"/>
    <w:rsid w:val="00574E29"/>
    <w:rsid w:val="005A5754"/>
    <w:rsid w:val="005D7258"/>
    <w:rsid w:val="005D76C0"/>
    <w:rsid w:val="00695BF5"/>
    <w:rsid w:val="006A50D4"/>
    <w:rsid w:val="006C2A65"/>
    <w:rsid w:val="006E6E24"/>
    <w:rsid w:val="006F47A3"/>
    <w:rsid w:val="0070071E"/>
    <w:rsid w:val="0073368E"/>
    <w:rsid w:val="00785D04"/>
    <w:rsid w:val="007C28EB"/>
    <w:rsid w:val="007E3C29"/>
    <w:rsid w:val="0080489D"/>
    <w:rsid w:val="00827767"/>
    <w:rsid w:val="00873E06"/>
    <w:rsid w:val="00876340"/>
    <w:rsid w:val="008F0996"/>
    <w:rsid w:val="009A3100"/>
    <w:rsid w:val="009D0C2D"/>
    <w:rsid w:val="009E4759"/>
    <w:rsid w:val="00AE3839"/>
    <w:rsid w:val="00AF14FC"/>
    <w:rsid w:val="00B31916"/>
    <w:rsid w:val="00B419B2"/>
    <w:rsid w:val="00B5456A"/>
    <w:rsid w:val="00B826C8"/>
    <w:rsid w:val="00B94D37"/>
    <w:rsid w:val="00B95A12"/>
    <w:rsid w:val="00BF534F"/>
    <w:rsid w:val="00C22F32"/>
    <w:rsid w:val="00C358E2"/>
    <w:rsid w:val="00C469E6"/>
    <w:rsid w:val="00C91BCC"/>
    <w:rsid w:val="00CD5004"/>
    <w:rsid w:val="00D56A3D"/>
    <w:rsid w:val="00D82A98"/>
    <w:rsid w:val="00D911E8"/>
    <w:rsid w:val="00D942E6"/>
    <w:rsid w:val="00DE2E74"/>
    <w:rsid w:val="00DE7587"/>
    <w:rsid w:val="00E2695E"/>
    <w:rsid w:val="00E53E71"/>
    <w:rsid w:val="00E635AE"/>
    <w:rsid w:val="00E67605"/>
    <w:rsid w:val="00E968B1"/>
    <w:rsid w:val="00EB1B3C"/>
    <w:rsid w:val="00ED2D6B"/>
    <w:rsid w:val="00F05638"/>
    <w:rsid w:val="00F0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C2F6"/>
  <w15:docId w15:val="{99032FC6-5CFA-4672-A40F-004A94B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table" w:styleId="aa">
    <w:name w:val="Table Grid"/>
    <w:basedOn w:val="a1"/>
    <w:uiPriority w:val="59"/>
    <w:rsid w:val="000B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6D7E16645343AFA88860D9C0DE2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58FCB-D0E2-4D28-9C36-4F2688AF321A}"/>
      </w:docPartPr>
      <w:docPartBody>
        <w:p w:rsidR="00D0283B" w:rsidRDefault="005455F0" w:rsidP="005455F0">
          <w:pPr>
            <w:pStyle w:val="0E6D7E16645343AFA88860D9C0DE2B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5D"/>
    <w:rsid w:val="000464E4"/>
    <w:rsid w:val="00074303"/>
    <w:rsid w:val="00397A4C"/>
    <w:rsid w:val="003E226F"/>
    <w:rsid w:val="00447009"/>
    <w:rsid w:val="00465DD9"/>
    <w:rsid w:val="00484D86"/>
    <w:rsid w:val="0049526B"/>
    <w:rsid w:val="005455F0"/>
    <w:rsid w:val="005F588F"/>
    <w:rsid w:val="00715F15"/>
    <w:rsid w:val="00727E60"/>
    <w:rsid w:val="00864D9E"/>
    <w:rsid w:val="008D58B9"/>
    <w:rsid w:val="0091471B"/>
    <w:rsid w:val="00AE75FF"/>
    <w:rsid w:val="00B36CB6"/>
    <w:rsid w:val="00B7775D"/>
    <w:rsid w:val="00BC6EA2"/>
    <w:rsid w:val="00C72AB0"/>
    <w:rsid w:val="00D0283B"/>
    <w:rsid w:val="00E91391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55F0"/>
    <w:rPr>
      <w:color w:val="808080"/>
    </w:rPr>
  </w:style>
  <w:style w:type="paragraph" w:customStyle="1" w:styleId="0E6D7E16645343AFA88860D9C0DE2BAF">
    <w:name w:val="0E6D7E16645343AFA88860D9C0DE2BAF"/>
    <w:rsid w:val="005455F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2</cp:revision>
  <cp:lastPrinted>2020-04-03T09:20:00Z</cp:lastPrinted>
  <dcterms:created xsi:type="dcterms:W3CDTF">2025-05-27T13:45:00Z</dcterms:created>
  <dcterms:modified xsi:type="dcterms:W3CDTF">2025-05-27T13:45:00Z</dcterms:modified>
</cp:coreProperties>
</file>