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0C2" w:rsidRPr="00AC2193" w:rsidRDefault="007D60C2" w:rsidP="007D60C2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8"/>
          <w:lang w:eastAsia="ru-RU"/>
        </w:rPr>
      </w:pPr>
      <w:r w:rsidRPr="00AC2193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2062093" wp14:editId="401C45C0">
            <wp:simplePos x="0" y="0"/>
            <wp:positionH relativeFrom="margin">
              <wp:posOffset>2594610</wp:posOffset>
            </wp:positionH>
            <wp:positionV relativeFrom="margin">
              <wp:posOffset>-76200</wp:posOffset>
            </wp:positionV>
            <wp:extent cx="640080" cy="717550"/>
            <wp:effectExtent l="19050" t="0" r="7620" b="0"/>
            <wp:wrapSquare wrapText="bothSides"/>
            <wp:docPr id="3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60C2" w:rsidRPr="00AC2193" w:rsidRDefault="007D60C2" w:rsidP="007D60C2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8"/>
          <w:lang w:eastAsia="ru-RU"/>
        </w:rPr>
      </w:pPr>
    </w:p>
    <w:p w:rsidR="007D60C2" w:rsidRPr="00AC2193" w:rsidRDefault="007D60C2" w:rsidP="007D60C2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8"/>
          <w:lang w:eastAsia="ru-RU"/>
        </w:rPr>
      </w:pPr>
    </w:p>
    <w:p w:rsidR="007D60C2" w:rsidRPr="00AC2193" w:rsidRDefault="007D60C2" w:rsidP="007D60C2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D60C2" w:rsidRPr="009715C8" w:rsidRDefault="007D60C2" w:rsidP="007D60C2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8"/>
          <w:lang w:eastAsia="ru-RU"/>
        </w:rPr>
      </w:pPr>
      <w:r w:rsidRPr="009715C8">
        <w:rPr>
          <w:rFonts w:ascii="Times New Roman" w:eastAsia="Times New Roman" w:hAnsi="Times New Roman"/>
          <w:b/>
          <w:sz w:val="32"/>
          <w:szCs w:val="28"/>
          <w:lang w:eastAsia="ru-RU"/>
        </w:rPr>
        <w:t>АДМИНИСТРАЦИЯ ГОРОДА МУРМАНСКА</w:t>
      </w:r>
    </w:p>
    <w:p w:rsidR="007D60C2" w:rsidRPr="009715C8" w:rsidRDefault="007D60C2" w:rsidP="007D60C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60C2" w:rsidRPr="009715C8" w:rsidRDefault="007D60C2" w:rsidP="007D60C2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sz w:val="32"/>
          <w:szCs w:val="28"/>
          <w:lang w:eastAsia="ru-RU"/>
        </w:rPr>
      </w:pPr>
      <w:r w:rsidRPr="009715C8">
        <w:rPr>
          <w:rFonts w:ascii="Times New Roman" w:eastAsia="Times New Roman" w:hAnsi="Times New Roman"/>
          <w:b/>
          <w:sz w:val="32"/>
          <w:szCs w:val="28"/>
          <w:lang w:eastAsia="ru-RU"/>
        </w:rPr>
        <w:t xml:space="preserve">П О С Т А Н О В Л Е Н И Е </w:t>
      </w:r>
    </w:p>
    <w:p w:rsidR="007D60C2" w:rsidRPr="009715C8" w:rsidRDefault="007D60C2" w:rsidP="007D60C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60C2" w:rsidRPr="009715C8" w:rsidRDefault="007D60C2" w:rsidP="007D60C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60C2" w:rsidRPr="009715C8" w:rsidRDefault="007D60C2" w:rsidP="007D60C2">
      <w:pPr>
        <w:pStyle w:val="ConsPlusTitlePag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14.11.2022</w:t>
      </w:r>
      <w:r w:rsidRPr="009715C8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№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3534</w:t>
      </w:r>
    </w:p>
    <w:p w:rsidR="007D60C2" w:rsidRPr="009715C8" w:rsidRDefault="007D60C2" w:rsidP="007D60C2">
      <w:pPr>
        <w:pStyle w:val="ConsPlusTitlePage"/>
        <w:rPr>
          <w:rFonts w:ascii="Times New Roman" w:hAnsi="Times New Roman" w:cs="Times New Roman"/>
          <w:sz w:val="28"/>
        </w:rPr>
      </w:pPr>
    </w:p>
    <w:p w:rsidR="007D60C2" w:rsidRPr="009715C8" w:rsidRDefault="007D60C2" w:rsidP="007D60C2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7D60C2" w:rsidRPr="009715C8" w:rsidRDefault="007D60C2" w:rsidP="007D60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15C8">
        <w:rPr>
          <w:rFonts w:ascii="Times New Roman" w:hAnsi="Times New Roman"/>
          <w:b/>
          <w:sz w:val="28"/>
          <w:szCs w:val="28"/>
        </w:rPr>
        <w:t xml:space="preserve">Об утверждении муниципальной программы города Мурманска «Обеспечение экологической безопасности и улучшение окружающей среды муниципального образования </w:t>
      </w:r>
    </w:p>
    <w:p w:rsidR="007D60C2" w:rsidRDefault="007D60C2" w:rsidP="007D60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15C8">
        <w:rPr>
          <w:rFonts w:ascii="Times New Roman" w:hAnsi="Times New Roman"/>
          <w:b/>
          <w:sz w:val="28"/>
          <w:szCs w:val="28"/>
        </w:rPr>
        <w:t xml:space="preserve">город Мурманск» на 2023 – 2028 годы» (в ред. постановлений </w:t>
      </w:r>
    </w:p>
    <w:p w:rsidR="007D60C2" w:rsidRDefault="007D60C2" w:rsidP="007D60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15C8">
        <w:rPr>
          <w:rFonts w:ascii="Times New Roman" w:hAnsi="Times New Roman"/>
          <w:b/>
          <w:sz w:val="28"/>
          <w:szCs w:val="28"/>
        </w:rPr>
        <w:t xml:space="preserve">от 13.07.2023 № 2558, от 22.12.2023 № 4526, от 26.03.2024 № 1160, </w:t>
      </w:r>
    </w:p>
    <w:p w:rsidR="007D60C2" w:rsidRPr="009715C8" w:rsidRDefault="007D60C2" w:rsidP="007D60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  <w:r w:rsidRPr="009715C8">
        <w:rPr>
          <w:rFonts w:ascii="Times New Roman" w:hAnsi="Times New Roman"/>
          <w:b/>
          <w:sz w:val="28"/>
          <w:szCs w:val="28"/>
        </w:rPr>
        <w:t>от 20.12.2024 № 4201, от 01.04.2025 № 1255</w:t>
      </w:r>
      <w:r>
        <w:rPr>
          <w:rFonts w:ascii="Times New Roman" w:hAnsi="Times New Roman"/>
          <w:b/>
          <w:sz w:val="28"/>
          <w:szCs w:val="28"/>
        </w:rPr>
        <w:t>, от 17.12.2025 № 7166</w:t>
      </w:r>
      <w:r w:rsidRPr="009715C8">
        <w:rPr>
          <w:rFonts w:ascii="Times New Roman" w:hAnsi="Times New Roman"/>
          <w:b/>
          <w:sz w:val="28"/>
          <w:szCs w:val="28"/>
        </w:rPr>
        <w:t>)</w:t>
      </w:r>
      <w:r w:rsidRPr="009715C8">
        <w:rPr>
          <w:rFonts w:ascii="Times New Roman" w:hAnsi="Times New Roman"/>
          <w:b/>
          <w:sz w:val="28"/>
          <w:szCs w:val="20"/>
          <w:lang w:eastAsia="ru-RU"/>
        </w:rPr>
        <w:t xml:space="preserve"> </w:t>
      </w:r>
    </w:p>
    <w:p w:rsidR="007D60C2" w:rsidRPr="009715C8" w:rsidRDefault="007D60C2" w:rsidP="007D60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44BEA" w:rsidRPr="007D60C2" w:rsidRDefault="00944BEA" w:rsidP="00A60D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C2">
        <w:rPr>
          <w:rFonts w:ascii="Times New Roman" w:hAnsi="Times New Roman" w:cs="Times New Roman"/>
          <w:sz w:val="28"/>
          <w:szCs w:val="28"/>
        </w:rPr>
        <w:t xml:space="preserve">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город-герой Мурманск, постановлением администрации города Мурманска от 06.07.2022 № 1860 «Об утверждении Порядка разработки, реализации и оценки эффективности муниципальных программ города Мурманска», распоряжением администрации города Мурманска от 09.11.2022 № 63-р «Об утверждении перечня муниципальных программ города Мурманска на 2023-2028 годы», протоколом заседания Программно-целевого совета города Мурманска от 26.10.2022 № 2-22 и в целях реализации программно-целевых принципов организации деятельности органов местного самоуправления города Мурманска </w:t>
      </w:r>
      <w:r w:rsidRPr="007D60C2">
        <w:rPr>
          <w:rFonts w:ascii="Times New Roman" w:hAnsi="Times New Roman" w:cs="Times New Roman"/>
          <w:b/>
          <w:sz w:val="28"/>
          <w:szCs w:val="28"/>
        </w:rPr>
        <w:t>п о с т а н о в л я ю</w:t>
      </w:r>
      <w:r w:rsidRPr="007D60C2">
        <w:rPr>
          <w:rFonts w:ascii="Times New Roman" w:hAnsi="Times New Roman" w:cs="Times New Roman"/>
          <w:sz w:val="28"/>
          <w:szCs w:val="28"/>
        </w:rPr>
        <w:t>:</w:t>
      </w:r>
    </w:p>
    <w:p w:rsidR="00944BEA" w:rsidRPr="007D60C2" w:rsidRDefault="00944BEA" w:rsidP="00944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C2">
        <w:rPr>
          <w:rFonts w:ascii="Times New Roman" w:hAnsi="Times New Roman" w:cs="Times New Roman"/>
          <w:sz w:val="28"/>
          <w:szCs w:val="28"/>
        </w:rPr>
        <w:t>1.</w:t>
      </w:r>
      <w:r w:rsidRPr="007D60C2">
        <w:rPr>
          <w:rFonts w:ascii="Times New Roman" w:hAnsi="Times New Roman" w:cs="Times New Roman"/>
          <w:sz w:val="28"/>
          <w:szCs w:val="28"/>
        </w:rPr>
        <w:tab/>
        <w:t xml:space="preserve">Утвердить муниципальную программу города Мурманска «Обеспечение экологической безопасности и улучшение окружающей среды муниципального образования город Мурманск» на 2023 - 2028 годы согласно </w:t>
      </w:r>
      <w:proofErr w:type="gramStart"/>
      <w:r w:rsidRPr="007D60C2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7D60C2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944BEA" w:rsidRPr="007D60C2" w:rsidRDefault="00944BEA" w:rsidP="00944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C2">
        <w:rPr>
          <w:rFonts w:ascii="Times New Roman" w:hAnsi="Times New Roman" w:cs="Times New Roman"/>
          <w:sz w:val="28"/>
          <w:szCs w:val="28"/>
        </w:rPr>
        <w:t>2.</w:t>
      </w:r>
      <w:r w:rsidRPr="007D60C2">
        <w:rPr>
          <w:rFonts w:ascii="Times New Roman" w:hAnsi="Times New Roman" w:cs="Times New Roman"/>
          <w:sz w:val="28"/>
          <w:szCs w:val="28"/>
        </w:rPr>
        <w:tab/>
        <w:t>Управлению финансов администрации города Мурманска (</w:t>
      </w:r>
      <w:proofErr w:type="spellStart"/>
      <w:r w:rsidRPr="007D60C2">
        <w:rPr>
          <w:rFonts w:ascii="Times New Roman" w:hAnsi="Times New Roman" w:cs="Times New Roman"/>
          <w:sz w:val="28"/>
          <w:szCs w:val="28"/>
        </w:rPr>
        <w:t>Умушкина</w:t>
      </w:r>
      <w:proofErr w:type="spellEnd"/>
      <w:r w:rsidRPr="007D60C2">
        <w:rPr>
          <w:rFonts w:ascii="Times New Roman" w:hAnsi="Times New Roman" w:cs="Times New Roman"/>
          <w:sz w:val="28"/>
          <w:szCs w:val="28"/>
        </w:rPr>
        <w:t xml:space="preserve"> О.В.) обеспечить финансирование реализации муниципальной программы города Мурманска «Обеспечение экологической безопасности и улучшение окружающей среды муниципального образования город Мурманск» на 2023 - 2028 годы в объеме, установленном решением Совета депутатов города Мурманска о бюджете муниципального образования город Мурманск на соответствующий финансовый год.</w:t>
      </w:r>
    </w:p>
    <w:p w:rsidR="00944BEA" w:rsidRPr="007D60C2" w:rsidRDefault="00944BEA" w:rsidP="00944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C2">
        <w:rPr>
          <w:rFonts w:ascii="Times New Roman" w:hAnsi="Times New Roman" w:cs="Times New Roman"/>
          <w:sz w:val="28"/>
          <w:szCs w:val="28"/>
        </w:rPr>
        <w:t>3.</w:t>
      </w:r>
      <w:r w:rsidRPr="007D60C2">
        <w:rPr>
          <w:rFonts w:ascii="Times New Roman" w:hAnsi="Times New Roman" w:cs="Times New Roman"/>
          <w:sz w:val="28"/>
          <w:szCs w:val="28"/>
        </w:rPr>
        <w:tab/>
        <w:t>Отменить следующие постановления администрации города Мурманска:</w:t>
      </w:r>
    </w:p>
    <w:p w:rsidR="00944BEA" w:rsidRPr="007D60C2" w:rsidRDefault="00944BEA" w:rsidP="00944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C2">
        <w:rPr>
          <w:rFonts w:ascii="Times New Roman" w:hAnsi="Times New Roman" w:cs="Times New Roman"/>
          <w:sz w:val="28"/>
          <w:szCs w:val="28"/>
        </w:rPr>
        <w:t xml:space="preserve">- от 13.11.2017 № 3608 «Об утверждении муниципальной программы города </w:t>
      </w:r>
      <w:r w:rsidRPr="007D60C2">
        <w:rPr>
          <w:rFonts w:ascii="Times New Roman" w:hAnsi="Times New Roman" w:cs="Times New Roman"/>
          <w:sz w:val="28"/>
          <w:szCs w:val="28"/>
        </w:rPr>
        <w:lastRenderedPageBreak/>
        <w:t>Мурманска «Обеспечение безопасности проживания и охрана окружающей среды» на 2018 - 2024 годы», за исключением п. 3;</w:t>
      </w:r>
    </w:p>
    <w:p w:rsidR="00944BEA" w:rsidRPr="007D60C2" w:rsidRDefault="00944BEA" w:rsidP="00944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C2">
        <w:rPr>
          <w:rFonts w:ascii="Times New Roman" w:hAnsi="Times New Roman" w:cs="Times New Roman"/>
          <w:sz w:val="28"/>
          <w:szCs w:val="28"/>
        </w:rPr>
        <w:t>- от 24.01.2018 № 123 «О внесении изменений в приложение к постановлению администрации города Мурманска от 13.11.2017 № 3608 «Об утверждении муниципальной программы города Мурманска «Обеспечение безопасности проживания и охрана окружающей среды» на 2018 - 2024 годы»;</w:t>
      </w:r>
    </w:p>
    <w:p w:rsidR="00944BEA" w:rsidRPr="007D60C2" w:rsidRDefault="00944BEA" w:rsidP="00944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C2">
        <w:rPr>
          <w:rFonts w:ascii="Times New Roman" w:hAnsi="Times New Roman" w:cs="Times New Roman"/>
          <w:sz w:val="28"/>
          <w:szCs w:val="28"/>
        </w:rPr>
        <w:t>- от 31.05.2018 № 1590 «О внесении изменений в приложение к постановлению администрации города Мурманска от 13.11.2017 № 3608 «Об утверждении муниципальной программы города Мурманска «Обеспечение безопасности проживания и охрана окружающей среды» на 2018 - 2024 годы» (в ред. постановления от 24.01.2018 № 123)»;</w:t>
      </w:r>
    </w:p>
    <w:p w:rsidR="00944BEA" w:rsidRPr="007D60C2" w:rsidRDefault="00944BEA" w:rsidP="00944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C2">
        <w:rPr>
          <w:rFonts w:ascii="Times New Roman" w:hAnsi="Times New Roman" w:cs="Times New Roman"/>
          <w:sz w:val="28"/>
          <w:szCs w:val="28"/>
        </w:rPr>
        <w:t xml:space="preserve">- от 06.09.2018 № 3015 «О внесении изменений в приложение к постановлению администрации города Мурманска от 13.11.2017 № 3608 «Об утверждении муниципальной программы города Мурманска «Обеспечение безопасности проживания и охрана окружающей среды» на 2018 - 2024 годы» (в ред. постановлений от 24.01.2018 № 123, от 31.05.2018 № 1590)»; </w:t>
      </w:r>
    </w:p>
    <w:p w:rsidR="00944BEA" w:rsidRPr="007D60C2" w:rsidRDefault="00944BEA" w:rsidP="00944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C2">
        <w:rPr>
          <w:rFonts w:ascii="Times New Roman" w:hAnsi="Times New Roman" w:cs="Times New Roman"/>
          <w:sz w:val="28"/>
          <w:szCs w:val="28"/>
        </w:rPr>
        <w:t>- от 12.11.2018 № 3903 «О внесении изменений в приложение к постановлению администрации города Мурманска от 13.11.2017 № 3608 «Об утверждении муниципальной программы города Мурманска «Обеспечение безопасности проживания и охрана окружающей среды» на 2018 - 2024 годы» (в ред. постановлений от 24.01.2018 № 123, от 31.05.2018 № 1590, от 06.09.2018 № 3015)»;</w:t>
      </w:r>
    </w:p>
    <w:p w:rsidR="00944BEA" w:rsidRPr="007D60C2" w:rsidRDefault="00944BEA" w:rsidP="00944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C2">
        <w:rPr>
          <w:rFonts w:ascii="Times New Roman" w:hAnsi="Times New Roman" w:cs="Times New Roman"/>
          <w:sz w:val="28"/>
          <w:szCs w:val="28"/>
        </w:rPr>
        <w:t>- от 17.12.2018 № 4383 «О внесении изменений в приложение к постановлению администрации города Мурманска от 13.11.2017 № 3608 «Об утверждении муниципальной программы города Мурманска «Обеспечение безопасности проживания и охрана окружающей среды» на 2018 - 2024 годы» (в ред. постановлений от 24.01.2018 № 123, от 31.05.2018 № 1590, от 06.09.2018 № 3015, от 12.11.2018 № 3903)»;</w:t>
      </w:r>
    </w:p>
    <w:p w:rsidR="00944BEA" w:rsidRPr="007D60C2" w:rsidRDefault="00944BEA" w:rsidP="00944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C2">
        <w:rPr>
          <w:rFonts w:ascii="Times New Roman" w:hAnsi="Times New Roman" w:cs="Times New Roman"/>
          <w:sz w:val="28"/>
          <w:szCs w:val="28"/>
        </w:rPr>
        <w:t>- от 20.12.2018 № 4443 «О внесении изменений в приложение к постановлению администрации города Мурманска от 13.11.2017 № 3608 «Об утверждении муниципальной программы города Мурманска «Обеспечение безопасности проживания и охрана окружающей среды» на 2018 - 2024 годы» (в ред. постановлений от 24.01.2018 № 123, от 31.05.2018 № 1590, от 06.09.2018 № 3015, от 12.11.2018 № 3903, от 17.12.2018 № 4383)»;</w:t>
      </w:r>
    </w:p>
    <w:p w:rsidR="00944BEA" w:rsidRPr="007D60C2" w:rsidRDefault="00944BEA" w:rsidP="00944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C2">
        <w:rPr>
          <w:rFonts w:ascii="Times New Roman" w:hAnsi="Times New Roman" w:cs="Times New Roman"/>
          <w:sz w:val="28"/>
          <w:szCs w:val="28"/>
        </w:rPr>
        <w:t>- от 20.12.2018 № 4449 «О внесении изменений в приложение к постановлению администрации города Мурманска от 13.11.2017 № 3608 «Об утверждении муниципальной программы города Мурманска «Обеспечение безопасности проживания и охрана окружающей среды» на 2018 - 2024 годы» (в ред. постановлений от 24.01.2018 № 123, от 31.05.2018 № 1590, от 06.09.2018 № 3015, от 12.11.2018 № 3903, от 17.12.2018 № 4384, от 20.12.2018 № 4443)»;</w:t>
      </w:r>
    </w:p>
    <w:p w:rsidR="00944BEA" w:rsidRPr="007D60C2" w:rsidRDefault="00944BEA" w:rsidP="00944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C2">
        <w:rPr>
          <w:rFonts w:ascii="Times New Roman" w:hAnsi="Times New Roman" w:cs="Times New Roman"/>
          <w:sz w:val="28"/>
          <w:szCs w:val="28"/>
        </w:rPr>
        <w:t xml:space="preserve">- от 13.02.2019 № 532 «О внесении изменений в приложение к постановлению администрации города Мурманска от 13.11.2017 № 3608 «Об утверждении муниципальной программы города Мурманска «Обеспечение безопасности проживания и охрана окружающей среды» на 2018 - 2024 годы» (в ред. постановлений от 24.01.2018 № 123, от 31.05.2018 № 1590, от 06.09.2018 № 3015, от 12.11.2018 № 3903, от 17.12.2018 № 4383, от 20.12.2018 № 4443, от </w:t>
      </w:r>
      <w:r w:rsidRPr="007D60C2">
        <w:rPr>
          <w:rFonts w:ascii="Times New Roman" w:hAnsi="Times New Roman" w:cs="Times New Roman"/>
          <w:sz w:val="28"/>
          <w:szCs w:val="28"/>
        </w:rPr>
        <w:lastRenderedPageBreak/>
        <w:t>20.12.2018 № 4449)»;</w:t>
      </w:r>
    </w:p>
    <w:p w:rsidR="00944BEA" w:rsidRPr="007D60C2" w:rsidRDefault="00944BEA" w:rsidP="00944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C2">
        <w:rPr>
          <w:rFonts w:ascii="Times New Roman" w:hAnsi="Times New Roman" w:cs="Times New Roman"/>
          <w:sz w:val="28"/>
          <w:szCs w:val="28"/>
        </w:rPr>
        <w:t>- от 31.07.2019 № 2544 «О внесении изменений в приложение к постановлению администрации города Мурманска от 13.11.2017 № 3608 «Об утверждении муниципальной программы города Мурманска «Обеспечение безопасности проживания и охрана окружающей среды» на 2018 - 2024 годы» (в ред. постановлений от 24.01.2018 № 123, от 31.05.2018 № 1590, от 06.09.2018 № 3015, от 12.11.2018 № 3903, от 17.12.2018 № 4383, от 20.12.2018 № 4443, от 20.12.2018 № 4449, от 13.02.2019 № 532)»;</w:t>
      </w:r>
    </w:p>
    <w:p w:rsidR="00944BEA" w:rsidRPr="007D60C2" w:rsidRDefault="00944BEA" w:rsidP="00944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C2">
        <w:rPr>
          <w:rFonts w:ascii="Times New Roman" w:hAnsi="Times New Roman" w:cs="Times New Roman"/>
          <w:sz w:val="28"/>
          <w:szCs w:val="28"/>
        </w:rPr>
        <w:t>- от 11.12.2019 № 4159 «О внесении изменений в приложение к постановлению администрации города Мурманска от 13.11.2017 № 3608 «Об утверждении муниципальной программы города Мурманска «Обеспечение безопасности проживания и охрана окружающей среды» на 2018 - 2024 годы» (в ред. постановлений от 24.01.2018 № 123, от 31.05.2018 № 1590, от 06.09.2018 № 3015, от 12.11.2018 № 3903, от 17.12.2018 № 4383, от 20.12.2018 № 4443, от 20.12.2018 № 4449, от 13.02.2019 № 532, от 31.07.2019 № 2544)»;</w:t>
      </w:r>
    </w:p>
    <w:p w:rsidR="00944BEA" w:rsidRPr="007D60C2" w:rsidRDefault="00944BEA" w:rsidP="00944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C2">
        <w:rPr>
          <w:rFonts w:ascii="Times New Roman" w:hAnsi="Times New Roman" w:cs="Times New Roman"/>
          <w:sz w:val="28"/>
          <w:szCs w:val="28"/>
        </w:rPr>
        <w:t>- от 13.12.2019 № 4194 «О внесении изменений в муниципальную программу города Мурманска «Обеспечение безопасности проживания и охрана окружающей среды» на 2018 - 2024 годы, утвержденную постановлением администрации города Мурманска от 13.11.2017 № 3608 (в ред. постановлений от 24.01.2018 № 123, от 31.05.2018 № 1590, от 06.09.2018 № 3015, от 12.11.2018 № 3903, от 17.12.2018 № 4383, от 20.12.2018 № 4443, от 20.12.2018 № 4449, от 13.02.2019 № 532, от 31.07.2019 № 2544, от 11.12.2019 № 4159)»;</w:t>
      </w:r>
    </w:p>
    <w:p w:rsidR="00944BEA" w:rsidRPr="007D60C2" w:rsidRDefault="00944BEA" w:rsidP="00944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C2">
        <w:rPr>
          <w:rFonts w:ascii="Times New Roman" w:hAnsi="Times New Roman" w:cs="Times New Roman"/>
          <w:sz w:val="28"/>
          <w:szCs w:val="28"/>
        </w:rPr>
        <w:t>- от 18.12.2019 № 4239 «О внесении изменений в муниципальную программу города Мурманска «Обеспечение безопасности проживания и охрана окружающей среды» на 2018 - 2024 годы, утвержденную постановлением администрации города Мурманска от 13.11.2017 № 3608 (в ред. постановлений от 24.01.2018 № 123, от 31.05.2018 № 1590, от 06.09.2018 № 3015, от 12.11.2018 № 3903, от 17.12.2018 № 4383, от 20.12.2018 № 4443, от 20.12.2018 № 4449, от 13.02.2019 № 532, от 31.07.2019 № 2544, от 11.12.2019 № 4159, от 13.12.2019 № 4194)»;</w:t>
      </w:r>
    </w:p>
    <w:p w:rsidR="00944BEA" w:rsidRPr="007D60C2" w:rsidRDefault="00944BEA" w:rsidP="00944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C2">
        <w:rPr>
          <w:rFonts w:ascii="Times New Roman" w:hAnsi="Times New Roman" w:cs="Times New Roman"/>
          <w:sz w:val="28"/>
          <w:szCs w:val="28"/>
        </w:rPr>
        <w:t>- от 13.04.2020 № 977 «О внесении изменений в муниципальную программу города Мурманска «Обеспечение безопасности проживания и охрана окружающей среды» на 2018 - 2024 годы, утвержденную постановлением администрации города Мурманска от 13.11.2017 № 3608 (в ред. постановлений от 24.01.2018 № 123, от 31.05.2018 № 1590, от 06.09.2018 № 3015, от 12.11.2018 № 3903, от 17.12.2018 № 4383, от 20.12.2018 № 4443, от 20.12.2018 № 4449, от 13.02.2019 № 532, от 31.07.2019 № 2544, от 11.12.2019 № 4159, от 13.12.2019 № 4194, от 18.12.2019 № 4239)»;</w:t>
      </w:r>
    </w:p>
    <w:p w:rsidR="00944BEA" w:rsidRPr="007D60C2" w:rsidRDefault="00944BEA" w:rsidP="00944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C2">
        <w:rPr>
          <w:rFonts w:ascii="Times New Roman" w:hAnsi="Times New Roman" w:cs="Times New Roman"/>
          <w:sz w:val="28"/>
          <w:szCs w:val="28"/>
        </w:rPr>
        <w:t>- от 16.12.2020 № 2922 «О внесении изменений в муниципальную программу города Мурманска «Обеспечение безопасности проживания и охрана окружающей среды» на 2018 - 2024 годы, утвержденную постановлением администрации города Мурманска от 13.11.2017 № 3608 (в ред. постановлений от 24.01.2018 № 123, от 31.05.2018 № 1590, от 06.09.2018 № 3015, от 12.11.2018 № 3903, от 17.12.2018 № 4383, от 20.12.2018 № 4443, от 20.12.2018 № 4449, от 13.02.2019 № 532, от 31.07.2019 № 2544, от 11.12.2019 № 4159, от 13.12.2019 № 4194, от 18.12.2019 № 4239, от 13.04.2020 № 977)»;</w:t>
      </w:r>
    </w:p>
    <w:p w:rsidR="00944BEA" w:rsidRPr="007D60C2" w:rsidRDefault="00944BEA" w:rsidP="00944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C2">
        <w:rPr>
          <w:rFonts w:ascii="Times New Roman" w:hAnsi="Times New Roman" w:cs="Times New Roman"/>
          <w:sz w:val="28"/>
          <w:szCs w:val="28"/>
        </w:rPr>
        <w:lastRenderedPageBreak/>
        <w:t>- от 18.12.2020 № 2967 «О внесении изменений в муниципальную программу города Мурманска «Обеспечение безопасности проживания и охрана окружающей среды» на 2018 - 2024 годы, утвержденную постановлением администрации города Мурманска от 13.11.2017 № 3608 (в ред. постановлений от 24.01.2018 № 123, от 31.05.2018 № 1590, от 06.09.2018 № 3015, от 12.11.2018 № 3903, от 17.12.2018 № 4383, от 20.12.2018 № 4443, от 20.12.2018 № 4449, от 13.02.2019 № 532, от 31.07.2019 № 2544, от 11.12.2019 № 4159, от 13.12.2019 № 4194, от 18.12.2019 № 4239, от 13.04.2020 № 977, от 16.12.2020 № 2922)»;</w:t>
      </w:r>
    </w:p>
    <w:p w:rsidR="00944BEA" w:rsidRPr="007D60C2" w:rsidRDefault="00944BEA" w:rsidP="00944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C2">
        <w:rPr>
          <w:rFonts w:ascii="Times New Roman" w:hAnsi="Times New Roman" w:cs="Times New Roman"/>
          <w:sz w:val="28"/>
          <w:szCs w:val="28"/>
        </w:rPr>
        <w:t>- от 17.06.2021 № 1670 «О внесении изменений в муниципальную программу города Мурманска «Обеспечение безопасности проживания и охрана окружающей среды» на 2018 - 2024 годы, утвержденную постановлением администрации города Мурманска от 13.11.2017 № 3608 (в ред. постановлений от 24.01.2018 № 123, от 31.05.2018 № 1590, от 06.09.2018 № 3015, от 12.11.2018 № 3903, от 17.12.2018 № 4383, от 20.12.2018 № 4443, от 20.12.2018 № 4449, от 13.02.2019 № 532, от 31.07.2019 № 2544, от 11.12.2019 № 4159, от 13.12.2019 № 4194, от 18.12.2019 № 4239, от 13.04.2020 № 977, от 16.12.2020 № 2922, от 18.12.2020 № 2967)»;</w:t>
      </w:r>
    </w:p>
    <w:p w:rsidR="00944BEA" w:rsidRPr="007D60C2" w:rsidRDefault="00944BEA" w:rsidP="00944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C2">
        <w:rPr>
          <w:rFonts w:ascii="Times New Roman" w:hAnsi="Times New Roman" w:cs="Times New Roman"/>
          <w:sz w:val="28"/>
          <w:szCs w:val="28"/>
        </w:rPr>
        <w:t>- от 23.09.2021 № 2417 «О внесении изменений в муниципальную программу города Мурманска «Обеспечение безопасности проживания и охрана окружающей среды» на 2018 - 2024 годы, утвержденную постановлением администрации города Мурманска от 13.11.2017 № 3608 (в ред. постановлений от 24.01.2018 № 123, от 31.05.2018 № 1590, от 06.09.2018 № 3015, от 12.11.2018 № 3903, от 17.12.2018 № 4383, от 20.12.2018 № 4443, от 20.12.2018 № 4449, от 13.02.2019 № 532, от 31.07.2019 № 2544, от 11.12.2019 № 4159, от 13.12.2019 № 4194, от 18.12.2019 № 4239, от 13.04.2020 № 977, от 16.12.2020 № 2922, от 18.12.2020 № 2967, от 17.06.2021 № 1670)»;</w:t>
      </w:r>
    </w:p>
    <w:p w:rsidR="00944BEA" w:rsidRPr="007D60C2" w:rsidRDefault="00944BEA" w:rsidP="00944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C2">
        <w:rPr>
          <w:rFonts w:ascii="Times New Roman" w:hAnsi="Times New Roman" w:cs="Times New Roman"/>
          <w:sz w:val="28"/>
          <w:szCs w:val="28"/>
        </w:rPr>
        <w:t>- от 12.11.2021 № 2899 «О внесении изменений в муниципальную программу города Мурманска «Обеспечение безопасности проживания и охрана окружающей среды» на 2018 - 2024 годы, утвержденную постановлением администрации города Мурманска от 13.11.2017 № 3608 (в ред. постановлений от 24.01.2018 № 123, от 31.05.2018 № 1590, от 06.09.2018 № 3015, от 12.11.2018 № 3903, от 17.12.2018 № 4383, от 20.12.2018 № 4443, от 20.12.2018 № 4449, от 13.02.2019 № 532, от 31.07.2019 № 2544, от 11.12.2019 № 4159, от 13.12.2019 № 4194, от 18.12.2019 № 4239, от 13.04.2020 № 977, от 16.12.2020 № 2922, от 18.12.2020 № 2967, от 17.06.2021 № 1670, от 23.09.2021 № 2417)»;</w:t>
      </w:r>
    </w:p>
    <w:p w:rsidR="00944BEA" w:rsidRPr="007D60C2" w:rsidRDefault="00944BEA" w:rsidP="00944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C2">
        <w:rPr>
          <w:rFonts w:ascii="Times New Roman" w:hAnsi="Times New Roman" w:cs="Times New Roman"/>
          <w:sz w:val="28"/>
          <w:szCs w:val="28"/>
        </w:rPr>
        <w:t>- от 13.12.2021 № 3196 «О внесении изменений в муниципальную программу города Мурманска «Обеспечение безопасности проживания и охрана окружающей среды» на 2018 - 2024 годы, утвержденную постановлением администрации города Мурманска от 13.11.2017 № 3608 (в ред. постановлений от 24.01.2018 № 123, от 31.05.2018 № 1590, от 06.09.2018 № 3015, от 12.11.2018 № 3903, от 17.12.2018 № 4383, от 20.12.2018 № 4443, от 20.12.2018 № 4449, от 13.02.2019 № 532, от 31.07.2019 № 2544, от 11.12.2019 № 4159, от 13.12.2019 № 4194, от 18.12.2019 № 4239, от 13.04.2020 № 977, от 16.12.2020 № 2922, от 18.12.2020 № 2967, от 17.06.2021 № 1670, от 23.09.2021 № 2417, от 12.11.2021 № 2899)»;</w:t>
      </w:r>
    </w:p>
    <w:p w:rsidR="00944BEA" w:rsidRPr="007D60C2" w:rsidRDefault="00944BEA" w:rsidP="00944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C2">
        <w:rPr>
          <w:rFonts w:ascii="Times New Roman" w:hAnsi="Times New Roman" w:cs="Times New Roman"/>
          <w:sz w:val="28"/>
          <w:szCs w:val="28"/>
        </w:rPr>
        <w:t xml:space="preserve">- от 21.12.2021 № 3312 «О внесении изменений в муниципальную </w:t>
      </w:r>
      <w:r w:rsidRPr="007D60C2">
        <w:rPr>
          <w:rFonts w:ascii="Times New Roman" w:hAnsi="Times New Roman" w:cs="Times New Roman"/>
          <w:sz w:val="28"/>
          <w:szCs w:val="28"/>
        </w:rPr>
        <w:lastRenderedPageBreak/>
        <w:t>программу города Мурманска «Обеспечение безопасности проживания и охрана окружающей среды» на 2018 - 2024 годы, утвержденную постановлением администрации города Мурманска от 13.11.2017 № 3608 (в ред. постановлений от 24.01.2018 № 123, от 31.05.2018 № 1590, от 06.09.2018 № 3015, от 12.11.2018 № 3903, от 17.12.2018 № 4383, от 20.12.2018 № 4443, от 20.12.2018 № 4449, от 13.02.2019 № 532, от 31.07.2019 № 2544, от 11.12.2019 № 4159, от 13.12.2019 № 4194, от 18.12.2019 № 4239, от 13.04.2020 № 977, от 16.12.2020 № 2922, от 18.12.2020 № 2967, от 17.06.2021 № 1670, от 23.09.2021 № 2417, от 12.11.2021 № 2899, от 13.12.2021 № 3196)»;</w:t>
      </w:r>
    </w:p>
    <w:p w:rsidR="00944BEA" w:rsidRPr="007D60C2" w:rsidRDefault="00944BEA" w:rsidP="00944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C2">
        <w:rPr>
          <w:rFonts w:ascii="Times New Roman" w:hAnsi="Times New Roman" w:cs="Times New Roman"/>
          <w:sz w:val="28"/>
          <w:szCs w:val="28"/>
        </w:rPr>
        <w:t xml:space="preserve">- от 22.12.2021 № 3318 «О внесении изменений в муниципальную программу города Мурманска «Обеспечение безопасности проживания и охрана окружающей среды» на 2018 - 2024 годы, утвержденную постановлением администрации города Мурманска от 13.11.2017 № 3608 (в ред. постановлений от 24.01.2018 № 123, от 31.05.2018 № 1590, от 06.09.2018 № 3015, от 12.11.2018 № 3903, от 17.12.2018 № 4383, от 20.12.2018 № 4443, от 20.12.2018 № 4449, от 13.02.2019 № 532, от 31.07.2019 № 2544, от 11.12.2019 № 4159, от 13.12.2019 № 4194, от 18.12.2019 № 4239, от 13.04.2020 № 977, от 16.12.2020 № 2922, от 18.12.2020 № 2967, от 17.06.2021 № 1670, от 23.09.2021 № 2417, от 12.11.2021 № 2899, от 13.12.2021 № 3196, от 21.12.2021 № 3312)»; </w:t>
      </w:r>
    </w:p>
    <w:p w:rsidR="00944BEA" w:rsidRPr="007D60C2" w:rsidRDefault="00944BEA" w:rsidP="00944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C2">
        <w:rPr>
          <w:rFonts w:ascii="Times New Roman" w:hAnsi="Times New Roman" w:cs="Times New Roman"/>
          <w:sz w:val="28"/>
          <w:szCs w:val="28"/>
        </w:rPr>
        <w:t>- от 16.03.2022 № 644 «О внесении изменений в муниципальную программу города Мурманска «Обеспечение безопасности проживания и охрана окружающей среды» на 2018 - 2024 годы, утвержденную постановлением администрации города Мурманска от 13.11.2017 № 3608 (в ред. постановлений от 24.01.2018 № 123, от 31.05.2018 № 1590, от 06.09.2018 № 3015, от 12.11.2018 № 3903, от 17.12.2018 № 4383, от 20.12.2018 № 4443, от 20.12.2018 № 4449, от 13.02.2019 № 532, от 31.07.2019 № 2544, от 11.12.2019 № 4159, от 13.12.2019 № 4194, от 18.12.2019 № 4239, от 13.04.2020 № 977, от 16.12.2020 № 2922, от 18.12.2020 № 2967, от 17.06.2021 № 1670, от 23.09.2021 № 2417, от 12.11.2021 № 2899, от 13.12.2021 № 3196, от 21.12.2021 № 3312, от 22.12.2021 № 3318)»;</w:t>
      </w:r>
    </w:p>
    <w:p w:rsidR="00944BEA" w:rsidRPr="007D60C2" w:rsidRDefault="00944BEA" w:rsidP="00944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C2">
        <w:rPr>
          <w:rFonts w:ascii="Times New Roman" w:hAnsi="Times New Roman" w:cs="Times New Roman"/>
          <w:sz w:val="28"/>
          <w:szCs w:val="28"/>
        </w:rPr>
        <w:t>- от 20.09.2022 № 2679 «О внесении изменений в муниципальную программу города Мурманска «Обеспечение безопасности проживания и охрана окружающей среды» на 2018 - 2024 годы, утвержденную постановлением администрации города Мурманска от 13.11.2017 № 3608 (в ред. постановлений от 24.01.2018 № 123, от 31.05.2018 № 1590, от 06.09.2018 № 3015, от 12.11.2018 № 3903, от 17.12.2018 № 4383, от 20.12.2018 № 4443, от 20.12.2018 № 4449, от 13.02.2019 № 532, от 31.07.2019 № 2544, от 11.12.2019 № 4159, от 13.12.2019 № 4194, от 18.12.2019 № 4239, от 13.04.2020 № 977, от 16.12.2020 № 2922, от 18.12.2020 № 2967, от 17.06.2021 № 1670, от 23.09.2021 № 2417, от 12.11.2021 № 2899, от 13.12.2021 № 3196, от 21.12.2021 № 3312, от 22.12.2021 № 3318, от 16.03.2022 № 644)».</w:t>
      </w:r>
    </w:p>
    <w:p w:rsidR="00944BEA" w:rsidRPr="007D60C2" w:rsidRDefault="00944BEA" w:rsidP="00944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C2">
        <w:rPr>
          <w:rFonts w:ascii="Times New Roman" w:hAnsi="Times New Roman" w:cs="Times New Roman"/>
          <w:sz w:val="28"/>
          <w:szCs w:val="28"/>
        </w:rPr>
        <w:t>4.</w:t>
      </w:r>
      <w:r w:rsidRPr="007D60C2">
        <w:rPr>
          <w:rFonts w:ascii="Times New Roman" w:hAnsi="Times New Roman" w:cs="Times New Roman"/>
          <w:sz w:val="28"/>
          <w:szCs w:val="28"/>
        </w:rPr>
        <w:tab/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приложением на официальном сайте администрации города Мурманска в сети Интернет.</w:t>
      </w:r>
    </w:p>
    <w:p w:rsidR="00944BEA" w:rsidRPr="007D60C2" w:rsidRDefault="00944BEA" w:rsidP="00944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C2">
        <w:rPr>
          <w:rFonts w:ascii="Times New Roman" w:hAnsi="Times New Roman" w:cs="Times New Roman"/>
          <w:sz w:val="28"/>
          <w:szCs w:val="28"/>
        </w:rPr>
        <w:t>5.</w:t>
      </w:r>
      <w:r w:rsidRPr="007D60C2">
        <w:rPr>
          <w:rFonts w:ascii="Times New Roman" w:hAnsi="Times New Roman" w:cs="Times New Roman"/>
          <w:sz w:val="28"/>
          <w:szCs w:val="28"/>
        </w:rPr>
        <w:tab/>
        <w:t>Редакции газеты «Вечерний Мурманск» (Хабаров В.А.) опубликовать настоящее постановление с приложением.</w:t>
      </w:r>
    </w:p>
    <w:p w:rsidR="00944BEA" w:rsidRPr="007D60C2" w:rsidRDefault="00944BEA" w:rsidP="00944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C2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Pr="007D60C2">
        <w:rPr>
          <w:rFonts w:ascii="Times New Roman" w:hAnsi="Times New Roman" w:cs="Times New Roman"/>
          <w:sz w:val="28"/>
          <w:szCs w:val="28"/>
        </w:rPr>
        <w:tab/>
        <w:t>Настоящее постановление вступает в силу со дня официального опубликования и применяется к правоотношениям, возникшим с 01.01.2023.</w:t>
      </w:r>
    </w:p>
    <w:p w:rsidR="00944BEA" w:rsidRPr="007D60C2" w:rsidRDefault="00944BEA" w:rsidP="00944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C2">
        <w:rPr>
          <w:rFonts w:ascii="Times New Roman" w:hAnsi="Times New Roman" w:cs="Times New Roman"/>
          <w:sz w:val="28"/>
          <w:szCs w:val="28"/>
        </w:rPr>
        <w:t>7.</w:t>
      </w:r>
      <w:r w:rsidRPr="007D60C2">
        <w:rPr>
          <w:rFonts w:ascii="Times New Roman" w:hAnsi="Times New Roman" w:cs="Times New Roman"/>
          <w:sz w:val="28"/>
          <w:szCs w:val="28"/>
        </w:rPr>
        <w:tab/>
        <w:t xml:space="preserve">Контроль за выполнением настоящего постановления возложить на заместителя главы администрации города Мурманска – председателя комитета по развитию городского хозяйства </w:t>
      </w:r>
      <w:proofErr w:type="spellStart"/>
      <w:r w:rsidRPr="007D60C2">
        <w:rPr>
          <w:rFonts w:ascii="Times New Roman" w:hAnsi="Times New Roman" w:cs="Times New Roman"/>
          <w:sz w:val="28"/>
          <w:szCs w:val="28"/>
        </w:rPr>
        <w:t>Нерубащенко</w:t>
      </w:r>
      <w:proofErr w:type="spellEnd"/>
      <w:r w:rsidRPr="007D60C2">
        <w:rPr>
          <w:rFonts w:ascii="Times New Roman" w:hAnsi="Times New Roman" w:cs="Times New Roman"/>
          <w:sz w:val="28"/>
          <w:szCs w:val="28"/>
        </w:rPr>
        <w:t xml:space="preserve"> Н.Ю.</w:t>
      </w:r>
    </w:p>
    <w:p w:rsidR="007D60C2" w:rsidRPr="009715C8" w:rsidRDefault="007D60C2" w:rsidP="007D60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60C2" w:rsidRPr="009715C8" w:rsidRDefault="007D60C2" w:rsidP="007D60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60C2" w:rsidRPr="009715C8" w:rsidRDefault="007D60C2" w:rsidP="007D60C2">
      <w:pPr>
        <w:spacing w:after="0"/>
        <w:rPr>
          <w:rFonts w:ascii="Times New Roman" w:hAnsi="Times New Roman"/>
          <w:b/>
          <w:sz w:val="28"/>
          <w:szCs w:val="28"/>
        </w:rPr>
      </w:pPr>
      <w:r w:rsidRPr="009715C8">
        <w:rPr>
          <w:rFonts w:ascii="Times New Roman" w:hAnsi="Times New Roman"/>
          <w:b/>
          <w:sz w:val="28"/>
          <w:szCs w:val="28"/>
        </w:rPr>
        <w:t xml:space="preserve">Глава </w:t>
      </w:r>
    </w:p>
    <w:p w:rsidR="007D60C2" w:rsidRPr="009715C8" w:rsidRDefault="007D60C2" w:rsidP="007D60C2">
      <w:pPr>
        <w:spacing w:after="0"/>
        <w:rPr>
          <w:rFonts w:ascii="Times New Roman" w:hAnsi="Times New Roman"/>
          <w:sz w:val="28"/>
          <w:szCs w:val="28"/>
        </w:rPr>
      </w:pPr>
      <w:r w:rsidRPr="009715C8">
        <w:rPr>
          <w:rFonts w:ascii="Times New Roman" w:hAnsi="Times New Roman"/>
          <w:b/>
          <w:sz w:val="28"/>
          <w:szCs w:val="28"/>
        </w:rPr>
        <w:t>города Мурманска</w:t>
      </w:r>
      <w:r w:rsidRPr="009715C8">
        <w:rPr>
          <w:rFonts w:ascii="Times New Roman" w:hAnsi="Times New Roman"/>
          <w:b/>
          <w:sz w:val="28"/>
          <w:szCs w:val="28"/>
        </w:rPr>
        <w:tab/>
        <w:t xml:space="preserve">                                                                         И.Н. Лебедев</w:t>
      </w:r>
    </w:p>
    <w:p w:rsidR="007D60C2" w:rsidRDefault="007D60C2" w:rsidP="00944BEA">
      <w:pPr>
        <w:pStyle w:val="af5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944BEA" w:rsidRPr="007D60C2" w:rsidRDefault="00944BEA" w:rsidP="00944BEA">
      <w:pPr>
        <w:pStyle w:val="af5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7D60C2">
        <w:rPr>
          <w:rFonts w:ascii="Times New Roman" w:hAnsi="Times New Roman" w:cs="Times New Roman"/>
          <w:sz w:val="28"/>
          <w:szCs w:val="28"/>
        </w:rPr>
        <w:t>Приложение</w:t>
      </w:r>
    </w:p>
    <w:p w:rsidR="00944BEA" w:rsidRPr="007D60C2" w:rsidRDefault="00944BEA" w:rsidP="00944BEA">
      <w:pPr>
        <w:pStyle w:val="af5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7D60C2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944BEA" w:rsidRPr="007D60C2" w:rsidRDefault="00944BEA" w:rsidP="00944BEA">
      <w:pPr>
        <w:pStyle w:val="af5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7D60C2"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 </w:t>
      </w:r>
    </w:p>
    <w:p w:rsidR="00944BEA" w:rsidRPr="007D60C2" w:rsidRDefault="00944BEA" w:rsidP="00944BEA">
      <w:pPr>
        <w:pStyle w:val="af5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7D60C2">
        <w:rPr>
          <w:rFonts w:ascii="Times New Roman" w:hAnsi="Times New Roman" w:cs="Times New Roman"/>
          <w:sz w:val="28"/>
          <w:szCs w:val="28"/>
        </w:rPr>
        <w:t>от 14.11.2022 № 3534</w:t>
      </w:r>
    </w:p>
    <w:p w:rsidR="007D60C2" w:rsidRPr="007D60C2" w:rsidRDefault="007D60C2" w:rsidP="00944BEA">
      <w:pPr>
        <w:pStyle w:val="af5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944BEA" w:rsidRPr="007D60C2" w:rsidRDefault="00944BEA" w:rsidP="00944BEA">
      <w:pPr>
        <w:pStyle w:val="af5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7D60C2">
        <w:rPr>
          <w:rFonts w:ascii="Times New Roman" w:hAnsi="Times New Roman" w:cs="Times New Roman"/>
          <w:sz w:val="28"/>
          <w:szCs w:val="28"/>
        </w:rPr>
        <w:t>Утверждена</w:t>
      </w:r>
    </w:p>
    <w:p w:rsidR="00944BEA" w:rsidRPr="007D60C2" w:rsidRDefault="00944BEA" w:rsidP="00944BEA">
      <w:pPr>
        <w:pStyle w:val="af5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7D60C2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944BEA" w:rsidRPr="007D60C2" w:rsidRDefault="00944BEA" w:rsidP="00944BEA">
      <w:pPr>
        <w:pStyle w:val="af5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7D60C2"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 </w:t>
      </w:r>
    </w:p>
    <w:p w:rsidR="00944BEA" w:rsidRPr="007D60C2" w:rsidRDefault="00944BEA" w:rsidP="00944BEA">
      <w:pPr>
        <w:pStyle w:val="af5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7D60C2">
        <w:rPr>
          <w:rFonts w:ascii="Times New Roman" w:hAnsi="Times New Roman" w:cs="Times New Roman"/>
          <w:sz w:val="28"/>
          <w:szCs w:val="28"/>
        </w:rPr>
        <w:t>от 14.11.2022 № 3534</w:t>
      </w:r>
    </w:p>
    <w:p w:rsidR="007D60C2" w:rsidRPr="007D60C2" w:rsidRDefault="007D60C2" w:rsidP="00944BEA">
      <w:pPr>
        <w:pStyle w:val="af5"/>
        <w:jc w:val="center"/>
        <w:rPr>
          <w:rFonts w:ascii="Times New Roman" w:hAnsi="Times New Roman" w:cs="Times New Roman"/>
          <w:sz w:val="28"/>
          <w:szCs w:val="28"/>
        </w:rPr>
      </w:pPr>
    </w:p>
    <w:p w:rsidR="00944BEA" w:rsidRPr="007D60C2" w:rsidRDefault="00944BEA" w:rsidP="00944BEA">
      <w:pPr>
        <w:pStyle w:val="af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D60C2">
        <w:rPr>
          <w:rFonts w:ascii="Times New Roman" w:hAnsi="Times New Roman" w:cs="Times New Roman"/>
          <w:b/>
          <w:sz w:val="28"/>
          <w:szCs w:val="28"/>
        </w:rPr>
        <w:t>Муниципальная программа города Мурманска</w:t>
      </w:r>
    </w:p>
    <w:p w:rsidR="00944BEA" w:rsidRPr="007D60C2" w:rsidRDefault="00944BEA" w:rsidP="00944BEA">
      <w:pPr>
        <w:pStyle w:val="af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0C2">
        <w:rPr>
          <w:rFonts w:ascii="Times New Roman" w:hAnsi="Times New Roman" w:cs="Times New Roman"/>
          <w:b/>
          <w:sz w:val="28"/>
          <w:szCs w:val="28"/>
        </w:rPr>
        <w:t>«Обеспечение экологической безопасности и улучшение окружающей среды муниципального образования город Мурманск» на 2023 - 2028 годы</w:t>
      </w:r>
    </w:p>
    <w:bookmarkEnd w:id="0"/>
    <w:p w:rsidR="007D60C2" w:rsidRDefault="007D60C2" w:rsidP="00944BEA">
      <w:pPr>
        <w:pStyle w:val="af5"/>
        <w:rPr>
          <w:rFonts w:ascii="Times New Roman" w:hAnsi="Times New Roman" w:cs="Times New Roman"/>
          <w:sz w:val="28"/>
          <w:szCs w:val="28"/>
        </w:rPr>
      </w:pPr>
    </w:p>
    <w:p w:rsidR="00944BEA" w:rsidRPr="007D60C2" w:rsidRDefault="00944BEA" w:rsidP="00944BEA">
      <w:pPr>
        <w:pStyle w:val="af5"/>
        <w:rPr>
          <w:rFonts w:ascii="Times New Roman" w:hAnsi="Times New Roman" w:cs="Times New Roman"/>
          <w:sz w:val="28"/>
          <w:szCs w:val="28"/>
        </w:rPr>
      </w:pPr>
      <w:r w:rsidRPr="007D60C2">
        <w:rPr>
          <w:rFonts w:ascii="Times New Roman" w:hAnsi="Times New Roman" w:cs="Times New Roman"/>
          <w:sz w:val="28"/>
          <w:szCs w:val="28"/>
        </w:rPr>
        <w:t>Срок реализации: 2023 - 2028 годы.</w:t>
      </w:r>
    </w:p>
    <w:p w:rsidR="00944BEA" w:rsidRDefault="00944BEA" w:rsidP="00944BEA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7D60C2">
        <w:rPr>
          <w:rFonts w:ascii="Times New Roman" w:hAnsi="Times New Roman" w:cs="Times New Roman"/>
          <w:sz w:val="28"/>
          <w:szCs w:val="28"/>
        </w:rPr>
        <w:t>Ответственный исполнитель муниципальной программы – комитет по развитию городского хозяйства администрации города Мурманска.</w:t>
      </w:r>
    </w:p>
    <w:p w:rsidR="007D60C2" w:rsidRPr="007D60C2" w:rsidRDefault="007D60C2" w:rsidP="00944BEA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</w:p>
    <w:p w:rsidR="00944BEA" w:rsidRPr="007D60C2" w:rsidRDefault="00944BEA" w:rsidP="00944BE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0C2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944BEA" w:rsidRPr="007D60C2" w:rsidRDefault="00944BEA" w:rsidP="00944BEA">
      <w:pPr>
        <w:pStyle w:val="af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0C2">
        <w:rPr>
          <w:rFonts w:ascii="Times New Roman" w:hAnsi="Times New Roman" w:cs="Times New Roman"/>
          <w:b/>
          <w:sz w:val="28"/>
          <w:szCs w:val="28"/>
        </w:rPr>
        <w:t>муниципальной программы города Мурманска «Обеспечение экологической безопасности и улучшение окружающей среды муниципального образования город Мурманск» на 2023-2028 годы</w:t>
      </w:r>
    </w:p>
    <w:p w:rsidR="007D60C2" w:rsidRPr="007D60C2" w:rsidRDefault="007D60C2" w:rsidP="00944BEA">
      <w:pPr>
        <w:pStyle w:val="af5"/>
        <w:jc w:val="center"/>
        <w:rPr>
          <w:rFonts w:ascii="Times New Roman" w:hAnsi="Times New Roman" w:cs="Times New Roman"/>
          <w:sz w:val="28"/>
          <w:szCs w:val="28"/>
        </w:rPr>
      </w:pPr>
    </w:p>
    <w:p w:rsidR="00944BEA" w:rsidRPr="007D60C2" w:rsidRDefault="00944BEA" w:rsidP="00944BEA">
      <w:pPr>
        <w:pStyle w:val="af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0C2">
        <w:rPr>
          <w:rFonts w:ascii="Times New Roman" w:hAnsi="Times New Roman" w:cs="Times New Roman"/>
          <w:b/>
          <w:sz w:val="28"/>
          <w:szCs w:val="28"/>
        </w:rPr>
        <w:t xml:space="preserve">Сокращения, принятые в муниципальной программе </w:t>
      </w:r>
      <w:r w:rsidRPr="007D60C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города Мурманска </w:t>
      </w:r>
      <w:r w:rsidRPr="007D60C2">
        <w:rPr>
          <w:rFonts w:ascii="Times New Roman" w:hAnsi="Times New Roman" w:cs="Times New Roman"/>
          <w:b/>
          <w:sz w:val="28"/>
          <w:szCs w:val="28"/>
        </w:rPr>
        <w:t xml:space="preserve">«Обеспечение экологической безопасности и улучшение окружающей среды муниципального образования город Мурманск» на 2023-2028 годы </w:t>
      </w:r>
    </w:p>
    <w:p w:rsidR="007D60C2" w:rsidRPr="007D60C2" w:rsidRDefault="007D60C2" w:rsidP="00944BEA">
      <w:pPr>
        <w:pStyle w:val="af5"/>
        <w:jc w:val="center"/>
        <w:rPr>
          <w:rFonts w:ascii="Times New Roman" w:hAnsi="Times New Roman" w:cs="Times New Roman"/>
          <w:sz w:val="28"/>
          <w:szCs w:val="28"/>
        </w:rPr>
      </w:pPr>
    </w:p>
    <w:p w:rsidR="00944BEA" w:rsidRPr="007D60C2" w:rsidRDefault="00944BEA" w:rsidP="00944BE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60C2">
        <w:rPr>
          <w:rFonts w:ascii="Times New Roman" w:hAnsi="Times New Roman"/>
          <w:sz w:val="28"/>
          <w:szCs w:val="28"/>
          <w:lang w:eastAsia="ru-RU"/>
        </w:rPr>
        <w:t>КРГХ – комитет по развитию городского хозяйства администрации города Мурманска;</w:t>
      </w:r>
    </w:p>
    <w:p w:rsidR="00944BEA" w:rsidRPr="007D60C2" w:rsidRDefault="00944BEA" w:rsidP="00944BE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7D60C2">
        <w:rPr>
          <w:rFonts w:ascii="Times New Roman" w:hAnsi="Times New Roman"/>
          <w:sz w:val="28"/>
          <w:szCs w:val="28"/>
          <w:lang w:eastAsia="ru-RU"/>
        </w:rPr>
        <w:t>КТРиС</w:t>
      </w:r>
      <w:proofErr w:type="spellEnd"/>
      <w:r w:rsidRPr="007D60C2">
        <w:rPr>
          <w:rFonts w:ascii="Times New Roman" w:hAnsi="Times New Roman"/>
          <w:sz w:val="28"/>
          <w:szCs w:val="28"/>
          <w:lang w:eastAsia="ru-RU"/>
        </w:rPr>
        <w:t xml:space="preserve"> - комитет территориального развития и строительства администрации города Мурманска;</w:t>
      </w:r>
    </w:p>
    <w:p w:rsidR="00944BEA" w:rsidRPr="007D60C2" w:rsidRDefault="00944BEA" w:rsidP="00944BEA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60C2">
        <w:rPr>
          <w:rFonts w:ascii="Times New Roman" w:hAnsi="Times New Roman"/>
          <w:sz w:val="28"/>
          <w:szCs w:val="28"/>
          <w:lang w:eastAsia="ru-RU"/>
        </w:rPr>
        <w:t>ММБУ «ЦСЖ» – Мурманское муниципальное бюджетное учреждение «Центр содержания животных»;</w:t>
      </w:r>
    </w:p>
    <w:p w:rsidR="00944BEA" w:rsidRPr="007D60C2" w:rsidRDefault="00944BEA" w:rsidP="00944BEA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60C2">
        <w:rPr>
          <w:rFonts w:ascii="Times New Roman" w:hAnsi="Times New Roman"/>
          <w:sz w:val="28"/>
          <w:szCs w:val="28"/>
          <w:lang w:eastAsia="ru-RU"/>
        </w:rPr>
        <w:t>ММБУ «Экосистема» – Мурманское муниципальное бюджетное учреждение «Экосистема»;</w:t>
      </w:r>
    </w:p>
    <w:p w:rsidR="00944BEA" w:rsidRPr="007D60C2" w:rsidRDefault="00944BEA" w:rsidP="00944BEA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60C2">
        <w:rPr>
          <w:rFonts w:ascii="Times New Roman" w:hAnsi="Times New Roman"/>
          <w:sz w:val="28"/>
          <w:szCs w:val="28"/>
          <w:lang w:eastAsia="ru-RU"/>
        </w:rPr>
        <w:t xml:space="preserve">ММКУ «УКС» – Мурманское муниципальное казенное учреждение </w:t>
      </w:r>
      <w:r w:rsidRPr="007D60C2">
        <w:rPr>
          <w:rFonts w:ascii="Times New Roman" w:hAnsi="Times New Roman"/>
          <w:sz w:val="28"/>
          <w:szCs w:val="28"/>
          <w:lang w:eastAsia="ru-RU"/>
        </w:rPr>
        <w:lastRenderedPageBreak/>
        <w:t>«Управление капитального строительства»;</w:t>
      </w:r>
    </w:p>
    <w:p w:rsidR="00944BEA" w:rsidRPr="007D60C2" w:rsidRDefault="00944BEA" w:rsidP="00944BEA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60C2">
        <w:rPr>
          <w:rFonts w:ascii="Times New Roman" w:hAnsi="Times New Roman"/>
          <w:sz w:val="28"/>
          <w:szCs w:val="28"/>
          <w:lang w:eastAsia="ru-RU"/>
        </w:rPr>
        <w:t>МБ – бюджет муниципального образования город Мурманск;</w:t>
      </w:r>
    </w:p>
    <w:p w:rsidR="00944BEA" w:rsidRPr="007D60C2" w:rsidRDefault="00944BEA" w:rsidP="00944BEA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60C2">
        <w:rPr>
          <w:rFonts w:ascii="Times New Roman" w:hAnsi="Times New Roman"/>
          <w:sz w:val="28"/>
          <w:szCs w:val="28"/>
          <w:lang w:eastAsia="ru-RU"/>
        </w:rPr>
        <w:t>ОБ – областной бюджет;</w:t>
      </w:r>
    </w:p>
    <w:p w:rsidR="00944BEA" w:rsidRPr="007D60C2" w:rsidRDefault="00944BEA" w:rsidP="00944BEA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60C2">
        <w:rPr>
          <w:rFonts w:ascii="Times New Roman" w:hAnsi="Times New Roman"/>
          <w:sz w:val="28"/>
          <w:szCs w:val="28"/>
          <w:lang w:eastAsia="ru-RU"/>
        </w:rPr>
        <w:t>ФБ – федеральный бюджет;</w:t>
      </w:r>
    </w:p>
    <w:p w:rsidR="00944BEA" w:rsidRPr="007D60C2" w:rsidRDefault="00944BEA" w:rsidP="00944BEA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60C2">
        <w:rPr>
          <w:rFonts w:ascii="Times New Roman" w:hAnsi="Times New Roman"/>
          <w:sz w:val="28"/>
          <w:szCs w:val="28"/>
          <w:lang w:eastAsia="ru-RU"/>
        </w:rPr>
        <w:t>ВБ – внебюджетные средства.</w:t>
      </w:r>
      <w:r w:rsidRPr="007D60C2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944BEA" w:rsidRPr="007D60C2" w:rsidTr="00944BEA">
        <w:tc>
          <w:tcPr>
            <w:tcW w:w="2660" w:type="dxa"/>
            <w:shd w:val="clear" w:color="auto" w:fill="auto"/>
            <w:vAlign w:val="center"/>
          </w:tcPr>
          <w:p w:rsidR="00944BEA" w:rsidRPr="007D60C2" w:rsidRDefault="00944BEA" w:rsidP="00944BEA">
            <w:pPr>
              <w:pStyle w:val="a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0C2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944BEA" w:rsidRPr="007D60C2" w:rsidRDefault="00944BEA" w:rsidP="00944BEA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7D60C2">
              <w:rPr>
                <w:rFonts w:ascii="Times New Roman" w:hAnsi="Times New Roman" w:cs="Times New Roman"/>
                <w:sz w:val="28"/>
                <w:szCs w:val="28"/>
              </w:rPr>
              <w:t>Обеспечение благоприятной и безопасной окружающей среды на территории города Мурманска</w:t>
            </w:r>
          </w:p>
        </w:tc>
      </w:tr>
      <w:tr w:rsidR="00CF7DA2" w:rsidRPr="007D60C2" w:rsidTr="00944BEA">
        <w:tc>
          <w:tcPr>
            <w:tcW w:w="2660" w:type="dxa"/>
            <w:shd w:val="clear" w:color="auto" w:fill="auto"/>
          </w:tcPr>
          <w:p w:rsidR="00944BEA" w:rsidRPr="007D60C2" w:rsidRDefault="00944BEA" w:rsidP="00944BEA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7D60C2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подпрограмм 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944BEA" w:rsidRPr="007D60C2" w:rsidRDefault="00944BEA" w:rsidP="00944BEA">
            <w:pPr>
              <w:pStyle w:val="af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0C2">
              <w:rPr>
                <w:rFonts w:ascii="Times New Roman" w:hAnsi="Times New Roman" w:cs="Times New Roman"/>
                <w:sz w:val="28"/>
                <w:szCs w:val="28"/>
              </w:rPr>
              <w:t>Подпрограмма 1 «Охрана окружающей среды в городе Мурманске» на 2023-2028 годы (ответственный исполнитель подпрограммы – КРГХ).</w:t>
            </w:r>
          </w:p>
          <w:p w:rsidR="00944BEA" w:rsidRPr="007D60C2" w:rsidRDefault="00944BEA" w:rsidP="00944BEA">
            <w:pPr>
              <w:pStyle w:val="af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0C2">
              <w:rPr>
                <w:rFonts w:ascii="Times New Roman" w:hAnsi="Times New Roman" w:cs="Times New Roman"/>
                <w:sz w:val="28"/>
                <w:szCs w:val="28"/>
              </w:rPr>
              <w:t>Подпрограмма 2 «Реализация мероприятий по осуществлению деятельности по обращению с животными без владельцев» на 2023-2028 годы (ответственный исполнитель подпрограммы – КРГХ).</w:t>
            </w:r>
          </w:p>
          <w:p w:rsidR="00944BEA" w:rsidRPr="007D60C2" w:rsidRDefault="00944BEA" w:rsidP="00944BEA">
            <w:pPr>
              <w:pStyle w:val="af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0C2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3 «Расширение городского кладбища на 7-8 км автодороги Кола-Мурмаши» на 2023-2028 годы (ответственный исполнитель подпрограммы – </w:t>
            </w:r>
            <w:proofErr w:type="spellStart"/>
            <w:r w:rsidRPr="007D60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КТРиС</w:t>
            </w:r>
            <w:proofErr w:type="spellEnd"/>
            <w:r w:rsidRPr="007D60C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F7DA2" w:rsidRPr="007D60C2" w:rsidTr="00944BEA">
        <w:tc>
          <w:tcPr>
            <w:tcW w:w="2660" w:type="dxa"/>
            <w:shd w:val="clear" w:color="auto" w:fill="auto"/>
            <w:vAlign w:val="center"/>
          </w:tcPr>
          <w:p w:rsidR="00944BEA" w:rsidRPr="007D60C2" w:rsidRDefault="00944BEA" w:rsidP="00944BEA">
            <w:pPr>
              <w:pStyle w:val="af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0C2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944BEA" w:rsidRPr="007D60C2" w:rsidRDefault="00944BEA" w:rsidP="00944BEA">
            <w:pPr>
              <w:pStyle w:val="af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0C2">
              <w:rPr>
                <w:rFonts w:ascii="Times New Roman" w:hAnsi="Times New Roman" w:cs="Times New Roman"/>
                <w:sz w:val="28"/>
                <w:szCs w:val="28"/>
              </w:rPr>
              <w:t>2023-2028 (программа реализуется без разбивки на этапы)</w:t>
            </w:r>
          </w:p>
        </w:tc>
      </w:tr>
      <w:tr w:rsidR="00CF7DA2" w:rsidRPr="007D60C2" w:rsidTr="00944BEA">
        <w:tc>
          <w:tcPr>
            <w:tcW w:w="2660" w:type="dxa"/>
            <w:shd w:val="clear" w:color="auto" w:fill="auto"/>
            <w:vAlign w:val="center"/>
          </w:tcPr>
          <w:p w:rsidR="00944BEA" w:rsidRPr="007D60C2" w:rsidRDefault="00944BEA" w:rsidP="00944BEA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7D60C2"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программы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4849B6" w:rsidRPr="007D60C2" w:rsidRDefault="004849B6" w:rsidP="004849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60C2">
              <w:rPr>
                <w:rFonts w:ascii="Times New Roman" w:hAnsi="Times New Roman"/>
                <w:sz w:val="28"/>
                <w:szCs w:val="28"/>
              </w:rPr>
              <w:t>Всего по программе: 2 378 156,9 тыс. руб., в том числе:</w:t>
            </w:r>
          </w:p>
          <w:p w:rsidR="004849B6" w:rsidRPr="007D60C2" w:rsidRDefault="004849B6" w:rsidP="004849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60C2">
              <w:rPr>
                <w:rFonts w:ascii="Times New Roman" w:hAnsi="Times New Roman"/>
                <w:sz w:val="28"/>
                <w:szCs w:val="28"/>
              </w:rPr>
              <w:t>МБ: 2 005 747,2 тыс. руб., из них:</w:t>
            </w:r>
          </w:p>
          <w:p w:rsidR="004849B6" w:rsidRPr="007D60C2" w:rsidRDefault="004849B6" w:rsidP="004849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60C2">
              <w:rPr>
                <w:rFonts w:ascii="Times New Roman" w:hAnsi="Times New Roman"/>
                <w:sz w:val="28"/>
                <w:szCs w:val="28"/>
              </w:rPr>
              <w:t>2023 год – 253 305,4 тыс. руб.;</w:t>
            </w:r>
          </w:p>
          <w:p w:rsidR="004849B6" w:rsidRPr="007D60C2" w:rsidRDefault="004849B6" w:rsidP="004849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60C2">
              <w:rPr>
                <w:rFonts w:ascii="Times New Roman" w:hAnsi="Times New Roman"/>
                <w:sz w:val="28"/>
                <w:szCs w:val="28"/>
              </w:rPr>
              <w:t>2024 год – 445 238,9 тыс. руб.;</w:t>
            </w:r>
          </w:p>
          <w:p w:rsidR="004849B6" w:rsidRPr="007D60C2" w:rsidRDefault="004849B6" w:rsidP="004849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60C2">
              <w:rPr>
                <w:rFonts w:ascii="Times New Roman" w:hAnsi="Times New Roman"/>
                <w:sz w:val="28"/>
                <w:szCs w:val="28"/>
              </w:rPr>
              <w:t>2025 год – 396 338,1 тыс. руб.;</w:t>
            </w:r>
          </w:p>
          <w:p w:rsidR="004849B6" w:rsidRPr="007D60C2" w:rsidRDefault="004849B6" w:rsidP="004849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60C2">
              <w:rPr>
                <w:rFonts w:ascii="Times New Roman" w:hAnsi="Times New Roman"/>
                <w:sz w:val="28"/>
                <w:szCs w:val="28"/>
              </w:rPr>
              <w:t>2026 год – 156 277,0 тыс. руб.;</w:t>
            </w:r>
          </w:p>
          <w:p w:rsidR="004849B6" w:rsidRPr="007D60C2" w:rsidRDefault="004849B6" w:rsidP="004849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60C2">
              <w:rPr>
                <w:rFonts w:ascii="Times New Roman" w:hAnsi="Times New Roman"/>
                <w:sz w:val="28"/>
                <w:szCs w:val="28"/>
              </w:rPr>
              <w:t>2027 год – 382 899,2 тыс. руб.;</w:t>
            </w:r>
          </w:p>
          <w:p w:rsidR="004849B6" w:rsidRPr="007D60C2" w:rsidRDefault="004849B6" w:rsidP="004849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60C2">
              <w:rPr>
                <w:rFonts w:ascii="Times New Roman" w:hAnsi="Times New Roman"/>
                <w:sz w:val="28"/>
                <w:szCs w:val="28"/>
              </w:rPr>
              <w:t>2028 год – 371 688,6 тыс. руб.;</w:t>
            </w:r>
          </w:p>
          <w:p w:rsidR="004849B6" w:rsidRPr="007D60C2" w:rsidRDefault="004849B6" w:rsidP="004849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60C2">
              <w:rPr>
                <w:rFonts w:ascii="Times New Roman" w:hAnsi="Times New Roman"/>
                <w:sz w:val="28"/>
                <w:szCs w:val="28"/>
              </w:rPr>
              <w:t>ОБ: 161 993,8 тыс. руб., из них:</w:t>
            </w:r>
          </w:p>
          <w:p w:rsidR="004849B6" w:rsidRPr="007D60C2" w:rsidRDefault="004849B6" w:rsidP="004849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60C2">
              <w:rPr>
                <w:rFonts w:ascii="Times New Roman" w:hAnsi="Times New Roman"/>
                <w:sz w:val="28"/>
                <w:szCs w:val="28"/>
              </w:rPr>
              <w:t>2023 год – 79 585,9 тыс. руб.;</w:t>
            </w:r>
          </w:p>
          <w:p w:rsidR="004849B6" w:rsidRPr="007D60C2" w:rsidRDefault="004849B6" w:rsidP="004849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60C2">
              <w:rPr>
                <w:rFonts w:ascii="Times New Roman" w:hAnsi="Times New Roman"/>
                <w:sz w:val="28"/>
                <w:szCs w:val="28"/>
              </w:rPr>
              <w:t>2024 год – 17 841,7 тыс. руб.;</w:t>
            </w:r>
          </w:p>
          <w:p w:rsidR="004849B6" w:rsidRPr="007D60C2" w:rsidRDefault="004849B6" w:rsidP="004849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60C2">
              <w:rPr>
                <w:rFonts w:ascii="Times New Roman" w:hAnsi="Times New Roman"/>
                <w:sz w:val="28"/>
                <w:szCs w:val="28"/>
              </w:rPr>
              <w:t>2025 год – 16 450,6 тыс. руб.;</w:t>
            </w:r>
          </w:p>
          <w:p w:rsidR="004849B6" w:rsidRPr="007D60C2" w:rsidRDefault="004849B6" w:rsidP="004849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60C2">
              <w:rPr>
                <w:rFonts w:ascii="Times New Roman" w:hAnsi="Times New Roman"/>
                <w:sz w:val="28"/>
                <w:szCs w:val="28"/>
              </w:rPr>
              <w:t>2026 год – 16 716,3 тыс. руб.;</w:t>
            </w:r>
          </w:p>
          <w:p w:rsidR="004849B6" w:rsidRPr="007D60C2" w:rsidRDefault="004849B6" w:rsidP="004849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60C2">
              <w:rPr>
                <w:rFonts w:ascii="Times New Roman" w:hAnsi="Times New Roman"/>
                <w:sz w:val="28"/>
                <w:szCs w:val="28"/>
              </w:rPr>
              <w:t>2027 год – 16 716,3 тыс. руб.;</w:t>
            </w:r>
          </w:p>
          <w:p w:rsidR="004849B6" w:rsidRPr="007D60C2" w:rsidRDefault="004849B6" w:rsidP="004849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60C2">
              <w:rPr>
                <w:rFonts w:ascii="Times New Roman" w:hAnsi="Times New Roman"/>
                <w:sz w:val="28"/>
                <w:szCs w:val="28"/>
              </w:rPr>
              <w:t>2028 год – 14 683,0 тыс. руб.;</w:t>
            </w:r>
          </w:p>
          <w:p w:rsidR="004849B6" w:rsidRPr="007D60C2" w:rsidRDefault="004849B6" w:rsidP="004849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60C2">
              <w:rPr>
                <w:rFonts w:ascii="Times New Roman" w:hAnsi="Times New Roman"/>
                <w:sz w:val="28"/>
                <w:szCs w:val="28"/>
              </w:rPr>
              <w:t>ФБ: 210 415,9 тыс. руб., из них:</w:t>
            </w:r>
          </w:p>
          <w:p w:rsidR="004849B6" w:rsidRPr="007D60C2" w:rsidRDefault="004849B6" w:rsidP="004849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60C2">
              <w:rPr>
                <w:rFonts w:ascii="Times New Roman" w:hAnsi="Times New Roman"/>
                <w:sz w:val="28"/>
                <w:szCs w:val="28"/>
              </w:rPr>
              <w:t>2023 год – 210 415,9 тыс. руб.;</w:t>
            </w:r>
          </w:p>
          <w:p w:rsidR="004849B6" w:rsidRPr="007D60C2" w:rsidRDefault="004849B6" w:rsidP="004849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60C2">
              <w:rPr>
                <w:rFonts w:ascii="Times New Roman" w:hAnsi="Times New Roman"/>
                <w:sz w:val="28"/>
                <w:szCs w:val="28"/>
              </w:rPr>
              <w:t>2024 год – 0,00 тыс. руб.;</w:t>
            </w:r>
          </w:p>
          <w:p w:rsidR="004849B6" w:rsidRPr="007D60C2" w:rsidRDefault="004849B6" w:rsidP="004849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60C2">
              <w:rPr>
                <w:rFonts w:ascii="Times New Roman" w:hAnsi="Times New Roman"/>
                <w:sz w:val="28"/>
                <w:szCs w:val="28"/>
              </w:rPr>
              <w:t>2025 год – 0,00 тыс. руб.;</w:t>
            </w:r>
          </w:p>
          <w:p w:rsidR="004849B6" w:rsidRPr="007D60C2" w:rsidRDefault="004849B6" w:rsidP="004849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60C2">
              <w:rPr>
                <w:rFonts w:ascii="Times New Roman" w:hAnsi="Times New Roman"/>
                <w:sz w:val="28"/>
                <w:szCs w:val="28"/>
              </w:rPr>
              <w:t>2026 год – 0,00 тыс. руб.;</w:t>
            </w:r>
          </w:p>
          <w:p w:rsidR="004849B6" w:rsidRPr="007D60C2" w:rsidRDefault="004849B6" w:rsidP="004849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60C2">
              <w:rPr>
                <w:rFonts w:ascii="Times New Roman" w:hAnsi="Times New Roman"/>
                <w:sz w:val="28"/>
                <w:szCs w:val="28"/>
              </w:rPr>
              <w:t>2027 год – 0,00 тыс. руб.;</w:t>
            </w:r>
          </w:p>
          <w:p w:rsidR="00944BEA" w:rsidRPr="007D60C2" w:rsidRDefault="004849B6" w:rsidP="004849B6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7D60C2">
              <w:rPr>
                <w:rFonts w:ascii="Times New Roman" w:hAnsi="Times New Roman" w:cs="Times New Roman"/>
                <w:sz w:val="28"/>
                <w:szCs w:val="28"/>
              </w:rPr>
              <w:t>2028 год – 0,00 тыс. руб.</w:t>
            </w:r>
          </w:p>
        </w:tc>
      </w:tr>
      <w:tr w:rsidR="00CF7DA2" w:rsidRPr="007D60C2" w:rsidTr="00944BEA">
        <w:tc>
          <w:tcPr>
            <w:tcW w:w="2660" w:type="dxa"/>
            <w:shd w:val="clear" w:color="auto" w:fill="auto"/>
          </w:tcPr>
          <w:p w:rsidR="00944BEA" w:rsidRPr="007D60C2" w:rsidRDefault="00944BEA" w:rsidP="00944BEA">
            <w:pPr>
              <w:pStyle w:val="af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0C2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конечные </w:t>
            </w:r>
            <w:r w:rsidRPr="007D60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результаты реализации программы</w:t>
            </w:r>
          </w:p>
        </w:tc>
        <w:tc>
          <w:tcPr>
            <w:tcW w:w="7087" w:type="dxa"/>
            <w:shd w:val="clear" w:color="auto" w:fill="auto"/>
          </w:tcPr>
          <w:p w:rsidR="00944BEA" w:rsidRPr="007D60C2" w:rsidRDefault="00944BEA" w:rsidP="00944BEA">
            <w:pPr>
              <w:pStyle w:val="af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0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</w:t>
            </w:r>
            <w:r w:rsidR="00312856" w:rsidRPr="007D60C2">
              <w:rPr>
                <w:rFonts w:ascii="Times New Roman" w:hAnsi="Times New Roman" w:cs="Times New Roman"/>
                <w:sz w:val="28"/>
                <w:szCs w:val="28"/>
              </w:rPr>
              <w:t xml:space="preserve">Вывоз отходов (в том числе автомобильных покрышек) с несанкционированных мест размещения отходов – 1500 </w:t>
            </w:r>
            <w:proofErr w:type="spellStart"/>
            <w:proofErr w:type="gramStart"/>
            <w:r w:rsidR="00312856" w:rsidRPr="007D60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куб.м</w:t>
            </w:r>
            <w:proofErr w:type="spellEnd"/>
            <w:proofErr w:type="gramEnd"/>
            <w:r w:rsidR="00312856" w:rsidRPr="007D60C2">
              <w:rPr>
                <w:rFonts w:ascii="Times New Roman" w:hAnsi="Times New Roman" w:cs="Times New Roman"/>
                <w:sz w:val="28"/>
                <w:szCs w:val="28"/>
              </w:rPr>
              <w:t xml:space="preserve"> ежегодно. Уменьшение количества отработанных автомобильных покрышек до 7648 кг к 2028 году.</w:t>
            </w:r>
          </w:p>
          <w:p w:rsidR="00944BEA" w:rsidRPr="007D60C2" w:rsidRDefault="00944BEA" w:rsidP="00944BEA">
            <w:pPr>
              <w:pStyle w:val="af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0C2">
              <w:rPr>
                <w:rFonts w:ascii="Times New Roman" w:hAnsi="Times New Roman" w:cs="Times New Roman"/>
                <w:sz w:val="28"/>
                <w:szCs w:val="28"/>
              </w:rPr>
              <w:t>2. Сокращение ежегодно количества выполненных заявок от граждан, учреждений, предприятий на отлов безнадзорных животных – до 899 шт. к 2028 году.</w:t>
            </w:r>
          </w:p>
          <w:p w:rsidR="00944BEA" w:rsidRPr="007D60C2" w:rsidRDefault="00944BEA" w:rsidP="00944BEA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7D60C2">
              <w:rPr>
                <w:rFonts w:ascii="Times New Roman" w:hAnsi="Times New Roman" w:cs="Times New Roman"/>
                <w:sz w:val="28"/>
                <w:szCs w:val="28"/>
              </w:rPr>
              <w:t>3. Обустройство 51 262 могил за период 2023-2028 годов</w:t>
            </w:r>
          </w:p>
        </w:tc>
      </w:tr>
      <w:tr w:rsidR="00CF7DA2" w:rsidRPr="007D60C2" w:rsidTr="00944BEA">
        <w:tc>
          <w:tcPr>
            <w:tcW w:w="2660" w:type="dxa"/>
            <w:shd w:val="clear" w:color="auto" w:fill="auto"/>
          </w:tcPr>
          <w:p w:rsidR="00944BEA" w:rsidRPr="007D60C2" w:rsidRDefault="00944BEA" w:rsidP="00944BEA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7D60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Ответственный исполнитель программы</w:t>
            </w:r>
          </w:p>
        </w:tc>
        <w:tc>
          <w:tcPr>
            <w:tcW w:w="7087" w:type="dxa"/>
            <w:shd w:val="clear" w:color="auto" w:fill="auto"/>
          </w:tcPr>
          <w:p w:rsidR="00944BEA" w:rsidRPr="007D60C2" w:rsidRDefault="00944BEA" w:rsidP="00944BEA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7D60C2">
              <w:rPr>
                <w:rFonts w:ascii="Times New Roman" w:hAnsi="Times New Roman" w:cs="Times New Roman"/>
                <w:sz w:val="28"/>
                <w:szCs w:val="28"/>
              </w:rPr>
              <w:t>КРГХ</w:t>
            </w:r>
          </w:p>
        </w:tc>
      </w:tr>
      <w:tr w:rsidR="00944BEA" w:rsidRPr="007D60C2" w:rsidTr="00944BEA">
        <w:tc>
          <w:tcPr>
            <w:tcW w:w="2660" w:type="dxa"/>
            <w:shd w:val="clear" w:color="auto" w:fill="auto"/>
          </w:tcPr>
          <w:p w:rsidR="00944BEA" w:rsidRPr="007D60C2" w:rsidRDefault="00944BEA" w:rsidP="00944BEA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7D60C2"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программы </w:t>
            </w:r>
          </w:p>
        </w:tc>
        <w:tc>
          <w:tcPr>
            <w:tcW w:w="7087" w:type="dxa"/>
            <w:shd w:val="clear" w:color="auto" w:fill="auto"/>
          </w:tcPr>
          <w:p w:rsidR="00944BEA" w:rsidRPr="007D60C2" w:rsidRDefault="00944BEA" w:rsidP="00944BEA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0C2">
              <w:rPr>
                <w:rFonts w:ascii="Times New Roman" w:hAnsi="Times New Roman" w:cs="Times New Roman"/>
                <w:sz w:val="28"/>
                <w:szCs w:val="28"/>
              </w:rPr>
              <w:t>КТРиС</w:t>
            </w:r>
            <w:proofErr w:type="spellEnd"/>
          </w:p>
        </w:tc>
      </w:tr>
    </w:tbl>
    <w:p w:rsidR="007D60C2" w:rsidRDefault="007D60C2" w:rsidP="00944BE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476"/>
      <w:bookmarkEnd w:id="1"/>
    </w:p>
    <w:p w:rsidR="00944BEA" w:rsidRPr="007D60C2" w:rsidRDefault="00944BEA" w:rsidP="00944BE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D60C2">
        <w:rPr>
          <w:rFonts w:ascii="Times New Roman" w:hAnsi="Times New Roman" w:cs="Times New Roman"/>
          <w:sz w:val="28"/>
          <w:szCs w:val="28"/>
        </w:rPr>
        <w:t>1. Приоритеты и задачи муниципального управления в сфере реализации муниципальной программы</w:t>
      </w:r>
    </w:p>
    <w:p w:rsidR="007D60C2" w:rsidRPr="007D60C2" w:rsidRDefault="007D60C2" w:rsidP="00944BE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44BEA" w:rsidRPr="007D60C2" w:rsidRDefault="00944BEA" w:rsidP="00944BEA">
      <w:pPr>
        <w:pStyle w:val="HTM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D60C2">
        <w:rPr>
          <w:rFonts w:ascii="Times New Roman" w:hAnsi="Times New Roman"/>
          <w:sz w:val="28"/>
          <w:szCs w:val="28"/>
          <w:lang w:val="ru-RU"/>
        </w:rPr>
        <w:t>Муниципальная программа города Мурманска «Обеспечение экологической безопасности и улучшение окружающей среды муниципального образования город Мурманск» на 2023-2028 годы включает в себя три подпрограммы:</w:t>
      </w:r>
    </w:p>
    <w:p w:rsidR="00944BEA" w:rsidRPr="007D60C2" w:rsidRDefault="00944BEA" w:rsidP="00944BEA">
      <w:pPr>
        <w:pStyle w:val="HTML"/>
        <w:tabs>
          <w:tab w:val="clear" w:pos="916"/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D60C2">
        <w:rPr>
          <w:rFonts w:ascii="Times New Roman" w:hAnsi="Times New Roman"/>
          <w:sz w:val="28"/>
          <w:szCs w:val="28"/>
          <w:lang w:val="ru-RU"/>
        </w:rPr>
        <w:t>1.</w:t>
      </w:r>
      <w:r w:rsidRPr="007D60C2">
        <w:rPr>
          <w:rFonts w:ascii="Times New Roman" w:hAnsi="Times New Roman"/>
          <w:sz w:val="28"/>
          <w:szCs w:val="28"/>
          <w:lang w:val="ru-RU"/>
        </w:rPr>
        <w:tab/>
        <w:t>Подпрограмма 1 «Охрана окружающей среды в городе Мурманске» на 2023-2028 годы (ответственный исполнитель подпрограммы – КРГХ).</w:t>
      </w:r>
    </w:p>
    <w:p w:rsidR="00944BEA" w:rsidRPr="007D60C2" w:rsidRDefault="00944BEA" w:rsidP="00944BEA">
      <w:pPr>
        <w:pStyle w:val="HTML"/>
        <w:tabs>
          <w:tab w:val="clear" w:pos="916"/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D60C2">
        <w:rPr>
          <w:rFonts w:ascii="Times New Roman" w:hAnsi="Times New Roman"/>
          <w:sz w:val="28"/>
          <w:szCs w:val="28"/>
          <w:lang w:val="ru-RU"/>
        </w:rPr>
        <w:t>2.</w:t>
      </w:r>
      <w:r w:rsidRPr="007D60C2">
        <w:rPr>
          <w:rFonts w:ascii="Times New Roman" w:hAnsi="Times New Roman"/>
          <w:sz w:val="28"/>
          <w:szCs w:val="28"/>
          <w:lang w:val="ru-RU"/>
        </w:rPr>
        <w:tab/>
        <w:t>Подпрограмма 2 «Реализация мероприятий по осуществлению деятельности по обращению с животными без владельцев» на 2023-2028 годы (ответственный исполнитель подпрограммы – КРГХ).</w:t>
      </w:r>
    </w:p>
    <w:p w:rsidR="00944BEA" w:rsidRPr="007D60C2" w:rsidRDefault="00944BEA" w:rsidP="00944BEA">
      <w:pPr>
        <w:pStyle w:val="HTML"/>
        <w:tabs>
          <w:tab w:val="clear" w:pos="916"/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D60C2">
        <w:rPr>
          <w:rFonts w:ascii="Times New Roman" w:hAnsi="Times New Roman"/>
          <w:sz w:val="28"/>
          <w:szCs w:val="28"/>
          <w:lang w:val="ru-RU"/>
        </w:rPr>
        <w:t>3.</w:t>
      </w:r>
      <w:r w:rsidRPr="007D60C2">
        <w:rPr>
          <w:rFonts w:ascii="Times New Roman" w:hAnsi="Times New Roman"/>
          <w:sz w:val="28"/>
          <w:szCs w:val="28"/>
          <w:lang w:val="ru-RU"/>
        </w:rPr>
        <w:tab/>
        <w:t xml:space="preserve">Подпрограмма 3 «Расширение городского кладбища на 7-8 км автодороги Кола-Мурмаши» на 2023-2028 годы (ответственный исполнитель подпрограммы – </w:t>
      </w:r>
      <w:proofErr w:type="spellStart"/>
      <w:r w:rsidRPr="007D60C2">
        <w:rPr>
          <w:rFonts w:ascii="Times New Roman" w:hAnsi="Times New Roman"/>
          <w:sz w:val="28"/>
          <w:szCs w:val="28"/>
          <w:lang w:val="ru-RU"/>
        </w:rPr>
        <w:t>КТРиС</w:t>
      </w:r>
      <w:proofErr w:type="spellEnd"/>
      <w:r w:rsidRPr="007D60C2">
        <w:rPr>
          <w:rFonts w:ascii="Times New Roman" w:hAnsi="Times New Roman"/>
          <w:sz w:val="28"/>
          <w:szCs w:val="28"/>
          <w:lang w:val="ru-RU"/>
        </w:rPr>
        <w:t>).</w:t>
      </w:r>
    </w:p>
    <w:p w:rsidR="00944BEA" w:rsidRPr="007D60C2" w:rsidRDefault="00944BEA" w:rsidP="00944BEA">
      <w:pPr>
        <w:pStyle w:val="HTM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D60C2">
        <w:rPr>
          <w:rFonts w:ascii="Times New Roman" w:hAnsi="Times New Roman"/>
          <w:sz w:val="28"/>
          <w:szCs w:val="28"/>
          <w:lang w:val="ru-RU"/>
        </w:rPr>
        <w:t>Целью муниципальной программы является обеспечение благоприятной и безопасной окружающей среды на территории города Мурманска.</w:t>
      </w:r>
    </w:p>
    <w:p w:rsidR="00944BEA" w:rsidRPr="007D60C2" w:rsidRDefault="00944BEA" w:rsidP="00944BEA">
      <w:pPr>
        <w:pStyle w:val="HTM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D60C2">
        <w:rPr>
          <w:rFonts w:ascii="Times New Roman" w:hAnsi="Times New Roman"/>
          <w:sz w:val="28"/>
          <w:szCs w:val="28"/>
          <w:lang w:val="ru-RU"/>
        </w:rPr>
        <w:t>Срок действия программы – 2023-2028 годы, программа реализуется без разбивки на этапы.</w:t>
      </w:r>
    </w:p>
    <w:p w:rsidR="00944BEA" w:rsidRPr="007D60C2" w:rsidRDefault="00944BEA" w:rsidP="00944BEA">
      <w:pPr>
        <w:pStyle w:val="HTM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D60C2">
        <w:rPr>
          <w:rFonts w:ascii="Times New Roman" w:hAnsi="Times New Roman"/>
          <w:sz w:val="28"/>
          <w:szCs w:val="28"/>
          <w:lang w:val="ru-RU"/>
        </w:rPr>
        <w:t>Данная муниципальная программа направлена на реализацию таких мероприятий как:</w:t>
      </w:r>
    </w:p>
    <w:p w:rsidR="00944BEA" w:rsidRPr="007D60C2" w:rsidRDefault="00944BEA" w:rsidP="00944BEA">
      <w:pPr>
        <w:pStyle w:val="HTM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D60C2">
        <w:rPr>
          <w:rFonts w:ascii="Times New Roman" w:hAnsi="Times New Roman"/>
          <w:sz w:val="28"/>
          <w:szCs w:val="28"/>
          <w:lang w:val="ru-RU"/>
        </w:rPr>
        <w:t>-</w:t>
      </w:r>
      <w:r w:rsidRPr="007D60C2">
        <w:rPr>
          <w:rFonts w:ascii="Times New Roman" w:hAnsi="Times New Roman"/>
          <w:sz w:val="28"/>
          <w:szCs w:val="28"/>
          <w:lang w:val="ru-RU"/>
        </w:rPr>
        <w:tab/>
      </w:r>
      <w:r w:rsidR="00312856" w:rsidRPr="007D60C2">
        <w:rPr>
          <w:rFonts w:ascii="Times New Roman" w:hAnsi="Times New Roman"/>
          <w:sz w:val="28"/>
          <w:szCs w:val="28"/>
        </w:rPr>
        <w:t>вывоз отходов (в том числе – автомобильных покрышек) с несанкционированных мест размещения отходов</w:t>
      </w:r>
      <w:r w:rsidRPr="007D60C2">
        <w:rPr>
          <w:rFonts w:ascii="Times New Roman" w:hAnsi="Times New Roman"/>
          <w:sz w:val="28"/>
          <w:szCs w:val="28"/>
          <w:lang w:val="ru-RU"/>
        </w:rPr>
        <w:t>;</w:t>
      </w:r>
    </w:p>
    <w:p w:rsidR="00944BEA" w:rsidRPr="007D60C2" w:rsidRDefault="00944BEA" w:rsidP="00944BEA">
      <w:pPr>
        <w:pStyle w:val="HTM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D60C2">
        <w:rPr>
          <w:rFonts w:ascii="Times New Roman" w:hAnsi="Times New Roman"/>
          <w:sz w:val="28"/>
          <w:szCs w:val="28"/>
          <w:lang w:val="ru-RU"/>
        </w:rPr>
        <w:t>-</w:t>
      </w:r>
      <w:r w:rsidRPr="007D60C2">
        <w:rPr>
          <w:rFonts w:ascii="Times New Roman" w:hAnsi="Times New Roman"/>
          <w:sz w:val="28"/>
          <w:szCs w:val="28"/>
          <w:lang w:val="ru-RU"/>
        </w:rPr>
        <w:tab/>
        <w:t>возведение блоков для предотвращения образования несанкционированных свалок;</w:t>
      </w:r>
    </w:p>
    <w:p w:rsidR="00944BEA" w:rsidRPr="007D60C2" w:rsidRDefault="00944BEA" w:rsidP="00944BEA">
      <w:pPr>
        <w:pStyle w:val="HTM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D60C2">
        <w:rPr>
          <w:rFonts w:ascii="Times New Roman" w:hAnsi="Times New Roman"/>
          <w:sz w:val="28"/>
          <w:szCs w:val="28"/>
          <w:lang w:val="ru-RU"/>
        </w:rPr>
        <w:t>-</w:t>
      </w:r>
      <w:r w:rsidRPr="007D60C2">
        <w:rPr>
          <w:rFonts w:ascii="Times New Roman" w:hAnsi="Times New Roman"/>
          <w:sz w:val="28"/>
          <w:szCs w:val="28"/>
          <w:lang w:val="ru-RU"/>
        </w:rPr>
        <w:tab/>
        <w:t>установка контейнеров в местах массового отдыха горожан;</w:t>
      </w:r>
    </w:p>
    <w:p w:rsidR="00944BEA" w:rsidRPr="007D60C2" w:rsidRDefault="00944BEA" w:rsidP="00944BEA">
      <w:pPr>
        <w:pStyle w:val="HTM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D60C2">
        <w:rPr>
          <w:rFonts w:ascii="Times New Roman" w:hAnsi="Times New Roman"/>
          <w:sz w:val="28"/>
          <w:szCs w:val="28"/>
          <w:lang w:val="ru-RU"/>
        </w:rPr>
        <w:t>-</w:t>
      </w:r>
      <w:r w:rsidRPr="007D60C2">
        <w:rPr>
          <w:rFonts w:ascii="Times New Roman" w:hAnsi="Times New Roman"/>
          <w:sz w:val="28"/>
          <w:szCs w:val="28"/>
          <w:lang w:val="ru-RU"/>
        </w:rPr>
        <w:tab/>
        <w:t>организация места накопления ртутьсодержащих отходов от населения города;</w:t>
      </w:r>
    </w:p>
    <w:p w:rsidR="00944BEA" w:rsidRPr="007D60C2" w:rsidRDefault="00944BEA" w:rsidP="00944BEA">
      <w:pPr>
        <w:pStyle w:val="HTM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D60C2">
        <w:rPr>
          <w:rFonts w:ascii="Times New Roman" w:hAnsi="Times New Roman"/>
          <w:sz w:val="28"/>
          <w:szCs w:val="28"/>
          <w:lang w:val="ru-RU"/>
        </w:rPr>
        <w:t>-</w:t>
      </w:r>
      <w:r w:rsidRPr="007D60C2">
        <w:rPr>
          <w:rFonts w:ascii="Times New Roman" w:hAnsi="Times New Roman"/>
          <w:sz w:val="28"/>
          <w:szCs w:val="28"/>
          <w:lang w:val="ru-RU"/>
        </w:rPr>
        <w:tab/>
        <w:t>осуществление покоса травы на территориях, свободных от прав третьих лиц;</w:t>
      </w:r>
    </w:p>
    <w:p w:rsidR="00944BEA" w:rsidRPr="007D60C2" w:rsidRDefault="00944BEA" w:rsidP="00944BEA">
      <w:pPr>
        <w:pStyle w:val="HTM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D60C2">
        <w:rPr>
          <w:rFonts w:ascii="Times New Roman" w:hAnsi="Times New Roman"/>
          <w:sz w:val="28"/>
          <w:szCs w:val="28"/>
          <w:lang w:val="ru-RU"/>
        </w:rPr>
        <w:t>-</w:t>
      </w:r>
      <w:r w:rsidRPr="007D60C2">
        <w:rPr>
          <w:rFonts w:ascii="Times New Roman" w:hAnsi="Times New Roman"/>
          <w:sz w:val="28"/>
          <w:szCs w:val="28"/>
          <w:lang w:val="ru-RU"/>
        </w:rPr>
        <w:tab/>
        <w:t>осуществление санитарной обрезки и сноса зеленых насаждений на территориях, свободных от прав третьих лиц;</w:t>
      </w:r>
    </w:p>
    <w:p w:rsidR="00944BEA" w:rsidRPr="007D60C2" w:rsidRDefault="00944BEA" w:rsidP="00944BEA">
      <w:pPr>
        <w:pStyle w:val="HTM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D60C2">
        <w:rPr>
          <w:rFonts w:ascii="Times New Roman" w:hAnsi="Times New Roman"/>
          <w:sz w:val="28"/>
          <w:szCs w:val="28"/>
          <w:lang w:val="ru-RU"/>
        </w:rPr>
        <w:t>-</w:t>
      </w:r>
      <w:r w:rsidRPr="007D60C2">
        <w:rPr>
          <w:rFonts w:ascii="Times New Roman" w:hAnsi="Times New Roman"/>
          <w:sz w:val="28"/>
          <w:szCs w:val="28"/>
          <w:lang w:val="ru-RU"/>
        </w:rPr>
        <w:tab/>
        <w:t>изготовление, размещение, распространение информации об охране окружающей среды;</w:t>
      </w:r>
    </w:p>
    <w:p w:rsidR="00944BEA" w:rsidRPr="007D60C2" w:rsidRDefault="00944BEA" w:rsidP="00944BEA">
      <w:pPr>
        <w:pStyle w:val="HTM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D60C2">
        <w:rPr>
          <w:rFonts w:ascii="Times New Roman" w:hAnsi="Times New Roman"/>
          <w:sz w:val="28"/>
          <w:szCs w:val="28"/>
          <w:lang w:val="ru-RU"/>
        </w:rPr>
        <w:lastRenderedPageBreak/>
        <w:t>-</w:t>
      </w:r>
      <w:r w:rsidRPr="007D60C2">
        <w:rPr>
          <w:rFonts w:ascii="Times New Roman" w:hAnsi="Times New Roman"/>
          <w:sz w:val="28"/>
          <w:szCs w:val="28"/>
          <w:lang w:val="ru-RU"/>
        </w:rPr>
        <w:tab/>
      </w:r>
      <w:r w:rsidR="00312856" w:rsidRPr="007D60C2">
        <w:rPr>
          <w:rFonts w:ascii="Times New Roman" w:hAnsi="Times New Roman"/>
          <w:sz w:val="28"/>
          <w:szCs w:val="28"/>
        </w:rPr>
        <w:t>рекультивация объекта накопленного вреда окружающей среде (экологического ущерба), включая услуги по биологическому этапу рекультивации городской свалки твердых отходов</w:t>
      </w:r>
      <w:r w:rsidRPr="007D60C2">
        <w:rPr>
          <w:rFonts w:ascii="Times New Roman" w:hAnsi="Times New Roman"/>
          <w:sz w:val="28"/>
          <w:szCs w:val="28"/>
          <w:lang w:val="ru-RU"/>
        </w:rPr>
        <w:t>;</w:t>
      </w:r>
    </w:p>
    <w:p w:rsidR="00944BEA" w:rsidRPr="007D60C2" w:rsidRDefault="00944BEA" w:rsidP="00944BEA">
      <w:pPr>
        <w:pStyle w:val="HTM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D60C2">
        <w:rPr>
          <w:rFonts w:ascii="Times New Roman" w:hAnsi="Times New Roman"/>
          <w:sz w:val="28"/>
          <w:szCs w:val="28"/>
          <w:lang w:val="ru-RU"/>
        </w:rPr>
        <w:t>-</w:t>
      </w:r>
      <w:r w:rsidRPr="007D60C2">
        <w:rPr>
          <w:rFonts w:ascii="Times New Roman" w:hAnsi="Times New Roman"/>
          <w:sz w:val="28"/>
          <w:szCs w:val="28"/>
          <w:lang w:val="ru-RU"/>
        </w:rPr>
        <w:tab/>
        <w:t>обеспечение деятельности по отлову и содержанию животных без владельцев;</w:t>
      </w:r>
    </w:p>
    <w:p w:rsidR="00944BEA" w:rsidRPr="007D60C2" w:rsidRDefault="00944BEA" w:rsidP="00944BEA">
      <w:pPr>
        <w:pStyle w:val="HTM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D60C2">
        <w:rPr>
          <w:rFonts w:ascii="Times New Roman" w:hAnsi="Times New Roman"/>
          <w:sz w:val="28"/>
          <w:szCs w:val="28"/>
          <w:lang w:val="ru-RU"/>
        </w:rPr>
        <w:t>-</w:t>
      </w:r>
      <w:r w:rsidRPr="007D60C2">
        <w:rPr>
          <w:rFonts w:ascii="Times New Roman" w:hAnsi="Times New Roman"/>
          <w:sz w:val="28"/>
          <w:szCs w:val="28"/>
          <w:lang w:val="ru-RU"/>
        </w:rPr>
        <w:tab/>
        <w:t>расширение городского кладбища на 7-8 км автодороги Кола-Мурмаши.</w:t>
      </w:r>
    </w:p>
    <w:p w:rsidR="00944BEA" w:rsidRPr="007D60C2" w:rsidRDefault="00944BEA" w:rsidP="00944B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60C2">
        <w:rPr>
          <w:rFonts w:ascii="Times New Roman" w:eastAsia="Times New Roman" w:hAnsi="Times New Roman"/>
          <w:sz w:val="28"/>
          <w:szCs w:val="28"/>
          <w:lang w:eastAsia="ru-RU"/>
        </w:rPr>
        <w:t>Мероприятия программы направлены на решение следующей проблемы – несоответствие отдельных территорий города Мурманска экологическим требованиям.</w:t>
      </w:r>
    </w:p>
    <w:p w:rsidR="00944BEA" w:rsidRPr="007D60C2" w:rsidRDefault="00944BEA" w:rsidP="00944B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60C2">
        <w:rPr>
          <w:rFonts w:ascii="Times New Roman" w:eastAsia="Times New Roman" w:hAnsi="Times New Roman"/>
          <w:sz w:val="28"/>
          <w:szCs w:val="28"/>
          <w:lang w:eastAsia="ru-RU"/>
        </w:rPr>
        <w:t>Причины возникновения проблемы:</w:t>
      </w:r>
    </w:p>
    <w:p w:rsidR="00944BEA" w:rsidRPr="007D60C2" w:rsidRDefault="00944BEA" w:rsidP="00944B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60C2">
        <w:rPr>
          <w:rFonts w:ascii="Times New Roman" w:eastAsia="Times New Roman" w:hAnsi="Times New Roman"/>
          <w:sz w:val="28"/>
          <w:szCs w:val="28"/>
          <w:lang w:eastAsia="ru-RU"/>
        </w:rPr>
        <w:t>- рост объемов отходов производства и потребления в условиях активного использования пластиковой и полиэтиленовой упаковок;</w:t>
      </w:r>
    </w:p>
    <w:p w:rsidR="00944BEA" w:rsidRPr="007D60C2" w:rsidRDefault="00944BEA" w:rsidP="00944B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60C2">
        <w:rPr>
          <w:rFonts w:ascii="Times New Roman" w:eastAsia="Times New Roman" w:hAnsi="Times New Roman"/>
          <w:sz w:val="28"/>
          <w:szCs w:val="28"/>
          <w:lang w:eastAsia="ru-RU"/>
        </w:rPr>
        <w:t>- недостаточный уровень экологической культуры населения;</w:t>
      </w:r>
    </w:p>
    <w:p w:rsidR="00944BEA" w:rsidRPr="007D60C2" w:rsidRDefault="00944BEA" w:rsidP="00944B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60C2">
        <w:rPr>
          <w:rFonts w:ascii="Times New Roman" w:eastAsia="Times New Roman" w:hAnsi="Times New Roman"/>
          <w:sz w:val="28"/>
          <w:szCs w:val="28"/>
          <w:lang w:eastAsia="ru-RU"/>
        </w:rPr>
        <w:t>- образование несанкционированных свалок.</w:t>
      </w:r>
    </w:p>
    <w:p w:rsidR="00944BEA" w:rsidRPr="007D60C2" w:rsidRDefault="00944BEA" w:rsidP="00944B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60C2">
        <w:rPr>
          <w:rFonts w:ascii="Times New Roman" w:eastAsia="Times New Roman" w:hAnsi="Times New Roman"/>
          <w:sz w:val="28"/>
          <w:szCs w:val="28"/>
          <w:lang w:eastAsia="ru-RU"/>
        </w:rPr>
        <w:t>В городе Мурманске организована планово-регулярная система сбора, транспортировки, обезвреживания (сжигания) и размещения отходов. В настоящее время отходы с территории города Мурманска поступают для обезвреживания на завод по термической обработке ОАО «Завод по термической обработке твердых бытовых отходов», деятельность которого осуществляется с 26.12.1986, а также в связи с прекращением функционирования с 01.01.2019 городской свалки твердых отходов, расположенной в Первомайском административном округе города Мурманска, на мусоросортировочный комплекс Мурманского филиала АО «</w:t>
      </w:r>
      <w:proofErr w:type="spellStart"/>
      <w:r w:rsidRPr="007D60C2">
        <w:rPr>
          <w:rFonts w:ascii="Times New Roman" w:eastAsia="Times New Roman" w:hAnsi="Times New Roman"/>
          <w:sz w:val="28"/>
          <w:szCs w:val="28"/>
          <w:lang w:eastAsia="ru-RU"/>
        </w:rPr>
        <w:t>Ситиматик</w:t>
      </w:r>
      <w:proofErr w:type="spellEnd"/>
      <w:r w:rsidRPr="007D60C2">
        <w:rPr>
          <w:rFonts w:ascii="Times New Roman" w:eastAsia="Times New Roman" w:hAnsi="Times New Roman"/>
          <w:sz w:val="28"/>
          <w:szCs w:val="28"/>
          <w:lang w:eastAsia="ru-RU"/>
        </w:rPr>
        <w:t xml:space="preserve">», расположенный в Кольском районе. Несовершенство существующего контроля за деятельностью по сбору, вывозу, размещению и утилизации отходов, а также низкая экологическая культура населения приводят к росту количества несанкционированных мест размещения отходов. Зачастую захламлению подвергаются места отдыха горожан, расположенные на землях, свободных от прав третьих лиц, вследствие чего происходит загрязнение твердыми бытовыми отходами водных объектов, их </w:t>
      </w:r>
      <w:proofErr w:type="spellStart"/>
      <w:r w:rsidRPr="007D60C2">
        <w:rPr>
          <w:rFonts w:ascii="Times New Roman" w:eastAsia="Times New Roman" w:hAnsi="Times New Roman"/>
          <w:sz w:val="28"/>
          <w:szCs w:val="28"/>
          <w:lang w:eastAsia="ru-RU"/>
        </w:rPr>
        <w:t>водоохранных</w:t>
      </w:r>
      <w:proofErr w:type="spellEnd"/>
      <w:r w:rsidRPr="007D60C2">
        <w:rPr>
          <w:rFonts w:ascii="Times New Roman" w:eastAsia="Times New Roman" w:hAnsi="Times New Roman"/>
          <w:sz w:val="28"/>
          <w:szCs w:val="28"/>
          <w:lang w:eastAsia="ru-RU"/>
        </w:rPr>
        <w:t xml:space="preserve"> зон, городских лесов.</w:t>
      </w:r>
    </w:p>
    <w:p w:rsidR="00944BEA" w:rsidRPr="007D60C2" w:rsidRDefault="00944BEA" w:rsidP="00944B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60C2">
        <w:rPr>
          <w:rFonts w:ascii="Times New Roman" w:eastAsia="Times New Roman" w:hAnsi="Times New Roman"/>
          <w:sz w:val="28"/>
          <w:szCs w:val="28"/>
          <w:lang w:eastAsia="ru-RU"/>
        </w:rPr>
        <w:t>К наиболее опасным экологическим факторам влияния несанкционированных мест размещения отходов на окружающую среду относится фильтрат, который образуется при просачивании атмосферных осадков через свалочные массы. Несанкционированное размещение отходов приводит к ухудшению экологической обстановки в городе Мурманске. Многие виды отходов в естественных условиях разлагаются, вырабатывая биогаз, возгораются и образуют химические вещества, загрязняющие воздух и водные объекты. Некоторые виды отходов сами по себе содержат высокотоксичные соединения.</w:t>
      </w:r>
    </w:p>
    <w:p w:rsidR="00944BEA" w:rsidRPr="007D60C2" w:rsidRDefault="00944BEA" w:rsidP="00944B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60C2">
        <w:rPr>
          <w:rFonts w:ascii="Times New Roman" w:eastAsia="Times New Roman" w:hAnsi="Times New Roman"/>
          <w:sz w:val="28"/>
          <w:szCs w:val="28"/>
          <w:lang w:eastAsia="ru-RU"/>
        </w:rPr>
        <w:t>В целях недопущения возникновения несанкционированного складирования отходов в местах массового отдыха жителей на территории города ежегодно устанавливаются контейнеры для накопления отходов.</w:t>
      </w:r>
    </w:p>
    <w:p w:rsidR="00944BEA" w:rsidRPr="007D60C2" w:rsidRDefault="00944BEA" w:rsidP="00944B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60C2"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Таким образом, обеспечение охраны, улучшение качества и безопасности окружающей среды в городе Мурманске будет осуществлено за счет разработки и впоследствии реализации комплекса мероприятий по снижению негативного воздействия на окружающую среду отходов производства и потребления, улучшению санитарного состояния городской среды, повышению экологической </w:t>
      </w:r>
      <w:r w:rsidRPr="007D60C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культуры населения.</w:t>
      </w:r>
    </w:p>
    <w:p w:rsidR="00944BEA" w:rsidRPr="007D60C2" w:rsidRDefault="00944BEA" w:rsidP="00944B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60C2">
        <w:rPr>
          <w:rFonts w:ascii="Times New Roman" w:eastAsia="Times New Roman" w:hAnsi="Times New Roman"/>
          <w:sz w:val="28"/>
          <w:szCs w:val="28"/>
          <w:lang w:eastAsia="ru-RU"/>
        </w:rPr>
        <w:t>Городское кладбище на 7 - 8 км автодороги Кола - Мурмаши является единственным действующим муниципальным кладбищем под захоронения для города Мурманска, города Колы, района Дровяного и частично района     Абрам-Мыса.</w:t>
      </w:r>
    </w:p>
    <w:p w:rsidR="00944BEA" w:rsidRPr="007D60C2" w:rsidRDefault="00944BEA" w:rsidP="00944B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60C2">
        <w:rPr>
          <w:rFonts w:ascii="Times New Roman" w:eastAsia="Times New Roman" w:hAnsi="Times New Roman"/>
          <w:sz w:val="28"/>
          <w:szCs w:val="28"/>
          <w:lang w:eastAsia="ru-RU"/>
        </w:rPr>
        <w:t>Решением Совета депутатов города Мурманска от 06.11.2009 № 10-118 утвержден Порядок организации работы муниципальных кладбищ, пунктом 1</w:t>
      </w:r>
      <w:proofErr w:type="gramStart"/>
      <w:r w:rsidRPr="007D60C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7D60C2">
        <w:rPr>
          <w:rFonts w:ascii="Times New Roman" w:eastAsia="Times New Roman" w:hAnsi="Times New Roman"/>
          <w:sz w:val="28"/>
          <w:szCs w:val="28"/>
          <w:lang w:eastAsia="ru-RU"/>
        </w:rPr>
        <w:t>1 которого предусмотрено, что решение о создании на территории города Мурманска мест погребения принимается администрацией города Мурманска на основании мониторинга количества захоронений на муниципальных кладбищах, а в соответствии с пунктом 1.2 финансирование работ по расширению и строительству муниципальных кладбищ осуществляется из средств бюджета.</w:t>
      </w:r>
    </w:p>
    <w:p w:rsidR="00944BEA" w:rsidRPr="007D60C2" w:rsidRDefault="00944BEA" w:rsidP="00944B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60C2">
        <w:rPr>
          <w:rFonts w:ascii="Times New Roman" w:eastAsia="Times New Roman" w:hAnsi="Times New Roman"/>
          <w:sz w:val="28"/>
          <w:szCs w:val="28"/>
          <w:lang w:eastAsia="ru-RU"/>
        </w:rPr>
        <w:t>Необходимость в постоянном расширении городского кладбища очевидна и такого рода проблема может возникать постоянно в связи с неудовлетворением потребности в местах под захоронения, что недопустимо и требует системного решения программно-целевым методом.</w:t>
      </w:r>
    </w:p>
    <w:p w:rsidR="00944BEA" w:rsidRPr="007D60C2" w:rsidRDefault="00944BEA" w:rsidP="00944B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60C2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своевременной подготовки новых мест под захоронения необходимо обеспечивать своевременное финансирование мероприятий по выполнению комплекса работ по проекту «Расширение территории городского кладбища на 7 - 8 км автодороги Кола-Мурмаши», что позволит обеспечить реализация подпрограммы «Расширение городского кладбища на 7-8 км автодороги Кола-Мурмаши» на 2023-2028 годы» путем масштабной целенаправленной работы по расширению территории городского кладбища. Определение приоритетов и обеспечение целевого использования средств обусловит реализацию подпрограммы </w:t>
      </w:r>
      <w:r w:rsidRPr="007D60C2">
        <w:rPr>
          <w:rFonts w:ascii="Times New Roman" w:hAnsi="Times New Roman"/>
          <w:sz w:val="28"/>
          <w:szCs w:val="28"/>
        </w:rPr>
        <w:t xml:space="preserve">«Расширение городского кладбища на 7-8 км автодороги Кола-Мурмаши» на 2023-2028 годы </w:t>
      </w:r>
      <w:r w:rsidRPr="007D60C2">
        <w:rPr>
          <w:rFonts w:ascii="Times New Roman" w:eastAsia="Times New Roman" w:hAnsi="Times New Roman"/>
          <w:sz w:val="28"/>
          <w:szCs w:val="28"/>
          <w:lang w:eastAsia="ru-RU"/>
        </w:rPr>
        <w:t>с максимальной эффективностью.</w:t>
      </w:r>
    </w:p>
    <w:p w:rsidR="00944BEA" w:rsidRPr="007D60C2" w:rsidRDefault="00944BEA" w:rsidP="00944B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60C2">
        <w:rPr>
          <w:rFonts w:ascii="Times New Roman" w:eastAsia="Times New Roman" w:hAnsi="Times New Roman"/>
          <w:sz w:val="28"/>
          <w:szCs w:val="28"/>
          <w:lang w:eastAsia="ru-RU"/>
        </w:rPr>
        <w:t>Определение приоритетов и обеспечение целевого использования средств обусловит реализацию муниципальной программы с максимальной эффективностью.</w:t>
      </w:r>
    </w:p>
    <w:p w:rsidR="0018302C" w:rsidRPr="007D60C2" w:rsidRDefault="0018302C" w:rsidP="00615AA6">
      <w:pPr>
        <w:spacing w:after="0"/>
        <w:rPr>
          <w:rFonts w:ascii="Times New Roman" w:hAnsi="Times New Roman"/>
          <w:sz w:val="24"/>
          <w:szCs w:val="24"/>
        </w:rPr>
        <w:sectPr w:rsidR="0018302C" w:rsidRPr="007D60C2" w:rsidSect="00AD6120">
          <w:headerReference w:type="default" r:id="rId9"/>
          <w:headerReference w:type="first" r:id="rId10"/>
          <w:pgSz w:w="11906" w:h="16838" w:code="9"/>
          <w:pgMar w:top="1135" w:right="849" w:bottom="851" w:left="1276" w:header="0" w:footer="0" w:gutter="0"/>
          <w:pgNumType w:start="1"/>
          <w:cols w:space="720"/>
          <w:titlePg/>
          <w:docGrid w:linePitch="299"/>
        </w:sectPr>
      </w:pPr>
    </w:p>
    <w:p w:rsidR="0018302C" w:rsidRPr="007D60C2" w:rsidRDefault="0018302C" w:rsidP="0018302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60C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 Перечень показателей муниципальной программы города Мурманска «Обеспечение экологической безопасности и улучшение окружающей среды муниципального образования город Мурманск» на 2023 - 2028 годы</w:t>
      </w:r>
    </w:p>
    <w:p w:rsidR="007D60C2" w:rsidRPr="007D60C2" w:rsidRDefault="007D60C2" w:rsidP="0018302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2501"/>
        <w:gridCol w:w="992"/>
        <w:gridCol w:w="1560"/>
        <w:gridCol w:w="992"/>
        <w:gridCol w:w="992"/>
        <w:gridCol w:w="1134"/>
        <w:gridCol w:w="993"/>
        <w:gridCol w:w="848"/>
        <w:gridCol w:w="848"/>
        <w:gridCol w:w="848"/>
        <w:gridCol w:w="848"/>
        <w:gridCol w:w="2075"/>
      </w:tblGrid>
      <w:tr w:rsidR="0018302C" w:rsidRPr="007D60C2" w:rsidTr="00A35C70">
        <w:tc>
          <w:tcPr>
            <w:tcW w:w="584" w:type="dxa"/>
            <w:vMerge w:val="restart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01" w:type="dxa"/>
            <w:vMerge w:val="restart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программа, подпрограммы, цели, показатели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Направлен-</w:t>
            </w:r>
            <w:proofErr w:type="spellStart"/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ность</w:t>
            </w:r>
            <w:proofErr w:type="spellEnd"/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показателя</w:t>
            </w:r>
          </w:p>
        </w:tc>
        <w:tc>
          <w:tcPr>
            <w:tcW w:w="7503" w:type="dxa"/>
            <w:gridSpan w:val="8"/>
            <w:shd w:val="clear" w:color="auto" w:fill="auto"/>
            <w:vAlign w:val="center"/>
          </w:tcPr>
          <w:p w:rsidR="0018302C" w:rsidRPr="007D60C2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2075" w:type="dxa"/>
            <w:vMerge w:val="restart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Соисполнитель, ответственный за достижение показателя</w:t>
            </w:r>
          </w:p>
        </w:tc>
      </w:tr>
      <w:tr w:rsidR="0018302C" w:rsidRPr="007D60C2" w:rsidTr="00A35C70">
        <w:tc>
          <w:tcPr>
            <w:tcW w:w="584" w:type="dxa"/>
            <w:vMerge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1" w:type="dxa"/>
            <w:vMerge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92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3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48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48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48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48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075" w:type="dxa"/>
            <w:vMerge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302C" w:rsidRPr="007D60C2" w:rsidTr="00A35C70">
        <w:tc>
          <w:tcPr>
            <w:tcW w:w="584" w:type="dxa"/>
            <w:vMerge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1" w:type="dxa"/>
            <w:vMerge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992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134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3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48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48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48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48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2075" w:type="dxa"/>
            <w:vMerge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302C" w:rsidRPr="007D60C2" w:rsidTr="00A35C70">
        <w:trPr>
          <w:trHeight w:val="906"/>
        </w:trPr>
        <w:tc>
          <w:tcPr>
            <w:tcW w:w="15215" w:type="dxa"/>
            <w:gridSpan w:val="13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города Мурманска «Обеспечение экологической безопасности и улучшение окружающей среды муниципального образования город Мурманск» на 2023 - 2028 годы.</w:t>
            </w:r>
          </w:p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 муниципальной программы: обеспечение благоприятной и безопасной окружающей среды на территории города Мурманска</w:t>
            </w:r>
          </w:p>
        </w:tc>
      </w:tr>
      <w:tr w:rsidR="0018302C" w:rsidRPr="007D60C2" w:rsidTr="00A35C70">
        <w:trPr>
          <w:trHeight w:val="2053"/>
        </w:trPr>
        <w:tc>
          <w:tcPr>
            <w:tcW w:w="584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0.1</w:t>
            </w:r>
          </w:p>
        </w:tc>
        <w:tc>
          <w:tcPr>
            <w:tcW w:w="2501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 отходов, вывезенных с территории города Мурманска в ходе выполнения программных мероприятий </w:t>
            </w:r>
          </w:p>
        </w:tc>
        <w:tc>
          <w:tcPr>
            <w:tcW w:w="992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4153,</w:t>
            </w:r>
            <w:r w:rsidRPr="007D60C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92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134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2699,95</w:t>
            </w:r>
          </w:p>
        </w:tc>
        <w:tc>
          <w:tcPr>
            <w:tcW w:w="993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848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848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848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848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2075" w:type="dxa"/>
            <w:shd w:val="clear" w:color="auto" w:fill="auto"/>
          </w:tcPr>
          <w:p w:rsidR="0018302C" w:rsidRPr="007D60C2" w:rsidRDefault="0018302C" w:rsidP="00A35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КРГХ,</w:t>
            </w:r>
            <w:r w:rsidR="00A35C70"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ММБУ «Экосистема»</w:t>
            </w:r>
          </w:p>
        </w:tc>
      </w:tr>
      <w:tr w:rsidR="0018302C" w:rsidRPr="007D60C2" w:rsidTr="00A35C70">
        <w:trPr>
          <w:trHeight w:val="2080"/>
        </w:trPr>
        <w:tc>
          <w:tcPr>
            <w:tcW w:w="584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0.2</w:t>
            </w:r>
          </w:p>
        </w:tc>
        <w:tc>
          <w:tcPr>
            <w:tcW w:w="2501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выполненных заявок от граждан, учреждений, предприятий на отлов безнадзорных животных</w:t>
            </w:r>
          </w:p>
        </w:tc>
        <w:tc>
          <w:tcPr>
            <w:tcW w:w="992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560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992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1314</w:t>
            </w:r>
          </w:p>
        </w:tc>
        <w:tc>
          <w:tcPr>
            <w:tcW w:w="992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1134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959</w:t>
            </w:r>
          </w:p>
        </w:tc>
        <w:tc>
          <w:tcPr>
            <w:tcW w:w="993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48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848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48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848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</w:t>
            </w:r>
          </w:p>
        </w:tc>
        <w:tc>
          <w:tcPr>
            <w:tcW w:w="2075" w:type="dxa"/>
            <w:shd w:val="clear" w:color="auto" w:fill="auto"/>
          </w:tcPr>
          <w:p w:rsidR="0018302C" w:rsidRPr="007D60C2" w:rsidRDefault="0018302C" w:rsidP="00A35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КРГХ,</w:t>
            </w:r>
            <w:r w:rsidR="00A35C70"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ММБУ «ЦСЖ»</w:t>
            </w:r>
          </w:p>
        </w:tc>
      </w:tr>
      <w:tr w:rsidR="0018302C" w:rsidRPr="007D60C2" w:rsidTr="00A35C70">
        <w:trPr>
          <w:trHeight w:val="1402"/>
        </w:trPr>
        <w:tc>
          <w:tcPr>
            <w:tcW w:w="584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0.3</w:t>
            </w:r>
          </w:p>
        </w:tc>
        <w:tc>
          <w:tcPr>
            <w:tcW w:w="2501" w:type="dxa"/>
            <w:shd w:val="clear" w:color="auto" w:fill="auto"/>
          </w:tcPr>
          <w:p w:rsidR="0018302C" w:rsidRPr="007D60C2" w:rsidRDefault="0018302C" w:rsidP="00A35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Рекультивация объекта накопленного</w:t>
            </w:r>
            <w:r w:rsidR="00A35C70"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вреда окружающей среде (</w:t>
            </w:r>
            <w:r w:rsidRPr="007D60C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экологического </w:t>
            </w: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ущерба)</w:t>
            </w:r>
          </w:p>
        </w:tc>
        <w:tc>
          <w:tcPr>
            <w:tcW w:w="992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60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993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48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8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8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8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75" w:type="dxa"/>
            <w:shd w:val="clear" w:color="auto" w:fill="auto"/>
          </w:tcPr>
          <w:p w:rsidR="0018302C" w:rsidRPr="007D60C2" w:rsidRDefault="0018302C" w:rsidP="00A35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КРГХ,</w:t>
            </w:r>
            <w:r w:rsidR="00A35C70"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ММБУ «Экосистема»</w:t>
            </w:r>
          </w:p>
        </w:tc>
      </w:tr>
      <w:tr w:rsidR="0018302C" w:rsidRPr="007D60C2" w:rsidTr="00A35C70">
        <w:trPr>
          <w:trHeight w:val="1422"/>
        </w:trPr>
        <w:tc>
          <w:tcPr>
            <w:tcW w:w="584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0.4</w:t>
            </w:r>
          </w:p>
        </w:tc>
        <w:tc>
          <w:tcPr>
            <w:tcW w:w="2501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вывезенных отработанных автомобильных покрышек</w:t>
            </w:r>
          </w:p>
        </w:tc>
        <w:tc>
          <w:tcPr>
            <w:tcW w:w="992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560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992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19335</w:t>
            </w:r>
          </w:p>
        </w:tc>
        <w:tc>
          <w:tcPr>
            <w:tcW w:w="848" w:type="dxa"/>
            <w:shd w:val="clear" w:color="auto" w:fill="auto"/>
          </w:tcPr>
          <w:p w:rsidR="0018302C" w:rsidRPr="007D60C2" w:rsidRDefault="003256D5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50000</w:t>
            </w:r>
          </w:p>
        </w:tc>
        <w:tc>
          <w:tcPr>
            <w:tcW w:w="848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7800</w:t>
            </w:r>
          </w:p>
        </w:tc>
        <w:tc>
          <w:tcPr>
            <w:tcW w:w="848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7700</w:t>
            </w:r>
          </w:p>
        </w:tc>
        <w:tc>
          <w:tcPr>
            <w:tcW w:w="848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7648</w:t>
            </w:r>
          </w:p>
        </w:tc>
        <w:tc>
          <w:tcPr>
            <w:tcW w:w="2075" w:type="dxa"/>
            <w:shd w:val="clear" w:color="auto" w:fill="auto"/>
          </w:tcPr>
          <w:p w:rsidR="0018302C" w:rsidRPr="007D60C2" w:rsidRDefault="0018302C" w:rsidP="00A35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КРГХ,</w:t>
            </w:r>
            <w:r w:rsidR="00A35C70"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ММБУ «Экосистема»</w:t>
            </w:r>
          </w:p>
        </w:tc>
      </w:tr>
      <w:tr w:rsidR="0018302C" w:rsidRPr="007D60C2" w:rsidTr="00A35C70">
        <w:trPr>
          <w:trHeight w:val="974"/>
        </w:trPr>
        <w:tc>
          <w:tcPr>
            <w:tcW w:w="584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1" w:type="dxa"/>
            <w:gridSpan w:val="12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1 «Охрана окружающей среды в городе Мурманске» на 2023 - 2028 годы.</w:t>
            </w:r>
          </w:p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 подпрограммы 1: снижение негативного воздействия на окружающую среду отходов производства и потребления, повышение уровня экологической культуры населения</w:t>
            </w:r>
          </w:p>
        </w:tc>
      </w:tr>
      <w:tr w:rsidR="0018302C" w:rsidRPr="007D60C2" w:rsidTr="00A35C70">
        <w:trPr>
          <w:trHeight w:val="2677"/>
        </w:trPr>
        <w:tc>
          <w:tcPr>
            <w:tcW w:w="584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501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реализованных мероприятий по снижению негативного воздействия отходов производства и потребления на окружающую среду</w:t>
            </w:r>
          </w:p>
        </w:tc>
        <w:tc>
          <w:tcPr>
            <w:tcW w:w="992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560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8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8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8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8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75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КРГХ</w:t>
            </w:r>
          </w:p>
        </w:tc>
      </w:tr>
      <w:tr w:rsidR="0018302C" w:rsidRPr="007D60C2" w:rsidTr="00A35C70">
        <w:trPr>
          <w:trHeight w:val="2546"/>
        </w:trPr>
        <w:tc>
          <w:tcPr>
            <w:tcW w:w="584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501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реализованных мероприятий по изготовлению, размещению, распространению информации об охране окружающей среды</w:t>
            </w:r>
          </w:p>
        </w:tc>
        <w:tc>
          <w:tcPr>
            <w:tcW w:w="992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560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8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8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8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8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5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КРГХ,</w:t>
            </w:r>
          </w:p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ММБУ «Экосистема»</w:t>
            </w:r>
          </w:p>
        </w:tc>
      </w:tr>
      <w:tr w:rsidR="0018302C" w:rsidRPr="007D60C2" w:rsidTr="00A35C70">
        <w:trPr>
          <w:trHeight w:val="2834"/>
        </w:trPr>
        <w:tc>
          <w:tcPr>
            <w:tcW w:w="584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2501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Общая площадь восстановленных, в том числе </w:t>
            </w:r>
            <w:proofErr w:type="spellStart"/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рекультивированных</w:t>
            </w:r>
            <w:proofErr w:type="spellEnd"/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земель, подверженных негативному воздействию накопленного вреда окружающей среде</w:t>
            </w:r>
          </w:p>
        </w:tc>
        <w:tc>
          <w:tcPr>
            <w:tcW w:w="992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560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993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8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8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8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8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75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КРГХ,</w:t>
            </w:r>
          </w:p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ММБУ «Экосистема»</w:t>
            </w:r>
          </w:p>
        </w:tc>
      </w:tr>
      <w:tr w:rsidR="0018302C" w:rsidRPr="007D60C2" w:rsidTr="00A35C70">
        <w:trPr>
          <w:trHeight w:val="1116"/>
        </w:trPr>
        <w:tc>
          <w:tcPr>
            <w:tcW w:w="584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31" w:type="dxa"/>
            <w:gridSpan w:val="12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2 «Реализация мероприятий по осуществлению деятельности по обращению с животными без владельцев» на 2023 - 2028 годы.</w:t>
            </w:r>
          </w:p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 подпрограммы 2: осуществление деятельности по отлову и содержанию животных без владельцев на территории города Мурманска</w:t>
            </w:r>
          </w:p>
        </w:tc>
      </w:tr>
      <w:tr w:rsidR="0018302C" w:rsidRPr="007D60C2" w:rsidTr="00A35C70">
        <w:tc>
          <w:tcPr>
            <w:tcW w:w="584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501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животных без владельцев, в отношении которых проведены мероприятия</w:t>
            </w:r>
          </w:p>
        </w:tc>
        <w:tc>
          <w:tcPr>
            <w:tcW w:w="992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гол.</w:t>
            </w:r>
          </w:p>
        </w:tc>
        <w:tc>
          <w:tcPr>
            <w:tcW w:w="1560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992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998</w:t>
            </w:r>
          </w:p>
        </w:tc>
        <w:tc>
          <w:tcPr>
            <w:tcW w:w="992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1555</w:t>
            </w:r>
          </w:p>
        </w:tc>
        <w:tc>
          <w:tcPr>
            <w:tcW w:w="1134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993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1545</w:t>
            </w:r>
          </w:p>
        </w:tc>
        <w:tc>
          <w:tcPr>
            <w:tcW w:w="848" w:type="dxa"/>
            <w:shd w:val="clear" w:color="auto" w:fill="auto"/>
          </w:tcPr>
          <w:p w:rsidR="0018302C" w:rsidRPr="007D60C2" w:rsidRDefault="003256D5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1300</w:t>
            </w:r>
          </w:p>
        </w:tc>
        <w:tc>
          <w:tcPr>
            <w:tcW w:w="848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1535</w:t>
            </w:r>
          </w:p>
        </w:tc>
        <w:tc>
          <w:tcPr>
            <w:tcW w:w="848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1530</w:t>
            </w:r>
          </w:p>
        </w:tc>
        <w:tc>
          <w:tcPr>
            <w:tcW w:w="848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1525</w:t>
            </w:r>
          </w:p>
        </w:tc>
        <w:tc>
          <w:tcPr>
            <w:tcW w:w="2075" w:type="dxa"/>
            <w:shd w:val="clear" w:color="auto" w:fill="auto"/>
          </w:tcPr>
          <w:p w:rsidR="0018302C" w:rsidRPr="007D60C2" w:rsidRDefault="0018302C" w:rsidP="00A35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КРГХ,</w:t>
            </w:r>
            <w:r w:rsidR="00A35C70"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ММБУ «ЦСЖ»</w:t>
            </w:r>
          </w:p>
        </w:tc>
      </w:tr>
      <w:tr w:rsidR="0018302C" w:rsidRPr="007D60C2" w:rsidTr="00A35C70">
        <w:trPr>
          <w:trHeight w:val="589"/>
        </w:trPr>
        <w:tc>
          <w:tcPr>
            <w:tcW w:w="584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631" w:type="dxa"/>
            <w:gridSpan w:val="12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3 «Расширение городского кладбища на 7 - 8 км автодороги Кола – Мурмаши» на 2023 - 2028 годы.</w:t>
            </w:r>
          </w:p>
          <w:p w:rsidR="0018302C" w:rsidRPr="007D60C2" w:rsidRDefault="0018302C" w:rsidP="00183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 подпрограммы 3: расширение городского кладбища в целях обеспечения потребности мест захоронения</w:t>
            </w:r>
          </w:p>
        </w:tc>
      </w:tr>
      <w:tr w:rsidR="0018302C" w:rsidRPr="007D60C2" w:rsidTr="00A35C70">
        <w:trPr>
          <w:trHeight w:val="838"/>
        </w:trPr>
        <w:tc>
          <w:tcPr>
            <w:tcW w:w="584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501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расширяемой территории кладбища</w:t>
            </w:r>
          </w:p>
        </w:tc>
        <w:tc>
          <w:tcPr>
            <w:tcW w:w="992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560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3,89</w:t>
            </w:r>
          </w:p>
        </w:tc>
        <w:tc>
          <w:tcPr>
            <w:tcW w:w="993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6,66</w:t>
            </w:r>
          </w:p>
        </w:tc>
        <w:tc>
          <w:tcPr>
            <w:tcW w:w="848" w:type="dxa"/>
            <w:shd w:val="clear" w:color="auto" w:fill="auto"/>
          </w:tcPr>
          <w:p w:rsidR="0018302C" w:rsidRPr="007D60C2" w:rsidRDefault="009E60C1" w:rsidP="00183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8,5</w:t>
            </w:r>
            <w:r w:rsidR="003256D5" w:rsidRPr="007D60C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48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4,24</w:t>
            </w:r>
          </w:p>
        </w:tc>
        <w:tc>
          <w:tcPr>
            <w:tcW w:w="848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6,55</w:t>
            </w:r>
          </w:p>
        </w:tc>
        <w:tc>
          <w:tcPr>
            <w:tcW w:w="848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7,34</w:t>
            </w:r>
          </w:p>
        </w:tc>
        <w:tc>
          <w:tcPr>
            <w:tcW w:w="2075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КРГХ, </w:t>
            </w:r>
            <w:proofErr w:type="spellStart"/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КТРиС</w:t>
            </w:r>
            <w:proofErr w:type="spellEnd"/>
          </w:p>
        </w:tc>
      </w:tr>
    </w:tbl>
    <w:p w:rsidR="007D60C2" w:rsidRDefault="007D60C2" w:rsidP="0018302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60C2" w:rsidRDefault="007D60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18302C" w:rsidRPr="007D60C2" w:rsidRDefault="0018302C" w:rsidP="0018302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D60C2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3. Перечень основных мероприятий и проектов муниципальной программы</w:t>
      </w:r>
    </w:p>
    <w:p w:rsidR="007D60C2" w:rsidRPr="007D60C2" w:rsidRDefault="007D60C2" w:rsidP="0018302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3759"/>
        <w:gridCol w:w="1696"/>
        <w:gridCol w:w="2032"/>
        <w:gridCol w:w="1835"/>
        <w:gridCol w:w="4877"/>
      </w:tblGrid>
      <w:tr w:rsidR="00CF7DA2" w:rsidRPr="007D60C2" w:rsidTr="00A35C70">
        <w:tc>
          <w:tcPr>
            <w:tcW w:w="808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59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Подпрограммы, основные мероприятия, проекты</w:t>
            </w:r>
          </w:p>
        </w:tc>
        <w:tc>
          <w:tcPr>
            <w:tcW w:w="1696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2032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Соисполнители, участники</w:t>
            </w:r>
          </w:p>
        </w:tc>
        <w:tc>
          <w:tcPr>
            <w:tcW w:w="1835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проекта</w:t>
            </w:r>
          </w:p>
        </w:tc>
        <w:tc>
          <w:tcPr>
            <w:tcW w:w="4877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 показателями муниципальной программы (наименования показателей)</w:t>
            </w:r>
          </w:p>
        </w:tc>
      </w:tr>
      <w:tr w:rsidR="00CF7DA2" w:rsidRPr="007D60C2" w:rsidTr="00A35C70">
        <w:tc>
          <w:tcPr>
            <w:tcW w:w="808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59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1 «Охрана окружающей среды в городе Мурманске» на 2023 - 2028 годы</w:t>
            </w:r>
          </w:p>
        </w:tc>
        <w:tc>
          <w:tcPr>
            <w:tcW w:w="1696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32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35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77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F7DA2" w:rsidRPr="007D60C2" w:rsidTr="00A35C70">
        <w:tc>
          <w:tcPr>
            <w:tcW w:w="808" w:type="dxa"/>
            <w:shd w:val="clear" w:color="auto" w:fill="auto"/>
          </w:tcPr>
          <w:p w:rsidR="0018302C" w:rsidRPr="007D60C2" w:rsidRDefault="0018302C" w:rsidP="00A35C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</w:t>
            </w:r>
            <w:r w:rsidR="00A35C70"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759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мероприятие: реализация комплекса мероприятий в области охраны окружающей среды</w:t>
            </w:r>
          </w:p>
        </w:tc>
        <w:tc>
          <w:tcPr>
            <w:tcW w:w="1696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– 2028</w:t>
            </w:r>
          </w:p>
        </w:tc>
        <w:tc>
          <w:tcPr>
            <w:tcW w:w="2032" w:type="dxa"/>
            <w:shd w:val="clear" w:color="auto" w:fill="auto"/>
          </w:tcPr>
          <w:p w:rsidR="0018302C" w:rsidRPr="007D60C2" w:rsidRDefault="0018302C" w:rsidP="00A35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КРГХ, ММБУ «Экосистема»</w:t>
            </w:r>
          </w:p>
        </w:tc>
        <w:tc>
          <w:tcPr>
            <w:tcW w:w="1835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77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0.1. Объем отходов, вывезенных с территории города Мурманска в ходе выполнения программных мероприятий.</w:t>
            </w:r>
          </w:p>
          <w:p w:rsidR="0018302C" w:rsidRPr="007D60C2" w:rsidRDefault="0018302C" w:rsidP="00183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0.3. Рекультивация объекта накопленного вреда окружающей среде (</w:t>
            </w:r>
            <w:r w:rsidRPr="007D60C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экологического </w:t>
            </w: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ущерба).</w:t>
            </w:r>
          </w:p>
          <w:p w:rsidR="0018302C" w:rsidRPr="007D60C2" w:rsidRDefault="0018302C" w:rsidP="00183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0.4. Количество вывезенных отработанных автомобильных покрышек.</w:t>
            </w:r>
          </w:p>
          <w:p w:rsidR="0018302C" w:rsidRPr="007D60C2" w:rsidRDefault="0018302C" w:rsidP="00183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 Количество реализованных мероприятий по снижению негативного воздействия отходов производства и потребления на окружающую среду</w:t>
            </w:r>
          </w:p>
        </w:tc>
      </w:tr>
      <w:tr w:rsidR="00CF7DA2" w:rsidRPr="007D60C2" w:rsidTr="00A35C70">
        <w:tc>
          <w:tcPr>
            <w:tcW w:w="808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</w:t>
            </w:r>
          </w:p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759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мероприятие: информирование населения об охране окружающей среды</w:t>
            </w:r>
          </w:p>
        </w:tc>
        <w:tc>
          <w:tcPr>
            <w:tcW w:w="1696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2023 – 2028 </w:t>
            </w:r>
          </w:p>
        </w:tc>
        <w:tc>
          <w:tcPr>
            <w:tcW w:w="2032" w:type="dxa"/>
            <w:shd w:val="clear" w:color="auto" w:fill="auto"/>
          </w:tcPr>
          <w:p w:rsidR="0018302C" w:rsidRPr="007D60C2" w:rsidRDefault="0018302C" w:rsidP="00A35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КРГХ, ММБУ «Экосистема»</w:t>
            </w:r>
          </w:p>
        </w:tc>
        <w:tc>
          <w:tcPr>
            <w:tcW w:w="1835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77" w:type="dxa"/>
            <w:shd w:val="clear" w:color="auto" w:fill="auto"/>
          </w:tcPr>
          <w:p w:rsidR="0018302C" w:rsidRPr="007D60C2" w:rsidRDefault="0018302C" w:rsidP="00183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 Количество реализованных мероприятий по изготовлению, размещению, распространению информации об охране окружающей среды</w:t>
            </w:r>
          </w:p>
        </w:tc>
      </w:tr>
      <w:tr w:rsidR="00CF7DA2" w:rsidRPr="007D60C2" w:rsidTr="00A35C70">
        <w:tc>
          <w:tcPr>
            <w:tcW w:w="808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 1.1</w:t>
            </w:r>
          </w:p>
        </w:tc>
        <w:tc>
          <w:tcPr>
            <w:tcW w:w="3759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 «Региональный проект «Чистая страна»</w:t>
            </w:r>
          </w:p>
        </w:tc>
        <w:tc>
          <w:tcPr>
            <w:tcW w:w="1696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032" w:type="dxa"/>
            <w:shd w:val="clear" w:color="auto" w:fill="auto"/>
          </w:tcPr>
          <w:p w:rsidR="0018302C" w:rsidRPr="007D60C2" w:rsidRDefault="0018302C" w:rsidP="00A35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КРГХ, ММБУ «Экосистема»</w:t>
            </w:r>
          </w:p>
        </w:tc>
        <w:tc>
          <w:tcPr>
            <w:tcW w:w="1835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 проект</w:t>
            </w:r>
          </w:p>
        </w:tc>
        <w:tc>
          <w:tcPr>
            <w:tcW w:w="4877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1.3. Общая площадь восстановленных, в том числе </w:t>
            </w:r>
            <w:proofErr w:type="spellStart"/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рекультивированных</w:t>
            </w:r>
            <w:proofErr w:type="spellEnd"/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земель, подверженных негативному воздействию накопленного вреда окружающей среде</w:t>
            </w:r>
          </w:p>
        </w:tc>
      </w:tr>
      <w:tr w:rsidR="00CF7DA2" w:rsidRPr="007D60C2" w:rsidTr="00A35C70">
        <w:tc>
          <w:tcPr>
            <w:tcW w:w="808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59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2 «Реализация мероприятий по осуществлению деятельности по обращению с животными без владельцев» на 2023 – 2028 годы</w:t>
            </w:r>
          </w:p>
        </w:tc>
        <w:tc>
          <w:tcPr>
            <w:tcW w:w="1696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– 2028</w:t>
            </w:r>
          </w:p>
        </w:tc>
        <w:tc>
          <w:tcPr>
            <w:tcW w:w="2032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35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77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7DA2" w:rsidRPr="007D60C2" w:rsidTr="00A35C70">
        <w:tc>
          <w:tcPr>
            <w:tcW w:w="808" w:type="dxa"/>
            <w:shd w:val="clear" w:color="auto" w:fill="auto"/>
          </w:tcPr>
          <w:p w:rsidR="0018302C" w:rsidRPr="007D60C2" w:rsidRDefault="0018302C" w:rsidP="00A35C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ОМ</w:t>
            </w:r>
            <w:r w:rsidR="00A35C70"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759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мероприятие: осуществление деятельности по обращению с животными без владельцев</w:t>
            </w:r>
          </w:p>
        </w:tc>
        <w:tc>
          <w:tcPr>
            <w:tcW w:w="1696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– 2028</w:t>
            </w:r>
          </w:p>
        </w:tc>
        <w:tc>
          <w:tcPr>
            <w:tcW w:w="2032" w:type="dxa"/>
            <w:shd w:val="clear" w:color="auto" w:fill="auto"/>
          </w:tcPr>
          <w:p w:rsidR="0018302C" w:rsidRPr="007D60C2" w:rsidRDefault="0018302C" w:rsidP="00A35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КРГХ, ММБУ «ЦСЖ»</w:t>
            </w:r>
          </w:p>
        </w:tc>
        <w:tc>
          <w:tcPr>
            <w:tcW w:w="1835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77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0.2. Количество выполненных заявок от граждан, учреждений, предприятий на отлов безнадзорных животных.</w:t>
            </w:r>
          </w:p>
          <w:p w:rsidR="0018302C" w:rsidRPr="007D60C2" w:rsidRDefault="0018302C" w:rsidP="00183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 Количество животных без владельцев, в отношении которых проведены мероприятия</w:t>
            </w:r>
          </w:p>
        </w:tc>
      </w:tr>
      <w:tr w:rsidR="00CF7DA2" w:rsidRPr="007D60C2" w:rsidTr="00A35C70">
        <w:tc>
          <w:tcPr>
            <w:tcW w:w="808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59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3 «Расширение городского кладбища на 7 – 8 км автодороги Кола – Мурмаши» на 2023 – 2028 годы»</w:t>
            </w:r>
          </w:p>
        </w:tc>
        <w:tc>
          <w:tcPr>
            <w:tcW w:w="1696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– 2028</w:t>
            </w:r>
          </w:p>
        </w:tc>
        <w:tc>
          <w:tcPr>
            <w:tcW w:w="2032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35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77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7DA2" w:rsidRPr="007D60C2" w:rsidTr="00A35C70">
        <w:tc>
          <w:tcPr>
            <w:tcW w:w="808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 3.1</w:t>
            </w:r>
          </w:p>
        </w:tc>
        <w:tc>
          <w:tcPr>
            <w:tcW w:w="3759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мероприятие: комплекс мероприятий по увеличению и благоустройству площади захоронений</w:t>
            </w:r>
          </w:p>
        </w:tc>
        <w:tc>
          <w:tcPr>
            <w:tcW w:w="1696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– 2028</w:t>
            </w:r>
          </w:p>
        </w:tc>
        <w:tc>
          <w:tcPr>
            <w:tcW w:w="2032" w:type="dxa"/>
            <w:shd w:val="clear" w:color="auto" w:fill="auto"/>
          </w:tcPr>
          <w:p w:rsidR="0018302C" w:rsidRPr="007D60C2" w:rsidRDefault="0018302C" w:rsidP="00A35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КТРиС</w:t>
            </w:r>
            <w:proofErr w:type="spellEnd"/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ММКУ «УКС»</w:t>
            </w:r>
          </w:p>
        </w:tc>
        <w:tc>
          <w:tcPr>
            <w:tcW w:w="1835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77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 Площадь расширяемой территории кладбища</w:t>
            </w:r>
          </w:p>
        </w:tc>
      </w:tr>
    </w:tbl>
    <w:p w:rsidR="007D60C2" w:rsidRDefault="007D60C2" w:rsidP="00843F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D60C2" w:rsidRDefault="007D60C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843FDB" w:rsidRPr="007D60C2" w:rsidRDefault="00843FDB" w:rsidP="00843F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60C2">
        <w:rPr>
          <w:rFonts w:ascii="Times New Roman" w:hAnsi="Times New Roman"/>
          <w:b/>
          <w:sz w:val="28"/>
          <w:szCs w:val="28"/>
        </w:rPr>
        <w:lastRenderedPageBreak/>
        <w:t>4. Перечень объектов капитального строительства</w:t>
      </w:r>
    </w:p>
    <w:p w:rsidR="007D60C2" w:rsidRPr="007D60C2" w:rsidRDefault="007D60C2" w:rsidP="00843F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992"/>
        <w:gridCol w:w="993"/>
        <w:gridCol w:w="1134"/>
        <w:gridCol w:w="1134"/>
        <w:gridCol w:w="1049"/>
        <w:gridCol w:w="1049"/>
        <w:gridCol w:w="1049"/>
        <w:gridCol w:w="1049"/>
        <w:gridCol w:w="1049"/>
        <w:gridCol w:w="1049"/>
        <w:gridCol w:w="1049"/>
        <w:gridCol w:w="907"/>
      </w:tblGrid>
      <w:tr w:rsidR="00CF7DA2" w:rsidRPr="007D60C2" w:rsidTr="00843FDB">
        <w:tc>
          <w:tcPr>
            <w:tcW w:w="675" w:type="dxa"/>
            <w:vMerge w:val="restart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60C2">
              <w:rPr>
                <w:rFonts w:ascii="Times New Roman" w:hAnsi="Times New Roman"/>
                <w:sz w:val="24"/>
                <w:szCs w:val="24"/>
              </w:rPr>
              <w:t>Соис</w:t>
            </w:r>
            <w:proofErr w:type="spellEnd"/>
            <w:r w:rsidRPr="007D60C2">
              <w:rPr>
                <w:rFonts w:ascii="Times New Roman" w:hAnsi="Times New Roman"/>
                <w:sz w:val="24"/>
                <w:szCs w:val="24"/>
              </w:rPr>
              <w:t>-полни-</w:t>
            </w:r>
            <w:proofErr w:type="spellStart"/>
            <w:r w:rsidRPr="007D60C2">
              <w:rPr>
                <w:rFonts w:ascii="Times New Roman" w:hAnsi="Times New Roman"/>
                <w:sz w:val="24"/>
                <w:szCs w:val="24"/>
              </w:rPr>
              <w:t>тель</w:t>
            </w:r>
            <w:proofErr w:type="spellEnd"/>
            <w:r w:rsidRPr="007D60C2">
              <w:rPr>
                <w:rFonts w:ascii="Times New Roman" w:hAnsi="Times New Roman"/>
                <w:sz w:val="24"/>
                <w:szCs w:val="24"/>
              </w:rPr>
              <w:t>, заказчик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Проект-</w:t>
            </w:r>
            <w:proofErr w:type="spellStart"/>
            <w:r w:rsidRPr="007D60C2">
              <w:rPr>
                <w:rFonts w:ascii="Times New Roman" w:hAnsi="Times New Roman"/>
                <w:sz w:val="24"/>
                <w:szCs w:val="24"/>
              </w:rPr>
              <w:t>ная</w:t>
            </w:r>
            <w:proofErr w:type="spellEnd"/>
            <w:r w:rsidRPr="007D60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60C2">
              <w:rPr>
                <w:rFonts w:ascii="Times New Roman" w:hAnsi="Times New Roman"/>
                <w:sz w:val="24"/>
                <w:szCs w:val="24"/>
              </w:rPr>
              <w:t>мощ-ность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 xml:space="preserve">Сроки и этапы </w:t>
            </w:r>
            <w:proofErr w:type="spellStart"/>
            <w:r w:rsidRPr="007D60C2">
              <w:rPr>
                <w:rFonts w:ascii="Times New Roman" w:hAnsi="Times New Roman"/>
                <w:sz w:val="24"/>
                <w:szCs w:val="24"/>
              </w:rPr>
              <w:t>выполне-ния</w:t>
            </w:r>
            <w:proofErr w:type="spellEnd"/>
            <w:r w:rsidRPr="007D60C2"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Общая стоимость объекта, тыс. рублей</w:t>
            </w:r>
          </w:p>
        </w:tc>
        <w:tc>
          <w:tcPr>
            <w:tcW w:w="8250" w:type="dxa"/>
            <w:gridSpan w:val="8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финансирования, тыс. рублей</w:t>
            </w:r>
          </w:p>
        </w:tc>
      </w:tr>
      <w:tr w:rsidR="00CF7DA2" w:rsidRPr="007D60C2" w:rsidTr="00843FDB">
        <w:tc>
          <w:tcPr>
            <w:tcW w:w="675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Год/ источник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CF7DA2" w:rsidRPr="007D60C2" w:rsidTr="00843FDB">
        <w:tc>
          <w:tcPr>
            <w:tcW w:w="675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F7DA2" w:rsidRPr="007D60C2" w:rsidTr="00843FDB">
        <w:tc>
          <w:tcPr>
            <w:tcW w:w="6771" w:type="dxa"/>
            <w:gridSpan w:val="6"/>
            <w:vMerge w:val="restart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Муниципальная программа города Мурманска «Обеспечение экологической безопасности и улучшение окружающей среды муниципального образования город Мурманск»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B85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1346659,1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B85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154472,4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B85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307780,3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B85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216658,3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B85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59979,2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B85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286596,2</w:t>
            </w:r>
          </w:p>
        </w:tc>
        <w:tc>
          <w:tcPr>
            <w:tcW w:w="907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3</w:t>
            </w:r>
            <w:r w:rsidR="00B8578E" w:rsidRPr="007D60C2">
              <w:rPr>
                <w:rFonts w:ascii="Times New Roman" w:hAnsi="Times New Roman"/>
                <w:sz w:val="24"/>
                <w:szCs w:val="24"/>
              </w:rPr>
              <w:t>21</w:t>
            </w:r>
            <w:r w:rsidRPr="007D60C2">
              <w:rPr>
                <w:rFonts w:ascii="Times New Roman" w:hAnsi="Times New Roman"/>
                <w:sz w:val="24"/>
                <w:szCs w:val="24"/>
              </w:rPr>
              <w:t>172,7</w:t>
            </w:r>
          </w:p>
        </w:tc>
      </w:tr>
      <w:tr w:rsidR="00CF7DA2" w:rsidRPr="007D60C2" w:rsidTr="00843FDB">
        <w:tc>
          <w:tcPr>
            <w:tcW w:w="6771" w:type="dxa"/>
            <w:gridSpan w:val="6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B8578E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1346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659,1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B8578E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154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472,4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B8578E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307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780,3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B8578E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216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658,3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B8578E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59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979,2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B8578E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286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596,2</w:t>
            </w:r>
          </w:p>
        </w:tc>
        <w:tc>
          <w:tcPr>
            <w:tcW w:w="907" w:type="dxa"/>
            <w:shd w:val="clear" w:color="auto" w:fill="auto"/>
          </w:tcPr>
          <w:p w:rsidR="00843FDB" w:rsidRPr="007D60C2" w:rsidRDefault="00B8578E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321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172,7</w:t>
            </w:r>
          </w:p>
        </w:tc>
      </w:tr>
      <w:tr w:rsidR="00CF7DA2" w:rsidRPr="007D60C2" w:rsidTr="00843FDB">
        <w:tc>
          <w:tcPr>
            <w:tcW w:w="6771" w:type="dxa"/>
            <w:gridSpan w:val="6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07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F7DA2" w:rsidRPr="007D60C2" w:rsidTr="00843FDB">
        <w:tc>
          <w:tcPr>
            <w:tcW w:w="6771" w:type="dxa"/>
            <w:gridSpan w:val="6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07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F7DA2" w:rsidRPr="007D60C2" w:rsidTr="00843FDB">
        <w:tc>
          <w:tcPr>
            <w:tcW w:w="6771" w:type="dxa"/>
            <w:gridSpan w:val="6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ВБ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07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F7DA2" w:rsidRPr="007D60C2" w:rsidTr="00843FDB">
        <w:tc>
          <w:tcPr>
            <w:tcW w:w="6771" w:type="dxa"/>
            <w:gridSpan w:val="6"/>
            <w:vMerge w:val="restart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Подпрограмма 3 «Расширение городского кладбища на 7 - 8 км автодороги Кола – Мурмаши» на 2023 - 2028 годы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B8578E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1346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659,1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B8578E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154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472,4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B8578E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307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780,3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B8578E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216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658,3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B8578E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59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979,2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B8578E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286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596,2</w:t>
            </w:r>
          </w:p>
        </w:tc>
        <w:tc>
          <w:tcPr>
            <w:tcW w:w="907" w:type="dxa"/>
            <w:shd w:val="clear" w:color="auto" w:fill="auto"/>
          </w:tcPr>
          <w:p w:rsidR="00843FDB" w:rsidRPr="007D60C2" w:rsidRDefault="00B8578E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321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172,7</w:t>
            </w:r>
          </w:p>
        </w:tc>
      </w:tr>
      <w:tr w:rsidR="00CF7DA2" w:rsidRPr="007D60C2" w:rsidTr="00843FDB">
        <w:tc>
          <w:tcPr>
            <w:tcW w:w="6771" w:type="dxa"/>
            <w:gridSpan w:val="6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B8578E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1346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659,1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B8578E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154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472,4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B8578E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307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780,3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B8578E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216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658,3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B8578E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59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979,2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B8578E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286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596,2</w:t>
            </w:r>
          </w:p>
        </w:tc>
        <w:tc>
          <w:tcPr>
            <w:tcW w:w="907" w:type="dxa"/>
            <w:shd w:val="clear" w:color="auto" w:fill="auto"/>
          </w:tcPr>
          <w:p w:rsidR="00843FDB" w:rsidRPr="007D60C2" w:rsidRDefault="00B8578E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321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172,7</w:t>
            </w:r>
          </w:p>
        </w:tc>
      </w:tr>
      <w:tr w:rsidR="00CF7DA2" w:rsidRPr="007D60C2" w:rsidTr="00843FDB">
        <w:tc>
          <w:tcPr>
            <w:tcW w:w="6771" w:type="dxa"/>
            <w:gridSpan w:val="6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07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F7DA2" w:rsidRPr="007D60C2" w:rsidTr="00843FDB">
        <w:tc>
          <w:tcPr>
            <w:tcW w:w="6771" w:type="dxa"/>
            <w:gridSpan w:val="6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07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F7DA2" w:rsidRPr="007D60C2" w:rsidTr="00843FDB">
        <w:tc>
          <w:tcPr>
            <w:tcW w:w="6771" w:type="dxa"/>
            <w:gridSpan w:val="6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ВБ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07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F7DA2" w:rsidRPr="007D60C2" w:rsidTr="00843FDB">
        <w:tc>
          <w:tcPr>
            <w:tcW w:w="675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ОМ 3.1</w:t>
            </w:r>
          </w:p>
        </w:tc>
        <w:tc>
          <w:tcPr>
            <w:tcW w:w="6096" w:type="dxa"/>
            <w:gridSpan w:val="5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Основное мероприятие: комплекс мероприятий по увеличению и благоустройству площади захоронений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DA2" w:rsidRPr="007D60C2" w:rsidTr="00843FDB">
        <w:tc>
          <w:tcPr>
            <w:tcW w:w="675" w:type="dxa"/>
            <w:vMerge w:val="restart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3.1.1.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Выполнение работ по благоустройству городского кладбища на 7 - 8 км автодороги Кола - Мурмаши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60C2">
              <w:rPr>
                <w:rFonts w:ascii="Times New Roman" w:hAnsi="Times New Roman"/>
                <w:sz w:val="24"/>
                <w:szCs w:val="24"/>
              </w:rPr>
              <w:t>КТРиС</w:t>
            </w:r>
            <w:proofErr w:type="spellEnd"/>
            <w:r w:rsidRPr="007D60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ММКУ «УКС»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2023 - 2025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12 674,7</w:t>
            </w:r>
          </w:p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(проектно-сметный метод)</w:t>
            </w:r>
          </w:p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B85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12674,7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5880,5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B8578E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6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794,2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07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F7DA2" w:rsidRPr="007D60C2" w:rsidTr="00843FDB">
        <w:tc>
          <w:tcPr>
            <w:tcW w:w="675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B85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12674,7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5880,5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B8578E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6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794,2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07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F7DA2" w:rsidRPr="007D60C2" w:rsidTr="00843FDB">
        <w:tc>
          <w:tcPr>
            <w:tcW w:w="675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07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F7DA2" w:rsidRPr="007D60C2" w:rsidTr="00843FDB">
        <w:tc>
          <w:tcPr>
            <w:tcW w:w="675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07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F7DA2" w:rsidRPr="007D60C2" w:rsidTr="00843FDB">
        <w:tc>
          <w:tcPr>
            <w:tcW w:w="675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ВБ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07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F7DA2" w:rsidRPr="007D60C2" w:rsidTr="00843FDB">
        <w:tc>
          <w:tcPr>
            <w:tcW w:w="675" w:type="dxa"/>
            <w:vMerge w:val="restart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lastRenderedPageBreak/>
              <w:t>3.1.2.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Расширение городского кладбища на 7-8 км автодороги Кола-Мурмаши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60C2">
              <w:rPr>
                <w:rFonts w:ascii="Times New Roman" w:hAnsi="Times New Roman"/>
                <w:sz w:val="24"/>
                <w:szCs w:val="24"/>
              </w:rPr>
              <w:t>КТРиС</w:t>
            </w:r>
            <w:proofErr w:type="spellEnd"/>
            <w:r w:rsidRPr="007D60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ММКУ «УКС»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2019 – 2028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1 333 984,4</w:t>
            </w:r>
          </w:p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(проектно-сметный метод)</w:t>
            </w:r>
          </w:p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B8578E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1333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984,4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B8578E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148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591,9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B8578E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300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986,1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B8578E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216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658,3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B8578E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59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979,2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B8578E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286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596,2</w:t>
            </w:r>
          </w:p>
        </w:tc>
        <w:tc>
          <w:tcPr>
            <w:tcW w:w="907" w:type="dxa"/>
            <w:shd w:val="clear" w:color="auto" w:fill="auto"/>
          </w:tcPr>
          <w:p w:rsidR="00843FDB" w:rsidRPr="007D60C2" w:rsidRDefault="00B8578E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321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172,7</w:t>
            </w:r>
          </w:p>
        </w:tc>
      </w:tr>
      <w:tr w:rsidR="00CF7DA2" w:rsidRPr="007D60C2" w:rsidTr="00843FDB">
        <w:tc>
          <w:tcPr>
            <w:tcW w:w="675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B8578E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1333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984,4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B8578E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148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591,9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B8578E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300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986,1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B8578E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216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658,3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B8578E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59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979,2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B8578E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286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596,2</w:t>
            </w:r>
          </w:p>
        </w:tc>
        <w:tc>
          <w:tcPr>
            <w:tcW w:w="907" w:type="dxa"/>
            <w:shd w:val="clear" w:color="auto" w:fill="auto"/>
          </w:tcPr>
          <w:p w:rsidR="00843FDB" w:rsidRPr="007D60C2" w:rsidRDefault="00B8578E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321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172,7</w:t>
            </w:r>
          </w:p>
        </w:tc>
      </w:tr>
      <w:tr w:rsidR="00CF7DA2" w:rsidRPr="007D60C2" w:rsidTr="00843FDB">
        <w:tc>
          <w:tcPr>
            <w:tcW w:w="675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07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F7DA2" w:rsidRPr="007D60C2" w:rsidTr="00843FDB">
        <w:trPr>
          <w:trHeight w:val="60"/>
        </w:trPr>
        <w:tc>
          <w:tcPr>
            <w:tcW w:w="675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07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F7DA2" w:rsidRPr="007D60C2" w:rsidTr="00843FDB">
        <w:trPr>
          <w:trHeight w:val="70"/>
        </w:trPr>
        <w:tc>
          <w:tcPr>
            <w:tcW w:w="675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ВБ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07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7D60C2" w:rsidRDefault="007D60C2" w:rsidP="00843FD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D60C2" w:rsidRDefault="007D60C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843FDB" w:rsidRPr="007D60C2" w:rsidRDefault="00843FDB" w:rsidP="00843FD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D60C2">
        <w:rPr>
          <w:rFonts w:ascii="Times New Roman" w:hAnsi="Times New Roman"/>
          <w:b/>
          <w:sz w:val="28"/>
          <w:szCs w:val="28"/>
        </w:rPr>
        <w:lastRenderedPageBreak/>
        <w:t>5. Сведения об объемах финансирования муниципальной программы</w:t>
      </w:r>
    </w:p>
    <w:p w:rsidR="007D60C2" w:rsidRPr="007D60C2" w:rsidRDefault="007D60C2" w:rsidP="00843FD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15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2175"/>
        <w:gridCol w:w="1540"/>
        <w:gridCol w:w="1211"/>
        <w:gridCol w:w="1071"/>
        <w:gridCol w:w="1071"/>
        <w:gridCol w:w="1072"/>
        <w:gridCol w:w="1071"/>
        <w:gridCol w:w="1072"/>
        <w:gridCol w:w="1071"/>
        <w:gridCol w:w="1072"/>
        <w:gridCol w:w="2032"/>
      </w:tblGrid>
      <w:tr w:rsidR="00CF7DA2" w:rsidRPr="007D60C2" w:rsidTr="00843FDB">
        <w:tc>
          <w:tcPr>
            <w:tcW w:w="603" w:type="dxa"/>
            <w:vMerge w:val="restart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175" w:type="dxa"/>
            <w:vMerge w:val="restart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Муниципальная программа, соисполнители, подпрограммы</w:t>
            </w: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Период реализации</w:t>
            </w:r>
          </w:p>
        </w:tc>
        <w:tc>
          <w:tcPr>
            <w:tcW w:w="8711" w:type="dxa"/>
            <w:gridSpan w:val="8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(тыс. рублей)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Соисполнители, участники</w:t>
            </w:r>
          </w:p>
        </w:tc>
      </w:tr>
      <w:tr w:rsidR="00CF7DA2" w:rsidRPr="007D60C2" w:rsidTr="00843FDB">
        <w:tc>
          <w:tcPr>
            <w:tcW w:w="603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Год/ источник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2032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DA2" w:rsidRPr="007D60C2" w:rsidTr="00843FDB">
        <w:trPr>
          <w:trHeight w:val="820"/>
        </w:trPr>
        <w:tc>
          <w:tcPr>
            <w:tcW w:w="603" w:type="dxa"/>
            <w:vMerge w:val="restart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vMerge w:val="restart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города Мурманска «Обеспечение экологической безопасности и улучшение окружающей среды муниципального образования город Мурманск» на </w:t>
            </w:r>
          </w:p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2023 - 2028 годы</w:t>
            </w: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 xml:space="preserve">2023 – 2028 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2378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156,9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543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307,2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463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080,6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412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788,7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172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993,3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399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615,5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386371,6</w:t>
            </w:r>
          </w:p>
        </w:tc>
        <w:tc>
          <w:tcPr>
            <w:tcW w:w="2032" w:type="dxa"/>
            <w:vMerge w:val="restart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 xml:space="preserve">КРГХ – ответственный исполнитель, </w:t>
            </w:r>
            <w:proofErr w:type="spellStart"/>
            <w:r w:rsidRPr="007D60C2">
              <w:rPr>
                <w:rFonts w:ascii="Times New Roman" w:hAnsi="Times New Roman"/>
                <w:sz w:val="24"/>
                <w:szCs w:val="24"/>
              </w:rPr>
              <w:t>КТРиС</w:t>
            </w:r>
            <w:proofErr w:type="spellEnd"/>
            <w:r w:rsidRPr="007D60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ММБУ «Экосистема», ММБУ «ЦСЖ», ММКУ «УКС»</w:t>
            </w:r>
          </w:p>
        </w:tc>
      </w:tr>
      <w:tr w:rsidR="00CF7DA2" w:rsidRPr="007D60C2" w:rsidTr="00843FDB">
        <w:trPr>
          <w:trHeight w:val="565"/>
        </w:trPr>
        <w:tc>
          <w:tcPr>
            <w:tcW w:w="603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2005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747,2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253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305,4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445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238,9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396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338,1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156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277,0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382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899,2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371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688,6</w:t>
            </w:r>
          </w:p>
        </w:tc>
        <w:tc>
          <w:tcPr>
            <w:tcW w:w="2032" w:type="dxa"/>
            <w:vMerge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DA2" w:rsidRPr="007D60C2" w:rsidTr="00843FDB">
        <w:trPr>
          <w:trHeight w:val="545"/>
        </w:trPr>
        <w:tc>
          <w:tcPr>
            <w:tcW w:w="603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161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993,8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79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585,9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17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841,7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16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450,6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16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716,3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16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716,3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14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683,0</w:t>
            </w:r>
          </w:p>
        </w:tc>
        <w:tc>
          <w:tcPr>
            <w:tcW w:w="2032" w:type="dxa"/>
            <w:vMerge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DA2" w:rsidRPr="007D60C2" w:rsidTr="00843FDB">
        <w:trPr>
          <w:trHeight w:val="535"/>
        </w:trPr>
        <w:tc>
          <w:tcPr>
            <w:tcW w:w="603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210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415,9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210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415,9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032" w:type="dxa"/>
            <w:vMerge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DA2" w:rsidRPr="007D60C2" w:rsidTr="00843FDB">
        <w:trPr>
          <w:trHeight w:val="419"/>
        </w:trPr>
        <w:tc>
          <w:tcPr>
            <w:tcW w:w="603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ВБ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032" w:type="dxa"/>
            <w:vMerge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DA2" w:rsidRPr="007D60C2" w:rsidTr="00843FDB">
        <w:trPr>
          <w:trHeight w:val="283"/>
        </w:trPr>
        <w:tc>
          <w:tcPr>
            <w:tcW w:w="603" w:type="dxa"/>
            <w:vMerge w:val="restart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vMerge w:val="restart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КРГХ</w:t>
            </w:r>
          </w:p>
        </w:tc>
        <w:tc>
          <w:tcPr>
            <w:tcW w:w="1540" w:type="dxa"/>
            <w:vMerge w:val="restart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2023 – 2028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B857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1031497,8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3</w:t>
            </w:r>
            <w:r w:rsidR="00B8578E" w:rsidRPr="007D60C2">
              <w:rPr>
                <w:rFonts w:ascii="Times New Roman" w:hAnsi="Times New Roman"/>
                <w:sz w:val="24"/>
                <w:szCs w:val="24"/>
              </w:rPr>
              <w:t>88</w:t>
            </w:r>
            <w:r w:rsidRPr="007D60C2">
              <w:rPr>
                <w:rFonts w:ascii="Times New Roman" w:hAnsi="Times New Roman"/>
                <w:sz w:val="24"/>
                <w:szCs w:val="24"/>
              </w:rPr>
              <w:t>834,8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155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300,3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196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130,4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113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014,1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113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019,3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65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198,9</w:t>
            </w:r>
          </w:p>
        </w:tc>
        <w:tc>
          <w:tcPr>
            <w:tcW w:w="2032" w:type="dxa"/>
            <w:vMerge w:val="restart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DA2" w:rsidRPr="007D60C2" w:rsidTr="00843FDB">
        <w:trPr>
          <w:trHeight w:val="283"/>
        </w:trPr>
        <w:tc>
          <w:tcPr>
            <w:tcW w:w="603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659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088,1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98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833,0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137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458,6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179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679,8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96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297,8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96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303,0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50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515,9</w:t>
            </w:r>
          </w:p>
        </w:tc>
        <w:tc>
          <w:tcPr>
            <w:tcW w:w="2032" w:type="dxa"/>
            <w:vMerge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DA2" w:rsidRPr="007D60C2" w:rsidTr="00843FDB">
        <w:trPr>
          <w:trHeight w:val="283"/>
        </w:trPr>
        <w:tc>
          <w:tcPr>
            <w:tcW w:w="603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161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993,8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79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585,9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17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841,7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16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450,6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16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716,3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16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716,3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14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683,0</w:t>
            </w:r>
          </w:p>
        </w:tc>
        <w:tc>
          <w:tcPr>
            <w:tcW w:w="2032" w:type="dxa"/>
            <w:vMerge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DA2" w:rsidRPr="007D60C2" w:rsidTr="00843FDB">
        <w:trPr>
          <w:trHeight w:val="283"/>
        </w:trPr>
        <w:tc>
          <w:tcPr>
            <w:tcW w:w="603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210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415,9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210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415,9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032" w:type="dxa"/>
            <w:vMerge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DA2" w:rsidRPr="007D60C2" w:rsidTr="00843FDB">
        <w:trPr>
          <w:trHeight w:val="283"/>
        </w:trPr>
        <w:tc>
          <w:tcPr>
            <w:tcW w:w="603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ВБ</w:t>
            </w:r>
          </w:p>
        </w:tc>
        <w:tc>
          <w:tcPr>
            <w:tcW w:w="1071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1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2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1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2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1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2" w:type="dxa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032" w:type="dxa"/>
            <w:vMerge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DA2" w:rsidRPr="007D60C2" w:rsidTr="00843FDB">
        <w:trPr>
          <w:trHeight w:val="283"/>
        </w:trPr>
        <w:tc>
          <w:tcPr>
            <w:tcW w:w="603" w:type="dxa"/>
            <w:vMerge w:val="restart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vMerge w:val="restart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60C2">
              <w:rPr>
                <w:rFonts w:ascii="Times New Roman" w:hAnsi="Times New Roman"/>
                <w:sz w:val="24"/>
                <w:szCs w:val="24"/>
              </w:rPr>
              <w:t>КТРиС</w:t>
            </w:r>
            <w:proofErr w:type="spellEnd"/>
          </w:p>
        </w:tc>
        <w:tc>
          <w:tcPr>
            <w:tcW w:w="1540" w:type="dxa"/>
            <w:vMerge w:val="restart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2023 – 2028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071" w:type="dxa"/>
            <w:shd w:val="clear" w:color="auto" w:fill="auto"/>
          </w:tcPr>
          <w:p w:rsidR="00843FDB" w:rsidRPr="007D60C2" w:rsidRDefault="00B8578E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1346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659,1</w:t>
            </w:r>
          </w:p>
        </w:tc>
        <w:tc>
          <w:tcPr>
            <w:tcW w:w="1071" w:type="dxa"/>
            <w:shd w:val="clear" w:color="auto" w:fill="auto"/>
          </w:tcPr>
          <w:p w:rsidR="00843FDB" w:rsidRPr="007D60C2" w:rsidRDefault="00B8578E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154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472,4</w:t>
            </w:r>
          </w:p>
        </w:tc>
        <w:tc>
          <w:tcPr>
            <w:tcW w:w="1072" w:type="dxa"/>
            <w:shd w:val="clear" w:color="auto" w:fill="auto"/>
          </w:tcPr>
          <w:p w:rsidR="00843FDB" w:rsidRPr="007D60C2" w:rsidRDefault="00B8578E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307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780,3</w:t>
            </w:r>
          </w:p>
        </w:tc>
        <w:tc>
          <w:tcPr>
            <w:tcW w:w="1071" w:type="dxa"/>
            <w:shd w:val="clear" w:color="auto" w:fill="auto"/>
          </w:tcPr>
          <w:p w:rsidR="00843FDB" w:rsidRPr="007D60C2" w:rsidRDefault="00B8578E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216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658,3</w:t>
            </w:r>
          </w:p>
        </w:tc>
        <w:tc>
          <w:tcPr>
            <w:tcW w:w="1072" w:type="dxa"/>
            <w:shd w:val="clear" w:color="auto" w:fill="auto"/>
          </w:tcPr>
          <w:p w:rsidR="00843FDB" w:rsidRPr="007D60C2" w:rsidRDefault="00B8578E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59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979,2</w:t>
            </w:r>
          </w:p>
        </w:tc>
        <w:tc>
          <w:tcPr>
            <w:tcW w:w="1071" w:type="dxa"/>
            <w:shd w:val="clear" w:color="auto" w:fill="auto"/>
          </w:tcPr>
          <w:p w:rsidR="00843FDB" w:rsidRPr="007D60C2" w:rsidRDefault="00B8578E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286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596,2</w:t>
            </w:r>
          </w:p>
        </w:tc>
        <w:tc>
          <w:tcPr>
            <w:tcW w:w="1072" w:type="dxa"/>
            <w:shd w:val="clear" w:color="auto" w:fill="auto"/>
          </w:tcPr>
          <w:p w:rsidR="00843FDB" w:rsidRPr="007D60C2" w:rsidRDefault="00B8578E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321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172,7</w:t>
            </w:r>
          </w:p>
        </w:tc>
        <w:tc>
          <w:tcPr>
            <w:tcW w:w="2032" w:type="dxa"/>
            <w:vMerge w:val="restart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DA2" w:rsidRPr="007D60C2" w:rsidTr="00843FDB">
        <w:trPr>
          <w:trHeight w:val="283"/>
        </w:trPr>
        <w:tc>
          <w:tcPr>
            <w:tcW w:w="603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1071" w:type="dxa"/>
            <w:shd w:val="clear" w:color="auto" w:fill="auto"/>
          </w:tcPr>
          <w:p w:rsidR="00843FDB" w:rsidRPr="007D60C2" w:rsidRDefault="00B8578E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1346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659,1</w:t>
            </w:r>
          </w:p>
        </w:tc>
        <w:tc>
          <w:tcPr>
            <w:tcW w:w="1071" w:type="dxa"/>
            <w:shd w:val="clear" w:color="auto" w:fill="auto"/>
          </w:tcPr>
          <w:p w:rsidR="00843FDB" w:rsidRPr="007D60C2" w:rsidRDefault="00B8578E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154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472,4</w:t>
            </w:r>
          </w:p>
        </w:tc>
        <w:tc>
          <w:tcPr>
            <w:tcW w:w="1072" w:type="dxa"/>
            <w:shd w:val="clear" w:color="auto" w:fill="auto"/>
          </w:tcPr>
          <w:p w:rsidR="00843FDB" w:rsidRPr="007D60C2" w:rsidRDefault="00B8578E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307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780,3</w:t>
            </w:r>
          </w:p>
        </w:tc>
        <w:tc>
          <w:tcPr>
            <w:tcW w:w="1071" w:type="dxa"/>
            <w:shd w:val="clear" w:color="auto" w:fill="auto"/>
          </w:tcPr>
          <w:p w:rsidR="00843FDB" w:rsidRPr="007D60C2" w:rsidRDefault="00B8578E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216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658,3</w:t>
            </w:r>
          </w:p>
        </w:tc>
        <w:tc>
          <w:tcPr>
            <w:tcW w:w="1072" w:type="dxa"/>
            <w:shd w:val="clear" w:color="auto" w:fill="auto"/>
          </w:tcPr>
          <w:p w:rsidR="00843FDB" w:rsidRPr="007D60C2" w:rsidRDefault="00B8578E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59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979,2</w:t>
            </w:r>
          </w:p>
        </w:tc>
        <w:tc>
          <w:tcPr>
            <w:tcW w:w="1071" w:type="dxa"/>
            <w:shd w:val="clear" w:color="auto" w:fill="auto"/>
          </w:tcPr>
          <w:p w:rsidR="00843FDB" w:rsidRPr="007D60C2" w:rsidRDefault="00B8578E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286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596,2</w:t>
            </w:r>
          </w:p>
        </w:tc>
        <w:tc>
          <w:tcPr>
            <w:tcW w:w="1072" w:type="dxa"/>
            <w:shd w:val="clear" w:color="auto" w:fill="auto"/>
          </w:tcPr>
          <w:p w:rsidR="00843FDB" w:rsidRPr="007D60C2" w:rsidRDefault="00B8578E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321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172,7</w:t>
            </w:r>
          </w:p>
        </w:tc>
        <w:tc>
          <w:tcPr>
            <w:tcW w:w="2032" w:type="dxa"/>
            <w:vMerge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DA2" w:rsidRPr="007D60C2" w:rsidTr="00843FDB">
        <w:trPr>
          <w:trHeight w:val="283"/>
        </w:trPr>
        <w:tc>
          <w:tcPr>
            <w:tcW w:w="603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032" w:type="dxa"/>
            <w:vMerge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DA2" w:rsidRPr="007D60C2" w:rsidTr="00843FDB">
        <w:trPr>
          <w:trHeight w:val="283"/>
        </w:trPr>
        <w:tc>
          <w:tcPr>
            <w:tcW w:w="603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032" w:type="dxa"/>
            <w:vMerge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DA2" w:rsidRPr="007D60C2" w:rsidTr="00843FDB">
        <w:trPr>
          <w:trHeight w:val="283"/>
        </w:trPr>
        <w:tc>
          <w:tcPr>
            <w:tcW w:w="603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ВБ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032" w:type="dxa"/>
            <w:vMerge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DA2" w:rsidRPr="007D60C2" w:rsidTr="00843FDB">
        <w:trPr>
          <w:trHeight w:val="323"/>
        </w:trPr>
        <w:tc>
          <w:tcPr>
            <w:tcW w:w="603" w:type="dxa"/>
            <w:vMerge w:val="restart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Подпрограмма 1 «Охрана окружающей среды в городе Мурманске» на 2023 – 2028 годы</w:t>
            </w:r>
          </w:p>
        </w:tc>
        <w:tc>
          <w:tcPr>
            <w:tcW w:w="1540" w:type="dxa"/>
            <w:vMerge w:val="restart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2023 – 2028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542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404,8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326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889,1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34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839,2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87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353,7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33642,0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33647,2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26033,6</w:t>
            </w:r>
          </w:p>
        </w:tc>
        <w:tc>
          <w:tcPr>
            <w:tcW w:w="2032" w:type="dxa"/>
            <w:vMerge w:val="restart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 xml:space="preserve">КРГХ, </w:t>
            </w:r>
          </w:p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ММБУ «Экосистема»</w:t>
            </w:r>
          </w:p>
        </w:tc>
      </w:tr>
      <w:tr w:rsidR="00CF7DA2" w:rsidRPr="007D60C2" w:rsidTr="00843FDB">
        <w:trPr>
          <w:trHeight w:val="323"/>
        </w:trPr>
        <w:tc>
          <w:tcPr>
            <w:tcW w:w="603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270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968,3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55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452,6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34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839,2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87 353,7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33642,0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33647,2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26033,6</w:t>
            </w:r>
          </w:p>
        </w:tc>
        <w:tc>
          <w:tcPr>
            <w:tcW w:w="2032" w:type="dxa"/>
            <w:vMerge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DA2" w:rsidRPr="007D60C2" w:rsidTr="00843FDB">
        <w:trPr>
          <w:trHeight w:val="323"/>
        </w:trPr>
        <w:tc>
          <w:tcPr>
            <w:tcW w:w="603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61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020,6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61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020,6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032" w:type="dxa"/>
            <w:vMerge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DA2" w:rsidRPr="007D60C2" w:rsidTr="00843FDB">
        <w:trPr>
          <w:trHeight w:val="323"/>
        </w:trPr>
        <w:tc>
          <w:tcPr>
            <w:tcW w:w="603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210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415,9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210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415,9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032" w:type="dxa"/>
            <w:vMerge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DA2" w:rsidRPr="007D60C2" w:rsidTr="00843FDB">
        <w:trPr>
          <w:trHeight w:val="324"/>
        </w:trPr>
        <w:tc>
          <w:tcPr>
            <w:tcW w:w="603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ВБ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032" w:type="dxa"/>
            <w:vMerge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DA2" w:rsidRPr="007D60C2" w:rsidTr="00843FDB">
        <w:trPr>
          <w:trHeight w:val="263"/>
        </w:trPr>
        <w:tc>
          <w:tcPr>
            <w:tcW w:w="603" w:type="dxa"/>
            <w:vMerge w:val="restart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ОМ</w:t>
            </w:r>
          </w:p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Основное мероприятие: реализация комплекса мероприятий в области охраны окружающей среды</w:t>
            </w:r>
          </w:p>
        </w:tc>
        <w:tc>
          <w:tcPr>
            <w:tcW w:w="1540" w:type="dxa"/>
            <w:vMerge w:val="restart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2023 – 2028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B857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244084,8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3</w:t>
            </w:r>
            <w:r w:rsidR="00B8578E" w:rsidRPr="007D60C2">
              <w:rPr>
                <w:rFonts w:ascii="Times New Roman" w:hAnsi="Times New Roman"/>
                <w:sz w:val="24"/>
                <w:szCs w:val="24"/>
              </w:rPr>
              <w:t>0</w:t>
            </w:r>
            <w:r w:rsidRPr="007D60C2">
              <w:rPr>
                <w:rFonts w:ascii="Times New Roman" w:hAnsi="Times New Roman"/>
                <w:sz w:val="24"/>
                <w:szCs w:val="24"/>
              </w:rPr>
              <w:t>068,9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34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839,2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87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053,9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33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242,0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33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247,2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25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633,6</w:t>
            </w:r>
          </w:p>
        </w:tc>
        <w:tc>
          <w:tcPr>
            <w:tcW w:w="2032" w:type="dxa"/>
            <w:vMerge w:val="restart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ММБУ «Экосистема»</w:t>
            </w:r>
          </w:p>
        </w:tc>
      </w:tr>
      <w:tr w:rsidR="00CF7DA2" w:rsidRPr="007D60C2" w:rsidTr="00843FDB">
        <w:trPr>
          <w:trHeight w:val="370"/>
        </w:trPr>
        <w:tc>
          <w:tcPr>
            <w:tcW w:w="603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B857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244084,8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3</w:t>
            </w:r>
            <w:r w:rsidR="00B8578E" w:rsidRPr="007D60C2">
              <w:rPr>
                <w:rFonts w:ascii="Times New Roman" w:hAnsi="Times New Roman"/>
                <w:sz w:val="24"/>
                <w:szCs w:val="24"/>
              </w:rPr>
              <w:t>0</w:t>
            </w:r>
            <w:r w:rsidRPr="007D60C2">
              <w:rPr>
                <w:rFonts w:ascii="Times New Roman" w:hAnsi="Times New Roman"/>
                <w:sz w:val="24"/>
                <w:szCs w:val="24"/>
              </w:rPr>
              <w:t>068,9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34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839,2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87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053,9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33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242,0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33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247,2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25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633,6</w:t>
            </w:r>
          </w:p>
        </w:tc>
        <w:tc>
          <w:tcPr>
            <w:tcW w:w="2032" w:type="dxa"/>
            <w:vMerge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DA2" w:rsidRPr="007D60C2" w:rsidTr="00843FDB">
        <w:trPr>
          <w:trHeight w:val="315"/>
        </w:trPr>
        <w:tc>
          <w:tcPr>
            <w:tcW w:w="603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032" w:type="dxa"/>
            <w:vMerge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DA2" w:rsidRPr="007D60C2" w:rsidTr="00843FDB">
        <w:trPr>
          <w:trHeight w:val="348"/>
        </w:trPr>
        <w:tc>
          <w:tcPr>
            <w:tcW w:w="603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032" w:type="dxa"/>
            <w:vMerge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DA2" w:rsidRPr="007D60C2" w:rsidTr="00843FDB">
        <w:trPr>
          <w:trHeight w:val="339"/>
        </w:trPr>
        <w:tc>
          <w:tcPr>
            <w:tcW w:w="603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ВБ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032" w:type="dxa"/>
            <w:vMerge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DA2" w:rsidRPr="007D60C2" w:rsidTr="00843FDB">
        <w:trPr>
          <w:trHeight w:val="306"/>
        </w:trPr>
        <w:tc>
          <w:tcPr>
            <w:tcW w:w="603" w:type="dxa"/>
            <w:vMerge w:val="restart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ОМ</w:t>
            </w:r>
          </w:p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Основное мероприятие: информирование населения об охране окружающей среды</w:t>
            </w:r>
          </w:p>
        </w:tc>
        <w:tc>
          <w:tcPr>
            <w:tcW w:w="1540" w:type="dxa"/>
            <w:vMerge w:val="restart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2023 – 2028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1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959,6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459,8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299,8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2032" w:type="dxa"/>
            <w:vMerge w:val="restart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 xml:space="preserve">КРГХ, </w:t>
            </w:r>
          </w:p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ММБУ «Экосистема»</w:t>
            </w:r>
          </w:p>
        </w:tc>
      </w:tr>
      <w:tr w:rsidR="00CF7DA2" w:rsidRPr="007D60C2" w:rsidTr="00843FDB">
        <w:trPr>
          <w:trHeight w:val="306"/>
        </w:trPr>
        <w:tc>
          <w:tcPr>
            <w:tcW w:w="603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1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959,6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459,8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299,8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2032" w:type="dxa"/>
            <w:vMerge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DA2" w:rsidRPr="007D60C2" w:rsidTr="00843FDB">
        <w:trPr>
          <w:trHeight w:val="306"/>
        </w:trPr>
        <w:tc>
          <w:tcPr>
            <w:tcW w:w="603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032" w:type="dxa"/>
            <w:vMerge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DA2" w:rsidRPr="007D60C2" w:rsidTr="00843FDB">
        <w:trPr>
          <w:trHeight w:val="306"/>
        </w:trPr>
        <w:tc>
          <w:tcPr>
            <w:tcW w:w="603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032" w:type="dxa"/>
            <w:vMerge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DA2" w:rsidRPr="007D60C2" w:rsidTr="00843FDB">
        <w:trPr>
          <w:trHeight w:val="306"/>
        </w:trPr>
        <w:tc>
          <w:tcPr>
            <w:tcW w:w="603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ВБ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032" w:type="dxa"/>
            <w:vMerge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DA2" w:rsidRPr="007D60C2" w:rsidTr="00843FDB">
        <w:trPr>
          <w:trHeight w:val="306"/>
        </w:trPr>
        <w:tc>
          <w:tcPr>
            <w:tcW w:w="603" w:type="dxa"/>
            <w:vMerge w:val="restart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П</w:t>
            </w:r>
          </w:p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Проект «Региональный проект «Чистая страна»</w:t>
            </w:r>
          </w:p>
        </w:tc>
        <w:tc>
          <w:tcPr>
            <w:tcW w:w="1540" w:type="dxa"/>
            <w:vMerge w:val="restart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296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360,4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296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360,4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032" w:type="dxa"/>
            <w:vMerge w:val="restart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ММБУ «Экосистема»</w:t>
            </w:r>
          </w:p>
        </w:tc>
      </w:tr>
      <w:tr w:rsidR="00CF7DA2" w:rsidRPr="007D60C2" w:rsidTr="00843FDB">
        <w:trPr>
          <w:trHeight w:val="306"/>
        </w:trPr>
        <w:tc>
          <w:tcPr>
            <w:tcW w:w="603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24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923,9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24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923,9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032" w:type="dxa"/>
            <w:vMerge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DA2" w:rsidRPr="007D60C2" w:rsidTr="00843FDB">
        <w:trPr>
          <w:trHeight w:val="306"/>
        </w:trPr>
        <w:tc>
          <w:tcPr>
            <w:tcW w:w="603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61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020,6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61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020,6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032" w:type="dxa"/>
            <w:vMerge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DA2" w:rsidRPr="007D60C2" w:rsidTr="00843FDB">
        <w:trPr>
          <w:trHeight w:val="306"/>
        </w:trPr>
        <w:tc>
          <w:tcPr>
            <w:tcW w:w="603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210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415,9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210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415,9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032" w:type="dxa"/>
            <w:vMerge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DA2" w:rsidRPr="007D60C2" w:rsidTr="00843FDB">
        <w:trPr>
          <w:trHeight w:val="306"/>
        </w:trPr>
        <w:tc>
          <w:tcPr>
            <w:tcW w:w="603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ВБ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032" w:type="dxa"/>
            <w:vMerge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DA2" w:rsidRPr="007D60C2" w:rsidTr="00843FDB">
        <w:trPr>
          <w:trHeight w:val="362"/>
        </w:trPr>
        <w:tc>
          <w:tcPr>
            <w:tcW w:w="603" w:type="dxa"/>
            <w:vMerge w:val="restart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 xml:space="preserve">Подпрограмма 2 «Реализация </w:t>
            </w:r>
            <w:r w:rsidRPr="007D60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мероприятий по осуществлению деятельности по обращению с животными без владельцев» на </w:t>
            </w:r>
          </w:p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2023 - 2028 годы</w:t>
            </w:r>
          </w:p>
        </w:tc>
        <w:tc>
          <w:tcPr>
            <w:tcW w:w="1540" w:type="dxa"/>
            <w:vMerge w:val="restart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lastRenderedPageBreak/>
              <w:t>2023 – 2028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489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093,0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61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945,7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120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461,1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108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776,7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79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372,1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79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372,1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39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165,3</w:t>
            </w:r>
          </w:p>
        </w:tc>
        <w:tc>
          <w:tcPr>
            <w:tcW w:w="2032" w:type="dxa"/>
            <w:vMerge w:val="restart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 xml:space="preserve">КРГХ, </w:t>
            </w:r>
          </w:p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ММБУ «ЦСЖ»</w:t>
            </w:r>
          </w:p>
        </w:tc>
      </w:tr>
      <w:tr w:rsidR="00CF7DA2" w:rsidRPr="007D60C2" w:rsidTr="00843FDB">
        <w:trPr>
          <w:trHeight w:val="488"/>
        </w:trPr>
        <w:tc>
          <w:tcPr>
            <w:tcW w:w="603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388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119,8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43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380,4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B857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102619,4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92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326,1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B857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62655,8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62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655,8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24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482,3</w:t>
            </w:r>
          </w:p>
        </w:tc>
        <w:tc>
          <w:tcPr>
            <w:tcW w:w="2032" w:type="dxa"/>
            <w:vMerge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DA2" w:rsidRPr="007D60C2" w:rsidTr="00843FDB">
        <w:trPr>
          <w:trHeight w:val="489"/>
        </w:trPr>
        <w:tc>
          <w:tcPr>
            <w:tcW w:w="603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B857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100973,2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1</w:t>
            </w:r>
            <w:r w:rsidR="00B8578E" w:rsidRPr="007D60C2">
              <w:rPr>
                <w:rFonts w:ascii="Times New Roman" w:hAnsi="Times New Roman"/>
                <w:sz w:val="24"/>
                <w:szCs w:val="24"/>
              </w:rPr>
              <w:t>8</w:t>
            </w:r>
            <w:r w:rsidRPr="007D60C2">
              <w:rPr>
                <w:rFonts w:ascii="Times New Roman" w:hAnsi="Times New Roman"/>
                <w:sz w:val="24"/>
                <w:szCs w:val="24"/>
              </w:rPr>
              <w:t>565,3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17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841,7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16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450,6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16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716,3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16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716,3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14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683,0</w:t>
            </w:r>
          </w:p>
        </w:tc>
        <w:tc>
          <w:tcPr>
            <w:tcW w:w="2032" w:type="dxa"/>
            <w:vMerge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DA2" w:rsidRPr="007D60C2" w:rsidTr="00843FDB">
        <w:trPr>
          <w:trHeight w:val="431"/>
        </w:trPr>
        <w:tc>
          <w:tcPr>
            <w:tcW w:w="603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032" w:type="dxa"/>
            <w:vMerge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DA2" w:rsidRPr="007D60C2" w:rsidTr="00843FDB">
        <w:trPr>
          <w:trHeight w:val="423"/>
        </w:trPr>
        <w:tc>
          <w:tcPr>
            <w:tcW w:w="603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ВБ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032" w:type="dxa"/>
            <w:vMerge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DA2" w:rsidRPr="007D60C2" w:rsidTr="00843FDB">
        <w:trPr>
          <w:trHeight w:val="378"/>
        </w:trPr>
        <w:tc>
          <w:tcPr>
            <w:tcW w:w="603" w:type="dxa"/>
            <w:vMerge w:val="restart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ОМ 2.1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Основное мероприятие: осуществление деятельности по обращению с животными без владельцев</w:t>
            </w:r>
          </w:p>
        </w:tc>
        <w:tc>
          <w:tcPr>
            <w:tcW w:w="1540" w:type="dxa"/>
            <w:vMerge w:val="restart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2023 – 2028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489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093,0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61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945,7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120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461,1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108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776,7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B857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79372,1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7</w:t>
            </w:r>
            <w:r w:rsidR="00B8578E" w:rsidRPr="007D60C2">
              <w:rPr>
                <w:rFonts w:ascii="Times New Roman" w:hAnsi="Times New Roman"/>
                <w:sz w:val="24"/>
                <w:szCs w:val="24"/>
              </w:rPr>
              <w:t>9</w:t>
            </w:r>
            <w:r w:rsidRPr="007D60C2">
              <w:rPr>
                <w:rFonts w:ascii="Times New Roman" w:hAnsi="Times New Roman"/>
                <w:sz w:val="24"/>
                <w:szCs w:val="24"/>
              </w:rPr>
              <w:t>372,1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39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165,3</w:t>
            </w:r>
          </w:p>
        </w:tc>
        <w:tc>
          <w:tcPr>
            <w:tcW w:w="2032" w:type="dxa"/>
            <w:vMerge w:val="restart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 xml:space="preserve">КРГХ, </w:t>
            </w:r>
          </w:p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ММБУ «ЦСЖ»</w:t>
            </w:r>
          </w:p>
        </w:tc>
      </w:tr>
      <w:tr w:rsidR="00CF7DA2" w:rsidRPr="007D60C2" w:rsidTr="00843FDB">
        <w:trPr>
          <w:trHeight w:val="378"/>
        </w:trPr>
        <w:tc>
          <w:tcPr>
            <w:tcW w:w="603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388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119,8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43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380,4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102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619,4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92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326,1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62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655,8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62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655,8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24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482,3</w:t>
            </w:r>
          </w:p>
        </w:tc>
        <w:tc>
          <w:tcPr>
            <w:tcW w:w="2032" w:type="dxa"/>
            <w:vMerge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DA2" w:rsidRPr="007D60C2" w:rsidTr="00843FDB">
        <w:trPr>
          <w:trHeight w:val="379"/>
        </w:trPr>
        <w:tc>
          <w:tcPr>
            <w:tcW w:w="603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B857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100973,2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1</w:t>
            </w:r>
            <w:r w:rsidR="00B8578E" w:rsidRPr="007D60C2">
              <w:rPr>
                <w:rFonts w:ascii="Times New Roman" w:hAnsi="Times New Roman"/>
                <w:sz w:val="24"/>
                <w:szCs w:val="24"/>
              </w:rPr>
              <w:t>8</w:t>
            </w:r>
            <w:r w:rsidRPr="007D60C2">
              <w:rPr>
                <w:rFonts w:ascii="Times New Roman" w:hAnsi="Times New Roman"/>
                <w:sz w:val="24"/>
                <w:szCs w:val="24"/>
              </w:rPr>
              <w:t>565,3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17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841,7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16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450,6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16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716,3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16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716,3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14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683,0</w:t>
            </w:r>
          </w:p>
        </w:tc>
        <w:tc>
          <w:tcPr>
            <w:tcW w:w="2032" w:type="dxa"/>
            <w:vMerge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DA2" w:rsidRPr="007D60C2" w:rsidTr="00843FDB">
        <w:trPr>
          <w:trHeight w:val="378"/>
        </w:trPr>
        <w:tc>
          <w:tcPr>
            <w:tcW w:w="603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032" w:type="dxa"/>
            <w:vMerge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DA2" w:rsidRPr="007D60C2" w:rsidTr="00843FDB">
        <w:trPr>
          <w:trHeight w:val="379"/>
        </w:trPr>
        <w:tc>
          <w:tcPr>
            <w:tcW w:w="603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ВБ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032" w:type="dxa"/>
            <w:vMerge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DA2" w:rsidRPr="007D60C2" w:rsidTr="00843FDB">
        <w:trPr>
          <w:trHeight w:val="433"/>
        </w:trPr>
        <w:tc>
          <w:tcPr>
            <w:tcW w:w="603" w:type="dxa"/>
            <w:vMerge w:val="restart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Подпрограмма «Расширение городского кладбища на 7 – 8 км автодороги Кола – Мурмаши» на 2023 – 2028 годы</w:t>
            </w:r>
          </w:p>
        </w:tc>
        <w:tc>
          <w:tcPr>
            <w:tcW w:w="1540" w:type="dxa"/>
            <w:vMerge w:val="restart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2023 – 2028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1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346 659,1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154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472,4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307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780,3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216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658,3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59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979,2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286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596,2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321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172,7</w:t>
            </w:r>
          </w:p>
        </w:tc>
        <w:tc>
          <w:tcPr>
            <w:tcW w:w="2032" w:type="dxa"/>
            <w:vMerge w:val="restart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60C2">
              <w:rPr>
                <w:rFonts w:ascii="Times New Roman" w:hAnsi="Times New Roman"/>
                <w:sz w:val="24"/>
                <w:szCs w:val="24"/>
              </w:rPr>
              <w:t>КТРиС</w:t>
            </w:r>
            <w:proofErr w:type="spellEnd"/>
            <w:r w:rsidRPr="007D60C2">
              <w:rPr>
                <w:rFonts w:ascii="Times New Roman" w:hAnsi="Times New Roman"/>
                <w:sz w:val="24"/>
                <w:szCs w:val="24"/>
              </w:rPr>
              <w:t>, ММКУ «УКС»</w:t>
            </w:r>
          </w:p>
        </w:tc>
      </w:tr>
      <w:tr w:rsidR="00CF7DA2" w:rsidRPr="007D60C2" w:rsidTr="00843FDB">
        <w:trPr>
          <w:trHeight w:val="434"/>
        </w:trPr>
        <w:tc>
          <w:tcPr>
            <w:tcW w:w="603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1346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659,1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154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472,4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307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780,3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216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658,3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59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979,2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286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596,2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321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172,7</w:t>
            </w:r>
          </w:p>
        </w:tc>
        <w:tc>
          <w:tcPr>
            <w:tcW w:w="2032" w:type="dxa"/>
            <w:vMerge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DA2" w:rsidRPr="007D60C2" w:rsidTr="00843FDB">
        <w:trPr>
          <w:trHeight w:val="433"/>
        </w:trPr>
        <w:tc>
          <w:tcPr>
            <w:tcW w:w="603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032" w:type="dxa"/>
            <w:vMerge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DA2" w:rsidRPr="007D60C2" w:rsidTr="00843FDB">
        <w:trPr>
          <w:trHeight w:val="434"/>
        </w:trPr>
        <w:tc>
          <w:tcPr>
            <w:tcW w:w="603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032" w:type="dxa"/>
            <w:vMerge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DA2" w:rsidRPr="007D60C2" w:rsidTr="00843FDB">
        <w:trPr>
          <w:trHeight w:val="434"/>
        </w:trPr>
        <w:tc>
          <w:tcPr>
            <w:tcW w:w="603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ВБ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032" w:type="dxa"/>
            <w:vMerge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DA2" w:rsidRPr="007D60C2" w:rsidTr="00843FDB">
        <w:trPr>
          <w:trHeight w:val="433"/>
        </w:trPr>
        <w:tc>
          <w:tcPr>
            <w:tcW w:w="603" w:type="dxa"/>
            <w:vMerge w:val="restart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ОМ 3.1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Основное мероприятие: комплекс мероприятий по увеличению и благоустройству площади захоронений</w:t>
            </w:r>
          </w:p>
        </w:tc>
        <w:tc>
          <w:tcPr>
            <w:tcW w:w="1540" w:type="dxa"/>
            <w:vMerge w:val="restart"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2023 – 2028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1346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659,1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154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472,4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307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780,3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216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658,3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59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979,2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286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596,2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321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172,7</w:t>
            </w:r>
          </w:p>
        </w:tc>
        <w:tc>
          <w:tcPr>
            <w:tcW w:w="2032" w:type="dxa"/>
            <w:vMerge w:val="restart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60C2">
              <w:rPr>
                <w:rFonts w:ascii="Times New Roman" w:hAnsi="Times New Roman"/>
                <w:sz w:val="24"/>
                <w:szCs w:val="24"/>
              </w:rPr>
              <w:t>КТРиС</w:t>
            </w:r>
            <w:proofErr w:type="spellEnd"/>
            <w:r w:rsidRPr="007D60C2">
              <w:rPr>
                <w:rFonts w:ascii="Times New Roman" w:hAnsi="Times New Roman"/>
                <w:sz w:val="24"/>
                <w:szCs w:val="24"/>
              </w:rPr>
              <w:t>, ММКУ «УКС»</w:t>
            </w:r>
          </w:p>
        </w:tc>
      </w:tr>
      <w:tr w:rsidR="00CF7DA2" w:rsidRPr="007D60C2" w:rsidTr="00843FDB">
        <w:trPr>
          <w:trHeight w:val="434"/>
        </w:trPr>
        <w:tc>
          <w:tcPr>
            <w:tcW w:w="603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1346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659,1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154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472,4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307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780,3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216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658,3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59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979,2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286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596,2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B8578E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321</w:t>
            </w:r>
            <w:r w:rsidR="00843FDB" w:rsidRPr="007D60C2">
              <w:rPr>
                <w:rFonts w:ascii="Times New Roman" w:hAnsi="Times New Roman"/>
                <w:sz w:val="24"/>
                <w:szCs w:val="24"/>
              </w:rPr>
              <w:t>172,7</w:t>
            </w:r>
          </w:p>
        </w:tc>
        <w:tc>
          <w:tcPr>
            <w:tcW w:w="2032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DA2" w:rsidRPr="007D60C2" w:rsidTr="00843FDB">
        <w:trPr>
          <w:trHeight w:val="433"/>
        </w:trPr>
        <w:tc>
          <w:tcPr>
            <w:tcW w:w="603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032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DA2" w:rsidRPr="007D60C2" w:rsidTr="00843FDB">
        <w:trPr>
          <w:trHeight w:val="434"/>
        </w:trPr>
        <w:tc>
          <w:tcPr>
            <w:tcW w:w="603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032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DA2" w:rsidRPr="007D60C2" w:rsidTr="00843FDB">
        <w:trPr>
          <w:trHeight w:val="434"/>
        </w:trPr>
        <w:tc>
          <w:tcPr>
            <w:tcW w:w="603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ВБ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43FDB" w:rsidRPr="007D60C2" w:rsidRDefault="00843FDB" w:rsidP="00AC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0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3FDB" w:rsidRPr="007D60C2" w:rsidRDefault="00843FDB" w:rsidP="00AC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12856" w:rsidRPr="007D60C2" w:rsidRDefault="00312856" w:rsidP="0031285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D60C2">
        <w:rPr>
          <w:rFonts w:ascii="Times New Roman" w:hAnsi="Times New Roman" w:cs="Times New Roman"/>
          <w:sz w:val="28"/>
          <w:szCs w:val="28"/>
        </w:rPr>
        <w:lastRenderedPageBreak/>
        <w:t>6. Механизмы управления рисками</w:t>
      </w:r>
    </w:p>
    <w:p w:rsidR="007D60C2" w:rsidRPr="007D60C2" w:rsidRDefault="007D60C2" w:rsidP="0031285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2409"/>
        <w:gridCol w:w="4253"/>
        <w:gridCol w:w="3260"/>
        <w:gridCol w:w="1559"/>
      </w:tblGrid>
      <w:tr w:rsidR="00312856" w:rsidRPr="007D60C2" w:rsidTr="008811DE">
        <w:trPr>
          <w:trHeight w:val="770"/>
          <w:tblHeader/>
        </w:trPr>
        <w:tc>
          <w:tcPr>
            <w:tcW w:w="710" w:type="dxa"/>
            <w:shd w:val="clear" w:color="auto" w:fill="auto"/>
            <w:vAlign w:val="center"/>
          </w:tcPr>
          <w:p w:rsidR="00312856" w:rsidRPr="007D60C2" w:rsidRDefault="00312856" w:rsidP="009E60C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60C2">
              <w:rPr>
                <w:rFonts w:ascii="Times New Roman" w:hAnsi="Times New Roman" w:cs="Times New Roman"/>
                <w:b w:val="0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856" w:rsidRPr="007D60C2" w:rsidRDefault="00312856" w:rsidP="009E60C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60C2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 риска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12856" w:rsidRPr="007D60C2" w:rsidRDefault="00312856" w:rsidP="009E60C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60C2">
              <w:rPr>
                <w:rFonts w:ascii="Times New Roman" w:hAnsi="Times New Roman" w:cs="Times New Roman"/>
                <w:b w:val="0"/>
                <w:sz w:val="24"/>
                <w:szCs w:val="24"/>
              </w:rPr>
              <w:t>Ожидаемые последствия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312856" w:rsidRPr="007D60C2" w:rsidRDefault="00312856" w:rsidP="009E60C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60C2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Меры по предотвращению наступления риска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12856" w:rsidRPr="007D60C2" w:rsidRDefault="00312856" w:rsidP="009E60C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60C2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Меры реагирования при наличии признаков наступления риска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2856" w:rsidRPr="007D60C2" w:rsidRDefault="00312856" w:rsidP="009E60C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60C2">
              <w:rPr>
                <w:rFonts w:ascii="Times New Roman" w:hAnsi="Times New Roman" w:cs="Times New Roman"/>
                <w:b w:val="0"/>
                <w:sz w:val="24"/>
                <w:szCs w:val="24"/>
              </w:rPr>
              <w:t>Периодичность мониторинга риска</w:t>
            </w:r>
          </w:p>
        </w:tc>
      </w:tr>
      <w:tr w:rsidR="00312856" w:rsidRPr="007D60C2" w:rsidTr="008811DE">
        <w:tc>
          <w:tcPr>
            <w:tcW w:w="710" w:type="dxa"/>
            <w:vMerge w:val="restart"/>
            <w:shd w:val="clear" w:color="auto" w:fill="auto"/>
          </w:tcPr>
          <w:p w:rsidR="00312856" w:rsidRPr="007D60C2" w:rsidRDefault="00312856" w:rsidP="009E60C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60C2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12856" w:rsidRPr="007D60C2" w:rsidRDefault="00312856" w:rsidP="009E60C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60C2">
              <w:rPr>
                <w:rFonts w:ascii="Times New Roman" w:hAnsi="Times New Roman" w:cs="Times New Roman"/>
                <w:b w:val="0"/>
                <w:sz w:val="24"/>
                <w:szCs w:val="24"/>
              </w:rPr>
              <w:t>Изменение федерального либо регионального законодательства, регулирующего порядок формирования и финансирования муниципальных программ, размещения муниципального заказа</w:t>
            </w:r>
          </w:p>
        </w:tc>
        <w:tc>
          <w:tcPr>
            <w:tcW w:w="2409" w:type="dxa"/>
            <w:shd w:val="clear" w:color="auto" w:fill="auto"/>
          </w:tcPr>
          <w:p w:rsidR="00312856" w:rsidRPr="007D60C2" w:rsidRDefault="00312856" w:rsidP="009E60C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60C2">
              <w:rPr>
                <w:rFonts w:ascii="Times New Roman" w:hAnsi="Times New Roman" w:cs="Times New Roman"/>
                <w:b w:val="0"/>
                <w:sz w:val="24"/>
                <w:szCs w:val="24"/>
              </w:rPr>
              <w:t>Невозможность заключения  контрактов</w:t>
            </w:r>
          </w:p>
        </w:tc>
        <w:tc>
          <w:tcPr>
            <w:tcW w:w="4253" w:type="dxa"/>
            <w:shd w:val="clear" w:color="auto" w:fill="auto"/>
          </w:tcPr>
          <w:p w:rsidR="00312856" w:rsidRPr="007D60C2" w:rsidRDefault="00312856" w:rsidP="009E60C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60C2">
              <w:rPr>
                <w:rFonts w:ascii="Times New Roman" w:hAnsi="Times New Roman" w:cs="Times New Roman"/>
                <w:b w:val="0"/>
                <w:sz w:val="24"/>
                <w:szCs w:val="24"/>
              </w:rPr>
              <w:t>Мониторинг федерального и регионального законодательства, своевременное внесение изменений в муниципальную программу</w:t>
            </w:r>
          </w:p>
        </w:tc>
        <w:tc>
          <w:tcPr>
            <w:tcW w:w="3260" w:type="dxa"/>
            <w:shd w:val="clear" w:color="auto" w:fill="auto"/>
          </w:tcPr>
          <w:p w:rsidR="00312856" w:rsidRPr="007D60C2" w:rsidRDefault="00312856" w:rsidP="009E60C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60C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Своевременное внесение изменений в муниципальные правовые акты, в муниципальную программу </w:t>
            </w:r>
          </w:p>
        </w:tc>
        <w:tc>
          <w:tcPr>
            <w:tcW w:w="1559" w:type="dxa"/>
            <w:shd w:val="clear" w:color="auto" w:fill="auto"/>
          </w:tcPr>
          <w:p w:rsidR="00312856" w:rsidRPr="007D60C2" w:rsidRDefault="00312856" w:rsidP="009E60C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60C2">
              <w:rPr>
                <w:rFonts w:ascii="Times New Roman" w:hAnsi="Times New Roman" w:cs="Times New Roman"/>
                <w:b w:val="0"/>
                <w:sz w:val="24"/>
                <w:szCs w:val="24"/>
              </w:rPr>
              <w:t>Один раз в квартал</w:t>
            </w:r>
          </w:p>
        </w:tc>
      </w:tr>
      <w:tr w:rsidR="00312856" w:rsidRPr="007D60C2" w:rsidTr="008811DE">
        <w:tc>
          <w:tcPr>
            <w:tcW w:w="710" w:type="dxa"/>
            <w:vMerge/>
            <w:shd w:val="clear" w:color="auto" w:fill="auto"/>
          </w:tcPr>
          <w:p w:rsidR="00312856" w:rsidRPr="007D60C2" w:rsidRDefault="00312856" w:rsidP="009E60C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12856" w:rsidRPr="007D60C2" w:rsidRDefault="00312856" w:rsidP="009E60C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312856" w:rsidRPr="007D60C2" w:rsidRDefault="00312856" w:rsidP="009E60C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7D60C2">
              <w:rPr>
                <w:rFonts w:ascii="Times New Roman" w:hAnsi="Times New Roman" w:cs="Times New Roman"/>
                <w:b w:val="0"/>
                <w:sz w:val="24"/>
                <w:szCs w:val="24"/>
              </w:rPr>
              <w:t>Недостижение</w:t>
            </w:r>
            <w:proofErr w:type="spellEnd"/>
            <w:r w:rsidRPr="007D60C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социального эффекта, запланированного подпрограммой</w:t>
            </w:r>
          </w:p>
        </w:tc>
        <w:tc>
          <w:tcPr>
            <w:tcW w:w="4253" w:type="dxa"/>
            <w:shd w:val="clear" w:color="auto" w:fill="auto"/>
          </w:tcPr>
          <w:p w:rsidR="00312856" w:rsidRPr="007D60C2" w:rsidRDefault="00312856" w:rsidP="009E60C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60C2">
              <w:rPr>
                <w:rFonts w:ascii="Times New Roman" w:hAnsi="Times New Roman" w:cs="Times New Roman"/>
                <w:b w:val="0"/>
                <w:sz w:val="24"/>
                <w:szCs w:val="24"/>
              </w:rPr>
              <w:t>- осуществление контроля и постоянного мониторинга хода реализации программы;</w:t>
            </w:r>
          </w:p>
          <w:p w:rsidR="00312856" w:rsidRPr="007D60C2" w:rsidRDefault="00312856" w:rsidP="009E60C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60C2">
              <w:rPr>
                <w:rFonts w:ascii="Times New Roman" w:hAnsi="Times New Roman" w:cs="Times New Roman"/>
                <w:b w:val="0"/>
                <w:sz w:val="24"/>
                <w:szCs w:val="24"/>
              </w:rPr>
              <w:t>- использование при размещении муниципального заказа на реализацию мероприятий программы правила поэтапной оплаты за фактически выполненные работы после подписания акта сдачи-приемки выполненных работ</w:t>
            </w:r>
          </w:p>
        </w:tc>
        <w:tc>
          <w:tcPr>
            <w:tcW w:w="3260" w:type="dxa"/>
            <w:shd w:val="clear" w:color="auto" w:fill="auto"/>
          </w:tcPr>
          <w:p w:rsidR="00312856" w:rsidRPr="007D60C2" w:rsidRDefault="00312856" w:rsidP="009E60C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60C2">
              <w:rPr>
                <w:rFonts w:ascii="Times New Roman" w:hAnsi="Times New Roman" w:cs="Times New Roman"/>
                <w:b w:val="0"/>
                <w:sz w:val="24"/>
                <w:szCs w:val="24"/>
              </w:rPr>
              <w:t>Своевременное внесение изменений в муниципальные правовые акты и в муниципальную программу в случае изменения способа реализации мероприятий программы</w:t>
            </w:r>
          </w:p>
        </w:tc>
        <w:tc>
          <w:tcPr>
            <w:tcW w:w="1559" w:type="dxa"/>
            <w:shd w:val="clear" w:color="auto" w:fill="auto"/>
          </w:tcPr>
          <w:p w:rsidR="00312856" w:rsidRPr="007D60C2" w:rsidRDefault="00312856" w:rsidP="009E60C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60C2">
              <w:rPr>
                <w:rFonts w:ascii="Times New Roman" w:hAnsi="Times New Roman" w:cs="Times New Roman"/>
                <w:b w:val="0"/>
                <w:sz w:val="24"/>
                <w:szCs w:val="24"/>
              </w:rPr>
              <w:t>Один раз в год</w:t>
            </w:r>
          </w:p>
        </w:tc>
      </w:tr>
      <w:tr w:rsidR="00312856" w:rsidRPr="007D60C2" w:rsidTr="008811DE">
        <w:tc>
          <w:tcPr>
            <w:tcW w:w="710" w:type="dxa"/>
            <w:shd w:val="clear" w:color="auto" w:fill="auto"/>
          </w:tcPr>
          <w:p w:rsidR="00312856" w:rsidRPr="007D60C2" w:rsidRDefault="00312856" w:rsidP="009E60C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60C2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12856" w:rsidRPr="007D60C2" w:rsidRDefault="00312856" w:rsidP="009E60C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60C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Риск несостоявшегося открытого аукциона в электронной форме на выполнение работ (оказание услуг), реализуемых в рамках программных мероприятий </w:t>
            </w:r>
          </w:p>
        </w:tc>
        <w:tc>
          <w:tcPr>
            <w:tcW w:w="2409" w:type="dxa"/>
            <w:shd w:val="clear" w:color="auto" w:fill="auto"/>
          </w:tcPr>
          <w:p w:rsidR="00312856" w:rsidRPr="007D60C2" w:rsidRDefault="00312856" w:rsidP="009E60C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60C2">
              <w:rPr>
                <w:rFonts w:ascii="Times New Roman" w:hAnsi="Times New Roman" w:cs="Times New Roman"/>
                <w:b w:val="0"/>
                <w:sz w:val="24"/>
                <w:szCs w:val="24"/>
              </w:rPr>
              <w:t>Невозможность своевременной реализации муниципальной программы</w:t>
            </w:r>
          </w:p>
        </w:tc>
        <w:tc>
          <w:tcPr>
            <w:tcW w:w="4253" w:type="dxa"/>
            <w:shd w:val="clear" w:color="auto" w:fill="auto"/>
          </w:tcPr>
          <w:p w:rsidR="00312856" w:rsidRPr="007D60C2" w:rsidRDefault="00312856" w:rsidP="009E60C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60C2">
              <w:rPr>
                <w:rFonts w:ascii="Times New Roman" w:hAnsi="Times New Roman" w:cs="Times New Roman"/>
                <w:b w:val="0"/>
                <w:sz w:val="24"/>
                <w:szCs w:val="24"/>
              </w:rPr>
              <w:t>В случае отсутствия заявок или представления одной заявки получение разрешения на размещение муниципального заказа у единственного поставщика (исполнителя) работ (услуг)</w:t>
            </w:r>
          </w:p>
        </w:tc>
        <w:tc>
          <w:tcPr>
            <w:tcW w:w="3260" w:type="dxa"/>
            <w:shd w:val="clear" w:color="auto" w:fill="auto"/>
          </w:tcPr>
          <w:p w:rsidR="00312856" w:rsidRPr="007D60C2" w:rsidRDefault="00312856" w:rsidP="009E60C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60C2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Размещение муниципального заказа у единственного поставщика (исполнителя) работ (услуг)</w:t>
            </w:r>
          </w:p>
        </w:tc>
        <w:tc>
          <w:tcPr>
            <w:tcW w:w="1559" w:type="dxa"/>
            <w:shd w:val="clear" w:color="auto" w:fill="auto"/>
          </w:tcPr>
          <w:p w:rsidR="00312856" w:rsidRPr="007D60C2" w:rsidRDefault="00312856" w:rsidP="009E60C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60C2">
              <w:rPr>
                <w:rFonts w:ascii="Times New Roman" w:hAnsi="Times New Roman" w:cs="Times New Roman"/>
                <w:b w:val="0"/>
                <w:sz w:val="24"/>
                <w:szCs w:val="24"/>
              </w:rPr>
              <w:t>По необходимости</w:t>
            </w:r>
          </w:p>
        </w:tc>
      </w:tr>
      <w:tr w:rsidR="00312856" w:rsidRPr="007D60C2" w:rsidTr="008811DE">
        <w:trPr>
          <w:trHeight w:val="926"/>
        </w:trPr>
        <w:tc>
          <w:tcPr>
            <w:tcW w:w="710" w:type="dxa"/>
            <w:shd w:val="clear" w:color="auto" w:fill="auto"/>
          </w:tcPr>
          <w:p w:rsidR="00312856" w:rsidRPr="007D60C2" w:rsidRDefault="00312856" w:rsidP="009E60C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60C2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312856" w:rsidRPr="007D60C2" w:rsidRDefault="00312856" w:rsidP="009E60C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60C2">
              <w:rPr>
                <w:rFonts w:ascii="Times New Roman" w:hAnsi="Times New Roman" w:cs="Times New Roman"/>
                <w:b w:val="0"/>
                <w:sz w:val="24"/>
                <w:szCs w:val="24"/>
              </w:rPr>
              <w:t>Риск неисполнения условий муниципального контракта</w:t>
            </w:r>
          </w:p>
        </w:tc>
        <w:tc>
          <w:tcPr>
            <w:tcW w:w="2409" w:type="dxa"/>
            <w:shd w:val="clear" w:color="auto" w:fill="auto"/>
          </w:tcPr>
          <w:p w:rsidR="00312856" w:rsidRPr="007D60C2" w:rsidRDefault="00312856" w:rsidP="009E60C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60C2">
              <w:rPr>
                <w:rFonts w:ascii="Times New Roman" w:hAnsi="Times New Roman" w:cs="Times New Roman"/>
                <w:b w:val="0"/>
                <w:sz w:val="24"/>
                <w:szCs w:val="24"/>
              </w:rPr>
              <w:t>Невозможность своевременной реализации мероприятий программы</w:t>
            </w:r>
          </w:p>
        </w:tc>
        <w:tc>
          <w:tcPr>
            <w:tcW w:w="4253" w:type="dxa"/>
            <w:shd w:val="clear" w:color="auto" w:fill="auto"/>
          </w:tcPr>
          <w:p w:rsidR="00312856" w:rsidRPr="007D60C2" w:rsidRDefault="00312856" w:rsidP="009E60C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60C2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Постоянный контроль за ходом исполнения муниципального контракта</w:t>
            </w:r>
          </w:p>
        </w:tc>
        <w:tc>
          <w:tcPr>
            <w:tcW w:w="3260" w:type="dxa"/>
            <w:shd w:val="clear" w:color="auto" w:fill="auto"/>
          </w:tcPr>
          <w:p w:rsidR="00312856" w:rsidRPr="007D60C2" w:rsidRDefault="00312856" w:rsidP="009E60C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60C2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Расторжение муниципального контракта, проведение претензионной работы</w:t>
            </w:r>
          </w:p>
        </w:tc>
        <w:tc>
          <w:tcPr>
            <w:tcW w:w="1559" w:type="dxa"/>
            <w:shd w:val="clear" w:color="auto" w:fill="auto"/>
          </w:tcPr>
          <w:p w:rsidR="00312856" w:rsidRPr="007D60C2" w:rsidRDefault="00312856" w:rsidP="009E60C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60C2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Постоянно</w:t>
            </w:r>
          </w:p>
        </w:tc>
      </w:tr>
    </w:tbl>
    <w:p w:rsidR="007D60C2" w:rsidRDefault="007D60C2" w:rsidP="00A35C7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3124" w:rsidRPr="007D60C2" w:rsidRDefault="00A03124" w:rsidP="00A35C7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D60C2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7. Сведения об источниках и методике расчета значений показателей муниципальной программы</w:t>
      </w:r>
    </w:p>
    <w:p w:rsidR="007D60C2" w:rsidRPr="007D60C2" w:rsidRDefault="007D60C2" w:rsidP="00A35C7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2505"/>
        <w:gridCol w:w="1559"/>
        <w:gridCol w:w="1985"/>
        <w:gridCol w:w="1417"/>
        <w:gridCol w:w="2977"/>
        <w:gridCol w:w="1843"/>
        <w:gridCol w:w="2155"/>
      </w:tblGrid>
      <w:tr w:rsidR="00A03124" w:rsidRPr="007D60C2" w:rsidTr="008811DE">
        <w:tc>
          <w:tcPr>
            <w:tcW w:w="580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05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Единица измерения, временная </w:t>
            </w:r>
            <w:proofErr w:type="spellStart"/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характерис</w:t>
            </w:r>
            <w:proofErr w:type="spellEnd"/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-тика</w:t>
            </w:r>
          </w:p>
        </w:tc>
        <w:tc>
          <w:tcPr>
            <w:tcW w:w="1985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Алгоритм расчета (формула)</w:t>
            </w:r>
          </w:p>
        </w:tc>
        <w:tc>
          <w:tcPr>
            <w:tcW w:w="1417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Базовые показатели (</w:t>
            </w:r>
            <w:proofErr w:type="spellStart"/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используе-мые</w:t>
            </w:r>
            <w:proofErr w:type="spellEnd"/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формуле)</w:t>
            </w:r>
          </w:p>
        </w:tc>
        <w:tc>
          <w:tcPr>
            <w:tcW w:w="2977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 сбора информации, код формы отчетности</w:t>
            </w:r>
          </w:p>
        </w:tc>
        <w:tc>
          <w:tcPr>
            <w:tcW w:w="1843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получения фактических значений показателей</w:t>
            </w:r>
          </w:p>
        </w:tc>
        <w:tc>
          <w:tcPr>
            <w:tcW w:w="2155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за сбор данных по показателю, субъект статистического учета</w:t>
            </w:r>
          </w:p>
        </w:tc>
      </w:tr>
      <w:tr w:rsidR="00A03124" w:rsidRPr="007D60C2" w:rsidTr="008811DE">
        <w:trPr>
          <w:trHeight w:val="2861"/>
        </w:trPr>
        <w:tc>
          <w:tcPr>
            <w:tcW w:w="580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5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города Мурманска «Обеспечение экологической безопасности и улучшение окружающей среды муниципального образования город Мурманск» на 2023 – 2028 годы</w:t>
            </w:r>
          </w:p>
        </w:tc>
        <w:tc>
          <w:tcPr>
            <w:tcW w:w="1559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3124" w:rsidRPr="007D60C2" w:rsidTr="008811DE">
        <w:tc>
          <w:tcPr>
            <w:tcW w:w="580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0.1</w:t>
            </w:r>
          </w:p>
        </w:tc>
        <w:tc>
          <w:tcPr>
            <w:tcW w:w="2505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 отходов, вывезенных с территории города Мурманска в ходе выполнения программных мероприятий </w:t>
            </w:r>
          </w:p>
        </w:tc>
        <w:tc>
          <w:tcPr>
            <w:tcW w:w="1559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Ведомственная статистика (в соответствии с актами выполненных работ исходя из количества фактически выполненных мероприятий)</w:t>
            </w:r>
          </w:p>
        </w:tc>
        <w:tc>
          <w:tcPr>
            <w:tcW w:w="1843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155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КРГХ</w:t>
            </w:r>
          </w:p>
        </w:tc>
      </w:tr>
      <w:tr w:rsidR="00A03124" w:rsidRPr="007D60C2" w:rsidTr="008811DE">
        <w:trPr>
          <w:trHeight w:val="1694"/>
        </w:trPr>
        <w:tc>
          <w:tcPr>
            <w:tcW w:w="580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0.2</w:t>
            </w:r>
          </w:p>
        </w:tc>
        <w:tc>
          <w:tcPr>
            <w:tcW w:w="2505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выполненных заявок от граждан, учреждений, предприятий на отлов безнадзорных животных</w:t>
            </w:r>
          </w:p>
        </w:tc>
        <w:tc>
          <w:tcPr>
            <w:tcW w:w="1559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985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Ведомственная статистика (в соответствии с актами выполненных работ)</w:t>
            </w:r>
          </w:p>
        </w:tc>
        <w:tc>
          <w:tcPr>
            <w:tcW w:w="1843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155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КРГХ</w:t>
            </w:r>
          </w:p>
        </w:tc>
      </w:tr>
      <w:tr w:rsidR="00A03124" w:rsidRPr="007D60C2" w:rsidTr="008811DE">
        <w:trPr>
          <w:trHeight w:val="1408"/>
        </w:trPr>
        <w:tc>
          <w:tcPr>
            <w:tcW w:w="580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0.3</w:t>
            </w:r>
          </w:p>
        </w:tc>
        <w:tc>
          <w:tcPr>
            <w:tcW w:w="2505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Рекультивация объекта накопленного вреда окружающей среде (экологического ущерба)</w:t>
            </w:r>
          </w:p>
        </w:tc>
        <w:tc>
          <w:tcPr>
            <w:tcW w:w="1559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85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A03124" w:rsidRPr="007D60C2" w:rsidRDefault="00A03124" w:rsidP="00A03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Ведомственная статистика (в соответствии с актами выполненных работ)</w:t>
            </w:r>
          </w:p>
        </w:tc>
        <w:tc>
          <w:tcPr>
            <w:tcW w:w="1843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155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КРГХ</w:t>
            </w:r>
          </w:p>
        </w:tc>
      </w:tr>
      <w:tr w:rsidR="00A03124" w:rsidRPr="007D60C2" w:rsidTr="008811DE">
        <w:trPr>
          <w:trHeight w:val="1441"/>
        </w:trPr>
        <w:tc>
          <w:tcPr>
            <w:tcW w:w="580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0.4</w:t>
            </w:r>
          </w:p>
        </w:tc>
        <w:tc>
          <w:tcPr>
            <w:tcW w:w="2505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вывезенных отработанных автомобильных покрышек</w:t>
            </w:r>
          </w:p>
        </w:tc>
        <w:tc>
          <w:tcPr>
            <w:tcW w:w="1559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985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A03124" w:rsidRPr="007D60C2" w:rsidRDefault="00A03124" w:rsidP="00A03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Ведомственная статистика (в соответствии с актами выполненных работ)</w:t>
            </w:r>
          </w:p>
        </w:tc>
        <w:tc>
          <w:tcPr>
            <w:tcW w:w="1843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155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КРГХ</w:t>
            </w:r>
          </w:p>
        </w:tc>
      </w:tr>
      <w:tr w:rsidR="00A03124" w:rsidRPr="007D60C2" w:rsidTr="008811DE">
        <w:trPr>
          <w:trHeight w:val="1417"/>
        </w:trPr>
        <w:tc>
          <w:tcPr>
            <w:tcW w:w="580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5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1 «Охрана окружающей среды в городе Мурманске» на 2023 – 2028 годы</w:t>
            </w:r>
          </w:p>
        </w:tc>
        <w:tc>
          <w:tcPr>
            <w:tcW w:w="1559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3124" w:rsidRPr="007D60C2" w:rsidTr="008811DE">
        <w:trPr>
          <w:trHeight w:val="2571"/>
        </w:trPr>
        <w:tc>
          <w:tcPr>
            <w:tcW w:w="580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505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реализованных мероприятий по снижению негативного воздействия отходов производства и потребления на окружающую среду</w:t>
            </w:r>
          </w:p>
        </w:tc>
        <w:tc>
          <w:tcPr>
            <w:tcW w:w="1559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985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Ведомственная статистика (в соответствии с муниципальным заданием)</w:t>
            </w:r>
          </w:p>
        </w:tc>
        <w:tc>
          <w:tcPr>
            <w:tcW w:w="1843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155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КРГХ</w:t>
            </w:r>
          </w:p>
        </w:tc>
      </w:tr>
      <w:tr w:rsidR="00A03124" w:rsidRPr="007D60C2" w:rsidTr="008811DE">
        <w:trPr>
          <w:trHeight w:val="2395"/>
        </w:trPr>
        <w:tc>
          <w:tcPr>
            <w:tcW w:w="580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505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реализованных мероприятий по изготовлению, размещению, распространению информации об охране окружающей среды</w:t>
            </w:r>
          </w:p>
        </w:tc>
        <w:tc>
          <w:tcPr>
            <w:tcW w:w="1559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985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Ведомственная статистика (в соответствии с актами выполненных работ)</w:t>
            </w:r>
          </w:p>
        </w:tc>
        <w:tc>
          <w:tcPr>
            <w:tcW w:w="1843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155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КРГХ</w:t>
            </w:r>
          </w:p>
        </w:tc>
      </w:tr>
      <w:tr w:rsidR="00A03124" w:rsidRPr="007D60C2" w:rsidTr="008811DE">
        <w:trPr>
          <w:trHeight w:val="2301"/>
        </w:trPr>
        <w:tc>
          <w:tcPr>
            <w:tcW w:w="580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2505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Общая площадь восстановленных, в том числе </w:t>
            </w:r>
            <w:proofErr w:type="spellStart"/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рекультивированных</w:t>
            </w:r>
            <w:proofErr w:type="spellEnd"/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земель, подверженных негативному воздействию накопленного вреда окружающей среде</w:t>
            </w:r>
          </w:p>
        </w:tc>
        <w:tc>
          <w:tcPr>
            <w:tcW w:w="1559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985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A03124" w:rsidRPr="007D60C2" w:rsidRDefault="00A03124" w:rsidP="00A03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Ведомственная статистика (согласно проектно-сметной документации)</w:t>
            </w:r>
          </w:p>
        </w:tc>
        <w:tc>
          <w:tcPr>
            <w:tcW w:w="1843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155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КРГХ</w:t>
            </w:r>
          </w:p>
        </w:tc>
      </w:tr>
      <w:tr w:rsidR="00A03124" w:rsidRPr="007D60C2" w:rsidTr="008811DE">
        <w:tc>
          <w:tcPr>
            <w:tcW w:w="580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5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2 «Реализация мероприятий по осуществлению деятельности по обращению с животными без владельцев» на 2023 – 2028 годы</w:t>
            </w:r>
          </w:p>
        </w:tc>
        <w:tc>
          <w:tcPr>
            <w:tcW w:w="1559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3124" w:rsidRPr="007D60C2" w:rsidTr="008811DE">
        <w:tc>
          <w:tcPr>
            <w:tcW w:w="580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505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</w:t>
            </w:r>
            <w:r w:rsidRPr="007D60C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животных без владельцев, в отношении которых проведены</w:t>
            </w: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мероприятия</w:t>
            </w:r>
          </w:p>
        </w:tc>
        <w:tc>
          <w:tcPr>
            <w:tcW w:w="1559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гол.</w:t>
            </w:r>
          </w:p>
        </w:tc>
        <w:tc>
          <w:tcPr>
            <w:tcW w:w="1985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A03124" w:rsidRPr="007D60C2" w:rsidRDefault="00A03124" w:rsidP="00A03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Ведомственная статистика (в соответствии с актами выполненных работ)</w:t>
            </w:r>
          </w:p>
        </w:tc>
        <w:tc>
          <w:tcPr>
            <w:tcW w:w="1843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155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КРГХ</w:t>
            </w:r>
          </w:p>
        </w:tc>
      </w:tr>
      <w:tr w:rsidR="00A03124" w:rsidRPr="007D60C2" w:rsidTr="008811DE">
        <w:tc>
          <w:tcPr>
            <w:tcW w:w="580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05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3 «Расширение городского кладбища на 7 - 8 км автодороги Кола – Мурмаши» на 2023 – 2028 годы</w:t>
            </w:r>
          </w:p>
        </w:tc>
        <w:tc>
          <w:tcPr>
            <w:tcW w:w="1559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3124" w:rsidRPr="007D60C2" w:rsidTr="008811DE">
        <w:tc>
          <w:tcPr>
            <w:tcW w:w="580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505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расширяемой территории кладбища</w:t>
            </w:r>
          </w:p>
        </w:tc>
        <w:tc>
          <w:tcPr>
            <w:tcW w:w="1559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985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Проектная</w:t>
            </w:r>
            <w:r w:rsidRPr="007D60C2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документация</w:t>
            </w:r>
            <w:r w:rsidRPr="007D60C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, </w:t>
            </w: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получившая положительное </w:t>
            </w:r>
            <w:r w:rsidRPr="007D60C2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lastRenderedPageBreak/>
              <w:t>заключение государственной экспертизы</w:t>
            </w:r>
          </w:p>
        </w:tc>
        <w:tc>
          <w:tcPr>
            <w:tcW w:w="1417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2977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акта выполненных работ (приемки работ)</w:t>
            </w:r>
          </w:p>
        </w:tc>
        <w:tc>
          <w:tcPr>
            <w:tcW w:w="2155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КТРиС</w:t>
            </w:r>
            <w:proofErr w:type="spellEnd"/>
          </w:p>
        </w:tc>
      </w:tr>
    </w:tbl>
    <w:p w:rsidR="00312856" w:rsidRPr="007D60C2" w:rsidRDefault="00312856" w:rsidP="00312856">
      <w:pPr>
        <w:tabs>
          <w:tab w:val="left" w:pos="394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312856" w:rsidRPr="007D60C2" w:rsidSect="00AD6120">
          <w:headerReference w:type="default" r:id="rId11"/>
          <w:pgSz w:w="16838" w:h="11906" w:orient="landscape" w:code="9"/>
          <w:pgMar w:top="1701" w:right="849" w:bottom="566" w:left="1276" w:header="720" w:footer="720" w:gutter="0"/>
          <w:pgNumType w:start="1"/>
          <w:cols w:space="720"/>
          <w:titlePg/>
          <w:docGrid w:linePitch="272"/>
        </w:sectPr>
      </w:pPr>
    </w:p>
    <w:p w:rsidR="00312856" w:rsidRPr="007D60C2" w:rsidRDefault="00312856" w:rsidP="008811DE">
      <w:pPr>
        <w:tabs>
          <w:tab w:val="left" w:pos="3948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D60C2">
        <w:rPr>
          <w:rFonts w:ascii="Times New Roman" w:hAnsi="Times New Roman"/>
          <w:b/>
          <w:sz w:val="28"/>
          <w:szCs w:val="28"/>
        </w:rPr>
        <w:lastRenderedPageBreak/>
        <w:t>8. Порядок взаимодействия соисполнителей и участников муниципальной программы</w:t>
      </w:r>
    </w:p>
    <w:p w:rsidR="007D60C2" w:rsidRPr="007D60C2" w:rsidRDefault="007D60C2" w:rsidP="008811DE">
      <w:pPr>
        <w:tabs>
          <w:tab w:val="left" w:pos="3948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12856" w:rsidRPr="007D60C2" w:rsidRDefault="00312856" w:rsidP="003128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60C2">
        <w:rPr>
          <w:rFonts w:ascii="Times New Roman" w:hAnsi="Times New Roman"/>
          <w:sz w:val="28"/>
          <w:szCs w:val="28"/>
        </w:rPr>
        <w:t>Механизм реализации муниципальной программы основан на скоординированных по срокам и направлениям действиях исполнителей мероприятий программы по достижению намеченной цели.</w:t>
      </w:r>
    </w:p>
    <w:p w:rsidR="00312856" w:rsidRPr="007D60C2" w:rsidRDefault="00312856" w:rsidP="003128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60C2">
        <w:rPr>
          <w:rFonts w:ascii="Times New Roman" w:hAnsi="Times New Roman"/>
          <w:sz w:val="28"/>
          <w:szCs w:val="28"/>
        </w:rPr>
        <w:t>Комитет по развитию городского хозяйства администрации города Мурманска является ответственным исполнителем муниципальной программы. Комитет по территориальному развитию и строительству администрации города Мурманска является соисполнителем муниципальной программы. Участниками мероприятий являются ММБУ «Экосистема», ММБУ «ЦСЖ», ММКУ «УКС».</w:t>
      </w:r>
    </w:p>
    <w:p w:rsidR="00312856" w:rsidRPr="007D60C2" w:rsidRDefault="00312856" w:rsidP="003128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60C2">
        <w:rPr>
          <w:rFonts w:ascii="Times New Roman" w:hAnsi="Times New Roman"/>
          <w:sz w:val="28"/>
          <w:szCs w:val="28"/>
        </w:rPr>
        <w:t>Реализация программных мероприятий осуществляется за счет средств федерального бюджета, бюджета Мурманской области и бюджета муниципального образования город Мурманск на основании гражданско-правовых договоров учреждений, заключенных в соответствии с нормами, установленными Гражданским кодексом Российской Федерации,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 иными нормативными правовыми актами Российской Федерации.</w:t>
      </w:r>
    </w:p>
    <w:p w:rsidR="00312856" w:rsidRPr="007D60C2" w:rsidRDefault="00312856" w:rsidP="003128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60C2">
        <w:rPr>
          <w:rFonts w:ascii="Times New Roman" w:hAnsi="Times New Roman"/>
          <w:sz w:val="28"/>
          <w:szCs w:val="28"/>
        </w:rPr>
        <w:t>Выполнение мероприятий муниципальной программы, относящихся к компетенции соисполнителя и участников программы, осуществляется в рамках годовых планов и текущей деятельности исполнителей подпрограмм. Исполнители обеспечивают полное, своевременное и качественное выполнение мероприятий подпрограмм, а также несут ответственность за рациональное использование выделяемых на их реализацию средств.</w:t>
      </w:r>
    </w:p>
    <w:p w:rsidR="00312856" w:rsidRPr="007D60C2" w:rsidRDefault="00312856" w:rsidP="0031285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7D60C2">
        <w:rPr>
          <w:rFonts w:ascii="Times New Roman" w:hAnsi="Times New Roman"/>
          <w:sz w:val="28"/>
          <w:szCs w:val="28"/>
        </w:rPr>
        <w:t xml:space="preserve">ММБУ «Экосистема», ММБУ «ЦСЖ», </w:t>
      </w:r>
      <w:proofErr w:type="spellStart"/>
      <w:r w:rsidRPr="007D60C2">
        <w:rPr>
          <w:rFonts w:ascii="Times New Roman" w:hAnsi="Times New Roman"/>
          <w:sz w:val="28"/>
          <w:szCs w:val="28"/>
        </w:rPr>
        <w:t>КТРиС</w:t>
      </w:r>
      <w:proofErr w:type="spellEnd"/>
      <w:r w:rsidRPr="007D60C2">
        <w:rPr>
          <w:rFonts w:ascii="Times New Roman" w:hAnsi="Times New Roman"/>
          <w:sz w:val="28"/>
          <w:szCs w:val="28"/>
        </w:rPr>
        <w:t xml:space="preserve"> в срок до 10 числа месяца, следующего за отчетным периодом, предоставляет ответственному исполнителю программы отчет о ходе выполнения мероприятий за 1 полугодие и 9 месяцев текущего года (с нарастающим итогом) по форме, утвержденной постановлением администрации города Мурманска от 06.07.2022 № 1860. Годовой отчет о ходе выполнения мероприятий направляется в адрес ответственного исполнителя в срок до 25 января года, следующего за отчетным. </w:t>
      </w:r>
    </w:p>
    <w:p w:rsidR="00312856" w:rsidRPr="007D60C2" w:rsidRDefault="00312856" w:rsidP="003128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7D60C2">
        <w:rPr>
          <w:rFonts w:ascii="Times New Roman" w:hAnsi="Times New Roman"/>
          <w:sz w:val="28"/>
          <w:szCs w:val="28"/>
        </w:rPr>
        <w:t>В ходе реализации муниципальной программы перечень мероприятий и объемы их финансирования могут уточняться.</w:t>
      </w:r>
    </w:p>
    <w:p w:rsidR="00312856" w:rsidRPr="007D60C2" w:rsidRDefault="00312856" w:rsidP="003128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7D60C2">
        <w:rPr>
          <w:rFonts w:ascii="Times New Roman" w:hAnsi="Times New Roman"/>
          <w:sz w:val="28"/>
          <w:szCs w:val="28"/>
        </w:rPr>
        <w:t>Ежегодные объемы ассигнований на реализацию муниципальной программы уточняются в соответствии с бюджетом муниципального образования город Мурманск на соответствующий финансовый год.</w:t>
      </w:r>
    </w:p>
    <w:p w:rsidR="00312856" w:rsidRPr="007D60C2" w:rsidRDefault="00312856" w:rsidP="003128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7D60C2">
        <w:rPr>
          <w:rFonts w:ascii="Times New Roman" w:hAnsi="Times New Roman"/>
          <w:sz w:val="28"/>
          <w:szCs w:val="28"/>
        </w:rPr>
        <w:t>В случае привлечения дополнительных средств из источников, не предусмотренных муниципальной программой, ответственный исполнитель программы вносит в нее соответствующие изменения.</w:t>
      </w:r>
    </w:p>
    <w:sectPr w:rsidR="00312856" w:rsidRPr="007D60C2" w:rsidSect="00AD6120">
      <w:pgSz w:w="11906" w:h="16838" w:code="9"/>
      <w:pgMar w:top="1134" w:right="849" w:bottom="1134" w:left="1276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7D4" w:rsidRDefault="00B467D4" w:rsidP="00915BE6">
      <w:pPr>
        <w:spacing w:after="0" w:line="240" w:lineRule="auto"/>
      </w:pPr>
      <w:r>
        <w:separator/>
      </w:r>
    </w:p>
  </w:endnote>
  <w:endnote w:type="continuationSeparator" w:id="0">
    <w:p w:rsidR="00B467D4" w:rsidRDefault="00B467D4" w:rsidP="00915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7D4" w:rsidRDefault="00B467D4" w:rsidP="00915BE6">
      <w:pPr>
        <w:spacing w:after="0" w:line="240" w:lineRule="auto"/>
      </w:pPr>
      <w:r>
        <w:separator/>
      </w:r>
    </w:p>
  </w:footnote>
  <w:footnote w:type="continuationSeparator" w:id="0">
    <w:p w:rsidR="00B467D4" w:rsidRDefault="00B467D4" w:rsidP="00915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9B6" w:rsidRPr="00312856" w:rsidRDefault="004849B6" w:rsidP="0031285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9B6" w:rsidRDefault="004849B6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9B6" w:rsidRPr="00312856" w:rsidRDefault="004849B6" w:rsidP="0031285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B4B41"/>
    <w:multiLevelType w:val="hybridMultilevel"/>
    <w:tmpl w:val="678CF8D2"/>
    <w:lvl w:ilvl="0" w:tplc="A2900E72">
      <w:start w:val="3"/>
      <w:numFmt w:val="bullet"/>
      <w:lvlText w:val="–"/>
      <w:lvlJc w:val="left"/>
      <w:pPr>
        <w:ind w:left="492" w:firstLine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810"/>
    <w:rsid w:val="000017BC"/>
    <w:rsid w:val="000048AB"/>
    <w:rsid w:val="00004A41"/>
    <w:rsid w:val="00004F50"/>
    <w:rsid w:val="00005526"/>
    <w:rsid w:val="0000790C"/>
    <w:rsid w:val="000101F4"/>
    <w:rsid w:val="000120E9"/>
    <w:rsid w:val="0001289F"/>
    <w:rsid w:val="00013237"/>
    <w:rsid w:val="00013E3C"/>
    <w:rsid w:val="00014F4F"/>
    <w:rsid w:val="00016008"/>
    <w:rsid w:val="00017832"/>
    <w:rsid w:val="00021023"/>
    <w:rsid w:val="0002340A"/>
    <w:rsid w:val="0002386B"/>
    <w:rsid w:val="00024149"/>
    <w:rsid w:val="00024848"/>
    <w:rsid w:val="0002532A"/>
    <w:rsid w:val="00030471"/>
    <w:rsid w:val="00032BB3"/>
    <w:rsid w:val="00033AD4"/>
    <w:rsid w:val="00033CA6"/>
    <w:rsid w:val="000367F7"/>
    <w:rsid w:val="00037EFC"/>
    <w:rsid w:val="00052880"/>
    <w:rsid w:val="0005323C"/>
    <w:rsid w:val="00053F86"/>
    <w:rsid w:val="0005454F"/>
    <w:rsid w:val="00057EC1"/>
    <w:rsid w:val="00060E26"/>
    <w:rsid w:val="00061005"/>
    <w:rsid w:val="0006166B"/>
    <w:rsid w:val="00061FBF"/>
    <w:rsid w:val="00062822"/>
    <w:rsid w:val="000673CD"/>
    <w:rsid w:val="00070D27"/>
    <w:rsid w:val="00073002"/>
    <w:rsid w:val="00074CBC"/>
    <w:rsid w:val="00077A4D"/>
    <w:rsid w:val="00084699"/>
    <w:rsid w:val="0008537A"/>
    <w:rsid w:val="00085FE6"/>
    <w:rsid w:val="000918C2"/>
    <w:rsid w:val="00091968"/>
    <w:rsid w:val="00092215"/>
    <w:rsid w:val="00092D01"/>
    <w:rsid w:val="000A4714"/>
    <w:rsid w:val="000C1E00"/>
    <w:rsid w:val="000C1F10"/>
    <w:rsid w:val="000C2FF7"/>
    <w:rsid w:val="000C4978"/>
    <w:rsid w:val="000C6E6E"/>
    <w:rsid w:val="000D1840"/>
    <w:rsid w:val="000D2512"/>
    <w:rsid w:val="000D2D3E"/>
    <w:rsid w:val="000D2F56"/>
    <w:rsid w:val="000D32AE"/>
    <w:rsid w:val="000D3810"/>
    <w:rsid w:val="000D3A21"/>
    <w:rsid w:val="000D48CD"/>
    <w:rsid w:val="000D4A1B"/>
    <w:rsid w:val="000E0169"/>
    <w:rsid w:val="000E4898"/>
    <w:rsid w:val="000E525D"/>
    <w:rsid w:val="000E5999"/>
    <w:rsid w:val="000E5F5B"/>
    <w:rsid w:val="000E62D6"/>
    <w:rsid w:val="000E6491"/>
    <w:rsid w:val="000F036E"/>
    <w:rsid w:val="000F2420"/>
    <w:rsid w:val="000F2CFF"/>
    <w:rsid w:val="000F438B"/>
    <w:rsid w:val="000F79CF"/>
    <w:rsid w:val="000F7B6C"/>
    <w:rsid w:val="00100E65"/>
    <w:rsid w:val="00102E3C"/>
    <w:rsid w:val="00103FDF"/>
    <w:rsid w:val="00104276"/>
    <w:rsid w:val="00104618"/>
    <w:rsid w:val="00105B6B"/>
    <w:rsid w:val="001069EC"/>
    <w:rsid w:val="00114770"/>
    <w:rsid w:val="00116DF1"/>
    <w:rsid w:val="0012208C"/>
    <w:rsid w:val="00123D21"/>
    <w:rsid w:val="00124155"/>
    <w:rsid w:val="001305E1"/>
    <w:rsid w:val="00130A19"/>
    <w:rsid w:val="001330D4"/>
    <w:rsid w:val="00142108"/>
    <w:rsid w:val="00142A1F"/>
    <w:rsid w:val="0014782D"/>
    <w:rsid w:val="0015178A"/>
    <w:rsid w:val="00153858"/>
    <w:rsid w:val="001661A2"/>
    <w:rsid w:val="00166F22"/>
    <w:rsid w:val="00167976"/>
    <w:rsid w:val="0017075C"/>
    <w:rsid w:val="00172375"/>
    <w:rsid w:val="0017597D"/>
    <w:rsid w:val="00177150"/>
    <w:rsid w:val="001821C2"/>
    <w:rsid w:val="0018302C"/>
    <w:rsid w:val="00184499"/>
    <w:rsid w:val="00186A1F"/>
    <w:rsid w:val="0019074D"/>
    <w:rsid w:val="00193E18"/>
    <w:rsid w:val="001941F8"/>
    <w:rsid w:val="00196321"/>
    <w:rsid w:val="00196F10"/>
    <w:rsid w:val="0019791B"/>
    <w:rsid w:val="001A197C"/>
    <w:rsid w:val="001A39BE"/>
    <w:rsid w:val="001A6F09"/>
    <w:rsid w:val="001A7120"/>
    <w:rsid w:val="001C0768"/>
    <w:rsid w:val="001C0C0B"/>
    <w:rsid w:val="001C342E"/>
    <w:rsid w:val="001C55F5"/>
    <w:rsid w:val="001D0AC4"/>
    <w:rsid w:val="001D2EE0"/>
    <w:rsid w:val="001D5AEA"/>
    <w:rsid w:val="001D6C7A"/>
    <w:rsid w:val="001E2D65"/>
    <w:rsid w:val="001E2F57"/>
    <w:rsid w:val="001E3848"/>
    <w:rsid w:val="001E50AB"/>
    <w:rsid w:val="001E6AB6"/>
    <w:rsid w:val="001F0BDE"/>
    <w:rsid w:val="001F3B0A"/>
    <w:rsid w:val="001F3CE7"/>
    <w:rsid w:val="001F3D96"/>
    <w:rsid w:val="00200350"/>
    <w:rsid w:val="0020364A"/>
    <w:rsid w:val="00203711"/>
    <w:rsid w:val="002038C1"/>
    <w:rsid w:val="00204E8C"/>
    <w:rsid w:val="00205E59"/>
    <w:rsid w:val="00206308"/>
    <w:rsid w:val="00206356"/>
    <w:rsid w:val="00207DEB"/>
    <w:rsid w:val="00210536"/>
    <w:rsid w:val="00212871"/>
    <w:rsid w:val="00216DB7"/>
    <w:rsid w:val="00222043"/>
    <w:rsid w:val="0022693A"/>
    <w:rsid w:val="002279C2"/>
    <w:rsid w:val="00235C42"/>
    <w:rsid w:val="002373C4"/>
    <w:rsid w:val="00240EC1"/>
    <w:rsid w:val="0024105A"/>
    <w:rsid w:val="002511AC"/>
    <w:rsid w:val="00253BA7"/>
    <w:rsid w:val="00260585"/>
    <w:rsid w:val="002608C9"/>
    <w:rsid w:val="00262C91"/>
    <w:rsid w:val="00262D24"/>
    <w:rsid w:val="00264FB0"/>
    <w:rsid w:val="00266320"/>
    <w:rsid w:val="0026690A"/>
    <w:rsid w:val="002671A9"/>
    <w:rsid w:val="002720E1"/>
    <w:rsid w:val="002722C0"/>
    <w:rsid w:val="00273149"/>
    <w:rsid w:val="002740FF"/>
    <w:rsid w:val="00274C67"/>
    <w:rsid w:val="00277B0C"/>
    <w:rsid w:val="00277B47"/>
    <w:rsid w:val="0028080E"/>
    <w:rsid w:val="00282930"/>
    <w:rsid w:val="002872F5"/>
    <w:rsid w:val="002906A6"/>
    <w:rsid w:val="002909EE"/>
    <w:rsid w:val="00290E6E"/>
    <w:rsid w:val="00292A83"/>
    <w:rsid w:val="0029452E"/>
    <w:rsid w:val="002946CA"/>
    <w:rsid w:val="0029523A"/>
    <w:rsid w:val="00296A9A"/>
    <w:rsid w:val="00297E33"/>
    <w:rsid w:val="002A0A0A"/>
    <w:rsid w:val="002A1BDE"/>
    <w:rsid w:val="002A3862"/>
    <w:rsid w:val="002A623D"/>
    <w:rsid w:val="002B0DE9"/>
    <w:rsid w:val="002B0FDD"/>
    <w:rsid w:val="002B10F3"/>
    <w:rsid w:val="002B1660"/>
    <w:rsid w:val="002B3969"/>
    <w:rsid w:val="002B3DFA"/>
    <w:rsid w:val="002B3E77"/>
    <w:rsid w:val="002C0AB0"/>
    <w:rsid w:val="002D0772"/>
    <w:rsid w:val="002D1938"/>
    <w:rsid w:val="002D23A5"/>
    <w:rsid w:val="002D7B3D"/>
    <w:rsid w:val="002D7DDA"/>
    <w:rsid w:val="002E14A0"/>
    <w:rsid w:val="002E4EB1"/>
    <w:rsid w:val="002E629C"/>
    <w:rsid w:val="002E6412"/>
    <w:rsid w:val="002F1768"/>
    <w:rsid w:val="002F4DD7"/>
    <w:rsid w:val="00311D31"/>
    <w:rsid w:val="00312856"/>
    <w:rsid w:val="00316D15"/>
    <w:rsid w:val="0031754F"/>
    <w:rsid w:val="00320AF9"/>
    <w:rsid w:val="00322B75"/>
    <w:rsid w:val="003256D5"/>
    <w:rsid w:val="00325945"/>
    <w:rsid w:val="00325CF4"/>
    <w:rsid w:val="00327FE5"/>
    <w:rsid w:val="00332CB7"/>
    <w:rsid w:val="00332E98"/>
    <w:rsid w:val="00337402"/>
    <w:rsid w:val="003403B8"/>
    <w:rsid w:val="00343AB4"/>
    <w:rsid w:val="0034551A"/>
    <w:rsid w:val="00350923"/>
    <w:rsid w:val="003565CA"/>
    <w:rsid w:val="00357EBC"/>
    <w:rsid w:val="00360766"/>
    <w:rsid w:val="003636B6"/>
    <w:rsid w:val="003662FB"/>
    <w:rsid w:val="003700FB"/>
    <w:rsid w:val="003733B1"/>
    <w:rsid w:val="00373E46"/>
    <w:rsid w:val="00374117"/>
    <w:rsid w:val="00374CE1"/>
    <w:rsid w:val="00376877"/>
    <w:rsid w:val="003834D8"/>
    <w:rsid w:val="003852A0"/>
    <w:rsid w:val="003877B0"/>
    <w:rsid w:val="00390129"/>
    <w:rsid w:val="00390437"/>
    <w:rsid w:val="00392A99"/>
    <w:rsid w:val="00395E59"/>
    <w:rsid w:val="00396D9E"/>
    <w:rsid w:val="00397F46"/>
    <w:rsid w:val="003A12B1"/>
    <w:rsid w:val="003A1AA1"/>
    <w:rsid w:val="003A1E1D"/>
    <w:rsid w:val="003A3927"/>
    <w:rsid w:val="003B0746"/>
    <w:rsid w:val="003B0A00"/>
    <w:rsid w:val="003B2C52"/>
    <w:rsid w:val="003B5257"/>
    <w:rsid w:val="003B5767"/>
    <w:rsid w:val="003B663C"/>
    <w:rsid w:val="003B70D1"/>
    <w:rsid w:val="003C53BA"/>
    <w:rsid w:val="003C5C4F"/>
    <w:rsid w:val="003C5CA1"/>
    <w:rsid w:val="003C638A"/>
    <w:rsid w:val="003C69CE"/>
    <w:rsid w:val="003D1D82"/>
    <w:rsid w:val="003D6CBF"/>
    <w:rsid w:val="003D77E2"/>
    <w:rsid w:val="003D7B8F"/>
    <w:rsid w:val="003E20A4"/>
    <w:rsid w:val="003E2924"/>
    <w:rsid w:val="003E4F87"/>
    <w:rsid w:val="003F0204"/>
    <w:rsid w:val="003F2B2B"/>
    <w:rsid w:val="003F7020"/>
    <w:rsid w:val="004035D2"/>
    <w:rsid w:val="00406985"/>
    <w:rsid w:val="00411C95"/>
    <w:rsid w:val="00412DFA"/>
    <w:rsid w:val="00416034"/>
    <w:rsid w:val="0041645C"/>
    <w:rsid w:val="00416F01"/>
    <w:rsid w:val="00421711"/>
    <w:rsid w:val="00422D3D"/>
    <w:rsid w:val="00423792"/>
    <w:rsid w:val="004308AD"/>
    <w:rsid w:val="00432EA8"/>
    <w:rsid w:val="00434CD7"/>
    <w:rsid w:val="00436660"/>
    <w:rsid w:val="004367C1"/>
    <w:rsid w:val="00447B24"/>
    <w:rsid w:val="00451174"/>
    <w:rsid w:val="004516B1"/>
    <w:rsid w:val="004516CB"/>
    <w:rsid w:val="00451C03"/>
    <w:rsid w:val="00454183"/>
    <w:rsid w:val="00454CF5"/>
    <w:rsid w:val="00457381"/>
    <w:rsid w:val="00457B17"/>
    <w:rsid w:val="004664D1"/>
    <w:rsid w:val="004665F5"/>
    <w:rsid w:val="004675B6"/>
    <w:rsid w:val="00467834"/>
    <w:rsid w:val="00475A41"/>
    <w:rsid w:val="00476000"/>
    <w:rsid w:val="00480797"/>
    <w:rsid w:val="00482625"/>
    <w:rsid w:val="004849B6"/>
    <w:rsid w:val="00491321"/>
    <w:rsid w:val="004919A0"/>
    <w:rsid w:val="004921FD"/>
    <w:rsid w:val="004925AD"/>
    <w:rsid w:val="00494F7F"/>
    <w:rsid w:val="004974B9"/>
    <w:rsid w:val="004A0411"/>
    <w:rsid w:val="004A06B0"/>
    <w:rsid w:val="004A1543"/>
    <w:rsid w:val="004A1BD0"/>
    <w:rsid w:val="004A28B7"/>
    <w:rsid w:val="004A29E9"/>
    <w:rsid w:val="004A4033"/>
    <w:rsid w:val="004A411C"/>
    <w:rsid w:val="004A50A4"/>
    <w:rsid w:val="004A5E56"/>
    <w:rsid w:val="004A6C25"/>
    <w:rsid w:val="004A7F6F"/>
    <w:rsid w:val="004B2A21"/>
    <w:rsid w:val="004B2CE0"/>
    <w:rsid w:val="004B4784"/>
    <w:rsid w:val="004B4936"/>
    <w:rsid w:val="004B713C"/>
    <w:rsid w:val="004C07A5"/>
    <w:rsid w:val="004C11B2"/>
    <w:rsid w:val="004C3A1B"/>
    <w:rsid w:val="004C3E54"/>
    <w:rsid w:val="004C6DDD"/>
    <w:rsid w:val="004C7664"/>
    <w:rsid w:val="004D0B23"/>
    <w:rsid w:val="004E324E"/>
    <w:rsid w:val="004E5087"/>
    <w:rsid w:val="004E7F06"/>
    <w:rsid w:val="004F1D58"/>
    <w:rsid w:val="004F489A"/>
    <w:rsid w:val="0050282A"/>
    <w:rsid w:val="00504D2D"/>
    <w:rsid w:val="00506B82"/>
    <w:rsid w:val="00507B13"/>
    <w:rsid w:val="00512B55"/>
    <w:rsid w:val="00513CF0"/>
    <w:rsid w:val="00514B68"/>
    <w:rsid w:val="005165B0"/>
    <w:rsid w:val="005205A3"/>
    <w:rsid w:val="005220AA"/>
    <w:rsid w:val="00526498"/>
    <w:rsid w:val="00526683"/>
    <w:rsid w:val="00530EFB"/>
    <w:rsid w:val="00531C04"/>
    <w:rsid w:val="00531CD1"/>
    <w:rsid w:val="00533F34"/>
    <w:rsid w:val="005357BB"/>
    <w:rsid w:val="00535D9D"/>
    <w:rsid w:val="00542964"/>
    <w:rsid w:val="0054581A"/>
    <w:rsid w:val="00547B4E"/>
    <w:rsid w:val="0055009E"/>
    <w:rsid w:val="00551D06"/>
    <w:rsid w:val="005528AA"/>
    <w:rsid w:val="00553405"/>
    <w:rsid w:val="0055374A"/>
    <w:rsid w:val="005545CB"/>
    <w:rsid w:val="005549E4"/>
    <w:rsid w:val="0055668F"/>
    <w:rsid w:val="00556CAC"/>
    <w:rsid w:val="00560A2A"/>
    <w:rsid w:val="0056628A"/>
    <w:rsid w:val="005669CE"/>
    <w:rsid w:val="00570F5C"/>
    <w:rsid w:val="00573788"/>
    <w:rsid w:val="00575114"/>
    <w:rsid w:val="005752A4"/>
    <w:rsid w:val="0057680F"/>
    <w:rsid w:val="005769DD"/>
    <w:rsid w:val="00581A5B"/>
    <w:rsid w:val="00582CA8"/>
    <w:rsid w:val="00584ACC"/>
    <w:rsid w:val="00585447"/>
    <w:rsid w:val="00597D82"/>
    <w:rsid w:val="005A0B37"/>
    <w:rsid w:val="005A0E8A"/>
    <w:rsid w:val="005A1025"/>
    <w:rsid w:val="005A13A7"/>
    <w:rsid w:val="005A3563"/>
    <w:rsid w:val="005A5338"/>
    <w:rsid w:val="005A7EA7"/>
    <w:rsid w:val="005B25DF"/>
    <w:rsid w:val="005B2C60"/>
    <w:rsid w:val="005B318A"/>
    <w:rsid w:val="005C0598"/>
    <w:rsid w:val="005C0B73"/>
    <w:rsid w:val="005C1C21"/>
    <w:rsid w:val="005C22AA"/>
    <w:rsid w:val="005C5D4F"/>
    <w:rsid w:val="005C65BC"/>
    <w:rsid w:val="005C6E4E"/>
    <w:rsid w:val="005D0178"/>
    <w:rsid w:val="005E2EDE"/>
    <w:rsid w:val="005E3E1F"/>
    <w:rsid w:val="005F3E89"/>
    <w:rsid w:val="00600E81"/>
    <w:rsid w:val="0060307C"/>
    <w:rsid w:val="006039A2"/>
    <w:rsid w:val="0060777E"/>
    <w:rsid w:val="00610570"/>
    <w:rsid w:val="006126D6"/>
    <w:rsid w:val="00612EAA"/>
    <w:rsid w:val="00615AA6"/>
    <w:rsid w:val="00615D56"/>
    <w:rsid w:val="00621F72"/>
    <w:rsid w:val="006265E6"/>
    <w:rsid w:val="00626E72"/>
    <w:rsid w:val="00633857"/>
    <w:rsid w:val="00635583"/>
    <w:rsid w:val="00635B33"/>
    <w:rsid w:val="00635DCC"/>
    <w:rsid w:val="006365CF"/>
    <w:rsid w:val="00645EE9"/>
    <w:rsid w:val="006539AA"/>
    <w:rsid w:val="0065431B"/>
    <w:rsid w:val="00654D18"/>
    <w:rsid w:val="00660256"/>
    <w:rsid w:val="0066178F"/>
    <w:rsid w:val="00666157"/>
    <w:rsid w:val="00667548"/>
    <w:rsid w:val="00667602"/>
    <w:rsid w:val="006703BF"/>
    <w:rsid w:val="00671E4C"/>
    <w:rsid w:val="00672747"/>
    <w:rsid w:val="00675951"/>
    <w:rsid w:val="0068542A"/>
    <w:rsid w:val="00687121"/>
    <w:rsid w:val="00691D5A"/>
    <w:rsid w:val="00693658"/>
    <w:rsid w:val="00693DC1"/>
    <w:rsid w:val="00694149"/>
    <w:rsid w:val="006A2C36"/>
    <w:rsid w:val="006A43E1"/>
    <w:rsid w:val="006A4E5B"/>
    <w:rsid w:val="006B34AE"/>
    <w:rsid w:val="006B6B83"/>
    <w:rsid w:val="006B7282"/>
    <w:rsid w:val="006B7FBB"/>
    <w:rsid w:val="006D0F5A"/>
    <w:rsid w:val="006D2807"/>
    <w:rsid w:val="006D2D9D"/>
    <w:rsid w:val="006D30D0"/>
    <w:rsid w:val="006D3B34"/>
    <w:rsid w:val="006D792E"/>
    <w:rsid w:val="006D7934"/>
    <w:rsid w:val="006E7766"/>
    <w:rsid w:val="006E7850"/>
    <w:rsid w:val="006E7F9D"/>
    <w:rsid w:val="006F0E64"/>
    <w:rsid w:val="006F140A"/>
    <w:rsid w:val="006F1C49"/>
    <w:rsid w:val="006F311B"/>
    <w:rsid w:val="006F322F"/>
    <w:rsid w:val="006F4DC9"/>
    <w:rsid w:val="0070355B"/>
    <w:rsid w:val="007052F5"/>
    <w:rsid w:val="00706B50"/>
    <w:rsid w:val="00706D5E"/>
    <w:rsid w:val="007105A9"/>
    <w:rsid w:val="0072139A"/>
    <w:rsid w:val="00722604"/>
    <w:rsid w:val="00723B2F"/>
    <w:rsid w:val="00730026"/>
    <w:rsid w:val="00730B25"/>
    <w:rsid w:val="00731E9C"/>
    <w:rsid w:val="007360E9"/>
    <w:rsid w:val="00740C0F"/>
    <w:rsid w:val="00741A0A"/>
    <w:rsid w:val="0075131B"/>
    <w:rsid w:val="00752263"/>
    <w:rsid w:val="007538DB"/>
    <w:rsid w:val="0075670D"/>
    <w:rsid w:val="007613FF"/>
    <w:rsid w:val="00762DF4"/>
    <w:rsid w:val="00762F69"/>
    <w:rsid w:val="00764EB5"/>
    <w:rsid w:val="0077005C"/>
    <w:rsid w:val="00776941"/>
    <w:rsid w:val="007822EE"/>
    <w:rsid w:val="00790AF1"/>
    <w:rsid w:val="00791D24"/>
    <w:rsid w:val="00792205"/>
    <w:rsid w:val="007926F4"/>
    <w:rsid w:val="007934E6"/>
    <w:rsid w:val="00794D7D"/>
    <w:rsid w:val="00797B08"/>
    <w:rsid w:val="007A15C5"/>
    <w:rsid w:val="007B01C8"/>
    <w:rsid w:val="007B0DE9"/>
    <w:rsid w:val="007B1551"/>
    <w:rsid w:val="007B290E"/>
    <w:rsid w:val="007B2A56"/>
    <w:rsid w:val="007B62DB"/>
    <w:rsid w:val="007C0F01"/>
    <w:rsid w:val="007C1220"/>
    <w:rsid w:val="007C1DF0"/>
    <w:rsid w:val="007C207B"/>
    <w:rsid w:val="007C383C"/>
    <w:rsid w:val="007C717B"/>
    <w:rsid w:val="007D2FE9"/>
    <w:rsid w:val="007D3528"/>
    <w:rsid w:val="007D60C2"/>
    <w:rsid w:val="007D624B"/>
    <w:rsid w:val="007E073D"/>
    <w:rsid w:val="007E1044"/>
    <w:rsid w:val="007E104D"/>
    <w:rsid w:val="007E17F8"/>
    <w:rsid w:val="007E2866"/>
    <w:rsid w:val="007E40B0"/>
    <w:rsid w:val="007E76A5"/>
    <w:rsid w:val="007F063F"/>
    <w:rsid w:val="007F24F4"/>
    <w:rsid w:val="007F2F77"/>
    <w:rsid w:val="007F4F11"/>
    <w:rsid w:val="007F524D"/>
    <w:rsid w:val="00802805"/>
    <w:rsid w:val="0080550B"/>
    <w:rsid w:val="008063EA"/>
    <w:rsid w:val="0081094C"/>
    <w:rsid w:val="00813645"/>
    <w:rsid w:val="00817259"/>
    <w:rsid w:val="0082072B"/>
    <w:rsid w:val="008247D7"/>
    <w:rsid w:val="0082493E"/>
    <w:rsid w:val="00824A95"/>
    <w:rsid w:val="00824BC4"/>
    <w:rsid w:val="00826BD2"/>
    <w:rsid w:val="0083066F"/>
    <w:rsid w:val="00831FFE"/>
    <w:rsid w:val="00835EDD"/>
    <w:rsid w:val="00840942"/>
    <w:rsid w:val="00843FDB"/>
    <w:rsid w:val="00846811"/>
    <w:rsid w:val="00846A23"/>
    <w:rsid w:val="00847B26"/>
    <w:rsid w:val="00850A89"/>
    <w:rsid w:val="00852BCB"/>
    <w:rsid w:val="00852CC4"/>
    <w:rsid w:val="00854C6D"/>
    <w:rsid w:val="008620A8"/>
    <w:rsid w:val="00863120"/>
    <w:rsid w:val="0086371A"/>
    <w:rsid w:val="00864256"/>
    <w:rsid w:val="00866FE7"/>
    <w:rsid w:val="00870C7D"/>
    <w:rsid w:val="008721FC"/>
    <w:rsid w:val="00872EE8"/>
    <w:rsid w:val="00874813"/>
    <w:rsid w:val="008763EC"/>
    <w:rsid w:val="00880AAF"/>
    <w:rsid w:val="008811DE"/>
    <w:rsid w:val="00881E3D"/>
    <w:rsid w:val="008824EC"/>
    <w:rsid w:val="00883454"/>
    <w:rsid w:val="00884A9C"/>
    <w:rsid w:val="008855BA"/>
    <w:rsid w:val="00894CF1"/>
    <w:rsid w:val="008A4243"/>
    <w:rsid w:val="008A4B6E"/>
    <w:rsid w:val="008A6942"/>
    <w:rsid w:val="008A694B"/>
    <w:rsid w:val="008A70B0"/>
    <w:rsid w:val="008A7A66"/>
    <w:rsid w:val="008B0CB4"/>
    <w:rsid w:val="008B49CE"/>
    <w:rsid w:val="008B6974"/>
    <w:rsid w:val="008C2963"/>
    <w:rsid w:val="008C36B0"/>
    <w:rsid w:val="008C4557"/>
    <w:rsid w:val="008C56E6"/>
    <w:rsid w:val="008C6B82"/>
    <w:rsid w:val="008D0AD3"/>
    <w:rsid w:val="008D16F5"/>
    <w:rsid w:val="008D1CBC"/>
    <w:rsid w:val="008D2742"/>
    <w:rsid w:val="008D7B65"/>
    <w:rsid w:val="008D7BC1"/>
    <w:rsid w:val="008E12C1"/>
    <w:rsid w:val="008E4045"/>
    <w:rsid w:val="008E4BBA"/>
    <w:rsid w:val="008E6B14"/>
    <w:rsid w:val="008F0A23"/>
    <w:rsid w:val="008F19D7"/>
    <w:rsid w:val="008F36FE"/>
    <w:rsid w:val="008F7DF1"/>
    <w:rsid w:val="009021E0"/>
    <w:rsid w:val="009132A4"/>
    <w:rsid w:val="00913E48"/>
    <w:rsid w:val="00914341"/>
    <w:rsid w:val="00915018"/>
    <w:rsid w:val="00915BE6"/>
    <w:rsid w:val="0091667F"/>
    <w:rsid w:val="00922FC1"/>
    <w:rsid w:val="009234A7"/>
    <w:rsid w:val="0092535E"/>
    <w:rsid w:val="00940C04"/>
    <w:rsid w:val="009446B5"/>
    <w:rsid w:val="00944BEA"/>
    <w:rsid w:val="00944C7A"/>
    <w:rsid w:val="00945694"/>
    <w:rsid w:val="0094577C"/>
    <w:rsid w:val="009505FA"/>
    <w:rsid w:val="00951F2E"/>
    <w:rsid w:val="00952693"/>
    <w:rsid w:val="009549B9"/>
    <w:rsid w:val="00964783"/>
    <w:rsid w:val="009651E7"/>
    <w:rsid w:val="009671E7"/>
    <w:rsid w:val="00970A09"/>
    <w:rsid w:val="00971D4E"/>
    <w:rsid w:val="0097264B"/>
    <w:rsid w:val="009727E0"/>
    <w:rsid w:val="00973994"/>
    <w:rsid w:val="009739EF"/>
    <w:rsid w:val="00976C72"/>
    <w:rsid w:val="00980CB7"/>
    <w:rsid w:val="009821C8"/>
    <w:rsid w:val="00984A3C"/>
    <w:rsid w:val="00990B0C"/>
    <w:rsid w:val="009960E7"/>
    <w:rsid w:val="00997EF2"/>
    <w:rsid w:val="009A0D92"/>
    <w:rsid w:val="009A6115"/>
    <w:rsid w:val="009B0FD3"/>
    <w:rsid w:val="009B1367"/>
    <w:rsid w:val="009B3617"/>
    <w:rsid w:val="009B4959"/>
    <w:rsid w:val="009B55FD"/>
    <w:rsid w:val="009B624E"/>
    <w:rsid w:val="009B7C56"/>
    <w:rsid w:val="009C0ABA"/>
    <w:rsid w:val="009C1834"/>
    <w:rsid w:val="009C1F95"/>
    <w:rsid w:val="009C6831"/>
    <w:rsid w:val="009D09BD"/>
    <w:rsid w:val="009D2E3D"/>
    <w:rsid w:val="009D65FF"/>
    <w:rsid w:val="009D707F"/>
    <w:rsid w:val="009E029D"/>
    <w:rsid w:val="009E0C69"/>
    <w:rsid w:val="009E1370"/>
    <w:rsid w:val="009E60C1"/>
    <w:rsid w:val="009E6DE8"/>
    <w:rsid w:val="009F0133"/>
    <w:rsid w:val="009F352E"/>
    <w:rsid w:val="009F3654"/>
    <w:rsid w:val="009F42BE"/>
    <w:rsid w:val="009F7C9A"/>
    <w:rsid w:val="00A017FB"/>
    <w:rsid w:val="00A01BFA"/>
    <w:rsid w:val="00A03124"/>
    <w:rsid w:val="00A07037"/>
    <w:rsid w:val="00A13653"/>
    <w:rsid w:val="00A13BAF"/>
    <w:rsid w:val="00A15754"/>
    <w:rsid w:val="00A1632C"/>
    <w:rsid w:val="00A17ED5"/>
    <w:rsid w:val="00A20620"/>
    <w:rsid w:val="00A2200B"/>
    <w:rsid w:val="00A23430"/>
    <w:rsid w:val="00A305F5"/>
    <w:rsid w:val="00A32EFD"/>
    <w:rsid w:val="00A33B19"/>
    <w:rsid w:val="00A34E5D"/>
    <w:rsid w:val="00A35C70"/>
    <w:rsid w:val="00A36742"/>
    <w:rsid w:val="00A37D0A"/>
    <w:rsid w:val="00A4154E"/>
    <w:rsid w:val="00A4230A"/>
    <w:rsid w:val="00A45986"/>
    <w:rsid w:val="00A469BC"/>
    <w:rsid w:val="00A46C84"/>
    <w:rsid w:val="00A51B66"/>
    <w:rsid w:val="00A544C2"/>
    <w:rsid w:val="00A55515"/>
    <w:rsid w:val="00A5679F"/>
    <w:rsid w:val="00A60D39"/>
    <w:rsid w:val="00A61CEA"/>
    <w:rsid w:val="00A62BE5"/>
    <w:rsid w:val="00A639D0"/>
    <w:rsid w:val="00A66765"/>
    <w:rsid w:val="00A70364"/>
    <w:rsid w:val="00A708ED"/>
    <w:rsid w:val="00A70CB3"/>
    <w:rsid w:val="00A72D93"/>
    <w:rsid w:val="00A736F0"/>
    <w:rsid w:val="00A74A8B"/>
    <w:rsid w:val="00A75754"/>
    <w:rsid w:val="00A8180A"/>
    <w:rsid w:val="00A83C70"/>
    <w:rsid w:val="00A84C08"/>
    <w:rsid w:val="00A857E4"/>
    <w:rsid w:val="00A862B0"/>
    <w:rsid w:val="00A9360E"/>
    <w:rsid w:val="00A95E94"/>
    <w:rsid w:val="00A97D94"/>
    <w:rsid w:val="00AA1F0D"/>
    <w:rsid w:val="00AA25B6"/>
    <w:rsid w:val="00AA2FBF"/>
    <w:rsid w:val="00AA4A7F"/>
    <w:rsid w:val="00AA60C0"/>
    <w:rsid w:val="00AA73B9"/>
    <w:rsid w:val="00AA75B2"/>
    <w:rsid w:val="00AB2A2B"/>
    <w:rsid w:val="00AB40A1"/>
    <w:rsid w:val="00AB4E74"/>
    <w:rsid w:val="00AB5E2E"/>
    <w:rsid w:val="00AC2414"/>
    <w:rsid w:val="00AC324D"/>
    <w:rsid w:val="00AC41E1"/>
    <w:rsid w:val="00AD0730"/>
    <w:rsid w:val="00AD21B0"/>
    <w:rsid w:val="00AD6120"/>
    <w:rsid w:val="00AE1C37"/>
    <w:rsid w:val="00AE3E14"/>
    <w:rsid w:val="00AF2347"/>
    <w:rsid w:val="00AF4AA0"/>
    <w:rsid w:val="00AF4AAB"/>
    <w:rsid w:val="00AF4BC6"/>
    <w:rsid w:val="00AF55EE"/>
    <w:rsid w:val="00AF5AA2"/>
    <w:rsid w:val="00AF6283"/>
    <w:rsid w:val="00AF68B5"/>
    <w:rsid w:val="00B0027C"/>
    <w:rsid w:val="00B02B40"/>
    <w:rsid w:val="00B02B9D"/>
    <w:rsid w:val="00B03E28"/>
    <w:rsid w:val="00B074D8"/>
    <w:rsid w:val="00B10583"/>
    <w:rsid w:val="00B114C0"/>
    <w:rsid w:val="00B118E4"/>
    <w:rsid w:val="00B13DC7"/>
    <w:rsid w:val="00B21732"/>
    <w:rsid w:val="00B2208F"/>
    <w:rsid w:val="00B23C61"/>
    <w:rsid w:val="00B2405C"/>
    <w:rsid w:val="00B243BB"/>
    <w:rsid w:val="00B24BCB"/>
    <w:rsid w:val="00B24DCE"/>
    <w:rsid w:val="00B31606"/>
    <w:rsid w:val="00B32B40"/>
    <w:rsid w:val="00B32DC4"/>
    <w:rsid w:val="00B35F96"/>
    <w:rsid w:val="00B421AD"/>
    <w:rsid w:val="00B4312C"/>
    <w:rsid w:val="00B43C5D"/>
    <w:rsid w:val="00B45A6C"/>
    <w:rsid w:val="00B467D4"/>
    <w:rsid w:val="00B46BE7"/>
    <w:rsid w:val="00B475BE"/>
    <w:rsid w:val="00B56EDF"/>
    <w:rsid w:val="00B57967"/>
    <w:rsid w:val="00B622BD"/>
    <w:rsid w:val="00B638D2"/>
    <w:rsid w:val="00B658A1"/>
    <w:rsid w:val="00B6783D"/>
    <w:rsid w:val="00B73B8B"/>
    <w:rsid w:val="00B73F1D"/>
    <w:rsid w:val="00B74012"/>
    <w:rsid w:val="00B746E6"/>
    <w:rsid w:val="00B81AB2"/>
    <w:rsid w:val="00B8243F"/>
    <w:rsid w:val="00B82CBF"/>
    <w:rsid w:val="00B830A0"/>
    <w:rsid w:val="00B84026"/>
    <w:rsid w:val="00B854BB"/>
    <w:rsid w:val="00B85501"/>
    <w:rsid w:val="00B8578E"/>
    <w:rsid w:val="00B862C4"/>
    <w:rsid w:val="00B9301B"/>
    <w:rsid w:val="00B9427E"/>
    <w:rsid w:val="00B94630"/>
    <w:rsid w:val="00B9537A"/>
    <w:rsid w:val="00BA0ED6"/>
    <w:rsid w:val="00BA3699"/>
    <w:rsid w:val="00BA5CF7"/>
    <w:rsid w:val="00BA60BE"/>
    <w:rsid w:val="00BA7F30"/>
    <w:rsid w:val="00BB094C"/>
    <w:rsid w:val="00BB2E82"/>
    <w:rsid w:val="00BB4B5B"/>
    <w:rsid w:val="00BB57A0"/>
    <w:rsid w:val="00BB590F"/>
    <w:rsid w:val="00BB72E2"/>
    <w:rsid w:val="00BC0DCF"/>
    <w:rsid w:val="00BC27DA"/>
    <w:rsid w:val="00BC4C26"/>
    <w:rsid w:val="00BC5B0A"/>
    <w:rsid w:val="00BD077E"/>
    <w:rsid w:val="00BD1975"/>
    <w:rsid w:val="00BD5955"/>
    <w:rsid w:val="00BE01E7"/>
    <w:rsid w:val="00BE15C9"/>
    <w:rsid w:val="00BE2A2F"/>
    <w:rsid w:val="00BE3D78"/>
    <w:rsid w:val="00BE4023"/>
    <w:rsid w:val="00BE496D"/>
    <w:rsid w:val="00BE4E8E"/>
    <w:rsid w:val="00BE4F32"/>
    <w:rsid w:val="00BF1C0D"/>
    <w:rsid w:val="00BF230E"/>
    <w:rsid w:val="00BF2F47"/>
    <w:rsid w:val="00BF715C"/>
    <w:rsid w:val="00C03859"/>
    <w:rsid w:val="00C03E78"/>
    <w:rsid w:val="00C03EDE"/>
    <w:rsid w:val="00C072B4"/>
    <w:rsid w:val="00C1261A"/>
    <w:rsid w:val="00C14204"/>
    <w:rsid w:val="00C14D4C"/>
    <w:rsid w:val="00C15817"/>
    <w:rsid w:val="00C164F5"/>
    <w:rsid w:val="00C169E5"/>
    <w:rsid w:val="00C17544"/>
    <w:rsid w:val="00C178F1"/>
    <w:rsid w:val="00C26838"/>
    <w:rsid w:val="00C27B9C"/>
    <w:rsid w:val="00C30B3E"/>
    <w:rsid w:val="00C311F0"/>
    <w:rsid w:val="00C36F3F"/>
    <w:rsid w:val="00C41321"/>
    <w:rsid w:val="00C4145F"/>
    <w:rsid w:val="00C4219A"/>
    <w:rsid w:val="00C423DE"/>
    <w:rsid w:val="00C45637"/>
    <w:rsid w:val="00C4639D"/>
    <w:rsid w:val="00C4734C"/>
    <w:rsid w:val="00C47ED5"/>
    <w:rsid w:val="00C51B1F"/>
    <w:rsid w:val="00C56E4C"/>
    <w:rsid w:val="00C576C2"/>
    <w:rsid w:val="00C67150"/>
    <w:rsid w:val="00C675A6"/>
    <w:rsid w:val="00C7505D"/>
    <w:rsid w:val="00C8189D"/>
    <w:rsid w:val="00C82C23"/>
    <w:rsid w:val="00C82E59"/>
    <w:rsid w:val="00C878F8"/>
    <w:rsid w:val="00C9070F"/>
    <w:rsid w:val="00C90FA4"/>
    <w:rsid w:val="00C9119C"/>
    <w:rsid w:val="00C94B31"/>
    <w:rsid w:val="00C97506"/>
    <w:rsid w:val="00CA0FAA"/>
    <w:rsid w:val="00CA187F"/>
    <w:rsid w:val="00CA239C"/>
    <w:rsid w:val="00CA5077"/>
    <w:rsid w:val="00CA5A94"/>
    <w:rsid w:val="00CA5F6B"/>
    <w:rsid w:val="00CA6326"/>
    <w:rsid w:val="00CA7CED"/>
    <w:rsid w:val="00CA7D04"/>
    <w:rsid w:val="00CB062B"/>
    <w:rsid w:val="00CB2180"/>
    <w:rsid w:val="00CB34FB"/>
    <w:rsid w:val="00CB56EF"/>
    <w:rsid w:val="00CB6EA0"/>
    <w:rsid w:val="00CC149E"/>
    <w:rsid w:val="00CC14D7"/>
    <w:rsid w:val="00CC196B"/>
    <w:rsid w:val="00CC3C4C"/>
    <w:rsid w:val="00CC5C92"/>
    <w:rsid w:val="00CC6FFF"/>
    <w:rsid w:val="00CD01E7"/>
    <w:rsid w:val="00CD0E33"/>
    <w:rsid w:val="00CD1D8F"/>
    <w:rsid w:val="00CD1E01"/>
    <w:rsid w:val="00CD1F3A"/>
    <w:rsid w:val="00CD2394"/>
    <w:rsid w:val="00CD4072"/>
    <w:rsid w:val="00CD751C"/>
    <w:rsid w:val="00CD7B6D"/>
    <w:rsid w:val="00CE24B5"/>
    <w:rsid w:val="00CE2D07"/>
    <w:rsid w:val="00CE5260"/>
    <w:rsid w:val="00CE60CB"/>
    <w:rsid w:val="00CE6E9B"/>
    <w:rsid w:val="00CE702F"/>
    <w:rsid w:val="00CF01A4"/>
    <w:rsid w:val="00CF648B"/>
    <w:rsid w:val="00CF7C2E"/>
    <w:rsid w:val="00CF7DA2"/>
    <w:rsid w:val="00CF7E7D"/>
    <w:rsid w:val="00D00020"/>
    <w:rsid w:val="00D01611"/>
    <w:rsid w:val="00D016D8"/>
    <w:rsid w:val="00D019FE"/>
    <w:rsid w:val="00D02499"/>
    <w:rsid w:val="00D037EF"/>
    <w:rsid w:val="00D03B81"/>
    <w:rsid w:val="00D05092"/>
    <w:rsid w:val="00D06903"/>
    <w:rsid w:val="00D12F14"/>
    <w:rsid w:val="00D13546"/>
    <w:rsid w:val="00D1471E"/>
    <w:rsid w:val="00D1506E"/>
    <w:rsid w:val="00D22220"/>
    <w:rsid w:val="00D27D42"/>
    <w:rsid w:val="00D32735"/>
    <w:rsid w:val="00D34033"/>
    <w:rsid w:val="00D34B83"/>
    <w:rsid w:val="00D35802"/>
    <w:rsid w:val="00D410B6"/>
    <w:rsid w:val="00D4116B"/>
    <w:rsid w:val="00D42469"/>
    <w:rsid w:val="00D42B0E"/>
    <w:rsid w:val="00D42E47"/>
    <w:rsid w:val="00D43686"/>
    <w:rsid w:val="00D44438"/>
    <w:rsid w:val="00D51B94"/>
    <w:rsid w:val="00D52A86"/>
    <w:rsid w:val="00D57308"/>
    <w:rsid w:val="00D609CB"/>
    <w:rsid w:val="00D60AD3"/>
    <w:rsid w:val="00D63E9E"/>
    <w:rsid w:val="00D64C0F"/>
    <w:rsid w:val="00D74A74"/>
    <w:rsid w:val="00D74CD2"/>
    <w:rsid w:val="00D81138"/>
    <w:rsid w:val="00D83D03"/>
    <w:rsid w:val="00D856AC"/>
    <w:rsid w:val="00D94163"/>
    <w:rsid w:val="00DB1BFE"/>
    <w:rsid w:val="00DB2092"/>
    <w:rsid w:val="00DB2FC6"/>
    <w:rsid w:val="00DB5FC8"/>
    <w:rsid w:val="00DC5342"/>
    <w:rsid w:val="00DC75A9"/>
    <w:rsid w:val="00DD11FF"/>
    <w:rsid w:val="00DD3CC1"/>
    <w:rsid w:val="00DD6C00"/>
    <w:rsid w:val="00DD6EE5"/>
    <w:rsid w:val="00DD7C53"/>
    <w:rsid w:val="00DE5F7A"/>
    <w:rsid w:val="00DE6C7E"/>
    <w:rsid w:val="00DF1876"/>
    <w:rsid w:val="00DF3BFD"/>
    <w:rsid w:val="00E07ACC"/>
    <w:rsid w:val="00E11E6F"/>
    <w:rsid w:val="00E1485D"/>
    <w:rsid w:val="00E14C02"/>
    <w:rsid w:val="00E152C7"/>
    <w:rsid w:val="00E15723"/>
    <w:rsid w:val="00E159E9"/>
    <w:rsid w:val="00E2143C"/>
    <w:rsid w:val="00E222AF"/>
    <w:rsid w:val="00E22D5A"/>
    <w:rsid w:val="00E314DF"/>
    <w:rsid w:val="00E315C6"/>
    <w:rsid w:val="00E325CA"/>
    <w:rsid w:val="00E33F64"/>
    <w:rsid w:val="00E35E5C"/>
    <w:rsid w:val="00E36E77"/>
    <w:rsid w:val="00E378EE"/>
    <w:rsid w:val="00E40117"/>
    <w:rsid w:val="00E4021C"/>
    <w:rsid w:val="00E4051C"/>
    <w:rsid w:val="00E43BA2"/>
    <w:rsid w:val="00E46E9C"/>
    <w:rsid w:val="00E4715D"/>
    <w:rsid w:val="00E4739B"/>
    <w:rsid w:val="00E51F33"/>
    <w:rsid w:val="00E53C35"/>
    <w:rsid w:val="00E569FC"/>
    <w:rsid w:val="00E62183"/>
    <w:rsid w:val="00E624E9"/>
    <w:rsid w:val="00E64982"/>
    <w:rsid w:val="00E667C8"/>
    <w:rsid w:val="00E704F1"/>
    <w:rsid w:val="00E708A1"/>
    <w:rsid w:val="00E7350A"/>
    <w:rsid w:val="00E74280"/>
    <w:rsid w:val="00E75A3B"/>
    <w:rsid w:val="00E80AA6"/>
    <w:rsid w:val="00E829AB"/>
    <w:rsid w:val="00E84302"/>
    <w:rsid w:val="00E853E9"/>
    <w:rsid w:val="00E87484"/>
    <w:rsid w:val="00E91BA3"/>
    <w:rsid w:val="00E9237D"/>
    <w:rsid w:val="00E9256C"/>
    <w:rsid w:val="00E92DEF"/>
    <w:rsid w:val="00E9421E"/>
    <w:rsid w:val="00E94872"/>
    <w:rsid w:val="00E94EFE"/>
    <w:rsid w:val="00E963E9"/>
    <w:rsid w:val="00E96942"/>
    <w:rsid w:val="00E96C7C"/>
    <w:rsid w:val="00EA3955"/>
    <w:rsid w:val="00EA6A38"/>
    <w:rsid w:val="00EA7CE0"/>
    <w:rsid w:val="00EB1A64"/>
    <w:rsid w:val="00EB5F08"/>
    <w:rsid w:val="00EB6872"/>
    <w:rsid w:val="00EC09C8"/>
    <w:rsid w:val="00EC0C66"/>
    <w:rsid w:val="00EC3428"/>
    <w:rsid w:val="00EC363A"/>
    <w:rsid w:val="00EC3924"/>
    <w:rsid w:val="00EC3A62"/>
    <w:rsid w:val="00EC3C59"/>
    <w:rsid w:val="00EC41EB"/>
    <w:rsid w:val="00EC6EC4"/>
    <w:rsid w:val="00ED030A"/>
    <w:rsid w:val="00ED09BC"/>
    <w:rsid w:val="00ED0C1B"/>
    <w:rsid w:val="00ED2777"/>
    <w:rsid w:val="00ED2A01"/>
    <w:rsid w:val="00ED7D12"/>
    <w:rsid w:val="00ED7DD3"/>
    <w:rsid w:val="00EF54F9"/>
    <w:rsid w:val="00F00338"/>
    <w:rsid w:val="00F009BE"/>
    <w:rsid w:val="00F04EEA"/>
    <w:rsid w:val="00F12A3B"/>
    <w:rsid w:val="00F12FBC"/>
    <w:rsid w:val="00F132E0"/>
    <w:rsid w:val="00F13CE3"/>
    <w:rsid w:val="00F16AD5"/>
    <w:rsid w:val="00F22459"/>
    <w:rsid w:val="00F236EC"/>
    <w:rsid w:val="00F2444E"/>
    <w:rsid w:val="00F27BDB"/>
    <w:rsid w:val="00F333E9"/>
    <w:rsid w:val="00F34E9A"/>
    <w:rsid w:val="00F3740C"/>
    <w:rsid w:val="00F40BD8"/>
    <w:rsid w:val="00F42072"/>
    <w:rsid w:val="00F421F3"/>
    <w:rsid w:val="00F45FBF"/>
    <w:rsid w:val="00F51115"/>
    <w:rsid w:val="00F54B1D"/>
    <w:rsid w:val="00F57F13"/>
    <w:rsid w:val="00F633A9"/>
    <w:rsid w:val="00F6524B"/>
    <w:rsid w:val="00F71208"/>
    <w:rsid w:val="00F73553"/>
    <w:rsid w:val="00F748E1"/>
    <w:rsid w:val="00F74C88"/>
    <w:rsid w:val="00F770B5"/>
    <w:rsid w:val="00F80F52"/>
    <w:rsid w:val="00F823CB"/>
    <w:rsid w:val="00F84B01"/>
    <w:rsid w:val="00F84CBE"/>
    <w:rsid w:val="00F855DA"/>
    <w:rsid w:val="00F8626E"/>
    <w:rsid w:val="00F90AAD"/>
    <w:rsid w:val="00F92336"/>
    <w:rsid w:val="00F9680E"/>
    <w:rsid w:val="00F97196"/>
    <w:rsid w:val="00F97551"/>
    <w:rsid w:val="00F97BBB"/>
    <w:rsid w:val="00FA2F90"/>
    <w:rsid w:val="00FA44CD"/>
    <w:rsid w:val="00FA6AFA"/>
    <w:rsid w:val="00FA74CA"/>
    <w:rsid w:val="00FB4281"/>
    <w:rsid w:val="00FB4741"/>
    <w:rsid w:val="00FC2A09"/>
    <w:rsid w:val="00FC46A6"/>
    <w:rsid w:val="00FC56E6"/>
    <w:rsid w:val="00FD0690"/>
    <w:rsid w:val="00FD26BA"/>
    <w:rsid w:val="00FD374C"/>
    <w:rsid w:val="00FD3B0F"/>
    <w:rsid w:val="00FD430F"/>
    <w:rsid w:val="00FD6503"/>
    <w:rsid w:val="00FE46E8"/>
    <w:rsid w:val="00FE471D"/>
    <w:rsid w:val="00FE6D48"/>
    <w:rsid w:val="00FE764B"/>
    <w:rsid w:val="00FF0659"/>
    <w:rsid w:val="00FF21EF"/>
    <w:rsid w:val="00FF2CBD"/>
    <w:rsid w:val="00FF4992"/>
    <w:rsid w:val="00FF4AB1"/>
    <w:rsid w:val="00FF4AF0"/>
    <w:rsid w:val="00FF6131"/>
    <w:rsid w:val="00FF7187"/>
    <w:rsid w:val="00FF7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AC9FE3"/>
  <w15:docId w15:val="{905F1485-E699-4D7B-82ED-B5A037765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5CA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42E47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3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0D381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rmal">
    <w:name w:val="ConsPlusNormal"/>
    <w:link w:val="ConsPlusNormal0"/>
    <w:rsid w:val="000D381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0D381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4">
    <w:name w:val="header"/>
    <w:basedOn w:val="a"/>
    <w:link w:val="a5"/>
    <w:uiPriority w:val="99"/>
    <w:unhideWhenUsed/>
    <w:rsid w:val="00915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5BE6"/>
  </w:style>
  <w:style w:type="paragraph" w:styleId="a6">
    <w:name w:val="footer"/>
    <w:basedOn w:val="a"/>
    <w:link w:val="a7"/>
    <w:uiPriority w:val="99"/>
    <w:unhideWhenUsed/>
    <w:rsid w:val="00915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5BE6"/>
  </w:style>
  <w:style w:type="paragraph" w:styleId="a8">
    <w:name w:val="Balloon Text"/>
    <w:basedOn w:val="a"/>
    <w:link w:val="a9"/>
    <w:uiPriority w:val="99"/>
    <w:semiHidden/>
    <w:unhideWhenUsed/>
    <w:rsid w:val="00A73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A736F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D42E47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styleId="aa">
    <w:name w:val="List Paragraph"/>
    <w:basedOn w:val="a"/>
    <w:uiPriority w:val="34"/>
    <w:qFormat/>
    <w:rsid w:val="006F0E64"/>
    <w:pPr>
      <w:ind w:left="720"/>
      <w:contextualSpacing/>
    </w:pPr>
  </w:style>
  <w:style w:type="paragraph" w:styleId="ab">
    <w:name w:val="Normal (Web)"/>
    <w:basedOn w:val="a"/>
    <w:uiPriority w:val="99"/>
    <w:rsid w:val="00CF01A4"/>
    <w:pPr>
      <w:spacing w:before="75" w:after="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annotation reference"/>
    <w:uiPriority w:val="99"/>
    <w:semiHidden/>
    <w:unhideWhenUsed/>
    <w:rsid w:val="00847B2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47B2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847B2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47B26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847B26"/>
    <w:rPr>
      <w:b/>
      <w:bCs/>
      <w:sz w:val="20"/>
      <w:szCs w:val="20"/>
    </w:rPr>
  </w:style>
  <w:style w:type="character" w:styleId="af1">
    <w:name w:val="Hyperlink"/>
    <w:uiPriority w:val="99"/>
    <w:unhideWhenUsed/>
    <w:rsid w:val="006F311B"/>
    <w:rPr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6F311B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sid w:val="006F311B"/>
    <w:rPr>
      <w:rFonts w:ascii="Calibri" w:eastAsia="Calibri" w:hAnsi="Calibri" w:cs="Times New Roman"/>
      <w:sz w:val="20"/>
      <w:szCs w:val="20"/>
    </w:rPr>
  </w:style>
  <w:style w:type="character" w:styleId="af4">
    <w:name w:val="footnote reference"/>
    <w:uiPriority w:val="99"/>
    <w:semiHidden/>
    <w:unhideWhenUsed/>
    <w:rsid w:val="006F311B"/>
    <w:rPr>
      <w:vertAlign w:val="superscript"/>
    </w:rPr>
  </w:style>
  <w:style w:type="paragraph" w:styleId="af5">
    <w:name w:val="No Spacing"/>
    <w:uiPriority w:val="1"/>
    <w:qFormat/>
    <w:rsid w:val="00374CE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6">
    <w:name w:val="endnote text"/>
    <w:basedOn w:val="a"/>
    <w:link w:val="af7"/>
    <w:uiPriority w:val="99"/>
    <w:semiHidden/>
    <w:unhideWhenUsed/>
    <w:rsid w:val="007613FF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7613FF"/>
    <w:rPr>
      <w:lang w:eastAsia="en-US"/>
    </w:rPr>
  </w:style>
  <w:style w:type="character" w:styleId="af8">
    <w:name w:val="endnote reference"/>
    <w:basedOn w:val="a0"/>
    <w:uiPriority w:val="99"/>
    <w:semiHidden/>
    <w:unhideWhenUsed/>
    <w:rsid w:val="007613FF"/>
    <w:rPr>
      <w:vertAlign w:val="superscript"/>
    </w:rPr>
  </w:style>
  <w:style w:type="character" w:customStyle="1" w:styleId="ConsPlusNormal0">
    <w:name w:val="ConsPlusNormal Знак"/>
    <w:link w:val="ConsPlusNormal"/>
    <w:rsid w:val="00204E8C"/>
    <w:rPr>
      <w:rFonts w:eastAsia="Times New Roman" w:cs="Calibri"/>
      <w:sz w:val="22"/>
    </w:rPr>
  </w:style>
  <w:style w:type="paragraph" w:styleId="HTML">
    <w:name w:val="HTML Preformatted"/>
    <w:basedOn w:val="a"/>
    <w:link w:val="HTML0"/>
    <w:rsid w:val="00944B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944BEA"/>
    <w:rPr>
      <w:rFonts w:ascii="Courier New" w:eastAsia="Times New Roman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3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1D4EB-C38F-4D86-A9D1-640666655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26</Pages>
  <Words>6458</Words>
  <Characters>36817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43189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Тихомиров Владимир Полинарьевич</dc:creator>
  <cp:lastModifiedBy>Лыба Надежда Валерьевна</cp:lastModifiedBy>
  <cp:revision>10</cp:revision>
  <cp:lastPrinted>2024-12-11T12:20:00Z</cp:lastPrinted>
  <dcterms:created xsi:type="dcterms:W3CDTF">2024-12-24T06:29:00Z</dcterms:created>
  <dcterms:modified xsi:type="dcterms:W3CDTF">2025-12-25T08:26:00Z</dcterms:modified>
</cp:coreProperties>
</file>