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64" w:rsidRDefault="00BF5564" w:rsidP="00BF5564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5564" w:rsidRDefault="00BF5564" w:rsidP="00BF5564">
      <w:pPr>
        <w:spacing w:after="0" w:line="240" w:lineRule="auto"/>
        <w:jc w:val="center"/>
      </w:pPr>
    </w:p>
    <w:p w:rsidR="00BF5564" w:rsidRPr="00200532" w:rsidRDefault="00BF5564" w:rsidP="00BF5564">
      <w:pPr>
        <w:spacing w:after="0" w:line="240" w:lineRule="auto"/>
        <w:jc w:val="center"/>
        <w:rPr>
          <w:sz w:val="32"/>
          <w:szCs w:val="32"/>
        </w:rPr>
      </w:pPr>
    </w:p>
    <w:p w:rsidR="00BF5564" w:rsidRPr="00451559" w:rsidRDefault="00BF5564" w:rsidP="00BF5564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BF5564" w:rsidRPr="00D074C1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F5564" w:rsidRPr="00451559" w:rsidRDefault="00BF5564" w:rsidP="00BF5564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BF5564" w:rsidRPr="006C713C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F5564" w:rsidRPr="006C713C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F5564" w:rsidRPr="00451559" w:rsidRDefault="00BF5564" w:rsidP="00BF556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24.02.2025  </w:t>
      </w:r>
      <w:r w:rsidR="00205D9B" w:rsidRPr="007B25D3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№ 715 </w:t>
      </w:r>
    </w:p>
    <w:p w:rsidR="00BF5564" w:rsidRPr="006C713C" w:rsidRDefault="00BF5564" w:rsidP="00BF556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BF5564" w:rsidRPr="006C713C" w:rsidRDefault="00BF5564" w:rsidP="00BF5564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BBD95001C2DE47219E6A6A515741DB6A"/>
        </w:placeholder>
      </w:sdtPr>
      <w:sdtContent>
        <w:p w:rsidR="00BF5564" w:rsidRPr="00FD3B16" w:rsidRDefault="00BF5564" w:rsidP="00BF556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б утверждении порядка согласования внешнего вида </w:t>
          </w:r>
          <w:r>
            <w:rPr>
              <w:b/>
              <w:szCs w:val="28"/>
            </w:rPr>
            <w:br/>
            <w:t xml:space="preserve">нестационарных торговых объектов, размещенных </w:t>
          </w:r>
          <w:r>
            <w:rPr>
              <w:b/>
              <w:szCs w:val="28"/>
            </w:rPr>
            <w:br/>
            <w:t xml:space="preserve">на территории муниципального образования город Мурманск </w:t>
          </w:r>
          <w:r w:rsidR="00EA6863">
            <w:rPr>
              <w:b/>
              <w:szCs w:val="28"/>
            </w:rPr>
            <w:br/>
            <w:t>(в ред. постановлений</w:t>
          </w:r>
          <w:r w:rsidR="00E30181">
            <w:rPr>
              <w:b/>
              <w:szCs w:val="28"/>
            </w:rPr>
            <w:t xml:space="preserve"> от 29.05.2025 № 3668</w:t>
          </w:r>
          <w:r w:rsidR="00EA6863">
            <w:rPr>
              <w:b/>
              <w:szCs w:val="28"/>
            </w:rPr>
            <w:t>, от 25.08.2025 № 4748</w:t>
          </w:r>
          <w:bookmarkStart w:id="0" w:name="_GoBack"/>
          <w:bookmarkEnd w:id="0"/>
          <w:r w:rsidR="00E30181">
            <w:rPr>
              <w:b/>
              <w:szCs w:val="28"/>
            </w:rPr>
            <w:t>)</w:t>
          </w:r>
        </w:p>
      </w:sdtContent>
    </w:sdt>
    <w:p w:rsidR="00BF5564" w:rsidRPr="00D074C1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F5564" w:rsidRPr="00D074C1" w:rsidRDefault="00BF5564" w:rsidP="00BF556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18D7">
        <w:rPr>
          <w:color w:val="000000" w:themeColor="text1"/>
          <w:szCs w:val="28"/>
        </w:rPr>
        <w:t xml:space="preserve">В </w:t>
      </w:r>
      <w:r w:rsidRPr="00406348">
        <w:rPr>
          <w:szCs w:val="28"/>
        </w:rPr>
        <w:t xml:space="preserve">соответствии с </w:t>
      </w:r>
      <w:r w:rsidRPr="00406348">
        <w:rPr>
          <w:bCs/>
          <w:szCs w:val="28"/>
        </w:rPr>
        <w:t xml:space="preserve">Федеральным законом от 06.10.2003 № 131-ФЗ </w:t>
      </w:r>
      <w:r>
        <w:rPr>
          <w:bCs/>
          <w:szCs w:val="28"/>
        </w:rPr>
        <w:br/>
      </w:r>
      <w:r w:rsidRPr="00406348">
        <w:rPr>
          <w:bCs/>
          <w:szCs w:val="28"/>
        </w:rPr>
        <w:t>«Об общих принципах организации местного самоуправления в Российской Федерации»</w:t>
      </w:r>
      <w:r>
        <w:rPr>
          <w:bCs/>
          <w:szCs w:val="28"/>
        </w:rPr>
        <w:t xml:space="preserve">, </w:t>
      </w:r>
      <w:r w:rsidRPr="00406348">
        <w:rPr>
          <w:szCs w:val="28"/>
        </w:rPr>
        <w:t xml:space="preserve">Федеральным законом от 28.12.2009 № 381-ФЗ </w:t>
      </w:r>
      <w:r>
        <w:rPr>
          <w:bCs/>
          <w:szCs w:val="28"/>
        </w:rPr>
        <w:t xml:space="preserve">«Об </w:t>
      </w:r>
      <w:r w:rsidRPr="00406348">
        <w:rPr>
          <w:bCs/>
          <w:szCs w:val="28"/>
        </w:rPr>
        <w:t xml:space="preserve">основах государственного регулирования торговой деятельности </w:t>
      </w:r>
      <w:r>
        <w:rPr>
          <w:bCs/>
          <w:szCs w:val="28"/>
        </w:rPr>
        <w:t xml:space="preserve">в </w:t>
      </w:r>
      <w:r w:rsidRPr="00406348">
        <w:rPr>
          <w:bCs/>
          <w:szCs w:val="28"/>
        </w:rPr>
        <w:t xml:space="preserve">Российской Федерации», </w:t>
      </w:r>
      <w:hyperlink r:id="rId7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                    город-герой</w:t>
      </w:r>
      <w:r w:rsidRPr="00A518D7">
        <w:rPr>
          <w:color w:val="000000" w:themeColor="text1"/>
          <w:szCs w:val="28"/>
        </w:rPr>
        <w:t xml:space="preserve"> Мурманск</w:t>
      </w:r>
      <w:r>
        <w:rPr>
          <w:color w:val="000000" w:themeColor="text1"/>
          <w:szCs w:val="28"/>
        </w:rPr>
        <w:t xml:space="preserve">, Правилами благоустройства территории муниципального образования город Мурманск, утвержденными </w:t>
      </w:r>
      <w:r>
        <w:rPr>
          <w:color w:val="000000" w:themeColor="text1"/>
          <w:szCs w:val="28"/>
        </w:rPr>
        <w:br/>
        <w:t>решением Совета депутатов города Мурманска от 27.10.2017 № 40-712,</w:t>
      </w:r>
      <w:r>
        <w:rPr>
          <w:color w:val="000000" w:themeColor="text1"/>
          <w:szCs w:val="28"/>
        </w:rPr>
        <w:br/>
      </w:r>
      <w:r>
        <w:rPr>
          <w:rFonts w:eastAsia="Times New Roman"/>
          <w:b/>
          <w:szCs w:val="28"/>
          <w:lang w:eastAsia="ru-RU"/>
        </w:rPr>
        <w:t>п о с т а н о в л я ю: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5564" w:rsidRDefault="00BF5564" w:rsidP="00BF5564">
      <w:pPr>
        <w:spacing w:after="0" w:line="240" w:lineRule="auto"/>
        <w:ind w:firstLine="709"/>
        <w:jc w:val="both"/>
        <w:rPr>
          <w:bCs/>
          <w:szCs w:val="28"/>
        </w:rPr>
      </w:pPr>
      <w:r w:rsidRPr="00BA7FC7">
        <w:rPr>
          <w:szCs w:val="28"/>
        </w:rPr>
        <w:t>1.</w:t>
      </w:r>
      <w:r>
        <w:rPr>
          <w:bCs/>
          <w:szCs w:val="28"/>
        </w:rPr>
        <w:t>Утвердить:</w:t>
      </w: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Порядок согласования внешнего вида нестационарных торговых объектов, размещенных на территории муниципального образования город Мурманск, согласно приложению № 1 к настоящему постановлению.</w:t>
      </w:r>
    </w:p>
    <w:p w:rsidR="00BF5564" w:rsidRDefault="00BF5564" w:rsidP="00BF556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1.2. </w:t>
      </w:r>
      <w:r w:rsidRPr="00143182">
        <w:rPr>
          <w:szCs w:val="28"/>
        </w:rPr>
        <w:t xml:space="preserve">Положение </w:t>
      </w:r>
      <w:r w:rsidRPr="00143182">
        <w:rPr>
          <w:bCs/>
          <w:szCs w:val="28"/>
        </w:rPr>
        <w:t xml:space="preserve">о </w:t>
      </w:r>
      <w:r w:rsidRPr="00E67413">
        <w:rPr>
          <w:bCs/>
          <w:szCs w:val="28"/>
        </w:rPr>
        <w:t>деятельности комиссии по согласованию внешнего вида нестационарных торговых объектов</w:t>
      </w:r>
      <w:r>
        <w:rPr>
          <w:bCs/>
          <w:szCs w:val="28"/>
        </w:rPr>
        <w:t>, размещенных</w:t>
      </w:r>
      <w:r w:rsidRPr="00E67413">
        <w:rPr>
          <w:bCs/>
          <w:szCs w:val="28"/>
        </w:rPr>
        <w:t xml:space="preserve"> на территории муниципального образования город Мурманск</w:t>
      </w:r>
      <w:r>
        <w:rPr>
          <w:bCs/>
          <w:szCs w:val="28"/>
        </w:rPr>
        <w:t>,</w:t>
      </w:r>
      <w:r w:rsidRPr="00E67413">
        <w:rPr>
          <w:bCs/>
          <w:szCs w:val="28"/>
        </w:rPr>
        <w:t xml:space="preserve"> согласно приложению № 2 к настоящему постановлению.</w:t>
      </w:r>
    </w:p>
    <w:p w:rsidR="00E30181" w:rsidRDefault="00E30181" w:rsidP="00E30181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1.3. </w:t>
      </w:r>
      <w:r>
        <w:rPr>
          <w:szCs w:val="28"/>
        </w:rPr>
        <w:t xml:space="preserve">Положение о деятельности рабочей группы </w:t>
      </w:r>
      <w:r>
        <w:t xml:space="preserve">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Мурманск, </w:t>
      </w:r>
      <w:r w:rsidRPr="00E67413">
        <w:rPr>
          <w:bCs/>
          <w:szCs w:val="28"/>
        </w:rPr>
        <w:t xml:space="preserve">согласно приложению № </w:t>
      </w:r>
      <w:r>
        <w:rPr>
          <w:bCs/>
          <w:szCs w:val="28"/>
        </w:rPr>
        <w:t>3</w:t>
      </w:r>
      <w:r w:rsidRPr="00E67413">
        <w:rPr>
          <w:bCs/>
          <w:szCs w:val="28"/>
        </w:rPr>
        <w:t xml:space="preserve"> к настоящему постановлению.</w:t>
      </w:r>
    </w:p>
    <w:p w:rsidR="00E30181" w:rsidRDefault="00E30181" w:rsidP="00BF5564">
      <w:pPr>
        <w:spacing w:after="0" w:line="240" w:lineRule="auto"/>
        <w:ind w:firstLine="709"/>
        <w:jc w:val="both"/>
        <w:rPr>
          <w:bCs/>
          <w:szCs w:val="28"/>
        </w:rPr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</w:t>
      </w:r>
      <w:r w:rsidR="00441289">
        <w:rPr>
          <w:szCs w:val="28"/>
        </w:rPr>
        <w:t>ями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</w:t>
      </w:r>
      <w:r>
        <w:rPr>
          <w:szCs w:val="28"/>
        </w:rPr>
        <w:t xml:space="preserve"> с приложениями</w:t>
      </w:r>
      <w:r w:rsidRPr="00FD7E5C">
        <w:rPr>
          <w:szCs w:val="28"/>
        </w:rPr>
        <w:t>.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F5564" w:rsidRDefault="00BF5564" w:rsidP="00BF5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ab/>
        <w:t>5. Контроль за выполнением настоящего постановления возложить на заместителя Главы города Мурманска Коробову А.Ф.</w:t>
      </w:r>
    </w:p>
    <w:p w:rsidR="00BF5564" w:rsidRPr="00FD3B16" w:rsidRDefault="00BF5564" w:rsidP="00BF55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5564" w:rsidRPr="00FD3B16" w:rsidRDefault="00BF5564" w:rsidP="00BF55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5564" w:rsidRPr="00FD3B16" w:rsidRDefault="00BF5564" w:rsidP="00BF55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5564" w:rsidRDefault="00BF5564" w:rsidP="00BF556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BF5564" w:rsidRDefault="00BF5564" w:rsidP="00BF556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2C5125">
        <w:rPr>
          <w:rFonts w:eastAsia="Times New Roman"/>
          <w:b/>
          <w:szCs w:val="20"/>
          <w:lang w:eastAsia="ru-RU"/>
        </w:rPr>
        <w:t xml:space="preserve">                          </w:t>
      </w:r>
      <w:r>
        <w:rPr>
          <w:rFonts w:eastAsia="Times New Roman"/>
          <w:b/>
          <w:szCs w:val="20"/>
          <w:lang w:eastAsia="ru-RU"/>
        </w:rPr>
        <w:t>Ю.В. Сердечкин</w:t>
      </w:r>
    </w:p>
    <w:p w:rsidR="00B53FB8" w:rsidRDefault="00B53FB8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Default="00BF5564"/>
    <w:p w:rsidR="00BF5564" w:rsidRPr="00953605" w:rsidRDefault="00BF5564" w:rsidP="00BF5564">
      <w:pPr>
        <w:pStyle w:val="ac"/>
        <w:spacing w:after="0" w:line="240" w:lineRule="auto"/>
        <w:jc w:val="center"/>
        <w:outlineLvl w:val="7"/>
        <w:rPr>
          <w:szCs w:val="28"/>
        </w:rPr>
      </w:pPr>
      <w:bookmarkStart w:id="1" w:name="_Hlk187919673"/>
      <w:r w:rsidRPr="00B40833">
        <w:rPr>
          <w:szCs w:val="28"/>
        </w:rPr>
        <w:lastRenderedPageBreak/>
        <w:t>Приложение</w:t>
      </w:r>
      <w:bookmarkEnd w:id="1"/>
      <w:r>
        <w:rPr>
          <w:szCs w:val="28"/>
        </w:rPr>
        <w:t xml:space="preserve"> № 1</w:t>
      </w:r>
    </w:p>
    <w:p w:rsidR="00BF5564" w:rsidRDefault="00BF5564" w:rsidP="00BF5564">
      <w:pPr>
        <w:pStyle w:val="ac"/>
        <w:spacing w:after="0" w:line="240" w:lineRule="auto"/>
        <w:jc w:val="center"/>
        <w:outlineLvl w:val="7"/>
        <w:rPr>
          <w:szCs w:val="28"/>
        </w:rPr>
      </w:pPr>
      <w:bookmarkStart w:id="2" w:name="_Hlk187919689"/>
      <w:r>
        <w:rPr>
          <w:szCs w:val="28"/>
        </w:rPr>
        <w:t xml:space="preserve">к </w:t>
      </w:r>
      <w:r w:rsidRPr="00B40833">
        <w:rPr>
          <w:szCs w:val="28"/>
        </w:rPr>
        <w:t>постановлению администрации</w:t>
      </w:r>
      <w:bookmarkEnd w:id="2"/>
    </w:p>
    <w:p w:rsidR="00BF5564" w:rsidRDefault="00BF5564" w:rsidP="00BF5564">
      <w:pPr>
        <w:pStyle w:val="ac"/>
        <w:spacing w:after="0" w:line="240" w:lineRule="auto"/>
        <w:jc w:val="center"/>
        <w:outlineLvl w:val="7"/>
        <w:rPr>
          <w:szCs w:val="28"/>
        </w:rPr>
      </w:pPr>
      <w:bookmarkStart w:id="3" w:name="_Hlk187919699"/>
      <w:r w:rsidRPr="00B40833">
        <w:rPr>
          <w:szCs w:val="28"/>
        </w:rPr>
        <w:t>города Мурманска</w:t>
      </w:r>
      <w:bookmarkEnd w:id="3"/>
    </w:p>
    <w:p w:rsidR="00BF5564" w:rsidRDefault="00BF5564" w:rsidP="00BF5564">
      <w:pPr>
        <w:pStyle w:val="ac"/>
        <w:spacing w:after="0" w:line="240" w:lineRule="auto"/>
        <w:jc w:val="center"/>
        <w:outlineLvl w:val="7"/>
        <w:rPr>
          <w:szCs w:val="28"/>
        </w:rPr>
      </w:pPr>
      <w:r w:rsidRPr="00B40833">
        <w:rPr>
          <w:szCs w:val="28"/>
        </w:rPr>
        <w:t xml:space="preserve">от </w:t>
      </w:r>
      <w:r>
        <w:rPr>
          <w:szCs w:val="28"/>
        </w:rPr>
        <w:t>24.02.2025</w:t>
      </w:r>
      <w:r w:rsidRPr="00B40833">
        <w:rPr>
          <w:szCs w:val="28"/>
        </w:rPr>
        <w:t xml:space="preserve"> № </w:t>
      </w:r>
      <w:r>
        <w:rPr>
          <w:szCs w:val="28"/>
        </w:rPr>
        <w:t>715</w:t>
      </w:r>
    </w:p>
    <w:p w:rsidR="00290BA7" w:rsidRDefault="00290BA7" w:rsidP="00BF5564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(в ред. постановления </w:t>
      </w:r>
    </w:p>
    <w:p w:rsidR="00290BA7" w:rsidRPr="007C30FC" w:rsidRDefault="00290BA7" w:rsidP="00BF5564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от 29.05.2025 № 2668)</w:t>
      </w:r>
    </w:p>
    <w:p w:rsidR="00BF5564" w:rsidRDefault="00BF5564" w:rsidP="00BF5564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BF5564" w:rsidRDefault="00BF5564" w:rsidP="00BF5564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290BA7" w:rsidRPr="007A2546" w:rsidRDefault="00290BA7" w:rsidP="00290BA7">
      <w:pPr>
        <w:spacing w:after="0" w:line="240" w:lineRule="auto"/>
        <w:jc w:val="center"/>
        <w:outlineLvl w:val="0"/>
        <w:rPr>
          <w:szCs w:val="28"/>
        </w:rPr>
      </w:pPr>
      <w:r w:rsidRPr="007A2546">
        <w:rPr>
          <w:szCs w:val="28"/>
        </w:rPr>
        <w:t>Порядок согласования внешнего вида нестационарных торговых объектов, размещенных на территории муниципального образования город Мурманск</w:t>
      </w:r>
    </w:p>
    <w:p w:rsidR="00290BA7" w:rsidRPr="007A2546" w:rsidRDefault="00290BA7" w:rsidP="00290BA7">
      <w:pPr>
        <w:spacing w:after="0" w:line="240" w:lineRule="auto"/>
        <w:jc w:val="center"/>
        <w:outlineLvl w:val="0"/>
        <w:rPr>
          <w:szCs w:val="28"/>
        </w:rPr>
      </w:pPr>
    </w:p>
    <w:p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1. Общие положения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согласования внешнего вида нестационарных торговых объектов, размещенных на территории муниципального образования город Мурманск (далее – Порядок), определяет последовательность и сроки согласования внешнего вида нестационарных торговых объектов, размещаемых на территории муниципального образования город Мурманск.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разработан в целях сохранения внешнего архитектурного облика сложившейся застройки города Мурманска при размещении нестационарных торговых объектов, формирования безопасной и комфортной городской среды, повышения туристской привлекательности города Мурманска.</w:t>
      </w:r>
    </w:p>
    <w:p w:rsidR="00290BA7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Требования к внешнему виду нестационарных торговых объектов устанавливаются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 (далее – Правила благоустройства).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8A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Ответственным за исполнение требований Порядка является комитет по экономическому развитию и туризму администрации города Мурманска (далее - Комитет).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2. Основные понятия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Порядка используются следующие понятия: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внешний архитектурный облик сложившейся застройки - совокупность визуально воспринимаемых градостроительных особенностей планировочной организации территории и особенностей архитектурного облика, расположенных в ее пределах зданий, строений, сооружений, элементов благоустройства и природного ландшафта;</w:t>
      </w:r>
    </w:p>
    <w:p w:rsidR="00290BA7" w:rsidRPr="007A2546" w:rsidRDefault="00290BA7" w:rsidP="00290BA7">
      <w:pPr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>2) нестационарный торговый объект (НТО) -торговый объект, представляющий собой временное сооружение или временную конструкцию, не связанный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290BA7" w:rsidRPr="007A2546" w:rsidRDefault="00290BA7" w:rsidP="00290BA7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lastRenderedPageBreak/>
        <w:t>3) субъект торговли и (или) оказания услуг - юридическое лицо, индивидуальный предприниматель, зарегистрированные в установленном законом порядке, а также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 (далее - самозанятое физическое лицо), осуществляющие реализацию товаров, оказание услуг с использованием нестационарного торгового объекта;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типы НТО:</w:t>
      </w:r>
    </w:p>
    <w:p w:rsidR="00290BA7" w:rsidRPr="007A2546" w:rsidRDefault="00290BA7" w:rsidP="00290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>-  киоск -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запаса, в том числе: фудтрак (конструкция не предусматривает установку колес), мини фреш-бар, ролл-бар</w:t>
      </w:r>
      <w:r>
        <w:rPr>
          <w:szCs w:val="28"/>
        </w:rPr>
        <w:t>,</w:t>
      </w:r>
    </w:p>
    <w:p w:rsidR="00290BA7" w:rsidRPr="007A2546" w:rsidRDefault="00290BA7" w:rsidP="00290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 xml:space="preserve">-  торговый павильон -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продавцов, в том числе: </w:t>
      </w:r>
      <w:r w:rsidRPr="005010A5">
        <w:rPr>
          <w:szCs w:val="28"/>
        </w:rPr>
        <w:t>ярмарочный домик</w:t>
      </w:r>
      <w:r>
        <w:rPr>
          <w:szCs w:val="28"/>
        </w:rPr>
        <w:t>,</w:t>
      </w:r>
      <w:r w:rsidR="002C5125">
        <w:rPr>
          <w:szCs w:val="28"/>
        </w:rPr>
        <w:t xml:space="preserve"> </w:t>
      </w:r>
      <w:r w:rsidRPr="005010A5">
        <w:rPr>
          <w:szCs w:val="28"/>
        </w:rPr>
        <w:t>бовер</w:t>
      </w:r>
      <w:r w:rsidRPr="007A2546">
        <w:rPr>
          <w:szCs w:val="28"/>
        </w:rPr>
        <w:t>, блок-контейнер;</w:t>
      </w:r>
    </w:p>
    <w:p w:rsidR="00290BA7" w:rsidRPr="007A2546" w:rsidRDefault="00290BA7" w:rsidP="00290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A2546">
        <w:rPr>
          <w:szCs w:val="28"/>
        </w:rPr>
        <w:t>- мобильный торговый объект: автолавка, автоприцеп, автокафе, фудтрак, кафе-фургон с мобильной кухней - передвижное средство, предназначенное для осуществления розничной торговли, оказания услуг общественного питания вне стационарной розничной сети, применяемое только в комплекте с транспортным средством, зарегистрированное в установленном порядке в ГИБДД УМВД России;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66"/>
      <w:bookmarkEnd w:id="4"/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вывеска, информационная табличка - информационная конструкция, размещаемая непосредственно в месте реализации товара, оказания услуг в целях размещения сведений, обязательных для распространения в соответствии с требованиями </w:t>
      </w:r>
      <w:hyperlink r:id="rId8">
        <w:r w:rsidRPr="007A2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07.02.1992 № 2300-1 </w:t>
      </w: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защите прав потребителей».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3. Область применения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Настоящий Порядок применяется при реализации прав субъектов торговли и (или) оказания услуг на размещение НТО.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Порядок подлежит обязательному применению при размещении киосков, торговых павильонов, мобильных торговых объектов на территории муниципального образования город Мурманск.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72"/>
      <w:bookmarkEnd w:id="5"/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Настоящий Порядок не распространяется на НТО: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размещенные в стационарных объектах (в зданиях, строениях, сооружениях);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размещенные на территориях розничных рынков и ярмарок;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размещаемые при проведении выездной торговли;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проектируемые при создании единого стиля оформления открытого городского пространства.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A7" w:rsidRDefault="00290BA7" w:rsidP="00290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BA7" w:rsidRPr="007A2546" w:rsidRDefault="00290BA7" w:rsidP="00290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Основания для согласования внешнего вида НТО </w:t>
      </w:r>
    </w:p>
    <w:p w:rsidR="00290BA7" w:rsidRPr="007A2546" w:rsidRDefault="00290BA7" w:rsidP="00290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BA7" w:rsidRPr="007A2546" w:rsidRDefault="00290BA7" w:rsidP="00290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4.1.</w:t>
      </w:r>
      <w:bookmarkStart w:id="6" w:name="_Hlk186028280"/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Согласование внешнего вида НТО осуществляет комиссия по согласованию внешнего вида нестационарных торговых объектов, размещенных на территории муниципального образования город Мурманск (далее – Комиссия). 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деятельности Комиссии, определяющее ее задачи и полномочия, а также состав утверждаются постановлениями администрации города Мурманска.</w:t>
      </w:r>
    </w:p>
    <w:p w:rsidR="00290BA7" w:rsidRPr="007A2546" w:rsidRDefault="00290BA7" w:rsidP="00290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4.2. Согласование внешнего вида НТО </w:t>
      </w:r>
      <w:bookmarkEnd w:id="6"/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осуществляется на основании заявления субъекта торговли и (или) оказания услуг (далее – Заявитель).</w:t>
      </w:r>
    </w:p>
    <w:p w:rsidR="00290BA7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84"/>
      <w:bookmarkEnd w:id="7"/>
      <w:r w:rsidRPr="00C5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Заявления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</w:t>
      </w:r>
      <w:r w:rsidRPr="00C50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город Мурманск, проспект Ленина, дом 87, кабинет 10, телефон 8 (8152) 45-45-10.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лично или через уполномоченного представителя обращается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25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</w:t>
      </w: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w:anchor="Par181" w:tooltip="ЗАЯВЛЕНИЕ" w:history="1">
        <w:r w:rsidRPr="007A25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форме согласно приложению № 1 к настоящему Порядку, а также предоставляет следующие документы: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копию документа, удостоверяющего личность Заявителя, и согласие на обработку персональных данных - для индивидуальных предпринимателей и самозанятых физических лиц;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выписку из Единого государственного реестра юридических лиц или индивидуальных предпринимателей либо справку о постановке на учет физического лица в качестве налогоплательщика налога на профессиональный доход,</w:t>
      </w:r>
      <w:r w:rsidR="0029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не ранее чем за 30 календарных дней до даты предоставления документов;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копию правоустанавливающих документов на земельный участок </w:t>
      </w:r>
      <w:r w:rsidR="007B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B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</w:t>
      </w:r>
      <w:r w:rsidR="007B25D3" w:rsidRPr="007B25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место размещения НТО не включено в схему размещения НТО на территории муниципального образования город Мурманск)</w:t>
      </w: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размещении впервые устанавливаемых НТО: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документа, подтверждающего право владения НТО (при наличии);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технического паспорта (при наличии) либо документа, содержащего сведения о технических характеристиках НТО; 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цветное изображение НТО (эскиз);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размещении НТО после реконструкции/ремонта:</w:t>
      </w:r>
    </w:p>
    <w:p w:rsidR="00290BA7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5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документа, подтверждающего право владения НТО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BA7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0C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технического паспорта (при наличии) либо документа, содержащего сведения о технических характеристиках НТО;</w:t>
      </w:r>
    </w:p>
    <w:p w:rsidR="00291A3C" w:rsidRPr="007A2546" w:rsidRDefault="00291A3C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подтверждающий </w:t>
      </w:r>
      <w:r w:rsidRPr="00160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изменений наружной отделки НТО с комитетом территориального развития и строительства администрации города Мурманска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8A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цветное изображение НТО.</w:t>
      </w:r>
    </w:p>
    <w:p w:rsidR="00290BA7" w:rsidRPr="007A2546" w:rsidRDefault="00290BA7" w:rsidP="00290BA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BA7" w:rsidRPr="007A2546" w:rsidRDefault="00290BA7" w:rsidP="00290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546">
        <w:rPr>
          <w:rFonts w:ascii="Times New Roman" w:hAnsi="Times New Roman" w:cs="Times New Roman"/>
          <w:b w:val="0"/>
          <w:bCs w:val="0"/>
          <w:sz w:val="28"/>
          <w:szCs w:val="28"/>
        </w:rPr>
        <w:t>5. Порядок согласования Комиссией внешнего вида НТО</w:t>
      </w:r>
    </w:p>
    <w:p w:rsidR="00290BA7" w:rsidRPr="007A2546" w:rsidRDefault="00290BA7" w:rsidP="00290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BA7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 xml:space="preserve">5.1. В течение 20 </w:t>
      </w:r>
      <w:r>
        <w:rPr>
          <w:bCs/>
          <w:szCs w:val="28"/>
        </w:rPr>
        <w:t>рабочих</w:t>
      </w:r>
      <w:r w:rsidRPr="005F6729">
        <w:rPr>
          <w:bCs/>
          <w:szCs w:val="28"/>
        </w:rPr>
        <w:t xml:space="preserve"> дней со дня поступления документов, предусмотренных пунктом 4.</w:t>
      </w:r>
      <w:r>
        <w:rPr>
          <w:bCs/>
          <w:szCs w:val="28"/>
        </w:rPr>
        <w:t>4</w:t>
      </w:r>
      <w:r w:rsidRPr="005F6729">
        <w:rPr>
          <w:bCs/>
          <w:szCs w:val="28"/>
        </w:rPr>
        <w:t xml:space="preserve"> настоящего Порядка</w:t>
      </w:r>
      <w:r>
        <w:rPr>
          <w:bCs/>
          <w:szCs w:val="28"/>
        </w:rPr>
        <w:t xml:space="preserve">, рабочая группа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Мурманск, осуществляет выезд на место и </w:t>
      </w:r>
      <w:r w:rsidRPr="005F6729">
        <w:rPr>
          <w:bCs/>
          <w:szCs w:val="28"/>
        </w:rPr>
        <w:t xml:space="preserve">проводит </w:t>
      </w:r>
      <w:r>
        <w:rPr>
          <w:bCs/>
          <w:szCs w:val="28"/>
        </w:rPr>
        <w:t xml:space="preserve">визуальный </w:t>
      </w:r>
      <w:r w:rsidRPr="005F6729">
        <w:rPr>
          <w:bCs/>
          <w:szCs w:val="28"/>
        </w:rPr>
        <w:t>осмотр внешнего вида НТО на предмет его соответствия требованиям Правил благоустройства</w:t>
      </w:r>
      <w:r>
        <w:rPr>
          <w:bCs/>
          <w:szCs w:val="28"/>
        </w:rPr>
        <w:t xml:space="preserve"> с последующим </w:t>
      </w:r>
      <w:r w:rsidRPr="005F6729">
        <w:rPr>
          <w:bCs/>
          <w:szCs w:val="28"/>
        </w:rPr>
        <w:t>оформл</w:t>
      </w:r>
      <w:r>
        <w:rPr>
          <w:bCs/>
          <w:szCs w:val="28"/>
        </w:rPr>
        <w:t>ением</w:t>
      </w:r>
      <w:r w:rsidRPr="005F6729">
        <w:rPr>
          <w:bCs/>
          <w:szCs w:val="28"/>
        </w:rPr>
        <w:t xml:space="preserve"> акт</w:t>
      </w:r>
      <w:r>
        <w:rPr>
          <w:bCs/>
          <w:szCs w:val="28"/>
        </w:rPr>
        <w:t>а</w:t>
      </w:r>
      <w:r w:rsidR="002C5125">
        <w:rPr>
          <w:bCs/>
          <w:szCs w:val="28"/>
        </w:rPr>
        <w:t xml:space="preserve"> </w:t>
      </w:r>
      <w:r>
        <w:rPr>
          <w:bCs/>
          <w:szCs w:val="28"/>
        </w:rPr>
        <w:t xml:space="preserve">визуального </w:t>
      </w:r>
      <w:r w:rsidRPr="005F6729">
        <w:rPr>
          <w:bCs/>
          <w:szCs w:val="28"/>
        </w:rPr>
        <w:t>осмотра НТО согласно приложению № 2 к настоящему Порядку.</w:t>
      </w:r>
    </w:p>
    <w:p w:rsidR="00290BA7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Положение о деятельности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 (далее – Рабочая группа), а также состав утверждаются постановлением администрации города Мурманска. </w:t>
      </w:r>
    </w:p>
    <w:p w:rsidR="00290BA7" w:rsidRPr="005F6729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О</w:t>
      </w:r>
      <w:r w:rsidRPr="005F6729">
        <w:rPr>
          <w:bCs/>
          <w:szCs w:val="28"/>
        </w:rPr>
        <w:t xml:space="preserve">смотр </w:t>
      </w:r>
      <w:r>
        <w:rPr>
          <w:bCs/>
          <w:szCs w:val="28"/>
        </w:rPr>
        <w:t xml:space="preserve">НТО </w:t>
      </w:r>
      <w:r w:rsidRPr="005F6729">
        <w:rPr>
          <w:bCs/>
          <w:szCs w:val="28"/>
        </w:rPr>
        <w:t xml:space="preserve">проводится </w:t>
      </w:r>
      <w:r>
        <w:rPr>
          <w:bCs/>
          <w:szCs w:val="28"/>
        </w:rPr>
        <w:t xml:space="preserve">Рабочей группой (в составе не менее четырех человек) </w:t>
      </w:r>
      <w:r w:rsidRPr="005F6729">
        <w:rPr>
          <w:bCs/>
          <w:szCs w:val="28"/>
        </w:rPr>
        <w:t xml:space="preserve">с участием Заявителя, который уведомляется о дате и времени осмотра НТО по телефону или электронной почте, указанным в заявлении. </w:t>
      </w:r>
    </w:p>
    <w:p w:rsidR="00290BA7" w:rsidRPr="005F6729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 xml:space="preserve">В случае отсутствия Заявителя при осмотре НТО </w:t>
      </w:r>
      <w:r>
        <w:rPr>
          <w:bCs/>
          <w:szCs w:val="28"/>
        </w:rPr>
        <w:t>Рабочая группа</w:t>
      </w:r>
      <w:r w:rsidRPr="005F6729">
        <w:rPr>
          <w:bCs/>
          <w:szCs w:val="28"/>
        </w:rPr>
        <w:t xml:space="preserve"> проводит осмотр самостоятельно.</w:t>
      </w:r>
    </w:p>
    <w:p w:rsidR="00290BA7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 xml:space="preserve">5.2. </w:t>
      </w:r>
      <w:r>
        <w:rPr>
          <w:bCs/>
          <w:szCs w:val="28"/>
        </w:rPr>
        <w:t xml:space="preserve">Принятие решения о соответствии внешнего вида НТО требованиям Правил благоустройства принимается на заседании Комиссии в течение </w:t>
      </w:r>
      <w:r>
        <w:rPr>
          <w:bCs/>
          <w:szCs w:val="28"/>
        </w:rPr>
        <w:br/>
        <w:t xml:space="preserve">30 рабочих дней </w:t>
      </w:r>
      <w:r w:rsidRPr="005F6729">
        <w:rPr>
          <w:bCs/>
          <w:szCs w:val="28"/>
        </w:rPr>
        <w:t xml:space="preserve">с даты поступления заявления </w:t>
      </w:r>
      <w:r>
        <w:rPr>
          <w:bCs/>
          <w:szCs w:val="28"/>
        </w:rPr>
        <w:t xml:space="preserve">на основании </w:t>
      </w:r>
      <w:r w:rsidRPr="005F6729">
        <w:rPr>
          <w:bCs/>
          <w:szCs w:val="28"/>
        </w:rPr>
        <w:t xml:space="preserve">акта </w:t>
      </w:r>
      <w:r>
        <w:rPr>
          <w:bCs/>
          <w:szCs w:val="28"/>
        </w:rPr>
        <w:t xml:space="preserve">визуального </w:t>
      </w:r>
      <w:r w:rsidRPr="005F6729">
        <w:rPr>
          <w:bCs/>
          <w:szCs w:val="28"/>
        </w:rPr>
        <w:t>осмотра НТО согласно приложению № 2 к настоящему Порядку</w:t>
      </w:r>
      <w:r>
        <w:rPr>
          <w:bCs/>
          <w:szCs w:val="28"/>
        </w:rPr>
        <w:t>, оформленному Рабочей группой,</w:t>
      </w:r>
      <w:r w:rsidR="002C5125">
        <w:rPr>
          <w:bCs/>
          <w:szCs w:val="28"/>
        </w:rPr>
        <w:t xml:space="preserve"> </w:t>
      </w:r>
      <w:r>
        <w:rPr>
          <w:bCs/>
          <w:szCs w:val="28"/>
        </w:rPr>
        <w:t>и фотоматериалов</w:t>
      </w:r>
      <w:r w:rsidRPr="005F6729">
        <w:rPr>
          <w:bCs/>
          <w:szCs w:val="28"/>
        </w:rPr>
        <w:t>.</w:t>
      </w:r>
    </w:p>
    <w:p w:rsidR="00291A3C" w:rsidRDefault="00291A3C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 xml:space="preserve">В случае выявления Комиссией нарушения требований Правил благоустройства </w:t>
      </w:r>
      <w:r>
        <w:rPr>
          <w:bCs/>
          <w:szCs w:val="28"/>
        </w:rPr>
        <w:t xml:space="preserve">Комитет выдает </w:t>
      </w:r>
      <w:r w:rsidRPr="005F6729">
        <w:rPr>
          <w:bCs/>
          <w:szCs w:val="28"/>
        </w:rPr>
        <w:t xml:space="preserve">Заявителю </w:t>
      </w:r>
      <w:r w:rsidRPr="00876F19">
        <w:rPr>
          <w:bCs/>
          <w:szCs w:val="28"/>
        </w:rPr>
        <w:t>уведомление об отказе</w:t>
      </w:r>
      <w:r>
        <w:rPr>
          <w:bCs/>
          <w:szCs w:val="28"/>
        </w:rPr>
        <w:t xml:space="preserve"> </w:t>
      </w:r>
      <w:r w:rsidRPr="00876F19">
        <w:rPr>
          <w:bCs/>
          <w:szCs w:val="28"/>
        </w:rPr>
        <w:t>в согласовании внешнего вида нестационарного торгового объекта, предлагаемого к размещению на территории муниципального образования город Мурманск</w:t>
      </w:r>
      <w:r>
        <w:rPr>
          <w:bCs/>
          <w:szCs w:val="28"/>
        </w:rPr>
        <w:t xml:space="preserve">, согласно приложению </w:t>
      </w:r>
      <w:r w:rsidRPr="00876F19">
        <w:rPr>
          <w:bCs/>
          <w:szCs w:val="28"/>
        </w:rPr>
        <w:t>№ 5 к настоящему Порядку.</w:t>
      </w:r>
    </w:p>
    <w:p w:rsidR="00290BA7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D577DC">
        <w:rPr>
          <w:bCs/>
          <w:szCs w:val="28"/>
        </w:rPr>
        <w:t>Уведомление об отказе в</w:t>
      </w:r>
      <w:r w:rsidRPr="00626FE5">
        <w:rPr>
          <w:bCs/>
          <w:szCs w:val="28"/>
        </w:rPr>
        <w:t xml:space="preserve"> согласовании внешнего вида</w:t>
      </w:r>
      <w:r w:rsidR="002C5125">
        <w:rPr>
          <w:bCs/>
          <w:szCs w:val="28"/>
        </w:rPr>
        <w:t xml:space="preserve"> </w:t>
      </w:r>
      <w:r>
        <w:rPr>
          <w:bCs/>
          <w:szCs w:val="28"/>
        </w:rPr>
        <w:t>НТО</w:t>
      </w:r>
      <w:r w:rsidRPr="005F6729">
        <w:rPr>
          <w:bCs/>
          <w:szCs w:val="28"/>
        </w:rPr>
        <w:t xml:space="preserve"> вручается Заявителю под подпись либо направляется почтовой корреспонденцией не позднее пяти </w:t>
      </w:r>
      <w:r>
        <w:rPr>
          <w:bCs/>
          <w:szCs w:val="28"/>
        </w:rPr>
        <w:t>рабочих</w:t>
      </w:r>
      <w:r w:rsidRPr="005F6729">
        <w:rPr>
          <w:bCs/>
          <w:szCs w:val="28"/>
        </w:rPr>
        <w:t xml:space="preserve"> дней со дня принятия Комиссией</w:t>
      </w:r>
      <w:r w:rsidR="002C5125">
        <w:rPr>
          <w:bCs/>
          <w:szCs w:val="28"/>
        </w:rPr>
        <w:t xml:space="preserve"> </w:t>
      </w:r>
      <w:r w:rsidRPr="005F6729">
        <w:rPr>
          <w:bCs/>
          <w:szCs w:val="28"/>
        </w:rPr>
        <w:t>соответствующего решения</w:t>
      </w:r>
      <w:r>
        <w:rPr>
          <w:bCs/>
          <w:szCs w:val="28"/>
        </w:rPr>
        <w:t>.</w:t>
      </w:r>
    </w:p>
    <w:p w:rsidR="00290BA7" w:rsidRPr="005F6729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>В случае соответствия внешнего вида НТО требованиям Правил благоустройства Комиссией принимается решение о выдаче акта согласования внешнего вида НТО, размещенного на территории муниципального образования город Мурманск.</w:t>
      </w:r>
    </w:p>
    <w:p w:rsidR="00291A3C" w:rsidRDefault="00291A3C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 xml:space="preserve">В течение пяти </w:t>
      </w:r>
      <w:r>
        <w:rPr>
          <w:bCs/>
          <w:szCs w:val="28"/>
        </w:rPr>
        <w:t>рабочих</w:t>
      </w:r>
      <w:r w:rsidRPr="005F6729">
        <w:rPr>
          <w:bCs/>
          <w:szCs w:val="28"/>
        </w:rPr>
        <w:t xml:space="preserve"> дней со дня принятия Комиссией соответствующего решения </w:t>
      </w:r>
      <w:r>
        <w:rPr>
          <w:bCs/>
          <w:szCs w:val="28"/>
        </w:rPr>
        <w:t xml:space="preserve">Комитет выдает </w:t>
      </w:r>
      <w:r w:rsidRPr="005F6729">
        <w:rPr>
          <w:bCs/>
          <w:szCs w:val="28"/>
        </w:rPr>
        <w:t>Заявителю акт согласования внешнего вида НТО по форме согласно прил</w:t>
      </w:r>
      <w:r>
        <w:rPr>
          <w:bCs/>
          <w:szCs w:val="28"/>
        </w:rPr>
        <w:t>ожению № 4 к настоящему Порядку путем вручения либо направления почтовой корреспонденцией.</w:t>
      </w:r>
    </w:p>
    <w:p w:rsidR="00290BA7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>5.</w:t>
      </w:r>
      <w:r>
        <w:rPr>
          <w:bCs/>
          <w:szCs w:val="28"/>
        </w:rPr>
        <w:t>3</w:t>
      </w:r>
      <w:r w:rsidRPr="005F6729">
        <w:rPr>
          <w:bCs/>
          <w:szCs w:val="28"/>
        </w:rPr>
        <w:t xml:space="preserve">. При размещении впервые устанавливаемого НТО Комиссия в течение </w:t>
      </w:r>
      <w:r>
        <w:rPr>
          <w:bCs/>
          <w:szCs w:val="28"/>
        </w:rPr>
        <w:t>30</w:t>
      </w:r>
      <w:r w:rsidR="00291A3C">
        <w:rPr>
          <w:bCs/>
          <w:szCs w:val="28"/>
        </w:rPr>
        <w:t xml:space="preserve"> </w:t>
      </w:r>
      <w:r>
        <w:rPr>
          <w:bCs/>
          <w:szCs w:val="28"/>
        </w:rPr>
        <w:t>рабочих</w:t>
      </w:r>
      <w:r w:rsidRPr="005F6729">
        <w:rPr>
          <w:bCs/>
          <w:szCs w:val="28"/>
        </w:rPr>
        <w:t xml:space="preserve"> дней с даты поступления заявления рассматривает представленные Заявителем документы на предмет соответствия внешнего вида НТО требованиям Правил благоустройства</w:t>
      </w:r>
      <w:r>
        <w:rPr>
          <w:bCs/>
          <w:szCs w:val="28"/>
        </w:rPr>
        <w:t>.</w:t>
      </w:r>
    </w:p>
    <w:p w:rsidR="00290BA7" w:rsidRPr="00CE3A03" w:rsidRDefault="00291A3C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CE3A03">
        <w:rPr>
          <w:bCs/>
          <w:szCs w:val="28"/>
        </w:rPr>
        <w:lastRenderedPageBreak/>
        <w:t xml:space="preserve">В случае соответствия внешнего вида НТО требованиям Правил благоустройства </w:t>
      </w:r>
      <w:r>
        <w:rPr>
          <w:bCs/>
          <w:szCs w:val="28"/>
        </w:rPr>
        <w:t xml:space="preserve">Комитетом </w:t>
      </w:r>
      <w:r w:rsidRPr="00CE3A03">
        <w:rPr>
          <w:bCs/>
          <w:szCs w:val="28"/>
        </w:rPr>
        <w:t>оформляется предварительный акт согласования внешнего вида НТО по форме согласно приложению № 3 к настоящему Порядку.</w:t>
      </w:r>
    </w:p>
    <w:p w:rsidR="00290BA7" w:rsidRPr="00CE3A03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CE3A03">
        <w:rPr>
          <w:bCs/>
          <w:szCs w:val="28"/>
        </w:rPr>
        <w:t>Один экземпляр указанного акта вручается Заявителю под подпись либо направляется почтовой корреспонденцией не позднее пяти календарных дней со дня его составления.</w:t>
      </w:r>
    </w:p>
    <w:p w:rsidR="00366031" w:rsidRDefault="00366031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CE3A03">
        <w:rPr>
          <w:bCs/>
          <w:szCs w:val="28"/>
        </w:rPr>
        <w:t xml:space="preserve">В случае выявления нарушения требований Правил благоустройства </w:t>
      </w:r>
      <w:r>
        <w:rPr>
          <w:bCs/>
          <w:szCs w:val="28"/>
        </w:rPr>
        <w:t xml:space="preserve">Комитет выдает </w:t>
      </w:r>
      <w:r w:rsidRPr="00CE3A03">
        <w:rPr>
          <w:bCs/>
          <w:szCs w:val="28"/>
        </w:rPr>
        <w:t>Заявителю уведомление об отказе в согласовании внешнего вида нестационарного торгового объекта, предлагаемого к размещению на территории муниципального образования город Мурманск</w:t>
      </w:r>
      <w:r>
        <w:rPr>
          <w:bCs/>
          <w:szCs w:val="28"/>
        </w:rPr>
        <w:t>,</w:t>
      </w:r>
      <w:r w:rsidRPr="00CE3A03">
        <w:rPr>
          <w:bCs/>
          <w:szCs w:val="28"/>
        </w:rPr>
        <w:t xml:space="preserve"> согласно приложению № 5 к настоящему Порядку.</w:t>
      </w:r>
    </w:p>
    <w:p w:rsidR="00290BA7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CE3A03">
        <w:rPr>
          <w:bCs/>
          <w:szCs w:val="28"/>
        </w:rPr>
        <w:t>Уведомление об отказе в согласовании внешнего вида НТО вручается Заявителю под подпись либо направляется почтовой корреспонденцией не позднее пяти рабочих дней со дня принятия Комиссией соответствующего решения.</w:t>
      </w:r>
    </w:p>
    <w:p w:rsidR="00290BA7" w:rsidRPr="005F6729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>В целях замены предварительного акта согласования внешнего вида НТО на акт согласования внешнего вида НТО, размещенного на территории муниципального образования город Мурманск, Заявитель в течение шести месяцев со дня заключения договора на право размещения НТО предоставляет на рассмотрение Комиссии заявление (приложение № 1 к настоящему Порядку) с копией документа, удостоверяющего личность, согласием на обработку персональных данных - для индивидуальных предпринимателей и самозанятых физических лиц.</w:t>
      </w:r>
    </w:p>
    <w:p w:rsidR="00290BA7" w:rsidRDefault="00290BA7" w:rsidP="00290BA7">
      <w:pPr>
        <w:spacing w:after="0" w:line="240" w:lineRule="auto"/>
        <w:ind w:firstLine="709"/>
        <w:jc w:val="both"/>
        <w:rPr>
          <w:bCs/>
          <w:szCs w:val="28"/>
        </w:rPr>
      </w:pPr>
      <w:r w:rsidRPr="005F6729">
        <w:rPr>
          <w:bCs/>
          <w:szCs w:val="28"/>
        </w:rPr>
        <w:t>5.</w:t>
      </w:r>
      <w:r>
        <w:rPr>
          <w:bCs/>
          <w:szCs w:val="28"/>
        </w:rPr>
        <w:t>4</w:t>
      </w:r>
      <w:r w:rsidRPr="005F6729">
        <w:rPr>
          <w:bCs/>
          <w:szCs w:val="28"/>
        </w:rPr>
        <w:t xml:space="preserve">. </w:t>
      </w:r>
      <w:r>
        <w:rPr>
          <w:bCs/>
          <w:szCs w:val="28"/>
        </w:rPr>
        <w:t>Согласование внешнего вида НТО,</w:t>
      </w:r>
      <w:r w:rsidR="002C5125">
        <w:rPr>
          <w:bCs/>
          <w:szCs w:val="28"/>
        </w:rPr>
        <w:t xml:space="preserve"> </w:t>
      </w:r>
      <w:r w:rsidRPr="00813481">
        <w:rPr>
          <w:bCs/>
          <w:szCs w:val="28"/>
        </w:rPr>
        <w:t xml:space="preserve">размещенного на территории муниципального образования город Мурманск, </w:t>
      </w:r>
      <w:r>
        <w:rPr>
          <w:bCs/>
          <w:szCs w:val="28"/>
        </w:rPr>
        <w:t xml:space="preserve">и выдача акта согласования внешнего вида НТО </w:t>
      </w:r>
      <w:r w:rsidRPr="00813481">
        <w:rPr>
          <w:bCs/>
          <w:szCs w:val="28"/>
        </w:rPr>
        <w:t>осуществляется на бесплатной основе.</w:t>
      </w:r>
    </w:p>
    <w:p w:rsidR="00290BA7" w:rsidRPr="00813481" w:rsidRDefault="00290BA7" w:rsidP="00290BA7">
      <w:pPr>
        <w:spacing w:after="0" w:line="240" w:lineRule="auto"/>
        <w:ind w:firstLine="709"/>
        <w:jc w:val="both"/>
        <w:rPr>
          <w:szCs w:val="28"/>
        </w:rPr>
      </w:pP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BB4263">
      <w:pPr>
        <w:spacing w:after="0" w:line="240" w:lineRule="auto"/>
        <w:jc w:val="both"/>
        <w:rPr>
          <w:szCs w:val="28"/>
        </w:rPr>
      </w:pPr>
    </w:p>
    <w:p w:rsidR="00BB4263" w:rsidRDefault="00BB4263" w:rsidP="00BB4263">
      <w:pPr>
        <w:spacing w:after="0" w:line="240" w:lineRule="auto"/>
        <w:jc w:val="both"/>
        <w:rPr>
          <w:szCs w:val="28"/>
        </w:rPr>
      </w:pPr>
    </w:p>
    <w:p w:rsidR="00846D46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Pr="00813481" w:rsidRDefault="00846D46" w:rsidP="00BF5564">
      <w:pPr>
        <w:spacing w:after="0" w:line="240" w:lineRule="auto"/>
        <w:ind w:firstLine="709"/>
        <w:jc w:val="both"/>
        <w:rPr>
          <w:szCs w:val="28"/>
        </w:rPr>
      </w:pPr>
    </w:p>
    <w:p w:rsidR="00846D46" w:rsidRPr="00376880" w:rsidRDefault="00846D46" w:rsidP="00846D46">
      <w:pPr>
        <w:pStyle w:val="ac"/>
        <w:spacing w:after="0" w:line="240" w:lineRule="auto"/>
        <w:jc w:val="right"/>
        <w:outlineLvl w:val="7"/>
        <w:rPr>
          <w:szCs w:val="28"/>
        </w:rPr>
      </w:pPr>
      <w:r w:rsidRPr="00376880">
        <w:rPr>
          <w:szCs w:val="28"/>
        </w:rPr>
        <w:t xml:space="preserve">Приложение № 1 </w:t>
      </w:r>
    </w:p>
    <w:p w:rsidR="00846D46" w:rsidRPr="00376880" w:rsidRDefault="00846D46" w:rsidP="00846D46">
      <w:pPr>
        <w:pStyle w:val="ac"/>
        <w:spacing w:after="0" w:line="240" w:lineRule="auto"/>
        <w:jc w:val="center"/>
        <w:outlineLvl w:val="7"/>
        <w:rPr>
          <w:szCs w:val="28"/>
        </w:rPr>
      </w:pPr>
      <w:r w:rsidRPr="00376880">
        <w:rPr>
          <w:szCs w:val="28"/>
        </w:rPr>
        <w:t xml:space="preserve">                                                                                                           к Порядку</w:t>
      </w:r>
    </w:p>
    <w:p w:rsidR="00846D46" w:rsidRPr="00376880" w:rsidRDefault="00846D46" w:rsidP="00846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D46" w:rsidRPr="00376880" w:rsidRDefault="00846D46" w:rsidP="00846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376880">
        <w:rPr>
          <w:bCs/>
          <w:szCs w:val="28"/>
        </w:rPr>
        <w:t>Заявление</w:t>
      </w:r>
    </w:p>
    <w:p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Cs/>
          <w:szCs w:val="28"/>
        </w:rPr>
      </w:pPr>
      <w:r w:rsidRPr="00376880">
        <w:rPr>
          <w:bCs/>
          <w:szCs w:val="28"/>
        </w:rPr>
        <w:t xml:space="preserve">в комиссию по согласованиювнешнего вида нестационарных торговых объектов, размещенных на территории муниципального образования </w:t>
      </w:r>
      <w:r w:rsidRPr="00376880">
        <w:rPr>
          <w:bCs/>
          <w:szCs w:val="28"/>
        </w:rPr>
        <w:br/>
        <w:t>город Мурманск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Заявитель: ___________________________________________________________</w:t>
      </w:r>
    </w:p>
    <w:p w:rsidR="00846D46" w:rsidRPr="00376880" w:rsidRDefault="00846D46" w:rsidP="00846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376880">
        <w:rPr>
          <w:rFonts w:ascii="Times New Roman" w:hAnsi="Times New Roman" w:cs="Times New Roman"/>
          <w:sz w:val="22"/>
          <w:szCs w:val="22"/>
        </w:rPr>
        <w:t>наименование юридического лица, ИНН, ФИО руководителя,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____________________________________________________________________</w:t>
      </w:r>
    </w:p>
    <w:p w:rsidR="00846D46" w:rsidRPr="00376880" w:rsidRDefault="00846D46" w:rsidP="00846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6880">
        <w:rPr>
          <w:rFonts w:ascii="Times New Roman" w:hAnsi="Times New Roman" w:cs="Times New Roman"/>
          <w:sz w:val="22"/>
          <w:szCs w:val="22"/>
        </w:rPr>
        <w:t>ФИО индивидуального предпринимателя, самозанятого физического лица, ИНН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Адрес местонахождения юридического лица (индивидуального предпринимателя, самозанятого физического лица): _______________________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____________________________________________________________________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Контактный телефон__________________________________________________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Адрес электронной почты_____________________________________________</w:t>
      </w:r>
    </w:p>
    <w:p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376880">
        <w:rPr>
          <w:szCs w:val="28"/>
        </w:rPr>
        <w:t xml:space="preserve">Прошу выдать акт согласования внешнего вида нестационарного торгового объекта ______________________________с целью его размещения </w:t>
      </w:r>
    </w:p>
    <w:p w:rsidR="00846D46" w:rsidRPr="00441289" w:rsidRDefault="002C5125" w:rsidP="00846D46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                                          </w:t>
      </w:r>
      <w:r w:rsidR="00846D46" w:rsidRPr="00441289">
        <w:rPr>
          <w:sz w:val="22"/>
        </w:rPr>
        <w:t>(наименование НТО)</w:t>
      </w:r>
    </w:p>
    <w:p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846D46" w:rsidRPr="00376880" w:rsidRDefault="00846D46" w:rsidP="00846D4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по адресу: г. Мурманск, _______________________________________________</w:t>
      </w:r>
    </w:p>
    <w:p w:rsidR="00846D46" w:rsidRPr="00376880" w:rsidRDefault="00846D46" w:rsidP="00846D46">
      <w:pPr>
        <w:spacing w:after="0" w:line="240" w:lineRule="auto"/>
        <w:jc w:val="both"/>
        <w:rPr>
          <w:szCs w:val="28"/>
        </w:rPr>
      </w:pP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Результат рассмотрения заявления прошу: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____________________________________________________________________</w:t>
      </w:r>
    </w:p>
    <w:p w:rsidR="00846D46" w:rsidRPr="00441289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2"/>
        </w:rPr>
      </w:pPr>
      <w:r w:rsidRPr="00441289">
        <w:rPr>
          <w:sz w:val="22"/>
        </w:rPr>
        <w:t>(выдать лично/направить по адресу)</w:t>
      </w: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846D46" w:rsidRPr="00376880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76880">
        <w:rPr>
          <w:szCs w:val="28"/>
        </w:rPr>
        <w:t>«_____» _____________20____г.   _____________________________________</w:t>
      </w:r>
    </w:p>
    <w:p w:rsidR="00846D46" w:rsidRPr="00441289" w:rsidRDefault="00846D46" w:rsidP="00846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41289">
        <w:rPr>
          <w:sz w:val="22"/>
        </w:rPr>
        <w:t xml:space="preserve">              дата подачи заявления                                               ФИО, подпись заявителя</w:t>
      </w:r>
    </w:p>
    <w:p w:rsidR="00846D46" w:rsidRPr="00441289" w:rsidRDefault="00846D46" w:rsidP="00846D46">
      <w:pPr>
        <w:tabs>
          <w:tab w:val="left" w:pos="2552"/>
          <w:tab w:val="left" w:pos="2835"/>
          <w:tab w:val="left" w:pos="6379"/>
        </w:tabs>
        <w:spacing w:after="0" w:line="240" w:lineRule="auto"/>
        <w:jc w:val="center"/>
        <w:rPr>
          <w:sz w:val="22"/>
        </w:rPr>
      </w:pPr>
    </w:p>
    <w:p w:rsidR="00846D46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1289" w:rsidRPr="00376880" w:rsidRDefault="00441289" w:rsidP="00846D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6D46" w:rsidRPr="00376880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688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6D46" w:rsidRPr="00376880" w:rsidRDefault="00846D46" w:rsidP="00846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D46" w:rsidRDefault="00846D46" w:rsidP="00846D46">
      <w:pPr>
        <w:pStyle w:val="ConsPlusNormal"/>
        <w:jc w:val="both"/>
      </w:pPr>
    </w:p>
    <w:p w:rsidR="00846D46" w:rsidRDefault="00846D46" w:rsidP="00846D46">
      <w:pPr>
        <w:pStyle w:val="ConsPlusNormal"/>
        <w:jc w:val="both"/>
      </w:pPr>
    </w:p>
    <w:p w:rsidR="00846D46" w:rsidRDefault="00846D46" w:rsidP="00846D46">
      <w:pPr>
        <w:pStyle w:val="ConsPlusNormal"/>
        <w:jc w:val="both"/>
      </w:pPr>
    </w:p>
    <w:p w:rsidR="00846D46" w:rsidRDefault="00846D46" w:rsidP="00846D46">
      <w:pPr>
        <w:pStyle w:val="ConsPlusNormal"/>
        <w:jc w:val="both"/>
      </w:pPr>
    </w:p>
    <w:p w:rsidR="00846D46" w:rsidRDefault="00846D46" w:rsidP="00846D46">
      <w:pPr>
        <w:pStyle w:val="ConsPlusNormal"/>
        <w:jc w:val="both"/>
      </w:pPr>
    </w:p>
    <w:p w:rsidR="00846D46" w:rsidRDefault="00846D46" w:rsidP="00846D46">
      <w:pPr>
        <w:pStyle w:val="ConsPlusNormal"/>
        <w:jc w:val="both"/>
      </w:pPr>
    </w:p>
    <w:p w:rsidR="00846D46" w:rsidRDefault="00846D46" w:rsidP="00846D46">
      <w:pPr>
        <w:pStyle w:val="ConsPlusNormal"/>
        <w:jc w:val="both"/>
      </w:pPr>
    </w:p>
    <w:p w:rsidR="00846D46" w:rsidRPr="00376880" w:rsidRDefault="00846D46" w:rsidP="00846D46">
      <w:pPr>
        <w:pStyle w:val="ac"/>
        <w:spacing w:after="0" w:line="240" w:lineRule="auto"/>
        <w:jc w:val="right"/>
        <w:outlineLvl w:val="7"/>
        <w:rPr>
          <w:bCs/>
          <w:szCs w:val="28"/>
        </w:rPr>
      </w:pPr>
      <w:r w:rsidRPr="00376880">
        <w:rPr>
          <w:bCs/>
          <w:szCs w:val="28"/>
        </w:rPr>
        <w:t xml:space="preserve">Приложение № 2 </w:t>
      </w:r>
    </w:p>
    <w:p w:rsidR="00846D46" w:rsidRPr="00376880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  <w:r w:rsidRPr="00376880">
        <w:rPr>
          <w:bCs/>
          <w:szCs w:val="28"/>
        </w:rPr>
        <w:t xml:space="preserve">                                                                                                           к Порядку</w:t>
      </w:r>
    </w:p>
    <w:p w:rsidR="00846D46" w:rsidRPr="00376880" w:rsidRDefault="00846D46" w:rsidP="00846D46">
      <w:pPr>
        <w:spacing w:after="0" w:line="240" w:lineRule="auto"/>
        <w:jc w:val="both"/>
        <w:outlineLvl w:val="0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jc w:val="both"/>
        <w:outlineLvl w:val="0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76880">
        <w:rPr>
          <w:bCs/>
          <w:szCs w:val="28"/>
        </w:rPr>
        <w:t>АКТ № ______</w:t>
      </w:r>
    </w:p>
    <w:p w:rsidR="00846D46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визуального </w:t>
      </w:r>
      <w:r w:rsidRPr="005F6729">
        <w:rPr>
          <w:rFonts w:ascii="Times New Roman" w:hAnsi="Times New Roman" w:cs="Times New Roman"/>
          <w:bCs/>
          <w:sz w:val="28"/>
          <w:szCs w:val="28"/>
        </w:rPr>
        <w:t xml:space="preserve">осмотра </w:t>
      </w:r>
      <w:r>
        <w:rPr>
          <w:rFonts w:ascii="Times New Roman" w:hAnsi="Times New Roman" w:cs="Times New Roman"/>
          <w:bCs/>
          <w:sz w:val="28"/>
          <w:szCs w:val="28"/>
        </w:rPr>
        <w:t>нестационарного торгового объекта</w:t>
      </w:r>
    </w:p>
    <w:p w:rsidR="00846D46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рабочей группой</w:t>
      </w:r>
    </w:p>
    <w:p w:rsidR="00846D46" w:rsidRPr="00376880" w:rsidRDefault="00846D46" w:rsidP="00846D4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6D46" w:rsidRPr="00376880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rPr>
          <w:bCs/>
          <w:szCs w:val="28"/>
        </w:rPr>
      </w:pPr>
      <w:r w:rsidRPr="00376880">
        <w:rPr>
          <w:bCs/>
          <w:szCs w:val="28"/>
        </w:rPr>
        <w:t>г. Мурманск                                                                        «__» _________ 20__ г.</w:t>
      </w: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 </w:t>
      </w:r>
    </w:p>
    <w:p w:rsidR="00846D46" w:rsidRPr="00376880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376880">
        <w:rPr>
          <w:bCs/>
          <w:szCs w:val="28"/>
        </w:rPr>
        <w:t>Рабочая группа провела визуальный осмотр нестационарного торгового объекта, размещенного на территории муниципального образования город Мурманск, по адресу: _______________________________________________</w:t>
      </w:r>
      <w:r>
        <w:rPr>
          <w:bCs/>
          <w:szCs w:val="28"/>
        </w:rPr>
        <w:t>__</w:t>
      </w:r>
    </w:p>
    <w:p w:rsidR="00846D46" w:rsidRPr="00376880" w:rsidRDefault="00846D46" w:rsidP="00846D46">
      <w:pPr>
        <w:spacing w:after="0" w:line="240" w:lineRule="auto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rPr>
          <w:bCs/>
          <w:szCs w:val="28"/>
        </w:rPr>
      </w:pPr>
      <w:r w:rsidRPr="00376880">
        <w:rPr>
          <w:bCs/>
          <w:szCs w:val="28"/>
        </w:rPr>
        <w:t>с участием _________________________________________________________</w:t>
      </w:r>
      <w:r>
        <w:rPr>
          <w:bCs/>
          <w:szCs w:val="28"/>
        </w:rPr>
        <w:t>_</w:t>
      </w:r>
    </w:p>
    <w:p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(субъект торговли - юридическое лицо, индивидуальный предприниматель, самозанятое физическое лицо)</w:t>
      </w: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 </w:t>
      </w: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установила:</w:t>
      </w: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1) нестационарный торговый объект (далее - НТО) __________________________________________________________________</w:t>
      </w:r>
      <w:r>
        <w:rPr>
          <w:bCs/>
          <w:szCs w:val="28"/>
        </w:rPr>
        <w:t>__</w:t>
      </w:r>
      <w:r w:rsidRPr="00376880">
        <w:rPr>
          <w:bCs/>
          <w:szCs w:val="28"/>
        </w:rPr>
        <w:t>,</w:t>
      </w:r>
    </w:p>
    <w:p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(тип НТО)</w:t>
      </w:r>
    </w:p>
    <w:p w:rsidR="00846D46" w:rsidRPr="00376880" w:rsidRDefault="00846D46" w:rsidP="00846D46">
      <w:pPr>
        <w:spacing w:after="0" w:line="240" w:lineRule="auto"/>
        <w:ind w:firstLine="708"/>
        <w:rPr>
          <w:bCs/>
          <w:szCs w:val="28"/>
        </w:rPr>
      </w:pPr>
      <w:r w:rsidRPr="00376880">
        <w:rPr>
          <w:bCs/>
          <w:szCs w:val="28"/>
        </w:rPr>
        <w:t>2) НТО имеет следующие показатели: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1. Площадь, предназначенная под размещение НТО __________________</w:t>
      </w:r>
      <w:r>
        <w:rPr>
          <w:bCs/>
          <w:szCs w:val="28"/>
        </w:rPr>
        <w:t>_</w:t>
      </w:r>
      <w:r w:rsidRPr="00376880">
        <w:rPr>
          <w:bCs/>
          <w:szCs w:val="28"/>
        </w:rPr>
        <w:t>кв.м.</w:t>
      </w:r>
    </w:p>
    <w:p w:rsidR="00846D46" w:rsidRPr="00441289" w:rsidRDefault="002C5125" w:rsidP="00846D46">
      <w:pPr>
        <w:spacing w:after="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                 </w:t>
      </w:r>
      <w:r w:rsidR="00846D46" w:rsidRPr="00441289">
        <w:rPr>
          <w:bCs/>
          <w:sz w:val="22"/>
        </w:rPr>
        <w:t>(площадь земельного участка)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2. Площадь НТО _______кв.м.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 Габариты НТО: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3.1. Для киосков: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________ 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прилавка ________м;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полочки под прилавком для ручной клади __________;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размер центральной витрины _____________м.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3.2. Для торговых павильонов: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_______ 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пандусов для маломобильных групп населения _________________</w:t>
      </w:r>
      <w:r>
        <w:rPr>
          <w:bCs/>
          <w:szCs w:val="28"/>
        </w:rPr>
        <w:t>_</w:t>
      </w:r>
      <w:r w:rsidRPr="00376880">
        <w:rPr>
          <w:bCs/>
          <w:szCs w:val="28"/>
        </w:rPr>
        <w:t>.</w:t>
      </w:r>
    </w:p>
    <w:p w:rsidR="00846D46" w:rsidRPr="00441289" w:rsidRDefault="002C5125" w:rsidP="00846D46">
      <w:pPr>
        <w:spacing w:after="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                         </w:t>
      </w:r>
      <w:r w:rsidR="00846D46" w:rsidRPr="00441289">
        <w:rPr>
          <w:bCs/>
          <w:sz w:val="22"/>
        </w:rPr>
        <w:t>(для НТО площадью от 50 кв.м)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3.3. Для мобильных торговых объектов: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________ 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длина ________ 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ширина ________м;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глубина зоны обслуживания ___________м;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высота прилавка ___________м;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навеса или козырька ____________________;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вытяжки __________________________________________</w:t>
      </w:r>
      <w:r>
        <w:rPr>
          <w:bCs/>
          <w:szCs w:val="28"/>
        </w:rPr>
        <w:t>_________</w:t>
      </w:r>
      <w:r w:rsidRPr="00376880">
        <w:rPr>
          <w:bCs/>
          <w:szCs w:val="28"/>
        </w:rPr>
        <w:t>.</w:t>
      </w:r>
    </w:p>
    <w:p w:rsidR="00846D46" w:rsidRPr="00441289" w:rsidRDefault="002C5125" w:rsidP="00846D46">
      <w:pPr>
        <w:spacing w:after="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</w:t>
      </w:r>
      <w:r w:rsidR="00846D46" w:rsidRPr="00441289">
        <w:rPr>
          <w:bCs/>
          <w:sz w:val="22"/>
        </w:rPr>
        <w:t>(для НТО, в которых осуществляется приготовление пищи)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4. Материал отделки фасада НТО _____________________________________.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5. Цветовое решение НТО ___________________________________________.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lastRenderedPageBreak/>
        <w:t>6. Цветовое решение остекления НТО _________________________________.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 xml:space="preserve">7. Информационное оформление НТО: 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 xml:space="preserve">- наличие вывески _____________; 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- наличие информационной таблички ____________________.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8. Наличие односкатной кровли ________________________________.</w:t>
      </w:r>
    </w:p>
    <w:p w:rsidR="00846D46" w:rsidRPr="00441289" w:rsidRDefault="00846D46" w:rsidP="00846D46">
      <w:pPr>
        <w:spacing w:after="0" w:line="240" w:lineRule="auto"/>
        <w:jc w:val="both"/>
        <w:rPr>
          <w:bCs/>
          <w:sz w:val="22"/>
        </w:rPr>
      </w:pPr>
      <w:r w:rsidRPr="00441289">
        <w:rPr>
          <w:bCs/>
          <w:sz w:val="22"/>
        </w:rPr>
        <w:t>(для торговых павильонов и киосков)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9. Дополнительные сведения_________________________________________</w:t>
      </w:r>
      <w:r>
        <w:rPr>
          <w:bCs/>
          <w:szCs w:val="28"/>
        </w:rPr>
        <w:t>_</w:t>
      </w:r>
    </w:p>
    <w:p w:rsidR="00846D46" w:rsidRPr="00376880" w:rsidRDefault="00846D46" w:rsidP="00846D46">
      <w:pPr>
        <w:spacing w:after="0" w:line="240" w:lineRule="auto"/>
        <w:jc w:val="both"/>
        <w:rPr>
          <w:bCs/>
          <w:szCs w:val="28"/>
        </w:rPr>
      </w:pPr>
      <w:r w:rsidRPr="00376880">
        <w:rPr>
          <w:bCs/>
          <w:szCs w:val="28"/>
        </w:rPr>
        <w:t>__________________________________________________________________</w:t>
      </w:r>
      <w:r>
        <w:rPr>
          <w:bCs/>
          <w:szCs w:val="28"/>
        </w:rPr>
        <w:t>_</w:t>
      </w:r>
    </w:p>
    <w:p w:rsidR="00846D46" w:rsidRDefault="00846D46" w:rsidP="00846D46">
      <w:pPr>
        <w:spacing w:after="0" w:line="240" w:lineRule="auto"/>
        <w:rPr>
          <w:bCs/>
          <w:szCs w:val="28"/>
        </w:rPr>
      </w:pPr>
      <w:r w:rsidRPr="00376880">
        <w:rPr>
          <w:bCs/>
          <w:szCs w:val="28"/>
        </w:rPr>
        <w:t>__________________________________________________________________</w:t>
      </w:r>
      <w:r>
        <w:rPr>
          <w:bCs/>
          <w:szCs w:val="28"/>
        </w:rPr>
        <w:t>_</w:t>
      </w:r>
    </w:p>
    <w:p w:rsidR="00846D46" w:rsidRPr="00441289" w:rsidRDefault="00846D46" w:rsidP="00846D46">
      <w:pPr>
        <w:spacing w:after="0" w:line="240" w:lineRule="auto"/>
        <w:rPr>
          <w:bCs/>
          <w:sz w:val="22"/>
        </w:rPr>
      </w:pPr>
      <w:r w:rsidRPr="00441289">
        <w:rPr>
          <w:bCs/>
          <w:sz w:val="22"/>
        </w:rPr>
        <w:t>(при необходимости)</w:t>
      </w: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Приложение:</w:t>
      </w: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Фотофиксация на __________ листах.</w:t>
      </w:r>
    </w:p>
    <w:p w:rsidR="00846D46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2595"/>
        <w:gridCol w:w="3195"/>
      </w:tblGrid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Руководитель рабочей группы:</w:t>
            </w:r>
          </w:p>
        </w:tc>
        <w:tc>
          <w:tcPr>
            <w:tcW w:w="2595" w:type="dxa"/>
            <w:shd w:val="clear" w:color="auto" w:fill="FFFFFF"/>
            <w:hideMark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  <w:hideMark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3195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</w:tr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Члены рабочей группы:</w:t>
            </w:r>
          </w:p>
        </w:tc>
        <w:tc>
          <w:tcPr>
            <w:tcW w:w="2595" w:type="dxa"/>
            <w:shd w:val="clear" w:color="auto" w:fill="FFFFFF"/>
            <w:hideMark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  <w:hideMark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376880" w:rsidTr="00974923">
        <w:trPr>
          <w:trHeight w:val="1100"/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:rsidR="00974923" w:rsidRDefault="00974923" w:rsidP="00B67322">
            <w:pPr>
              <w:spacing w:after="0" w:line="240" w:lineRule="auto"/>
              <w:rPr>
                <w:bCs/>
                <w:sz w:val="22"/>
              </w:rPr>
            </w:pPr>
          </w:p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  <w:p w:rsidR="00974923" w:rsidRDefault="00974923" w:rsidP="00B67322">
            <w:pPr>
              <w:spacing w:after="0" w:line="240" w:lineRule="auto"/>
              <w:rPr>
                <w:bCs/>
                <w:sz w:val="22"/>
              </w:rPr>
            </w:pPr>
          </w:p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</w:t>
            </w:r>
            <w:r w:rsidR="00974923">
              <w:rPr>
                <w:bCs/>
                <w:sz w:val="22"/>
              </w:rPr>
              <w:t>_</w:t>
            </w:r>
            <w:r w:rsidRPr="00441289">
              <w:rPr>
                <w:bCs/>
                <w:sz w:val="22"/>
              </w:rPr>
              <w:t>______________</w:t>
            </w:r>
          </w:p>
        </w:tc>
        <w:tc>
          <w:tcPr>
            <w:tcW w:w="3195" w:type="dxa"/>
            <w:shd w:val="clear" w:color="auto" w:fill="FFFFFF"/>
          </w:tcPr>
          <w:p w:rsidR="00974923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</w:t>
            </w:r>
          </w:p>
          <w:p w:rsidR="00846D46" w:rsidRPr="00441289" w:rsidRDefault="00974923" w:rsidP="00B67322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</w:t>
            </w:r>
            <w:r w:rsidR="00846D46" w:rsidRPr="00441289">
              <w:rPr>
                <w:bCs/>
                <w:sz w:val="22"/>
              </w:rPr>
              <w:t>____________</w:t>
            </w:r>
            <w:r>
              <w:rPr>
                <w:bCs/>
                <w:sz w:val="22"/>
              </w:rPr>
              <w:t>_</w:t>
            </w:r>
            <w:r w:rsidR="00846D46" w:rsidRPr="00441289">
              <w:rPr>
                <w:bCs/>
                <w:sz w:val="22"/>
              </w:rPr>
              <w:t>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  <w:p w:rsidR="00974923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</w:t>
            </w:r>
          </w:p>
          <w:p w:rsidR="00846D46" w:rsidRPr="00441289" w:rsidRDefault="00974923" w:rsidP="00B67322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</w:t>
            </w:r>
            <w:r w:rsidR="00846D46" w:rsidRPr="00441289">
              <w:rPr>
                <w:bCs/>
                <w:sz w:val="22"/>
              </w:rPr>
              <w:t>___________________</w:t>
            </w:r>
          </w:p>
        </w:tc>
      </w:tr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         (Ф.И.О.)</w:t>
            </w:r>
          </w:p>
        </w:tc>
      </w:tr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  <w:tc>
          <w:tcPr>
            <w:tcW w:w="31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</w:tcPr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25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  <w:tc>
          <w:tcPr>
            <w:tcW w:w="31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  <w:tr w:rsidR="00846D46" w:rsidRPr="00376880" w:rsidTr="00B67322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</w:p>
          <w:p w:rsidR="00846D46" w:rsidRPr="00376880" w:rsidRDefault="00846D46" w:rsidP="00B67322">
            <w:pPr>
              <w:spacing w:after="0" w:line="240" w:lineRule="auto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Субъект торговли</w:t>
            </w:r>
          </w:p>
          <w:p w:rsidR="00846D46" w:rsidRPr="00376880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76880">
              <w:rPr>
                <w:bCs/>
                <w:szCs w:val="28"/>
              </w:rPr>
              <w:t> </w:t>
            </w:r>
          </w:p>
        </w:tc>
        <w:tc>
          <w:tcPr>
            <w:tcW w:w="25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3195" w:type="dxa"/>
            <w:shd w:val="clear" w:color="auto" w:fill="FFFFFF"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</w:p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 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  <w:p w:rsidR="00846D46" w:rsidRPr="00441289" w:rsidRDefault="00846D46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</w:p>
        </w:tc>
      </w:tr>
    </w:tbl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76880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76880">
        <w:rPr>
          <w:bCs/>
          <w:szCs w:val="28"/>
        </w:rPr>
        <w:t>Акт составлен в двух экземплярах по одному для каждой из сторон.</w:t>
      </w:r>
    </w:p>
    <w:p w:rsidR="00846D46" w:rsidRDefault="00846D46" w:rsidP="00846D46">
      <w:pPr>
        <w:spacing w:after="0" w:line="240" w:lineRule="auto"/>
        <w:ind w:firstLine="709"/>
        <w:rPr>
          <w:szCs w:val="28"/>
        </w:rPr>
      </w:pPr>
    </w:p>
    <w:p w:rsidR="00846D46" w:rsidRDefault="00846D46" w:rsidP="00846D46">
      <w:pPr>
        <w:spacing w:after="0" w:line="240" w:lineRule="auto"/>
        <w:ind w:firstLine="709"/>
        <w:rPr>
          <w:szCs w:val="28"/>
          <w:u w:val="single"/>
        </w:rPr>
      </w:pPr>
    </w:p>
    <w:p w:rsidR="00441289" w:rsidRDefault="00441289" w:rsidP="00846D46">
      <w:pPr>
        <w:spacing w:after="0" w:line="240" w:lineRule="auto"/>
        <w:ind w:firstLine="709"/>
        <w:rPr>
          <w:szCs w:val="28"/>
          <w:u w:val="single"/>
        </w:rPr>
      </w:pPr>
    </w:p>
    <w:p w:rsidR="00441289" w:rsidRDefault="00441289" w:rsidP="00846D46">
      <w:pPr>
        <w:spacing w:after="0" w:line="240" w:lineRule="auto"/>
        <w:ind w:firstLine="709"/>
        <w:rPr>
          <w:szCs w:val="28"/>
          <w:u w:val="single"/>
        </w:rPr>
      </w:pPr>
    </w:p>
    <w:p w:rsidR="00441289" w:rsidRDefault="00441289" w:rsidP="00441289">
      <w:pPr>
        <w:spacing w:after="0" w:line="240" w:lineRule="auto"/>
        <w:jc w:val="center"/>
        <w:rPr>
          <w:szCs w:val="28"/>
        </w:rPr>
      </w:pPr>
      <w:r w:rsidRPr="00441289">
        <w:rPr>
          <w:szCs w:val="28"/>
        </w:rPr>
        <w:t>_________________________________</w:t>
      </w:r>
    </w:p>
    <w:p w:rsidR="00441289" w:rsidRPr="00441289" w:rsidRDefault="00441289" w:rsidP="00441289">
      <w:pPr>
        <w:spacing w:after="0" w:line="240" w:lineRule="auto"/>
        <w:jc w:val="center"/>
        <w:rPr>
          <w:szCs w:val="28"/>
        </w:rPr>
      </w:pPr>
    </w:p>
    <w:p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974923" w:rsidP="00846D46">
      <w:pPr>
        <w:spacing w:after="0" w:line="24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</w:t>
      </w:r>
      <w:r w:rsidR="00846D46" w:rsidRPr="003A321B">
        <w:rPr>
          <w:bCs/>
          <w:szCs w:val="28"/>
        </w:rPr>
        <w:t xml:space="preserve">Приложение № 3 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lastRenderedPageBreak/>
        <w:t xml:space="preserve">                                                                                                        к Порядку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Предварительный акт</w:t>
      </w:r>
    </w:p>
    <w:p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согласования внешнего вида нестационарного торгового объекта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г. Мурманск                                                                    «__» _________ 20__ г.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 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Комиссия по согласованию внешнего вида нестационарных торговых объектов, размещенных на территории муниципального образования город Мурманск, рассмотрев заявление ____________________________________________________________________</w:t>
      </w:r>
    </w:p>
    <w:p w:rsidR="00846D46" w:rsidRPr="00441289" w:rsidRDefault="00846D46" w:rsidP="00846D46">
      <w:pPr>
        <w:spacing w:after="0" w:line="240" w:lineRule="auto"/>
        <w:ind w:firstLine="709"/>
        <w:jc w:val="center"/>
        <w:rPr>
          <w:bCs/>
          <w:sz w:val="22"/>
        </w:rPr>
      </w:pPr>
      <w:r w:rsidRPr="00441289">
        <w:rPr>
          <w:bCs/>
          <w:sz w:val="22"/>
        </w:rPr>
        <w:t>(указать наименование юридического лица, ФИО индивидуального предпринимателя, самозанятого лица, ИНН)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установила: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1) нестационарный торговый объект (далее - НТО) ____________________________________________________________________</w:t>
      </w:r>
    </w:p>
    <w:p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(тип НТО)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планируется к размещению на территории муниципального образования город Мурманск по адресу:  ________________________________________________________________________________________________________________________________________;</w:t>
      </w:r>
    </w:p>
    <w:p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(местонахождение НТО, кадастровый номер земельного участка (при его наличии)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 xml:space="preserve">      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  <w:r w:rsidRPr="003A321B">
        <w:rPr>
          <w:bCs/>
          <w:szCs w:val="28"/>
        </w:rPr>
        <w:t>2) НТО имеет следующие показатели: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1. Площадь для размещения НТО ___________________кв.м.</w:t>
      </w:r>
    </w:p>
    <w:p w:rsidR="00846D46" w:rsidRPr="00441289" w:rsidRDefault="00846D46" w:rsidP="00846D46">
      <w:pPr>
        <w:spacing w:after="0" w:line="240" w:lineRule="auto"/>
        <w:ind w:firstLine="709"/>
        <w:rPr>
          <w:bCs/>
          <w:sz w:val="22"/>
        </w:rPr>
      </w:pPr>
      <w:r w:rsidRPr="00441289">
        <w:rPr>
          <w:bCs/>
          <w:sz w:val="22"/>
        </w:rPr>
        <w:t xml:space="preserve"> </w:t>
      </w:r>
      <w:r w:rsidR="00B67322">
        <w:rPr>
          <w:bCs/>
          <w:sz w:val="22"/>
        </w:rPr>
        <w:t xml:space="preserve">                                                          </w:t>
      </w:r>
      <w:r w:rsidRPr="00441289">
        <w:rPr>
          <w:bCs/>
          <w:sz w:val="22"/>
        </w:rPr>
        <w:t>(площадь земельного участка)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2. Площадь НТО ________кв.м.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 Габариты предполагаемого к размещению НТО: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3.1. Для киосков: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________ 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прилавка ________ 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наличие полочки под прилавком для ручной клади ___________;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размер центральной витрины _____________м.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3.2. Для торговых павильонов: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________ 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наличие пандусов для маломобильных групп населения _____________</w:t>
      </w:r>
      <w:r>
        <w:rPr>
          <w:bCs/>
          <w:szCs w:val="28"/>
        </w:rPr>
        <w:t>_____</w:t>
      </w:r>
      <w:r w:rsidRPr="003A321B">
        <w:rPr>
          <w:bCs/>
          <w:szCs w:val="28"/>
        </w:rPr>
        <w:t>.</w:t>
      </w:r>
    </w:p>
    <w:p w:rsidR="00846D46" w:rsidRPr="00441289" w:rsidRDefault="00B67322" w:rsidP="00846D46">
      <w:pPr>
        <w:spacing w:after="0" w:line="240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          </w:t>
      </w:r>
      <w:r w:rsidR="00846D46" w:rsidRPr="00441289">
        <w:rPr>
          <w:bCs/>
          <w:sz w:val="22"/>
        </w:rPr>
        <w:t>(для НТО площадью от 50 кв.м)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3.3. Для мобильных торговых объектов: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________ 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длина ________ 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ширина ________ 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глубина зоны обслуживания ___________м;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высота прилавка ___________м;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- наличие навеса или козырька ____________________</w:t>
      </w:r>
      <w:r>
        <w:rPr>
          <w:bCs/>
          <w:szCs w:val="28"/>
        </w:rPr>
        <w:t>___________________</w:t>
      </w:r>
      <w:r w:rsidRPr="003A321B">
        <w:rPr>
          <w:bCs/>
          <w:szCs w:val="28"/>
        </w:rPr>
        <w:t>;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lastRenderedPageBreak/>
        <w:t>- наличие вытяжки _____________________________________________</w:t>
      </w:r>
      <w:r>
        <w:rPr>
          <w:bCs/>
          <w:szCs w:val="28"/>
        </w:rPr>
        <w:t>____</w:t>
      </w:r>
      <w:r w:rsidRPr="003A321B">
        <w:rPr>
          <w:bCs/>
          <w:szCs w:val="28"/>
        </w:rPr>
        <w:t>.</w:t>
      </w:r>
    </w:p>
    <w:p w:rsidR="00846D46" w:rsidRPr="00441289" w:rsidRDefault="00B67322" w:rsidP="00846D46">
      <w:pPr>
        <w:spacing w:after="0" w:line="240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                                      </w:t>
      </w:r>
      <w:r w:rsidR="00846D46" w:rsidRPr="00441289">
        <w:rPr>
          <w:bCs/>
          <w:sz w:val="22"/>
        </w:rPr>
        <w:t>(для НТО, в которых осуществляется приготовление пищи)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4. Материал отделки фасада НТО __________________________________</w:t>
      </w:r>
      <w:r>
        <w:rPr>
          <w:bCs/>
          <w:szCs w:val="28"/>
        </w:rPr>
        <w:t>___</w:t>
      </w:r>
      <w:r w:rsidRPr="003A321B">
        <w:rPr>
          <w:bCs/>
          <w:szCs w:val="28"/>
        </w:rPr>
        <w:t>.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5. Цветовое решение НТО _______________________________________</w:t>
      </w:r>
      <w:r>
        <w:rPr>
          <w:bCs/>
          <w:szCs w:val="28"/>
        </w:rPr>
        <w:t>____</w:t>
      </w:r>
      <w:r w:rsidRPr="003A321B">
        <w:rPr>
          <w:bCs/>
          <w:szCs w:val="28"/>
        </w:rPr>
        <w:t>.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6. Цветовое решение остекления НТО ______________________________</w:t>
      </w:r>
      <w:r>
        <w:rPr>
          <w:bCs/>
          <w:szCs w:val="28"/>
        </w:rPr>
        <w:t>___</w:t>
      </w:r>
      <w:r w:rsidRPr="003A321B">
        <w:rPr>
          <w:bCs/>
          <w:szCs w:val="28"/>
        </w:rPr>
        <w:t>.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7. Наличие односкатной кровли ___________________________________</w:t>
      </w:r>
      <w:r>
        <w:rPr>
          <w:bCs/>
          <w:szCs w:val="28"/>
        </w:rPr>
        <w:t>___</w:t>
      </w:r>
      <w:r w:rsidRPr="003A321B">
        <w:rPr>
          <w:bCs/>
          <w:szCs w:val="28"/>
        </w:rPr>
        <w:t>.</w:t>
      </w:r>
    </w:p>
    <w:p w:rsidR="00846D46" w:rsidRPr="00441289" w:rsidRDefault="002C5125" w:rsidP="00846D46">
      <w:pPr>
        <w:spacing w:after="0" w:line="240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</w:t>
      </w:r>
      <w:r w:rsidR="00846D46" w:rsidRPr="00441289">
        <w:rPr>
          <w:bCs/>
          <w:sz w:val="22"/>
        </w:rPr>
        <w:t>(для торговых павильонов и киосков)</w:t>
      </w:r>
    </w:p>
    <w:p w:rsidR="00846D46" w:rsidRPr="003A321B" w:rsidRDefault="00846D46" w:rsidP="00846D46">
      <w:pPr>
        <w:spacing w:after="0" w:line="240" w:lineRule="auto"/>
        <w:rPr>
          <w:bCs/>
          <w:szCs w:val="28"/>
        </w:rPr>
      </w:pPr>
      <w:r w:rsidRPr="003A321B">
        <w:rPr>
          <w:bCs/>
          <w:szCs w:val="28"/>
        </w:rPr>
        <w:t>8. Дополнительные сведения _____________________________________</w:t>
      </w:r>
      <w:r>
        <w:rPr>
          <w:bCs/>
          <w:szCs w:val="28"/>
        </w:rPr>
        <w:t>____</w:t>
      </w:r>
      <w:r w:rsidRPr="003A321B">
        <w:rPr>
          <w:bCs/>
          <w:szCs w:val="28"/>
        </w:rPr>
        <w:t>.</w:t>
      </w:r>
    </w:p>
    <w:p w:rsidR="00846D46" w:rsidRPr="00441289" w:rsidRDefault="002C5125" w:rsidP="00846D46">
      <w:pPr>
        <w:spacing w:after="0" w:line="240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</w:t>
      </w:r>
      <w:r w:rsidR="00846D46" w:rsidRPr="00441289">
        <w:rPr>
          <w:bCs/>
          <w:sz w:val="22"/>
        </w:rPr>
        <w:t>(при необходимости)</w:t>
      </w:r>
    </w:p>
    <w:p w:rsidR="00846D46" w:rsidRDefault="00846D46" w:rsidP="00846D46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____________________________________________________________________</w:t>
      </w:r>
    </w:p>
    <w:p w:rsidR="00846D46" w:rsidRDefault="00846D46" w:rsidP="00846D46">
      <w:pPr>
        <w:spacing w:after="0" w:line="240" w:lineRule="auto"/>
        <w:rPr>
          <w:bCs/>
        </w:rPr>
      </w:pPr>
    </w:p>
    <w:p w:rsidR="00846D46" w:rsidRPr="003A321B" w:rsidRDefault="00846D46" w:rsidP="00846D46">
      <w:pPr>
        <w:spacing w:after="0" w:line="240" w:lineRule="auto"/>
        <w:rPr>
          <w:bCs/>
        </w:rPr>
      </w:pPr>
      <w:r>
        <w:rPr>
          <w:bCs/>
        </w:rPr>
        <w:t>____________________________________________________________________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Default="00846D46" w:rsidP="00846D46">
      <w:pPr>
        <w:spacing w:after="0" w:line="240" w:lineRule="auto"/>
        <w:ind w:firstLine="709"/>
        <w:jc w:val="both"/>
        <w:rPr>
          <w:bCs/>
          <w:szCs w:val="28"/>
        </w:rPr>
      </w:pPr>
      <w:r w:rsidRPr="003A321B">
        <w:rPr>
          <w:bCs/>
          <w:szCs w:val="28"/>
        </w:rPr>
        <w:t>Вывод: согласно представленным документам (техническому паспорту (при наличии) либо документу, содержащему сведения о технических характеристиках НТО, цветному изображению НТО (эскизу)</w:t>
      </w:r>
      <w:r w:rsidR="002C5125">
        <w:rPr>
          <w:bCs/>
          <w:szCs w:val="28"/>
        </w:rPr>
        <w:t>)</w:t>
      </w:r>
      <w:r w:rsidRPr="003A321B">
        <w:rPr>
          <w:bCs/>
          <w:szCs w:val="28"/>
        </w:rPr>
        <w:t xml:space="preserve"> внешний вид планируемого к размещению НТО соответствует требованиям Правил благоустройства.</w:t>
      </w:r>
    </w:p>
    <w:p w:rsidR="00846D46" w:rsidRDefault="00846D46" w:rsidP="00846D46">
      <w:pPr>
        <w:spacing w:after="0" w:line="240" w:lineRule="auto"/>
        <w:ind w:firstLine="709"/>
        <w:jc w:val="both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1D34E1">
        <w:rPr>
          <w:bCs/>
          <w:szCs w:val="28"/>
        </w:rPr>
        <w:t xml:space="preserve">Основание: </w:t>
      </w:r>
      <w:r>
        <w:rPr>
          <w:bCs/>
          <w:szCs w:val="28"/>
        </w:rPr>
        <w:t xml:space="preserve">протокол заседания комиссии по согласованию внешнего вида нестационарных торговых объектов, размещенных на территории муниципального образования город Мурманск, </w:t>
      </w:r>
      <w:r w:rsidRPr="001D34E1">
        <w:rPr>
          <w:bCs/>
          <w:szCs w:val="28"/>
        </w:rPr>
        <w:t>от ____________ №________.</w:t>
      </w:r>
    </w:p>
    <w:p w:rsidR="00846D46" w:rsidRPr="003A321B" w:rsidRDefault="00846D46" w:rsidP="00846D46">
      <w:pPr>
        <w:spacing w:after="0" w:line="240" w:lineRule="auto"/>
        <w:ind w:firstLine="709"/>
        <w:jc w:val="both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BB4263" w:rsidRDefault="00BB4263" w:rsidP="00BB426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Председатель комитета </w:t>
      </w:r>
    </w:p>
    <w:p w:rsidR="00BB4263" w:rsidRDefault="00BB4263" w:rsidP="00BB426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по экономическому развитию и туризму </w:t>
      </w:r>
    </w:p>
    <w:p w:rsidR="00846D46" w:rsidRPr="003A321B" w:rsidRDefault="00BB4263" w:rsidP="00BB426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администрации города Мурманска:</w:t>
      </w: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016"/>
        <w:gridCol w:w="2774"/>
      </w:tblGrid>
      <w:tr w:rsidR="00846D46" w:rsidRPr="003A321B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3016" w:type="dxa"/>
            <w:shd w:val="clear" w:color="auto" w:fill="FFFFFF"/>
            <w:hideMark/>
          </w:tcPr>
          <w:p w:rsidR="00846D46" w:rsidRPr="00441289" w:rsidRDefault="00BB4263" w:rsidP="00B67322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___</w:t>
            </w:r>
            <w:r w:rsidR="00846D46" w:rsidRPr="00441289">
              <w:rPr>
                <w:bCs/>
                <w:sz w:val="22"/>
              </w:rPr>
              <w:t>___________ </w:t>
            </w:r>
          </w:p>
          <w:p w:rsidR="00846D46" w:rsidRPr="00441289" w:rsidRDefault="00BB4263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</w:t>
            </w:r>
            <w:r w:rsidR="00846D46"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2774" w:type="dxa"/>
            <w:shd w:val="clear" w:color="auto" w:fill="FFFFFF"/>
            <w:hideMark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</w:t>
            </w:r>
            <w:r w:rsidR="00BB4263">
              <w:rPr>
                <w:bCs/>
                <w:sz w:val="22"/>
              </w:rPr>
              <w:t xml:space="preserve">        </w:t>
            </w:r>
            <w:r w:rsidRPr="00441289">
              <w:rPr>
                <w:bCs/>
                <w:sz w:val="22"/>
              </w:rPr>
              <w:t>______</w:t>
            </w:r>
            <w:r w:rsidR="00BB4263">
              <w:rPr>
                <w:bCs/>
                <w:sz w:val="22"/>
              </w:rPr>
              <w:t>__</w:t>
            </w:r>
            <w:r w:rsidRPr="00441289">
              <w:rPr>
                <w:bCs/>
                <w:sz w:val="22"/>
              </w:rPr>
              <w:t>___________ </w:t>
            </w:r>
          </w:p>
          <w:p w:rsidR="00846D46" w:rsidRPr="00441289" w:rsidRDefault="00BB4263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</w:t>
            </w:r>
            <w:r w:rsidR="00846D46" w:rsidRPr="00441289">
              <w:rPr>
                <w:bCs/>
                <w:sz w:val="22"/>
              </w:rPr>
              <w:t>(Ф.И.О.)</w:t>
            </w:r>
          </w:p>
        </w:tc>
      </w:tr>
      <w:tr w:rsidR="00846D46" w:rsidRPr="003A321B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3016" w:type="dxa"/>
            <w:shd w:val="clear" w:color="auto" w:fill="FFFFFF"/>
            <w:hideMark/>
          </w:tcPr>
          <w:p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A321B">
              <w:rPr>
                <w:bCs/>
                <w:szCs w:val="28"/>
              </w:rPr>
              <w:t> </w:t>
            </w:r>
          </w:p>
        </w:tc>
        <w:tc>
          <w:tcPr>
            <w:tcW w:w="2774" w:type="dxa"/>
            <w:shd w:val="clear" w:color="auto" w:fill="FFFFFF"/>
            <w:hideMark/>
          </w:tcPr>
          <w:p w:rsidR="00846D46" w:rsidRPr="003A321B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  <w:r w:rsidRPr="003A321B">
              <w:rPr>
                <w:bCs/>
                <w:szCs w:val="28"/>
              </w:rPr>
              <w:t> </w:t>
            </w:r>
          </w:p>
        </w:tc>
      </w:tr>
    </w:tbl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Акт составлен в двух экземплярах по одному для каждой из сторон.</w:t>
      </w: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3A321B" w:rsidRDefault="00846D46" w:rsidP="00846D46">
      <w:pPr>
        <w:spacing w:after="0" w:line="240" w:lineRule="auto"/>
        <w:jc w:val="center"/>
        <w:rPr>
          <w:bCs/>
          <w:szCs w:val="28"/>
        </w:rPr>
      </w:pPr>
      <w:r w:rsidRPr="003A321B">
        <w:rPr>
          <w:bCs/>
          <w:szCs w:val="28"/>
        </w:rPr>
        <w:t>______________________________</w:t>
      </w:r>
    </w:p>
    <w:p w:rsidR="00846D46" w:rsidRDefault="00846D46" w:rsidP="00846D46">
      <w:pPr>
        <w:spacing w:after="0" w:line="240" w:lineRule="auto"/>
        <w:ind w:firstLine="709"/>
        <w:rPr>
          <w:bCs/>
          <w:szCs w:val="28"/>
        </w:rPr>
      </w:pPr>
    </w:p>
    <w:p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:rsidR="00441289" w:rsidRDefault="00441289" w:rsidP="00BB4263">
      <w:pPr>
        <w:spacing w:after="0" w:line="240" w:lineRule="auto"/>
        <w:rPr>
          <w:bCs/>
          <w:szCs w:val="28"/>
        </w:rPr>
      </w:pPr>
    </w:p>
    <w:p w:rsidR="00441289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:rsidR="00974923" w:rsidRDefault="00974923" w:rsidP="00846D46">
      <w:pPr>
        <w:spacing w:after="0" w:line="240" w:lineRule="auto"/>
        <w:ind w:firstLine="709"/>
        <w:rPr>
          <w:bCs/>
          <w:szCs w:val="28"/>
        </w:rPr>
      </w:pPr>
    </w:p>
    <w:p w:rsidR="00441289" w:rsidRPr="003A321B" w:rsidRDefault="00441289" w:rsidP="00846D46">
      <w:pPr>
        <w:spacing w:after="0" w:line="240" w:lineRule="auto"/>
        <w:ind w:firstLine="709"/>
        <w:rPr>
          <w:bCs/>
          <w:szCs w:val="28"/>
        </w:rPr>
      </w:pPr>
    </w:p>
    <w:p w:rsidR="00846D46" w:rsidRPr="001D34E1" w:rsidRDefault="00974923" w:rsidP="00846D46">
      <w:pPr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</w:t>
      </w:r>
      <w:r w:rsidR="00846D46" w:rsidRPr="001D34E1">
        <w:rPr>
          <w:bCs/>
          <w:szCs w:val="28"/>
        </w:rPr>
        <w:t xml:space="preserve">Приложение № 4 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 xml:space="preserve">                                                                                                            к Порядку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АКТ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согласования внешнего вида нестационарного торгового объекта, размещенного на территории муниципального образования город Мурманск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г. Мурманск                                                                    «__» _________ 20__ г.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 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1D34E1">
        <w:rPr>
          <w:bCs/>
          <w:szCs w:val="28"/>
        </w:rPr>
        <w:t>Комиссия по согласованию внешнего вида нестационарных торговых объектов, размещенных на территории муниципального образования город Мурманск, рассмотрев заявление _______________________________________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____________________________________________________________________</w:t>
      </w:r>
    </w:p>
    <w:p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 xml:space="preserve">(указать наименование юридического лица, ФИО индивидуального предпринимателя, </w:t>
      </w:r>
    </w:p>
    <w:p w:rsidR="00846D46" w:rsidRPr="00441289" w:rsidRDefault="00846D46" w:rsidP="00846D46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самозанятого лица, ИНН)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установила, что нестационарный торговый объект (далее - НТО) ____________________________________________________________________,</w:t>
      </w:r>
    </w:p>
    <w:p w:rsidR="00846D46" w:rsidRPr="00441289" w:rsidRDefault="00846D46" w:rsidP="00441289">
      <w:pPr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(тип НТО)</w:t>
      </w:r>
    </w:p>
    <w:p w:rsidR="00846D46" w:rsidRPr="001D34E1" w:rsidRDefault="00846D46" w:rsidP="00846D46">
      <w:pPr>
        <w:spacing w:after="0" w:line="240" w:lineRule="auto"/>
        <w:jc w:val="both"/>
        <w:rPr>
          <w:bCs/>
          <w:szCs w:val="28"/>
        </w:rPr>
      </w:pPr>
      <w:r w:rsidRPr="001D34E1">
        <w:rPr>
          <w:bCs/>
          <w:szCs w:val="28"/>
        </w:rPr>
        <w:t xml:space="preserve">размещенный на территории муниципального образования город Мурманск </w:t>
      </w:r>
      <w:r>
        <w:rPr>
          <w:bCs/>
          <w:szCs w:val="28"/>
        </w:rPr>
        <w:br/>
      </w:r>
      <w:r w:rsidRPr="001D34E1">
        <w:rPr>
          <w:bCs/>
          <w:szCs w:val="28"/>
        </w:rPr>
        <w:t>по адресу: __________________________________________________________,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rPr>
          <w:bCs/>
          <w:szCs w:val="28"/>
        </w:rPr>
      </w:pPr>
      <w:r w:rsidRPr="001D34E1">
        <w:rPr>
          <w:bCs/>
          <w:szCs w:val="28"/>
        </w:rPr>
        <w:t>соответствует требованиям Правил благоустройства.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  <w:r w:rsidRPr="001D34E1">
        <w:rPr>
          <w:bCs/>
          <w:szCs w:val="28"/>
        </w:rPr>
        <w:t xml:space="preserve">Основание: </w:t>
      </w:r>
      <w:r>
        <w:rPr>
          <w:bCs/>
          <w:szCs w:val="28"/>
        </w:rPr>
        <w:t xml:space="preserve">протокол заседания комиссии по согласованию внешнего вида нестационарных торговых объектов, размещенных на территории муниципального образования город Мурманск, </w:t>
      </w:r>
      <w:r w:rsidRPr="001D34E1">
        <w:rPr>
          <w:bCs/>
          <w:szCs w:val="28"/>
        </w:rPr>
        <w:t>от ____________ №________.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 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366031" w:rsidRDefault="00366031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Председатель комитета </w:t>
      </w:r>
    </w:p>
    <w:p w:rsidR="00BB4263" w:rsidRDefault="00366031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по экономическому развитию и туризму </w:t>
      </w:r>
    </w:p>
    <w:p w:rsidR="00846D46" w:rsidRPr="001D34E1" w:rsidRDefault="00366031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администрации города Мурманска:</w:t>
      </w: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441"/>
        <w:gridCol w:w="2349"/>
      </w:tblGrid>
      <w:tr w:rsidR="00846D46" w:rsidRPr="001D34E1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3441" w:type="dxa"/>
            <w:shd w:val="clear" w:color="auto" w:fill="FFFFFF"/>
            <w:hideMark/>
          </w:tcPr>
          <w:p w:rsidR="00846D46" w:rsidRPr="00441289" w:rsidRDefault="00BB4263" w:rsidP="00B67322">
            <w:pPr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     ___</w:t>
            </w:r>
            <w:r w:rsidR="00846D46" w:rsidRPr="00441289">
              <w:rPr>
                <w:bCs/>
                <w:sz w:val="22"/>
              </w:rPr>
              <w:t>___________ </w:t>
            </w:r>
          </w:p>
          <w:p w:rsidR="00846D46" w:rsidRPr="00441289" w:rsidRDefault="00366031" w:rsidP="00B67322">
            <w:pPr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</w:t>
            </w:r>
            <w:r w:rsidR="00BB4263">
              <w:rPr>
                <w:bCs/>
                <w:sz w:val="22"/>
              </w:rPr>
              <w:t xml:space="preserve">                  </w:t>
            </w:r>
            <w:r>
              <w:rPr>
                <w:bCs/>
                <w:sz w:val="22"/>
              </w:rPr>
              <w:t xml:space="preserve"> </w:t>
            </w:r>
            <w:r w:rsidR="00846D46"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2349" w:type="dxa"/>
            <w:shd w:val="clear" w:color="auto" w:fill="FFFFFF"/>
            <w:hideMark/>
          </w:tcPr>
          <w:p w:rsidR="00846D46" w:rsidRPr="00441289" w:rsidRDefault="00846D46" w:rsidP="00366031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 _________________ </w:t>
            </w:r>
          </w:p>
          <w:p w:rsidR="00846D46" w:rsidRPr="00441289" w:rsidRDefault="00846D46" w:rsidP="00B67322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(Ф.И.О.)</w:t>
            </w:r>
          </w:p>
        </w:tc>
      </w:tr>
      <w:tr w:rsidR="00846D46" w:rsidRPr="001D34E1" w:rsidTr="00BB426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3441" w:type="dxa"/>
            <w:shd w:val="clear" w:color="auto" w:fill="FFFFFF"/>
            <w:hideMark/>
          </w:tcPr>
          <w:p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D34E1">
              <w:rPr>
                <w:bCs/>
                <w:szCs w:val="28"/>
              </w:rPr>
              <w:t> </w:t>
            </w:r>
          </w:p>
        </w:tc>
        <w:tc>
          <w:tcPr>
            <w:tcW w:w="2349" w:type="dxa"/>
            <w:shd w:val="clear" w:color="auto" w:fill="FFFFFF"/>
            <w:hideMark/>
          </w:tcPr>
          <w:p w:rsidR="00846D46" w:rsidRPr="001D34E1" w:rsidRDefault="00846D46" w:rsidP="00B67322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1D34E1">
              <w:rPr>
                <w:bCs/>
                <w:szCs w:val="28"/>
              </w:rPr>
              <w:t> </w:t>
            </w:r>
          </w:p>
        </w:tc>
      </w:tr>
    </w:tbl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  <w:r w:rsidRPr="001D34E1">
        <w:rPr>
          <w:bCs/>
          <w:szCs w:val="28"/>
        </w:rPr>
        <w:t>Акт составлен в двух экземплярах по одному для каждой из сторон.</w:t>
      </w:r>
    </w:p>
    <w:p w:rsidR="00846D46" w:rsidRPr="001D34E1" w:rsidRDefault="00846D46" w:rsidP="00846D46">
      <w:pPr>
        <w:spacing w:after="0" w:line="240" w:lineRule="auto"/>
        <w:jc w:val="center"/>
        <w:rPr>
          <w:bCs/>
          <w:szCs w:val="28"/>
        </w:rPr>
      </w:pPr>
    </w:p>
    <w:p w:rsidR="00846D46" w:rsidRDefault="00846D46" w:rsidP="00846D46">
      <w:pPr>
        <w:spacing w:after="0" w:line="240" w:lineRule="auto"/>
        <w:ind w:firstLine="709"/>
        <w:rPr>
          <w:szCs w:val="28"/>
        </w:rPr>
      </w:pPr>
    </w:p>
    <w:p w:rsidR="00846D46" w:rsidRDefault="00846D46" w:rsidP="00846D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</w:t>
      </w:r>
    </w:p>
    <w:p w:rsidR="00846D46" w:rsidRDefault="00846D46" w:rsidP="00846D46">
      <w:pPr>
        <w:pStyle w:val="ConsPlusNormal"/>
        <w:ind w:firstLine="0"/>
        <w:jc w:val="both"/>
      </w:pPr>
    </w:p>
    <w:p w:rsidR="00846D46" w:rsidRDefault="00846D46" w:rsidP="00846D46">
      <w:pPr>
        <w:pStyle w:val="ConsPlusNormal"/>
        <w:jc w:val="both"/>
      </w:pPr>
    </w:p>
    <w:p w:rsidR="00846D46" w:rsidRDefault="00846D46" w:rsidP="00846D46">
      <w:pPr>
        <w:pStyle w:val="ConsPlusNormal"/>
        <w:jc w:val="both"/>
      </w:pPr>
    </w:p>
    <w:p w:rsidR="00441289" w:rsidRDefault="00441289" w:rsidP="00846D46">
      <w:pPr>
        <w:pStyle w:val="ConsPlusNormal"/>
        <w:jc w:val="both"/>
      </w:pPr>
    </w:p>
    <w:p w:rsidR="00441289" w:rsidRDefault="00441289" w:rsidP="00846D46">
      <w:pPr>
        <w:pStyle w:val="ConsPlusNormal"/>
        <w:jc w:val="both"/>
      </w:pPr>
    </w:p>
    <w:p w:rsidR="00846D46" w:rsidRPr="00A424A4" w:rsidRDefault="00846D46" w:rsidP="00846D46">
      <w:pPr>
        <w:pStyle w:val="ac"/>
        <w:spacing w:after="0" w:line="240" w:lineRule="auto"/>
        <w:jc w:val="right"/>
        <w:outlineLvl w:val="7"/>
        <w:rPr>
          <w:bCs/>
          <w:szCs w:val="28"/>
        </w:rPr>
      </w:pPr>
      <w:r w:rsidRPr="00A424A4">
        <w:rPr>
          <w:bCs/>
          <w:szCs w:val="28"/>
        </w:rPr>
        <w:lastRenderedPageBreak/>
        <w:t xml:space="preserve">Приложение № 5 </w:t>
      </w:r>
    </w:p>
    <w:p w:rsidR="00846D46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  <w:r w:rsidRPr="00A424A4">
        <w:rPr>
          <w:bCs/>
          <w:szCs w:val="28"/>
        </w:rPr>
        <w:t xml:space="preserve">                                                                                                             к Порядку</w:t>
      </w:r>
    </w:p>
    <w:p w:rsidR="00846D46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</w:p>
    <w:p w:rsidR="00846D46" w:rsidRPr="00A424A4" w:rsidRDefault="00846D46" w:rsidP="00846D46">
      <w:pPr>
        <w:pStyle w:val="ac"/>
        <w:spacing w:after="0" w:line="240" w:lineRule="auto"/>
        <w:jc w:val="center"/>
        <w:outlineLvl w:val="7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846D46" w:rsidTr="00B67322">
        <w:trPr>
          <w:trHeight w:val="331"/>
        </w:trPr>
        <w:tc>
          <w:tcPr>
            <w:tcW w:w="4927" w:type="dxa"/>
            <w:vMerge w:val="restart"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Угловой штамп Комитета </w:t>
            </w:r>
          </w:p>
        </w:tc>
        <w:tc>
          <w:tcPr>
            <w:tcW w:w="4928" w:type="dxa"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</w:t>
            </w:r>
          </w:p>
        </w:tc>
      </w:tr>
      <w:tr w:rsidR="00846D46" w:rsidTr="00B67322">
        <w:trPr>
          <w:trHeight w:val="331"/>
        </w:trPr>
        <w:tc>
          <w:tcPr>
            <w:tcW w:w="4927" w:type="dxa"/>
            <w:vMerge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(наименование юридического лица,</w:t>
            </w:r>
          </w:p>
          <w:p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Ф.И.О. руководителя</w:t>
            </w:r>
          </w:p>
        </w:tc>
      </w:tr>
      <w:tr w:rsidR="00846D46" w:rsidTr="00B67322">
        <w:trPr>
          <w:trHeight w:val="331"/>
        </w:trPr>
        <w:tc>
          <w:tcPr>
            <w:tcW w:w="4927" w:type="dxa"/>
            <w:vMerge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________________________________</w:t>
            </w:r>
          </w:p>
        </w:tc>
      </w:tr>
      <w:tr w:rsidR="00846D46" w:rsidTr="00B67322">
        <w:trPr>
          <w:trHeight w:val="331"/>
        </w:trPr>
        <w:tc>
          <w:tcPr>
            <w:tcW w:w="4927" w:type="dxa"/>
            <w:vMerge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или Ф.И.О. индивидуального предпринимателя, самозанятого физического лица</w:t>
            </w:r>
          </w:p>
        </w:tc>
      </w:tr>
      <w:tr w:rsidR="00846D46" w:rsidTr="00B67322">
        <w:trPr>
          <w:trHeight w:val="331"/>
        </w:trPr>
        <w:tc>
          <w:tcPr>
            <w:tcW w:w="4927" w:type="dxa"/>
            <w:vMerge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________________________________</w:t>
            </w:r>
          </w:p>
        </w:tc>
      </w:tr>
      <w:tr w:rsidR="00846D46" w:rsidTr="00B67322">
        <w:trPr>
          <w:trHeight w:val="331"/>
        </w:trPr>
        <w:tc>
          <w:tcPr>
            <w:tcW w:w="4927" w:type="dxa"/>
            <w:vMerge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846D46" w:rsidRPr="00441289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>почтовый адрес)</w:t>
            </w:r>
          </w:p>
        </w:tc>
      </w:tr>
      <w:tr w:rsidR="00846D46" w:rsidTr="00B67322">
        <w:trPr>
          <w:trHeight w:val="331"/>
        </w:trPr>
        <w:tc>
          <w:tcPr>
            <w:tcW w:w="4927" w:type="dxa"/>
            <w:vMerge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846D46" w:rsidRDefault="00846D46" w:rsidP="00B67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</w:tr>
    </w:tbl>
    <w:p w:rsidR="00846D46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>Уведомление</w:t>
      </w:r>
    </w:p>
    <w:p w:rsidR="00846D46" w:rsidRPr="00A424A4" w:rsidRDefault="00846D46" w:rsidP="00846D46">
      <w:pPr>
        <w:spacing w:after="0" w:line="240" w:lineRule="auto"/>
        <w:jc w:val="center"/>
        <w:rPr>
          <w:bCs/>
          <w:szCs w:val="28"/>
        </w:rPr>
      </w:pPr>
      <w:r w:rsidRPr="00A424A4">
        <w:rPr>
          <w:bCs/>
          <w:szCs w:val="28"/>
        </w:rPr>
        <w:t>об отказе в согласовании внешнего вида нестационарного торгового объекта, предлагаемого к размещению на территории муниципального образования город Мурманск</w:t>
      </w:r>
    </w:p>
    <w:p w:rsidR="00846D46" w:rsidRPr="00A424A4" w:rsidRDefault="00846D46" w:rsidP="00846D46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424A4">
        <w:rPr>
          <w:bCs/>
          <w:szCs w:val="28"/>
        </w:rPr>
        <w:t xml:space="preserve">На заседании комиссии по согласованию внешнего вида нестационарных торговых объектов, размещенных на территории муниципального образования город Мурманск, «____» __________20___ </w:t>
      </w:r>
      <w:r w:rsidRPr="00696378">
        <w:rPr>
          <w:bCs/>
          <w:szCs w:val="28"/>
        </w:rPr>
        <w:t>(</w:t>
      </w:r>
      <w:r>
        <w:rPr>
          <w:bCs/>
          <w:szCs w:val="28"/>
        </w:rPr>
        <w:t xml:space="preserve">протокол заседания № ____) </w:t>
      </w:r>
      <w:r w:rsidRPr="00A424A4">
        <w:rPr>
          <w:bCs/>
          <w:szCs w:val="28"/>
        </w:rPr>
        <w:t>принято решение об отказе в согласовании внешнего вида нестационарного торгового объекта, предлагаемого к размещению по адресу:</w:t>
      </w: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:rsidR="00846D46" w:rsidRDefault="00846D46" w:rsidP="00846D46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по следующим основаниям:</w:t>
      </w: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:rsidR="00846D46" w:rsidRPr="00441289" w:rsidRDefault="00846D46" w:rsidP="00846D46">
      <w:pPr>
        <w:autoSpaceDE w:val="0"/>
        <w:autoSpaceDN w:val="0"/>
        <w:adjustRightInd w:val="0"/>
        <w:spacing w:after="0" w:line="240" w:lineRule="auto"/>
        <w:jc w:val="center"/>
        <w:rPr>
          <w:bCs/>
          <w:sz w:val="22"/>
        </w:rPr>
      </w:pPr>
      <w:r w:rsidRPr="00441289">
        <w:rPr>
          <w:bCs/>
          <w:sz w:val="22"/>
        </w:rPr>
        <w:t>(основания для отказа в согласовании внешнего вида нестационарного торгового объекта)</w:t>
      </w: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:rsidR="00846D46" w:rsidRPr="00A424A4" w:rsidRDefault="00846D46" w:rsidP="00846D46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A424A4">
        <w:rPr>
          <w:bCs/>
          <w:szCs w:val="28"/>
        </w:rPr>
        <w:t>____________________________________________________________________</w:t>
      </w:r>
    </w:p>
    <w:p w:rsidR="00846D46" w:rsidRDefault="00846D46" w:rsidP="00846D46">
      <w:pPr>
        <w:spacing w:after="0" w:line="240" w:lineRule="auto"/>
        <w:ind w:firstLine="708"/>
        <w:jc w:val="both"/>
        <w:rPr>
          <w:bCs/>
          <w:szCs w:val="28"/>
        </w:rPr>
      </w:pPr>
    </w:p>
    <w:p w:rsidR="00846D46" w:rsidRDefault="00846D46" w:rsidP="00846D46">
      <w:pPr>
        <w:spacing w:after="0" w:line="240" w:lineRule="auto"/>
        <w:rPr>
          <w:bCs/>
          <w:szCs w:val="28"/>
        </w:rPr>
      </w:pPr>
    </w:p>
    <w:p w:rsidR="00846D46" w:rsidRPr="00A424A4" w:rsidRDefault="00846D46" w:rsidP="00846D46">
      <w:pPr>
        <w:spacing w:after="0" w:line="240" w:lineRule="auto"/>
        <w:rPr>
          <w:bCs/>
          <w:szCs w:val="28"/>
        </w:rPr>
      </w:pPr>
    </w:p>
    <w:p w:rsidR="00974923" w:rsidRDefault="00974923" w:rsidP="0097492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Председатель комитета </w:t>
      </w:r>
    </w:p>
    <w:p w:rsidR="00974923" w:rsidRDefault="00974923" w:rsidP="00974923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по экономическому развитию и туризму </w:t>
      </w:r>
    </w:p>
    <w:p w:rsidR="00846D46" w:rsidRPr="00A424A4" w:rsidRDefault="00974923" w:rsidP="00846D4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администрации города Мурманска:</w:t>
      </w: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300"/>
        <w:gridCol w:w="2490"/>
      </w:tblGrid>
      <w:tr w:rsidR="00846D46" w:rsidRPr="00A424A4" w:rsidTr="0097492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A424A4" w:rsidRDefault="00846D46" w:rsidP="00B67322">
            <w:pPr>
              <w:spacing w:after="0" w:line="240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3300" w:type="dxa"/>
            <w:shd w:val="clear" w:color="auto" w:fill="FFFFFF"/>
            <w:hideMark/>
          </w:tcPr>
          <w:p w:rsidR="00846D46" w:rsidRPr="00441289" w:rsidRDefault="00974923" w:rsidP="00B67322">
            <w:pPr>
              <w:spacing w:after="0" w:line="24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  </w:t>
            </w:r>
            <w:r w:rsidR="00846D46" w:rsidRPr="00441289">
              <w:rPr>
                <w:bCs/>
                <w:sz w:val="22"/>
              </w:rPr>
              <w:t>__________________ </w:t>
            </w:r>
          </w:p>
          <w:p w:rsidR="00846D46" w:rsidRPr="00441289" w:rsidRDefault="00974923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            </w:t>
            </w:r>
            <w:r w:rsidR="00846D46" w:rsidRPr="00441289">
              <w:rPr>
                <w:bCs/>
                <w:sz w:val="22"/>
              </w:rPr>
              <w:t>(подпись)</w:t>
            </w:r>
          </w:p>
        </w:tc>
        <w:tc>
          <w:tcPr>
            <w:tcW w:w="2490" w:type="dxa"/>
            <w:shd w:val="clear" w:color="auto" w:fill="FFFFFF"/>
            <w:hideMark/>
          </w:tcPr>
          <w:p w:rsidR="00846D46" w:rsidRPr="00441289" w:rsidRDefault="00846D46" w:rsidP="00B67322">
            <w:pPr>
              <w:spacing w:after="0" w:line="240" w:lineRule="auto"/>
              <w:rPr>
                <w:bCs/>
                <w:sz w:val="22"/>
              </w:rPr>
            </w:pPr>
            <w:r w:rsidRPr="00441289">
              <w:rPr>
                <w:bCs/>
                <w:sz w:val="22"/>
              </w:rPr>
              <w:t xml:space="preserve">     </w:t>
            </w:r>
            <w:r w:rsidR="00974923">
              <w:rPr>
                <w:bCs/>
                <w:sz w:val="22"/>
              </w:rPr>
              <w:t xml:space="preserve">  </w:t>
            </w:r>
            <w:r w:rsidRPr="00441289">
              <w:rPr>
                <w:bCs/>
                <w:sz w:val="22"/>
              </w:rPr>
              <w:t>_________________ </w:t>
            </w:r>
          </w:p>
          <w:p w:rsidR="00846D46" w:rsidRPr="00441289" w:rsidRDefault="00974923" w:rsidP="00B67322">
            <w:pPr>
              <w:spacing w:after="0" w:line="240" w:lineRule="auto"/>
              <w:ind w:firstLine="709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</w:t>
            </w:r>
            <w:r w:rsidR="00846D46" w:rsidRPr="00441289">
              <w:rPr>
                <w:bCs/>
                <w:sz w:val="22"/>
              </w:rPr>
              <w:t>(Ф.И.О.)</w:t>
            </w:r>
          </w:p>
        </w:tc>
      </w:tr>
      <w:tr w:rsidR="00846D46" w:rsidRPr="00A424A4" w:rsidTr="00974923">
        <w:trPr>
          <w:tblCellSpacing w:w="0" w:type="dxa"/>
        </w:trPr>
        <w:tc>
          <w:tcPr>
            <w:tcW w:w="3930" w:type="dxa"/>
            <w:shd w:val="clear" w:color="auto" w:fill="FFFFFF"/>
            <w:hideMark/>
          </w:tcPr>
          <w:p w:rsidR="00846D46" w:rsidRPr="00A424A4" w:rsidRDefault="00846D46" w:rsidP="00B67322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3300" w:type="dxa"/>
            <w:shd w:val="clear" w:color="auto" w:fill="FFFFFF"/>
            <w:hideMark/>
          </w:tcPr>
          <w:p w:rsidR="00846D46" w:rsidRPr="00A424A4" w:rsidRDefault="00846D46" w:rsidP="00B67322">
            <w:pPr>
              <w:spacing w:after="0" w:line="240" w:lineRule="auto"/>
              <w:ind w:firstLine="709"/>
              <w:rPr>
                <w:bCs/>
              </w:rPr>
            </w:pPr>
            <w:r w:rsidRPr="00A424A4">
              <w:rPr>
                <w:bCs/>
              </w:rPr>
              <w:t> </w:t>
            </w:r>
          </w:p>
        </w:tc>
        <w:tc>
          <w:tcPr>
            <w:tcW w:w="2490" w:type="dxa"/>
            <w:shd w:val="clear" w:color="auto" w:fill="FFFFFF"/>
            <w:hideMark/>
          </w:tcPr>
          <w:p w:rsidR="00846D46" w:rsidRPr="00A424A4" w:rsidRDefault="00846D46" w:rsidP="00B67322">
            <w:pPr>
              <w:spacing w:after="0" w:line="240" w:lineRule="auto"/>
              <w:ind w:firstLine="709"/>
              <w:rPr>
                <w:bCs/>
              </w:rPr>
            </w:pPr>
            <w:r w:rsidRPr="00A424A4">
              <w:rPr>
                <w:bCs/>
              </w:rPr>
              <w:t> </w:t>
            </w:r>
          </w:p>
        </w:tc>
      </w:tr>
    </w:tbl>
    <w:p w:rsidR="00BF5564" w:rsidRDefault="00BF5564" w:rsidP="00846D46">
      <w:pPr>
        <w:pStyle w:val="ac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>______________________________</w:t>
      </w:r>
    </w:p>
    <w:p w:rsidR="00441289" w:rsidRDefault="00441289" w:rsidP="00B67322">
      <w:pPr>
        <w:spacing w:after="0" w:line="240" w:lineRule="auto"/>
        <w:rPr>
          <w:szCs w:val="28"/>
        </w:rPr>
      </w:pPr>
    </w:p>
    <w:p w:rsidR="00441289" w:rsidRDefault="00441289" w:rsidP="00BF5564">
      <w:pPr>
        <w:spacing w:after="0" w:line="240" w:lineRule="auto"/>
        <w:ind w:firstLine="709"/>
        <w:rPr>
          <w:szCs w:val="28"/>
        </w:rPr>
      </w:pPr>
    </w:p>
    <w:p w:rsidR="00BF5564" w:rsidRPr="00802AF3" w:rsidRDefault="00BF5564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 w:rsidRPr="00B40833">
        <w:rPr>
          <w:szCs w:val="28"/>
        </w:rPr>
        <w:t>Приложение</w:t>
      </w:r>
      <w:r>
        <w:rPr>
          <w:szCs w:val="28"/>
        </w:rPr>
        <w:t xml:space="preserve"> № 2</w:t>
      </w:r>
    </w:p>
    <w:p w:rsidR="00B67322" w:rsidRDefault="00BF5564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к </w:t>
      </w:r>
      <w:r w:rsidRPr="00B40833">
        <w:rPr>
          <w:szCs w:val="28"/>
        </w:rPr>
        <w:t xml:space="preserve">постановлению </w:t>
      </w:r>
    </w:p>
    <w:p w:rsidR="00BF5564" w:rsidRDefault="00BF5564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 w:rsidRPr="00B40833">
        <w:rPr>
          <w:szCs w:val="28"/>
        </w:rPr>
        <w:t>администрации</w:t>
      </w:r>
      <w:r w:rsidR="00B67322">
        <w:rPr>
          <w:szCs w:val="28"/>
        </w:rPr>
        <w:t xml:space="preserve"> </w:t>
      </w:r>
      <w:r w:rsidRPr="00B40833">
        <w:rPr>
          <w:szCs w:val="28"/>
        </w:rPr>
        <w:t>города Мурманска</w:t>
      </w:r>
    </w:p>
    <w:p w:rsidR="00BF5564" w:rsidRDefault="00BF5564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 w:rsidRPr="00B40833">
        <w:rPr>
          <w:szCs w:val="28"/>
        </w:rPr>
        <w:t xml:space="preserve">от </w:t>
      </w:r>
      <w:r>
        <w:rPr>
          <w:szCs w:val="28"/>
        </w:rPr>
        <w:t xml:space="preserve">24.02.2025 </w:t>
      </w:r>
      <w:r w:rsidRPr="00B40833">
        <w:rPr>
          <w:szCs w:val="28"/>
        </w:rPr>
        <w:t xml:space="preserve">№ </w:t>
      </w:r>
      <w:r>
        <w:rPr>
          <w:szCs w:val="28"/>
        </w:rPr>
        <w:t>715</w:t>
      </w:r>
    </w:p>
    <w:p w:rsidR="00846D46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(в ред. постановления </w:t>
      </w:r>
    </w:p>
    <w:p w:rsidR="00846D46" w:rsidRPr="007C30FC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от 29.05.2025 № 2668)</w:t>
      </w:r>
    </w:p>
    <w:p w:rsidR="00BF5564" w:rsidRDefault="00BF5564" w:rsidP="00BF5564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BF5564" w:rsidRDefault="00BF5564" w:rsidP="00BF5564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BF5564" w:rsidRPr="00097990" w:rsidRDefault="00BF5564" w:rsidP="00BF5564">
      <w:pPr>
        <w:spacing w:after="0" w:line="240" w:lineRule="auto"/>
        <w:jc w:val="center"/>
        <w:outlineLvl w:val="0"/>
        <w:rPr>
          <w:bCs/>
          <w:szCs w:val="28"/>
        </w:rPr>
      </w:pPr>
      <w:r w:rsidRPr="00AF1676">
        <w:rPr>
          <w:bCs/>
          <w:szCs w:val="28"/>
        </w:rPr>
        <w:t xml:space="preserve">Положение о </w:t>
      </w:r>
      <w:bookmarkStart w:id="8" w:name="_Hlk187661859"/>
      <w:r w:rsidRPr="00AF1676">
        <w:rPr>
          <w:bCs/>
          <w:szCs w:val="28"/>
        </w:rPr>
        <w:t>деятельности комиссии по согласованию внешнего вида нестационарных торговых объектов</w:t>
      </w:r>
      <w:r>
        <w:rPr>
          <w:bCs/>
          <w:szCs w:val="28"/>
        </w:rPr>
        <w:t>, размещенных</w:t>
      </w:r>
      <w:r w:rsidRPr="00AF1676">
        <w:rPr>
          <w:bCs/>
          <w:szCs w:val="28"/>
        </w:rPr>
        <w:t xml:space="preserve"> на территории муниципального образования город Мурманск</w:t>
      </w:r>
      <w:bookmarkEnd w:id="8"/>
    </w:p>
    <w:p w:rsidR="00BF5564" w:rsidRDefault="00BF5564" w:rsidP="00BF5564">
      <w:pPr>
        <w:pStyle w:val="ac"/>
        <w:spacing w:after="0" w:line="240" w:lineRule="auto"/>
        <w:jc w:val="center"/>
        <w:outlineLvl w:val="7"/>
        <w:rPr>
          <w:szCs w:val="28"/>
        </w:rPr>
      </w:pPr>
    </w:p>
    <w:p w:rsidR="00BF5564" w:rsidRPr="00AF1676" w:rsidRDefault="00BF5564" w:rsidP="00BF5564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AF1676">
        <w:rPr>
          <w:szCs w:val="28"/>
        </w:rPr>
        <w:t xml:space="preserve">1. Настоящее Положение </w:t>
      </w:r>
      <w:r w:rsidRPr="00AF1676">
        <w:rPr>
          <w:bCs/>
          <w:szCs w:val="28"/>
        </w:rPr>
        <w:t>о деятельности комиссии по согласованию внешнего вида нестационарных торговых объектов</w:t>
      </w:r>
      <w:r>
        <w:rPr>
          <w:bCs/>
          <w:szCs w:val="28"/>
        </w:rPr>
        <w:t>, размещенных</w:t>
      </w:r>
      <w:r w:rsidRPr="00AF1676">
        <w:rPr>
          <w:bCs/>
          <w:szCs w:val="28"/>
        </w:rPr>
        <w:t xml:space="preserve"> на территории муниципального образования город Мурманск</w:t>
      </w:r>
      <w:r w:rsidRPr="00AF1676">
        <w:rPr>
          <w:szCs w:val="28"/>
        </w:rPr>
        <w:t xml:space="preserve"> (далее - </w:t>
      </w:r>
      <w:r>
        <w:rPr>
          <w:szCs w:val="28"/>
        </w:rPr>
        <w:t>Положение</w:t>
      </w:r>
      <w:r w:rsidRPr="00AF1676">
        <w:rPr>
          <w:szCs w:val="28"/>
        </w:rPr>
        <w:t>)</w:t>
      </w:r>
      <w:r>
        <w:rPr>
          <w:szCs w:val="28"/>
        </w:rPr>
        <w:t xml:space="preserve">, </w:t>
      </w:r>
      <w:r w:rsidRPr="00AF1676">
        <w:rPr>
          <w:szCs w:val="28"/>
        </w:rPr>
        <w:t xml:space="preserve">определяет задачи и </w:t>
      </w:r>
      <w:r>
        <w:rPr>
          <w:szCs w:val="28"/>
        </w:rPr>
        <w:t>функции</w:t>
      </w:r>
      <w:r w:rsidRPr="00AF1676">
        <w:rPr>
          <w:szCs w:val="28"/>
        </w:rPr>
        <w:t xml:space="preserve"> комиссии </w:t>
      </w:r>
      <w:bookmarkStart w:id="9" w:name="_Hlk187756818"/>
      <w:r w:rsidRPr="00AF1676">
        <w:rPr>
          <w:szCs w:val="28"/>
        </w:rPr>
        <w:t>по согласованию внешнего вида нестационарных торговых объектов</w:t>
      </w:r>
      <w:r>
        <w:rPr>
          <w:szCs w:val="28"/>
        </w:rPr>
        <w:t>, размещенных</w:t>
      </w:r>
      <w:r w:rsidRPr="00AF1676">
        <w:rPr>
          <w:szCs w:val="28"/>
        </w:rPr>
        <w:t xml:space="preserve"> на территории муниципального образования город Мурманск</w:t>
      </w:r>
      <w:bookmarkEnd w:id="9"/>
      <w:r w:rsidRPr="00AF1676">
        <w:rPr>
          <w:szCs w:val="28"/>
        </w:rPr>
        <w:t>(далее - Комиссия).</w:t>
      </w:r>
    </w:p>
    <w:p w:rsidR="00BF5564" w:rsidRDefault="00BF5564" w:rsidP="00BF5564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AF1676">
        <w:rPr>
          <w:szCs w:val="28"/>
        </w:rPr>
        <w:t>2</w:t>
      </w:r>
      <w:r w:rsidRPr="009B58A9">
        <w:rPr>
          <w:szCs w:val="28"/>
        </w:rPr>
        <w:t>. Комиссия в своей работе руководствуется действующим законодательством Российской Федерации, настоящим Положением.</w:t>
      </w: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3.Состав Комиссии:</w:t>
      </w: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7B67ED">
        <w:rPr>
          <w:szCs w:val="28"/>
        </w:rPr>
        <w:t xml:space="preserve">Комиссия формируется в составе председателя, его заместителя, секретаря </w:t>
      </w:r>
      <w:r>
        <w:rPr>
          <w:szCs w:val="28"/>
        </w:rPr>
        <w:t xml:space="preserve">(без права голоса) </w:t>
      </w:r>
      <w:r w:rsidRPr="007B67ED">
        <w:rPr>
          <w:szCs w:val="28"/>
        </w:rPr>
        <w:t xml:space="preserve">и членов Комиссии. </w:t>
      </w:r>
    </w:p>
    <w:p w:rsidR="00BF5564" w:rsidRPr="007B67ED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Комиссию возглавляет председатель, а в его отсутствие – заместитель председателя. </w:t>
      </w:r>
    </w:p>
    <w:p w:rsidR="00BF5564" w:rsidRPr="00170547" w:rsidRDefault="00BF5564" w:rsidP="00BF5564">
      <w:pPr>
        <w:spacing w:after="0" w:line="240" w:lineRule="auto"/>
        <w:ind w:firstLine="709"/>
        <w:jc w:val="both"/>
        <w:rPr>
          <w:szCs w:val="28"/>
        </w:rPr>
      </w:pPr>
      <w:r w:rsidRPr="00170547">
        <w:rPr>
          <w:szCs w:val="28"/>
        </w:rPr>
        <w:t>3.2. Состав Комиссии численностью не менее девяти человек формируется из представителей администрации города Мурманска и ее структурных подразделений, депутатов Совета депутатов города Мурманска и утверждается постановлением администрации города Мурманска.</w:t>
      </w: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Основной организационной формой деятельности Комиссии являются заседания. Члены Комиссии принимают личное участие в заседаниях Комиссии.</w:t>
      </w:r>
    </w:p>
    <w:p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DE7A75">
        <w:rPr>
          <w:szCs w:val="28"/>
        </w:rPr>
        <w:t>Председатель Комиссии:</w:t>
      </w:r>
    </w:p>
    <w:p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E7A75">
        <w:rPr>
          <w:szCs w:val="28"/>
        </w:rPr>
        <w:t>осуществляет руководство деятельност</w:t>
      </w:r>
      <w:r>
        <w:rPr>
          <w:szCs w:val="28"/>
        </w:rPr>
        <w:t>ью</w:t>
      </w:r>
      <w:r w:rsidRPr="00DE7A75">
        <w:rPr>
          <w:szCs w:val="28"/>
        </w:rPr>
        <w:t xml:space="preserve"> Комиссии;</w:t>
      </w:r>
    </w:p>
    <w:p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E7A75">
        <w:rPr>
          <w:szCs w:val="28"/>
        </w:rPr>
        <w:t>определяет дату и время проведения заседани</w:t>
      </w:r>
      <w:r>
        <w:rPr>
          <w:szCs w:val="28"/>
        </w:rPr>
        <w:t>й</w:t>
      </w:r>
      <w:r w:rsidRPr="00DE7A75">
        <w:rPr>
          <w:szCs w:val="28"/>
        </w:rPr>
        <w:t xml:space="preserve"> Комиссии;</w:t>
      </w:r>
    </w:p>
    <w:p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проводит</w:t>
      </w:r>
      <w:r w:rsidRPr="00DE7A75">
        <w:rPr>
          <w:szCs w:val="28"/>
        </w:rPr>
        <w:t xml:space="preserve"> заседани</w:t>
      </w:r>
      <w:r>
        <w:rPr>
          <w:szCs w:val="28"/>
        </w:rPr>
        <w:t>я</w:t>
      </w:r>
      <w:r w:rsidRPr="00DE7A75">
        <w:rPr>
          <w:szCs w:val="28"/>
        </w:rPr>
        <w:t xml:space="preserve"> Комиссии;</w:t>
      </w: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подписывает протоколы заседаний Комиссии</w:t>
      </w:r>
      <w:r w:rsidRPr="00DE7A75">
        <w:rPr>
          <w:szCs w:val="28"/>
        </w:rPr>
        <w:t>и</w:t>
      </w:r>
      <w:r>
        <w:rPr>
          <w:szCs w:val="28"/>
        </w:rPr>
        <w:t>.</w:t>
      </w:r>
    </w:p>
    <w:p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D506DA">
        <w:rPr>
          <w:szCs w:val="28"/>
        </w:rPr>
        <w:t>Секретарь Комиссии:</w:t>
      </w:r>
    </w:p>
    <w:p w:rsidR="00846D46" w:rsidRPr="0062743C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>- проводит проверку полноты представленных заявителями документов;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 xml:space="preserve">- </w:t>
      </w:r>
      <w:r>
        <w:rPr>
          <w:szCs w:val="28"/>
        </w:rPr>
        <w:t xml:space="preserve">определяет дату и время визуального осмотра </w:t>
      </w:r>
      <w:r w:rsidRPr="0062743C">
        <w:rPr>
          <w:szCs w:val="28"/>
        </w:rPr>
        <w:t>НТО</w:t>
      </w:r>
      <w:r>
        <w:rPr>
          <w:szCs w:val="28"/>
        </w:rPr>
        <w:t xml:space="preserve"> Рабочей группой</w:t>
      </w:r>
      <w:r w:rsidRPr="0062743C">
        <w:rPr>
          <w:szCs w:val="28"/>
        </w:rPr>
        <w:t>;</w:t>
      </w:r>
    </w:p>
    <w:p w:rsidR="00846D46" w:rsidRPr="0062743C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 xml:space="preserve">- уведомляет субъектов торговли </w:t>
      </w:r>
      <w:r>
        <w:rPr>
          <w:szCs w:val="28"/>
        </w:rPr>
        <w:t xml:space="preserve">и членов рабочей группы </w:t>
      </w:r>
      <w:r w:rsidRPr="0062743C">
        <w:rPr>
          <w:szCs w:val="28"/>
        </w:rPr>
        <w:t xml:space="preserve">о проведении </w:t>
      </w:r>
      <w:r>
        <w:rPr>
          <w:szCs w:val="28"/>
        </w:rPr>
        <w:t xml:space="preserve">визуального </w:t>
      </w:r>
      <w:r w:rsidRPr="0062743C">
        <w:rPr>
          <w:szCs w:val="28"/>
        </w:rPr>
        <w:t>осмотра НТО;</w:t>
      </w:r>
    </w:p>
    <w:p w:rsidR="00846D46" w:rsidRPr="0062743C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>- уведомляет членов Комиссии о предстоящем заседании;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62743C">
        <w:rPr>
          <w:szCs w:val="28"/>
        </w:rPr>
        <w:t>- ведет протоколы заседаний Комиссии.</w:t>
      </w:r>
    </w:p>
    <w:p w:rsidR="00BF5564" w:rsidRDefault="00BF5564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 По решению председателя Комиссии заседание Комиссии может проводиться в форме заочного голосования (методом опроса членов Комиссии).</w:t>
      </w:r>
    </w:p>
    <w:p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lastRenderedPageBreak/>
        <w:t>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информацию о дате окончания срока предоставления секретарю Комиссии заполненного опросного листа.</w:t>
      </w:r>
    </w:p>
    <w:p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>Опросные листы, предоставленные позднее установленного срока, не учитываются при подсч</w:t>
      </w:r>
      <w:r>
        <w:rPr>
          <w:szCs w:val="28"/>
        </w:rPr>
        <w:t>е</w:t>
      </w:r>
      <w:r w:rsidRPr="00184463">
        <w:rPr>
          <w:szCs w:val="28"/>
        </w:rPr>
        <w:t>те голосов и определении результатов заочного голосования.</w:t>
      </w:r>
    </w:p>
    <w:p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Комиссии.</w:t>
      </w:r>
    </w:p>
    <w:p w:rsidR="00BF5564" w:rsidRPr="00184463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 xml:space="preserve">На основании заполненных опросных листов, представленных                                    в установленный срок, секретарь Комиссии подсчитывает </w:t>
      </w:r>
      <w:r>
        <w:rPr>
          <w:szCs w:val="28"/>
        </w:rPr>
        <w:t>количество голосов и</w:t>
      </w:r>
      <w:r w:rsidRPr="00184463">
        <w:rPr>
          <w:szCs w:val="28"/>
        </w:rPr>
        <w:t xml:space="preserve"> оформляет протокол по каждому вопросу</w:t>
      </w:r>
      <w:r>
        <w:rPr>
          <w:szCs w:val="28"/>
        </w:rPr>
        <w:t xml:space="preserve"> повестки дня</w:t>
      </w:r>
      <w:r w:rsidRPr="00184463">
        <w:rPr>
          <w:szCs w:val="28"/>
        </w:rPr>
        <w:t>, включ</w:t>
      </w:r>
      <w:r>
        <w:rPr>
          <w:szCs w:val="28"/>
        </w:rPr>
        <w:t>е</w:t>
      </w:r>
      <w:r w:rsidRPr="00184463">
        <w:rPr>
          <w:szCs w:val="28"/>
        </w:rPr>
        <w:t>нному в опросный лист. В протоколе указывается, что заседание Комиссии проведено в форме заочного голосования (методом письменного опроса членов Комиссии).</w:t>
      </w:r>
    </w:p>
    <w:p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84463">
        <w:rPr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8. Комиссия осуществляет следующие функции:</w:t>
      </w: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 w:rsidRPr="00AB18C5">
        <w:rPr>
          <w:szCs w:val="28"/>
        </w:rPr>
        <w:t xml:space="preserve">– рассматривает поступившие заявления на </w:t>
      </w:r>
      <w:r>
        <w:rPr>
          <w:szCs w:val="28"/>
        </w:rPr>
        <w:t xml:space="preserve">выдачу предварительных актов/актов согласования внешнего вида </w:t>
      </w:r>
      <w:r w:rsidRPr="00AB18C5">
        <w:rPr>
          <w:szCs w:val="28"/>
        </w:rPr>
        <w:t>нестационарных торговых объектов</w:t>
      </w:r>
      <w:r>
        <w:rPr>
          <w:szCs w:val="28"/>
        </w:rPr>
        <w:t>, размещенных на территории муниципального образования город Мурманск;</w:t>
      </w:r>
    </w:p>
    <w:p w:rsidR="00BF5564" w:rsidRDefault="00BF5564" w:rsidP="00BF5564">
      <w:pPr>
        <w:spacing w:after="0" w:line="240" w:lineRule="auto"/>
        <w:ind w:firstLine="709"/>
        <w:jc w:val="both"/>
        <w:rPr>
          <w:szCs w:val="28"/>
        </w:rPr>
      </w:pPr>
      <w:r w:rsidRPr="00AB18C5">
        <w:rPr>
          <w:szCs w:val="28"/>
        </w:rPr>
        <w:t xml:space="preserve">– </w:t>
      </w:r>
      <w:bookmarkStart w:id="10" w:name="_Hlk188003878"/>
      <w:r>
        <w:rPr>
          <w:szCs w:val="28"/>
        </w:rPr>
        <w:t xml:space="preserve">принимает решения о выдаче предварительных актов согласования внешнего вида нестационарных торговых объектов и актов согласования внешнего вида </w:t>
      </w:r>
      <w:r w:rsidRPr="00AB18C5">
        <w:rPr>
          <w:szCs w:val="28"/>
        </w:rPr>
        <w:t>нестационарных торговых объектов</w:t>
      </w:r>
      <w:r>
        <w:rPr>
          <w:szCs w:val="28"/>
        </w:rPr>
        <w:t>, размещенных на территории муниципального образования город Мурманск,</w:t>
      </w:r>
      <w:bookmarkEnd w:id="10"/>
      <w:r>
        <w:rPr>
          <w:szCs w:val="28"/>
        </w:rPr>
        <w:t>или направлении уведомлений об отказе в их согласовании.</w:t>
      </w:r>
    </w:p>
    <w:p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2613F4">
        <w:rPr>
          <w:szCs w:val="28"/>
        </w:rPr>
        <w:t>. Решения Комиссии принимаются открытым голосованием простым большинством голосов от числа присутствующих</w:t>
      </w:r>
      <w:r w:rsidRPr="007F1584">
        <w:rPr>
          <w:szCs w:val="28"/>
        </w:rPr>
        <w:t>(участвующих)</w:t>
      </w:r>
      <w:r w:rsidRPr="002613F4">
        <w:rPr>
          <w:szCs w:val="28"/>
        </w:rPr>
        <w:t xml:space="preserve"> и оформляются протоколом, подписанным председательствующим на заседании Комиссии и секретарем. </w:t>
      </w:r>
      <w:r>
        <w:rPr>
          <w:szCs w:val="28"/>
        </w:rPr>
        <w:t>В</w:t>
      </w:r>
      <w:r w:rsidRPr="002613F4">
        <w:rPr>
          <w:szCs w:val="28"/>
        </w:rPr>
        <w:t xml:space="preserve"> случае равенства </w:t>
      </w:r>
      <w:r>
        <w:rPr>
          <w:szCs w:val="28"/>
        </w:rPr>
        <w:t xml:space="preserve">количества </w:t>
      </w:r>
      <w:r w:rsidRPr="002613F4">
        <w:rPr>
          <w:szCs w:val="28"/>
        </w:rPr>
        <w:t>голосов решающим является голос председательствующего на Комиссии.</w:t>
      </w:r>
    </w:p>
    <w:p w:rsidR="00BF5564" w:rsidRPr="00DE7A75" w:rsidRDefault="00BF5564" w:rsidP="00BF556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10.Заседание </w:t>
      </w:r>
      <w:r w:rsidRPr="00DE7A75">
        <w:rPr>
          <w:szCs w:val="28"/>
        </w:rPr>
        <w:t>Комисси</w:t>
      </w:r>
      <w:r>
        <w:rPr>
          <w:szCs w:val="28"/>
        </w:rPr>
        <w:t>и</w:t>
      </w:r>
      <w:r w:rsidRPr="00DE7A75">
        <w:rPr>
          <w:szCs w:val="28"/>
        </w:rPr>
        <w:t xml:space="preserve"> является </w:t>
      </w:r>
      <w:r>
        <w:rPr>
          <w:szCs w:val="28"/>
        </w:rPr>
        <w:t>правомочным при участии в нем не менее двух третей от общего числа ее членов.</w:t>
      </w:r>
    </w:p>
    <w:p w:rsidR="00BF5564" w:rsidRPr="000656B7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0656B7">
        <w:rPr>
          <w:szCs w:val="28"/>
        </w:rPr>
        <w:t xml:space="preserve">11. </w:t>
      </w:r>
      <w:r w:rsidRPr="002613F4">
        <w:rPr>
          <w:szCs w:val="28"/>
        </w:rPr>
        <w:t xml:space="preserve">Протоколы заседаний Комиссии хранятся в комитете по экономическому развитию </w:t>
      </w:r>
      <w:r>
        <w:rPr>
          <w:szCs w:val="28"/>
        </w:rPr>
        <w:t xml:space="preserve">и туризму </w:t>
      </w:r>
      <w:r w:rsidRPr="002613F4">
        <w:rPr>
          <w:szCs w:val="28"/>
        </w:rPr>
        <w:t>администрации города Мурманска.</w:t>
      </w:r>
    </w:p>
    <w:p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12. Решения Комиссии могут быть обжалованы в судебном порядке в соответствии с действующим законодательством.</w:t>
      </w:r>
    </w:p>
    <w:p w:rsidR="00BF5564" w:rsidRDefault="00BF5564" w:rsidP="00BF556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</w:p>
    <w:p w:rsidR="00BF5564" w:rsidRDefault="00BF5564" w:rsidP="00BF5564">
      <w:pPr>
        <w:tabs>
          <w:tab w:val="left" w:pos="709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________________________________</w:t>
      </w:r>
    </w:p>
    <w:p w:rsidR="00846D46" w:rsidRDefault="00846D46" w:rsidP="00BF5564">
      <w:pPr>
        <w:tabs>
          <w:tab w:val="left" w:pos="709"/>
        </w:tabs>
        <w:spacing w:after="0" w:line="240" w:lineRule="auto"/>
        <w:jc w:val="center"/>
      </w:pPr>
    </w:p>
    <w:p w:rsidR="00846D46" w:rsidRPr="00802AF3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 w:rsidRPr="00B40833">
        <w:rPr>
          <w:szCs w:val="28"/>
        </w:rPr>
        <w:t>Приложение</w:t>
      </w:r>
      <w:r>
        <w:rPr>
          <w:szCs w:val="28"/>
        </w:rPr>
        <w:t xml:space="preserve"> № 3</w:t>
      </w:r>
    </w:p>
    <w:p w:rsidR="00846D46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к </w:t>
      </w:r>
      <w:r w:rsidRPr="00B40833">
        <w:rPr>
          <w:szCs w:val="28"/>
        </w:rPr>
        <w:t>постановлению администрации</w:t>
      </w:r>
    </w:p>
    <w:p w:rsidR="00846D46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 w:rsidRPr="00B40833">
        <w:rPr>
          <w:szCs w:val="28"/>
        </w:rPr>
        <w:lastRenderedPageBreak/>
        <w:t>города Мурманска</w:t>
      </w:r>
    </w:p>
    <w:p w:rsidR="00846D46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 w:rsidRPr="00B40833">
        <w:rPr>
          <w:szCs w:val="28"/>
        </w:rPr>
        <w:t xml:space="preserve">от </w:t>
      </w:r>
      <w:r>
        <w:rPr>
          <w:szCs w:val="28"/>
        </w:rPr>
        <w:t xml:space="preserve">24.02.2025 </w:t>
      </w:r>
      <w:r w:rsidRPr="00B40833">
        <w:rPr>
          <w:szCs w:val="28"/>
        </w:rPr>
        <w:t xml:space="preserve">№ </w:t>
      </w:r>
      <w:r>
        <w:rPr>
          <w:szCs w:val="28"/>
        </w:rPr>
        <w:t>715</w:t>
      </w:r>
    </w:p>
    <w:p w:rsidR="00846D46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(в ред. постановления </w:t>
      </w:r>
    </w:p>
    <w:p w:rsidR="00846D46" w:rsidRDefault="00846D46" w:rsidP="00B67322">
      <w:pPr>
        <w:pStyle w:val="ac"/>
        <w:spacing w:after="0" w:line="240" w:lineRule="auto"/>
        <w:jc w:val="right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от 29.05.2025 № 2668)</w:t>
      </w:r>
    </w:p>
    <w:p w:rsidR="00846D46" w:rsidRPr="007C30FC" w:rsidRDefault="00846D46" w:rsidP="00846D46">
      <w:pPr>
        <w:pStyle w:val="ac"/>
        <w:spacing w:after="0" w:line="240" w:lineRule="auto"/>
        <w:jc w:val="center"/>
        <w:outlineLvl w:val="7"/>
        <w:rPr>
          <w:szCs w:val="28"/>
        </w:rPr>
      </w:pPr>
    </w:p>
    <w:p w:rsidR="00846D46" w:rsidRDefault="00846D46" w:rsidP="00BF5564">
      <w:pPr>
        <w:tabs>
          <w:tab w:val="left" w:pos="709"/>
        </w:tabs>
        <w:spacing w:after="0" w:line="240" w:lineRule="auto"/>
        <w:jc w:val="center"/>
      </w:pPr>
    </w:p>
    <w:p w:rsidR="00846D46" w:rsidRPr="00097990" w:rsidRDefault="00846D46" w:rsidP="00846D46">
      <w:pPr>
        <w:spacing w:after="0" w:line="240" w:lineRule="auto"/>
        <w:jc w:val="center"/>
        <w:outlineLvl w:val="0"/>
        <w:rPr>
          <w:bCs/>
          <w:szCs w:val="28"/>
        </w:rPr>
      </w:pPr>
      <w:r w:rsidRPr="00AF1676">
        <w:rPr>
          <w:bCs/>
          <w:szCs w:val="28"/>
        </w:rPr>
        <w:t xml:space="preserve">Положение о деятельности </w:t>
      </w:r>
      <w:r>
        <w:rPr>
          <w:bCs/>
          <w:szCs w:val="28"/>
        </w:rPr>
        <w:t xml:space="preserve">рабочей группы </w:t>
      </w:r>
      <w:r>
        <w:t>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</w:r>
    </w:p>
    <w:p w:rsidR="00846D46" w:rsidRDefault="00846D46" w:rsidP="00846D46">
      <w:pPr>
        <w:pStyle w:val="ac"/>
        <w:spacing w:after="0" w:line="240" w:lineRule="auto"/>
        <w:jc w:val="center"/>
        <w:outlineLvl w:val="7"/>
        <w:rPr>
          <w:szCs w:val="28"/>
        </w:rPr>
      </w:pPr>
    </w:p>
    <w:p w:rsidR="00846D46" w:rsidRPr="00AF1676" w:rsidRDefault="00846D46" w:rsidP="00846D46">
      <w:pPr>
        <w:spacing w:after="0" w:line="240" w:lineRule="auto"/>
        <w:ind w:firstLine="708"/>
        <w:jc w:val="both"/>
        <w:outlineLvl w:val="0"/>
        <w:rPr>
          <w:szCs w:val="28"/>
        </w:rPr>
      </w:pPr>
      <w:r w:rsidRPr="00AF1676">
        <w:rPr>
          <w:szCs w:val="28"/>
        </w:rPr>
        <w:t xml:space="preserve">1. Настоящее Положение </w:t>
      </w:r>
      <w:r w:rsidRPr="00AF1676">
        <w:rPr>
          <w:bCs/>
          <w:szCs w:val="28"/>
        </w:rPr>
        <w:t xml:space="preserve">о деятельности </w:t>
      </w:r>
      <w:r>
        <w:rPr>
          <w:bCs/>
          <w:szCs w:val="28"/>
        </w:rPr>
        <w:t xml:space="preserve">рабочей группы </w:t>
      </w:r>
      <w:r>
        <w:t xml:space="preserve">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 </w:t>
      </w:r>
      <w:r w:rsidRPr="00AF1676">
        <w:rPr>
          <w:szCs w:val="28"/>
        </w:rPr>
        <w:t xml:space="preserve">(далее </w:t>
      </w:r>
      <w:r>
        <w:rPr>
          <w:szCs w:val="28"/>
        </w:rPr>
        <w:t>–Рабочая группа</w:t>
      </w:r>
      <w:r w:rsidRPr="00AF1676">
        <w:rPr>
          <w:szCs w:val="28"/>
        </w:rPr>
        <w:t>)</w:t>
      </w:r>
      <w:r>
        <w:rPr>
          <w:szCs w:val="28"/>
        </w:rPr>
        <w:t xml:space="preserve">, </w:t>
      </w:r>
      <w:r w:rsidRPr="00AF1676">
        <w:rPr>
          <w:szCs w:val="28"/>
        </w:rPr>
        <w:t xml:space="preserve">определяет </w:t>
      </w:r>
      <w:r>
        <w:rPr>
          <w:szCs w:val="28"/>
        </w:rPr>
        <w:t>ее функции и порядок работы</w:t>
      </w:r>
      <w:r w:rsidRPr="00AF1676">
        <w:rPr>
          <w:szCs w:val="28"/>
        </w:rPr>
        <w:t>.</w:t>
      </w:r>
    </w:p>
    <w:p w:rsidR="00846D46" w:rsidRDefault="00846D46" w:rsidP="00846D46">
      <w:pPr>
        <w:spacing w:after="0" w:line="240" w:lineRule="auto"/>
        <w:ind w:firstLine="709"/>
        <w:jc w:val="both"/>
        <w:outlineLvl w:val="0"/>
        <w:rPr>
          <w:szCs w:val="28"/>
        </w:rPr>
      </w:pPr>
      <w:r w:rsidRPr="00AF1676">
        <w:rPr>
          <w:szCs w:val="28"/>
        </w:rPr>
        <w:t>2</w:t>
      </w:r>
      <w:r w:rsidRPr="009B58A9">
        <w:rPr>
          <w:szCs w:val="28"/>
        </w:rPr>
        <w:t xml:space="preserve">. </w:t>
      </w:r>
      <w:r>
        <w:rPr>
          <w:szCs w:val="28"/>
        </w:rPr>
        <w:t>Рабочая группа состоит из</w:t>
      </w:r>
      <w:r w:rsidR="00B67322">
        <w:rPr>
          <w:szCs w:val="28"/>
        </w:rPr>
        <w:t xml:space="preserve"> </w:t>
      </w:r>
      <w:r>
        <w:rPr>
          <w:szCs w:val="28"/>
        </w:rPr>
        <w:t xml:space="preserve">руководителя и </w:t>
      </w:r>
      <w:r w:rsidRPr="007B67ED">
        <w:rPr>
          <w:szCs w:val="28"/>
        </w:rPr>
        <w:t>членов</w:t>
      </w:r>
      <w:r>
        <w:rPr>
          <w:szCs w:val="28"/>
        </w:rPr>
        <w:t xml:space="preserve"> Рабочей группы</w:t>
      </w:r>
      <w:r w:rsidRPr="007B67ED">
        <w:rPr>
          <w:szCs w:val="28"/>
        </w:rPr>
        <w:t xml:space="preserve">. </w:t>
      </w:r>
    </w:p>
    <w:p w:rsidR="00846D46" w:rsidRPr="00170547" w:rsidRDefault="00846D46" w:rsidP="00846D46">
      <w:pPr>
        <w:spacing w:after="0" w:line="240" w:lineRule="auto"/>
        <w:ind w:firstLine="709"/>
        <w:jc w:val="both"/>
        <w:rPr>
          <w:szCs w:val="28"/>
        </w:rPr>
      </w:pPr>
      <w:r w:rsidRPr="00170547">
        <w:rPr>
          <w:szCs w:val="28"/>
        </w:rPr>
        <w:t xml:space="preserve">3. Состав </w:t>
      </w:r>
      <w:r>
        <w:rPr>
          <w:szCs w:val="28"/>
        </w:rPr>
        <w:t>Рабочей группы</w:t>
      </w:r>
      <w:r w:rsidR="00B67322">
        <w:rPr>
          <w:szCs w:val="28"/>
        </w:rPr>
        <w:t xml:space="preserve"> </w:t>
      </w:r>
      <w:r>
        <w:rPr>
          <w:szCs w:val="28"/>
        </w:rPr>
        <w:t xml:space="preserve">формируется из числа сотрудников </w:t>
      </w:r>
      <w:r w:rsidRPr="00170547">
        <w:rPr>
          <w:szCs w:val="28"/>
        </w:rPr>
        <w:t>структурных подразделений</w:t>
      </w:r>
      <w:r>
        <w:rPr>
          <w:szCs w:val="28"/>
        </w:rPr>
        <w:t xml:space="preserve"> администрации города Мурманска </w:t>
      </w:r>
      <w:r w:rsidRPr="00170547">
        <w:rPr>
          <w:szCs w:val="28"/>
        </w:rPr>
        <w:t>и утверждается постановлением администрации города Мурманска.</w:t>
      </w:r>
    </w:p>
    <w:p w:rsidR="00846D46" w:rsidRPr="00DE7A75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Руководитель Рабочей группы </w:t>
      </w:r>
      <w:r w:rsidRPr="00DE7A75">
        <w:rPr>
          <w:szCs w:val="28"/>
        </w:rPr>
        <w:t xml:space="preserve">осуществляет </w:t>
      </w:r>
      <w:r>
        <w:rPr>
          <w:szCs w:val="28"/>
        </w:rPr>
        <w:t xml:space="preserve">общее </w:t>
      </w:r>
      <w:r w:rsidRPr="00DE7A75">
        <w:rPr>
          <w:szCs w:val="28"/>
        </w:rPr>
        <w:t>руководство деятельност</w:t>
      </w:r>
      <w:r>
        <w:rPr>
          <w:szCs w:val="28"/>
        </w:rPr>
        <w:t>ью</w:t>
      </w:r>
      <w:r w:rsidR="00B67322">
        <w:rPr>
          <w:szCs w:val="28"/>
        </w:rPr>
        <w:t xml:space="preserve"> </w:t>
      </w:r>
      <w:r>
        <w:rPr>
          <w:szCs w:val="28"/>
        </w:rPr>
        <w:t>Рабочей группы.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 Основной формой деятельности Рабочей группы являются выезды на место размещения нестационарных торговых объектов и проведение их визуального</w:t>
      </w:r>
      <w:r w:rsidR="00B67322">
        <w:rPr>
          <w:szCs w:val="28"/>
        </w:rPr>
        <w:t xml:space="preserve"> </w:t>
      </w:r>
      <w:r>
        <w:rPr>
          <w:szCs w:val="28"/>
        </w:rPr>
        <w:t>осмотра.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Рабочая группа осуществляет следующие функции: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выезд на место размещения нестационарных торговых объектов;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проведение визуального осмотра НТО, фотофиксацию;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составление акта визуального осмотра НТО по форме согласно приложению № 2 к Порядку согласования внешнего вида нестационарных торговых объектов, размещенных на территории муниципального образования город Мурманск;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передача акта визуального осмотра НТО секретарю</w:t>
      </w:r>
      <w:r w:rsidR="00B67322">
        <w:rPr>
          <w:szCs w:val="28"/>
        </w:rPr>
        <w:t xml:space="preserve"> </w:t>
      </w:r>
      <w:r>
        <w:rPr>
          <w:szCs w:val="28"/>
        </w:rPr>
        <w:t>к</w:t>
      </w:r>
      <w:r w:rsidRPr="00D506DA">
        <w:rPr>
          <w:szCs w:val="28"/>
        </w:rPr>
        <w:t>омиссии</w:t>
      </w:r>
      <w:r>
        <w:rPr>
          <w:szCs w:val="28"/>
        </w:rPr>
        <w:t xml:space="preserve"> по согласованию внешнего вида НТО, размещенных на территории муниципального образования город Мурманск, для рассмотрения его на заседании комиссии по согласованию внешнего вида НТО. 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 Дату и время визуального осмотра НТО назначает с</w:t>
      </w:r>
      <w:r w:rsidRPr="00D506DA">
        <w:rPr>
          <w:szCs w:val="28"/>
        </w:rPr>
        <w:t xml:space="preserve">екретарь </w:t>
      </w:r>
      <w:r>
        <w:rPr>
          <w:szCs w:val="28"/>
        </w:rPr>
        <w:t>к</w:t>
      </w:r>
      <w:r w:rsidRPr="00D506DA">
        <w:rPr>
          <w:szCs w:val="28"/>
        </w:rPr>
        <w:t>омиссии</w:t>
      </w:r>
      <w:r>
        <w:rPr>
          <w:szCs w:val="28"/>
        </w:rPr>
        <w:t xml:space="preserve"> по согласованию внешнего вида НТО, размещенных на территории муниципального образования город Мурманск, о чем извещает членов Рабочей группы.</w:t>
      </w: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846D46">
      <w:pPr>
        <w:spacing w:after="0" w:line="240" w:lineRule="auto"/>
        <w:ind w:firstLine="709"/>
        <w:jc w:val="both"/>
        <w:rPr>
          <w:szCs w:val="28"/>
        </w:rPr>
      </w:pPr>
    </w:p>
    <w:p w:rsidR="00846D46" w:rsidRDefault="00846D46" w:rsidP="00846D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</w:t>
      </w:r>
    </w:p>
    <w:p w:rsidR="00846D46" w:rsidRDefault="00846D46" w:rsidP="00BF5564">
      <w:pPr>
        <w:tabs>
          <w:tab w:val="left" w:pos="709"/>
        </w:tabs>
        <w:spacing w:after="0" w:line="240" w:lineRule="auto"/>
        <w:jc w:val="center"/>
      </w:pPr>
    </w:p>
    <w:sectPr w:rsidR="00846D46" w:rsidSect="00BF5564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312" w:rsidRDefault="00243312">
      <w:pPr>
        <w:spacing w:after="0" w:line="240" w:lineRule="auto"/>
      </w:pPr>
      <w:r>
        <w:separator/>
      </w:r>
    </w:p>
  </w:endnote>
  <w:endnote w:type="continuationSeparator" w:id="0">
    <w:p w:rsidR="00243312" w:rsidRDefault="0024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312" w:rsidRDefault="00243312">
      <w:pPr>
        <w:spacing w:after="0" w:line="240" w:lineRule="auto"/>
      </w:pPr>
      <w:r>
        <w:separator/>
      </w:r>
    </w:p>
  </w:footnote>
  <w:footnote w:type="continuationSeparator" w:id="0">
    <w:p w:rsidR="00243312" w:rsidRDefault="0024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</w:sdtPr>
    <w:sdtContent>
      <w:p w:rsidR="00B67322" w:rsidRDefault="00B673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8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66A"/>
    <w:rsid w:val="001B166A"/>
    <w:rsid w:val="00205D9B"/>
    <w:rsid w:val="0021258D"/>
    <w:rsid w:val="00243312"/>
    <w:rsid w:val="00290BA7"/>
    <w:rsid w:val="00291A3C"/>
    <w:rsid w:val="002C5125"/>
    <w:rsid w:val="00366031"/>
    <w:rsid w:val="00376D35"/>
    <w:rsid w:val="00441289"/>
    <w:rsid w:val="006C5AD5"/>
    <w:rsid w:val="007B25D3"/>
    <w:rsid w:val="00825673"/>
    <w:rsid w:val="00846D46"/>
    <w:rsid w:val="008B0FA8"/>
    <w:rsid w:val="00974923"/>
    <w:rsid w:val="00B53FB8"/>
    <w:rsid w:val="00B67322"/>
    <w:rsid w:val="00BB4263"/>
    <w:rsid w:val="00BF5564"/>
    <w:rsid w:val="00D07078"/>
    <w:rsid w:val="00E30181"/>
    <w:rsid w:val="00E4415B"/>
    <w:rsid w:val="00EA6863"/>
    <w:rsid w:val="00F1439F"/>
    <w:rsid w:val="00FA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4301F-D103-462E-824C-9B0F8E9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64"/>
    <w:rPr>
      <w:rFonts w:ascii="Times New Roman" w:eastAsia="Calibri" w:hAnsi="Times New Roman" w:cs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1B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6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6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6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6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6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6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6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6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B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6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66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22">
    <w:name w:val="Цитата 2 Знак"/>
    <w:basedOn w:val="a0"/>
    <w:link w:val="21"/>
    <w:uiPriority w:val="29"/>
    <w:rsid w:val="001B1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66A"/>
    <w:pPr>
      <w:ind w:left="720"/>
      <w:contextualSpacing/>
    </w:pPr>
    <w:rPr>
      <w:rFonts w:asciiTheme="minorHAnsi" w:eastAsiaTheme="minorHAnsi" w:hAnsiTheme="minorHAnsi" w:cstheme="minorBidi"/>
      <w:kern w:val="2"/>
      <w:sz w:val="22"/>
    </w:rPr>
  </w:style>
  <w:style w:type="character" w:styleId="a8">
    <w:name w:val="Intense Emphasis"/>
    <w:basedOn w:val="a0"/>
    <w:uiPriority w:val="21"/>
    <w:qFormat/>
    <w:rsid w:val="001B16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</w:rPr>
  </w:style>
  <w:style w:type="character" w:customStyle="1" w:styleId="aa">
    <w:name w:val="Выделенная цитата Знак"/>
    <w:basedOn w:val="a0"/>
    <w:link w:val="a9"/>
    <w:uiPriority w:val="30"/>
    <w:rsid w:val="001B16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166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F55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5564"/>
    <w:rPr>
      <w:rFonts w:ascii="Times New Roman" w:eastAsia="Calibri" w:hAnsi="Times New Roman" w:cs="Times New Roman"/>
      <w:kern w:val="0"/>
      <w:sz w:val="28"/>
    </w:rPr>
  </w:style>
  <w:style w:type="paragraph" w:customStyle="1" w:styleId="ConsPlusNormal">
    <w:name w:val="ConsPlusNormal"/>
    <w:rsid w:val="00BF55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</w:rPr>
  </w:style>
  <w:style w:type="paragraph" w:customStyle="1" w:styleId="ConsPlusTitle">
    <w:name w:val="ConsPlusTitle"/>
    <w:uiPriority w:val="99"/>
    <w:rsid w:val="00BF5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ConsPlusNonformat">
    <w:name w:val="ConsPlusNonformat"/>
    <w:rsid w:val="00BF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e">
    <w:basedOn w:val="a"/>
    <w:next w:val="af"/>
    <w:uiPriority w:val="99"/>
    <w:unhideWhenUsed/>
    <w:rsid w:val="00BF55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BF556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0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5D9B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8901F5E7F4C55C5DAF0A4F033B997AF24A635C5A5E483067A06E150FF9C744EA671C7483368CF05251C86C1dDy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D95001C2DE47219E6A6A515741D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E245D5-2A14-4BAC-B830-4BBAB75180EE}"/>
      </w:docPartPr>
      <w:docPartBody>
        <w:p w:rsidR="00CD5FBF" w:rsidRDefault="00CF5226" w:rsidP="00CF5226">
          <w:pPr>
            <w:pStyle w:val="BBD95001C2DE47219E6A6A515741DB6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5226"/>
    <w:rsid w:val="00054B45"/>
    <w:rsid w:val="00376D35"/>
    <w:rsid w:val="00944944"/>
    <w:rsid w:val="00960C28"/>
    <w:rsid w:val="00A4306E"/>
    <w:rsid w:val="00CD5FBF"/>
    <w:rsid w:val="00CF5226"/>
    <w:rsid w:val="00F14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5226"/>
    <w:rPr>
      <w:color w:val="808080"/>
    </w:rPr>
  </w:style>
  <w:style w:type="paragraph" w:customStyle="1" w:styleId="BBD95001C2DE47219E6A6A515741DB6A">
    <w:name w:val="BBD95001C2DE47219E6A6A515741DB6A"/>
    <w:rsid w:val="00CF5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Здвижкова Елена Владимировна</dc:creator>
  <cp:keywords/>
  <dc:description/>
  <cp:lastModifiedBy>Егорова Лариса Владимировна</cp:lastModifiedBy>
  <cp:revision>2</cp:revision>
  <dcterms:created xsi:type="dcterms:W3CDTF">2025-08-25T14:47:00Z</dcterms:created>
  <dcterms:modified xsi:type="dcterms:W3CDTF">2025-08-25T14:47:00Z</dcterms:modified>
</cp:coreProperties>
</file>