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61" w:rsidRPr="00D72061" w:rsidRDefault="00D72061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2061" w:rsidRPr="00D72061" w:rsidRDefault="00D7206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от 4 февраля 2019 г. N 347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 "НАПРАВЛЕНИЕ УВЕДОМЛЕНИЯ О СООТВЕТСТВИИ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ПАРАМЕТРОВ ОБЪЕКТА ИНДИВИДУАЛЬНОГО ЖИЛИЩНОГО СТРОИТЕЛЬСТВА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ИЛИ САДОВОГО ДОМА УСТАНОВЛЕННЫМ ПАРАМЕТРАМ И ДОПУСТИМОСТИ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РАЗМЕЩЕНИЯ ОБЪЕКТА ИНДИВИДУАЛЬНОГО ЖИЛИЩНОГО СТРОИТЕЛЬСТВА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ИЛИ САДОВОГО ДОМА НА ЗЕМЕЛЬНОМ УЧАСТКЕ"</w:t>
      </w:r>
    </w:p>
    <w:p w:rsidR="00D72061" w:rsidRPr="00D72061" w:rsidRDefault="00D720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2061" w:rsidRPr="00D72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города Мурманска</w:t>
            </w:r>
            <w:proofErr w:type="gramEnd"/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16.04.2019 </w:t>
            </w:r>
            <w:hyperlink r:id="rId5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1390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27.06.2022 </w:t>
            </w:r>
            <w:hyperlink r:id="rId6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1777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23.05.2023 </w:t>
            </w:r>
            <w:hyperlink r:id="rId7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1820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10.07.2025 </w:t>
            </w:r>
            <w:hyperlink r:id="rId8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3685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27.07.2010 </w:t>
      </w:r>
      <w:hyperlink r:id="rId1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210-ФЗ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</w:t>
      </w:r>
      <w:hyperlink r:id="rId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19.09.2018 N 591/</w:t>
      </w:r>
      <w:proofErr w:type="spellStart"/>
      <w:proofErr w:type="gramStart"/>
      <w:r w:rsidRPr="00D7206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Мурманск, постановлениями администрации города Мурманска от 26.02.2009 </w:t>
      </w:r>
      <w:hyperlink r:id="rId1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321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постановляю: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города Мурманска от 27.06.2022 </w:t>
      </w:r>
      <w:hyperlink r:id="rId1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1777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от 10.07.2025 </w:t>
      </w:r>
      <w:hyperlink r:id="rId1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3685</w:t>
        </w:r>
      </w:hyperlink>
      <w:r w:rsidRPr="00D72061">
        <w:rPr>
          <w:rFonts w:ascii="Times New Roman" w:hAnsi="Times New Roman" w:cs="Times New Roman"/>
          <w:sz w:val="28"/>
          <w:szCs w:val="28"/>
        </w:rPr>
        <w:t>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на земельном участке" согласно приложению к настоящему постановлению.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23.05.2023 N 1820)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4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 Редакции газеты "Вечерний Мурманск" (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В.А.) опубликовать настоящее постановление с </w:t>
      </w:r>
      <w:hyperlink w:anchor="P4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>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города Мурманска от 23.05.2023 </w:t>
      </w:r>
      <w:hyperlink r:id="rId1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1820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от 10.07.2025 </w:t>
      </w:r>
      <w:hyperlink r:id="rId1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N 3685</w:t>
        </w:r>
      </w:hyperlink>
      <w:r w:rsidRPr="00D72061">
        <w:rPr>
          <w:rFonts w:ascii="Times New Roman" w:hAnsi="Times New Roman" w:cs="Times New Roman"/>
          <w:sz w:val="28"/>
          <w:szCs w:val="28"/>
        </w:rPr>
        <w:t>)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Глава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А.И.СЫСОЕВ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от 4 февраля 2019 г. N 347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D7206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ПРЕДОСТАВЛЕНИЯ МУНИЦИПАЛЬНОЙ УСЛУГИ "НАПРАВЛЕНИЕ УВЕДОМЛЕНИЯ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 УВЕДОМЛЕНИИ О ПЛАНИРУЕМОМ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ПАРАМЕТРОВ ОБЪЕКТА ИНДИВИДУАЛЬНОГО ЖИЛИЩНОГО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СТРОИТЕЛЬСТВА ИЛИ САДОВОГО ДОМА УСТАНОВЛЕННЫМ ПАРАМЕТРАМ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 ДОПУСТИМОСТИ РАЗМЕЩЕНИЯ ОБЪЕКТА ИНДИВИДУАЛЬНОГО ЖИЛИЩНОГО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СТРОИТЕЛЬСТВА ИЛИ САДОВОГО ДОМА НА ЗЕМЕЛЬНОМ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УЧАСТКЕ"</w:t>
      </w:r>
    </w:p>
    <w:p w:rsidR="00D72061" w:rsidRPr="00D72061" w:rsidRDefault="00D720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2061" w:rsidRPr="00D72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города Мурманска</w:t>
            </w:r>
            <w:proofErr w:type="gramEnd"/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27.06.2022 </w:t>
            </w:r>
            <w:hyperlink r:id="rId19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1777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23.05.2023 </w:t>
            </w:r>
            <w:hyperlink r:id="rId20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1820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10.07.2025 </w:t>
            </w:r>
            <w:hyperlink r:id="rId21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3685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Мурманск.</w:t>
      </w:r>
      <w:proofErr w:type="gramEnd"/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23.05.2023 N 1820)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1.2.1. Получателем муниципальной услуги является застройщик, осуществляющий строительство или реконструкцию объекта индивидуального жилищного строительства или садового дома, расположенного на территории муниципального образования город Мурманск (далее - заявитель).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Застройщиком признается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>", Государственная корпорация по космической деятельности "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", органы управления государственными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внебюджетными фондами или органы местного самоуправления передали в случаях, установленных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1.2.3.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самоуправления, а также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(далее - представитель заявителя).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(п. 1.2.3 в ред. </w:t>
      </w:r>
      <w:hyperlink r:id="rId2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3685)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23.05.2023 N 1820)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"МФЦ МО" размещаются: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(далее - Единый портал);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на официальном сайте ГОБУ "МФЦ МО";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Комитета, отделений ГОБУ "МФЦ МО".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8) перечень оснований для отказа в предоставлении муниципальной услуги, для возврата документов необходимых для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9) исключен. - </w:t>
      </w:r>
      <w:hyperlink r:id="rId25">
        <w:proofErr w:type="gramStart"/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proofErr w:type="gramStart"/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D72061">
        <w:rPr>
          <w:rFonts w:ascii="Times New Roman" w:hAnsi="Times New Roman" w:cs="Times New Roman"/>
          <w:sz w:val="28"/>
          <w:szCs w:val="28"/>
        </w:rPr>
        <w:t>) формы уведомления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изменении параметров планируемого строительства), используемые при предоставлении муниципальной услуги;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 форма заявления 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D72061">
        <w:rPr>
          <w:rFonts w:ascii="Times New Roman" w:hAnsi="Times New Roman" w:cs="Times New Roman"/>
          <w:sz w:val="28"/>
          <w:szCs w:val="28"/>
        </w:rPr>
        <w:t>) форма заявления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"МФЦ МО", ответственный за информирование, обязаны проинформировать заявителя: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взаимодействия, если заявитель не представит их по собственной инициативе;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- о сроках принятия решения о предоставлении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 основаниях для возврата документов необходимых для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 основаниях отказа в предоставлении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2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"МФЦ МО", ответственный за информирование, в пределах своей компетенции дают ответ самостоятельно.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"МФЦ МО", ответственный за информирование, не могут в данный момент ответить на вопрос самостоятельно, они обязаны выбрать один из вариантов дальнейших действий: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"МФЦ МО".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"/>
      <w:bookmarkEnd w:id="2"/>
      <w:r w:rsidRPr="00D72061">
        <w:rPr>
          <w:rFonts w:ascii="Times New Roman" w:hAnsi="Times New Roman" w:cs="Times New Roman"/>
          <w:sz w:val="28"/>
          <w:szCs w:val="28"/>
        </w:rPr>
        <w:t>1.3.13. На информационных стендах размещается следующая информация: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- полное наименование Комитета, его структурного подразделения, предоставляющего муниципальную услугу;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адрес ГОБУ "МФЦ МО", его отделений, их контактные телефоны, график работы;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образец оформления Уведомления о планируемом строительстве;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образец оформления Уведомления об изменении параметров планируемого строительства;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образец оформления заявления 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образец оформления заявления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перечень оснований для возврата документов, необходимых для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3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 w:rsidRPr="00D72061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proofErr w:type="gramEnd"/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от 10.07.2025 N 3685)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Муниципальная услуга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39"/>
      <w:bookmarkEnd w:id="4"/>
      <w:r w:rsidRPr="00D72061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города Мурманска, предоставляющего муниципальную услугу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2.2.2. Муниципальная услуга предоставляется ГОБУ "МФЦ МО" в части: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приема, регистрации и передачи в Комитет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документов, необходимых для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2.2.3. При предоставлении муниципальной услуги Комитет осуществляет взаимодействие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Публично-правовой компанией "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>" по Мурманской области в части получения выписки из Единого государственного реестра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Министерством культуры Мурманской области в части направления Уведомления о планируемом строительстве с описанием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значения;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получения уведомления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системы обеспечения градостроительной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3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согласно </w:t>
      </w:r>
      <w:hyperlink w:anchor="P85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приложению N 4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форме согласно </w:t>
      </w:r>
      <w:hyperlink w:anchor="P92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приложению N 5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2.3.2. Форма и способ получения документа, подтверждающего предоставление муниципальной услуги, определяется заявителем и указывается в заявлении о направлении Уведомления о планируемом строительстве, заявлении о направлении Уведомления об изменении параметров планируемого строительства.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лично в форме документа на бумажном носителе;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почтовым отправлением в форме документа на бумажном носителе;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на Едином портале, а также на ГИСОГД.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5"/>
      <w:bookmarkEnd w:id="5"/>
      <w:r w:rsidRPr="00D72061">
        <w:rPr>
          <w:rFonts w:ascii="Times New Roman" w:hAnsi="Times New Roman" w:cs="Times New Roman"/>
          <w:sz w:val="28"/>
          <w:szCs w:val="28"/>
        </w:rPr>
        <w:t>2.4.1. Комитет предоставляет муниципальную услугу в течение: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lastRenderedPageBreak/>
        <w:t>- двадцати рабочих дней со дня поступления в Комитет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с документами,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строительстве, Уведомлении об изменении параметров планируемого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строительства не содержится указание на типовое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в соответствии с которым планируется строительство или реконструкция таких объектов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семи рабочих дней со дня поступления в Комитет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направлении Уведомления о планируемом строительстве с документами, заявления о направлении Уведомления об изменении параметров планируемого строительства и документов через ГОБУ "МФЦ МО" срок, указанный в </w:t>
      </w:r>
      <w:hyperlink w:anchor="P16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пункте 2.4.1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исчисляется со дня передачи отделением многофункционального центра заявлений и документов, указанных в </w:t>
      </w:r>
      <w:hyperlink w:anchor="P17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пункте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в Комитет.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ГОБУ "МФЦ МО" обеспечивает передачу заявления о направлении Уведомления о планируемом строительстве с документами, заявления о направлении Уведомления об изменении параметров планируемого строительства с документами в Комитет в порядке и сроки, которые установлены соглашением о взаимодействии между ГОБУ "МФЦ МО" и Комитетом, но не позднее рабочего дня, следующего за днем приема Уведомления о планируемом строительстве и документов, Уведомления об изменении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параметров планируемого строительства и документов.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2.4.3. Максимальный срок ожидания в очереди при подаче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в Комитет и при получении результата предоставления муниципальной услуги в Комитете составляет 10 минут.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2.4.4. Срок регистрации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при подаче в Комитет составляет один рабочий день.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2.4.5. Срок регистрации заявления о направлении Уведомления о планируемом строительстве, заявления о направлении Уведомления об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изменении параметров планируемого строительства, поданных в электронной форме посредством Единого портала и ГИСОГД, составляет один рабочий день.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2.4.6. Приостановление предоставления муниципальной услуги не предусмотрено.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2.4.7. Предоставление муниципальной услуги прекращается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 связи с поступлением в Комитет письменного заявления заявителя об отказе от предоставления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 Перечень документов, необходимых для предоставления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9"/>
      <w:bookmarkEnd w:id="6"/>
      <w:r w:rsidRPr="00D72061">
        <w:rPr>
          <w:rFonts w:ascii="Times New Roman" w:hAnsi="Times New Roman" w:cs="Times New Roman"/>
          <w:sz w:val="28"/>
          <w:szCs w:val="28"/>
        </w:rPr>
        <w:t>2.5.1. Для предоставления муниципальной услуги необходимы следующие документы.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2.5.1.1. В случае строительства или реконструкции объекта индивидуального жилищного строительства или садового дома: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1"/>
      <w:bookmarkEnd w:id="7"/>
      <w:r w:rsidRPr="00D72061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52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согласно приложению N 1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2"/>
      <w:bookmarkEnd w:id="8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по форме согласно приложению N 3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3"/>
      <w:bookmarkEnd w:id="9"/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5"/>
      <w:bookmarkEnd w:id="10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6"/>
      <w:bookmarkEnd w:id="11"/>
      <w:r w:rsidRPr="00D72061">
        <w:rPr>
          <w:rFonts w:ascii="Times New Roman" w:hAnsi="Times New Roman" w:cs="Times New Roman"/>
          <w:sz w:val="28"/>
          <w:szCs w:val="28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7"/>
      <w:bookmarkEnd w:id="12"/>
      <w:r w:rsidRPr="00D72061">
        <w:rPr>
          <w:rFonts w:ascii="Times New Roman" w:hAnsi="Times New Roman" w:cs="Times New Roman"/>
          <w:sz w:val="28"/>
          <w:szCs w:val="28"/>
        </w:rPr>
        <w:t xml:space="preserve">ж)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3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8"/>
      <w:bookmarkEnd w:id="13"/>
      <w:r w:rsidRPr="00D72061">
        <w:rPr>
          <w:rFonts w:ascii="Times New Roman" w:hAnsi="Times New Roman" w:cs="Times New Roman"/>
          <w:sz w:val="28"/>
          <w:szCs w:val="28"/>
        </w:rPr>
        <w:t>2.5.1.2. В случае изменения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9"/>
      <w:bookmarkEnd w:id="14"/>
      <w:r w:rsidRPr="00D72061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60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согласно приложению N 2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0"/>
      <w:bookmarkEnd w:id="15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согласно приложению N 6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3"/>
      <w:bookmarkEnd w:id="16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4"/>
      <w:bookmarkEnd w:id="17"/>
      <w:r w:rsidRPr="00D72061">
        <w:rPr>
          <w:rFonts w:ascii="Times New Roman" w:hAnsi="Times New Roman" w:cs="Times New Roman"/>
          <w:sz w:val="28"/>
          <w:szCs w:val="28"/>
        </w:rPr>
        <w:t xml:space="preserve">е)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государства, в случае если застройщиком является иностранное юридическое лицо;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95"/>
      <w:bookmarkEnd w:id="18"/>
      <w:r w:rsidRPr="00D72061">
        <w:rPr>
          <w:rFonts w:ascii="Times New Roman" w:hAnsi="Times New Roman" w:cs="Times New Roman"/>
          <w:sz w:val="28"/>
          <w:szCs w:val="28"/>
        </w:rPr>
        <w:t xml:space="preserve">ж) описание внешнего облика объекта индивидуального жилищного строительства или садового дома,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3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96"/>
      <w:bookmarkEnd w:id="19"/>
      <w:r w:rsidRPr="00D72061">
        <w:rPr>
          <w:rFonts w:ascii="Times New Roman" w:hAnsi="Times New Roman" w:cs="Times New Roman"/>
          <w:sz w:val="28"/>
          <w:szCs w:val="28"/>
        </w:rPr>
        <w:t xml:space="preserve">2.5.1.3.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3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 для данного исторического поселения: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97"/>
      <w:bookmarkEnd w:id="20"/>
      <w:r w:rsidRPr="00D72061">
        <w:rPr>
          <w:rFonts w:ascii="Times New Roman" w:hAnsi="Times New Roman" w:cs="Times New Roman"/>
          <w:sz w:val="28"/>
          <w:szCs w:val="28"/>
        </w:rPr>
        <w:t xml:space="preserve">а) заявление 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98"/>
      <w:bookmarkEnd w:id="21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по форме согласно приложению N 3 к настоящему Регламенту,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по форме согласно приложению N 6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в) правоустанавливающие документы на земельный участок, в случае если права на него не зарегистрированы в Едином государственном реестре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01"/>
      <w:bookmarkEnd w:id="22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02"/>
      <w:bookmarkEnd w:id="23"/>
      <w:r w:rsidRPr="00D72061">
        <w:rPr>
          <w:rFonts w:ascii="Times New Roman" w:hAnsi="Times New Roman" w:cs="Times New Roman"/>
          <w:sz w:val="28"/>
          <w:szCs w:val="28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03"/>
      <w:bookmarkEnd w:id="24"/>
      <w:r w:rsidRPr="00D72061">
        <w:rPr>
          <w:rFonts w:ascii="Times New Roman" w:hAnsi="Times New Roman" w:cs="Times New Roman"/>
          <w:sz w:val="28"/>
          <w:szCs w:val="28"/>
        </w:rPr>
        <w:t xml:space="preserve">2.5.1.4.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изменения параметров планируемого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3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 для данного исторического поселения: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04"/>
      <w:bookmarkEnd w:id="25"/>
      <w:r w:rsidRPr="00D72061">
        <w:rPr>
          <w:rFonts w:ascii="Times New Roman" w:hAnsi="Times New Roman" w:cs="Times New Roman"/>
          <w:sz w:val="28"/>
          <w:szCs w:val="28"/>
        </w:rPr>
        <w:t>а) заявление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05"/>
      <w:bookmarkEnd w:id="26"/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по форме согласно приложению N 3 к настоящему Регламенту,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по форме согласно приложению N 6 к настоящему Регламенту;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г) копия паспорта гражданина Российской Федерации (для физического лица);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08"/>
      <w:bookmarkEnd w:id="27"/>
      <w:r w:rsidRPr="00D72061">
        <w:rPr>
          <w:rFonts w:ascii="Times New Roman" w:hAnsi="Times New Roman" w:cs="Times New Roman"/>
          <w:sz w:val="28"/>
          <w:szCs w:val="28"/>
        </w:rPr>
        <w:t>д) документ, подтверждающий полномочия представителя заявителя, в случае если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представителем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09"/>
      <w:bookmarkEnd w:id="28"/>
      <w:r w:rsidRPr="00D72061">
        <w:rPr>
          <w:rFonts w:ascii="Times New Roman" w:hAnsi="Times New Roman" w:cs="Times New Roman"/>
          <w:sz w:val="28"/>
          <w:szCs w:val="28"/>
        </w:rPr>
        <w:t xml:space="preserve">е) заверенный перевод на русский язык документов о государственной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10"/>
      <w:bookmarkEnd w:id="29"/>
      <w:r w:rsidRPr="00D72061">
        <w:rPr>
          <w:rFonts w:ascii="Times New Roman" w:hAnsi="Times New Roman" w:cs="Times New Roman"/>
          <w:sz w:val="28"/>
          <w:szCs w:val="28"/>
        </w:rPr>
        <w:t xml:space="preserve">2.5.1.5.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18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8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ж) подпункта 2.5.1.1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ж) подпункта 2.5.1.2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9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е) подпункта 2.5.1.3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подпунктах а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20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е) подпункта 2.5.1.4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11"/>
      <w:bookmarkEnd w:id="30"/>
      <w:r w:rsidRPr="00D72061">
        <w:rPr>
          <w:rFonts w:ascii="Times New Roman" w:hAnsi="Times New Roman" w:cs="Times New Roman"/>
          <w:sz w:val="28"/>
          <w:szCs w:val="28"/>
        </w:rPr>
        <w:t>2.5.1.6. В рамках межведомственного информационного взаимодействия в электронной форме с использованием средств обеспечения межведомственного электронного взаимодействия Комитетом в Публично-правовой компании "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>" по Мурманской области получаются сведения о правоустанавливающих документах на земельный участок, если заявитель не представил указанные документы самостоятельно.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18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в) подпунктов 2.5.1.1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2.5.1.2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2.5.1.3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2.5.1.4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представляет самостоятельно, если права на земельный участок не зарегистрированы в Едином государственном реестре недвижимости.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2.5.2.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с прилагаемыми документами по выбору заявителя представляются: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при личном обращении в Комитет, отделение ГОБУ "МФЦ МО";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посредством почтовой связи;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2.5.3. Все строки Уведомления о планируемом строительстве, Уведомления об изменении параметров планируемого строительства обязательны для заполнения. Уведомления и представленные документы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2.5.4. Заявления о направлении уведомлений, а также Уведомление о планируемом строительстве, Уведомление об изменении параметров планируемого строительства заверяются подписью заявителя.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направлении Уведомления о планируемом строительстве, заявления о направлении Уведомления об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изменении параметров планируемого строительства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2.5.5.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направляется заявителем или представителем заявителя вместе с прикрепленными электронными документами, указанными в </w:t>
      </w:r>
      <w:hyperlink w:anchor="P21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2.5.1.5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 случае предоставления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использованием системы межведомственного взаимодействия.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2.5.6. Запрещено требовать от заявителя: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или органам местного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3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7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пунктом 7.2 части 1 статьи 16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2.6. Перечень оснований для отказа в приеме документов,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для приостановления и (или) отказа в предоставлении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2.6.1. Основания для отказа в приеме документов, необходимых для предоставления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несоблюдение установленных </w:t>
      </w:r>
      <w:hyperlink r:id="rId4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признаний действительности усиленной квалифицированной электронной подписи;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направлено в орган, в полномочия которого не входит предоставление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39"/>
      <w:bookmarkEnd w:id="31"/>
      <w:r w:rsidRPr="00D72061">
        <w:rPr>
          <w:rFonts w:ascii="Times New Roman" w:hAnsi="Times New Roman" w:cs="Times New Roman"/>
          <w:sz w:val="28"/>
          <w:szCs w:val="28"/>
        </w:rPr>
        <w:lastRenderedPageBreak/>
        <w:t>2.6.2. Основания для возврата документов, необходимых для предоставления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в </w:t>
      </w:r>
      <w:hyperlink w:anchor="P6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Уведомлении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строительстве, </w:t>
      </w:r>
      <w:hyperlink w:anchor="P10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Уведомлении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об изменении параметров планируемого строительства отсутствуют сведения, предусмотренные приложением N 3, приложением N 6 к настоящему Регламенту соответственно;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заявителем не представлены документы, указанные в </w:t>
      </w:r>
      <w:hyperlink w:anchor="P17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пункте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обязанность по представлению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возложена на заявителя;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представленные документы содержат подчистки и исправления текста;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Уведомление о планируемом строительстве, Уведомление об изменении параметров планируемого строительства и документы, указанные в </w:t>
      </w:r>
      <w:hyperlink w:anchor="P21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2.5.1.5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представлены в электронной форме с нарушением требований, установленных </w:t>
      </w:r>
      <w:hyperlink w:anchor="P29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пунктом 2.10.7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Регламента. В этом случае Уведомление о планируемом строительстве, Уведомление об изменении параметров планируемого строительства считаются ненаправленными.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2.6.3. Основания для отказа в предоставлении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1) указанные в Уведомлении о планируемом строительстве, Уведомлении об изменении параметров планируемого строительства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4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 и действующим на дату поступления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Уведомления о планируемом строительстве, Уведомлении об изменении параметров планируемого строительства;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2) размещение указанных параметров объекта индивидуального жилищного строительства или садового дома в Уведомлении о планируемом строительстве, Уведомлении об изменении параметров планируемого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строительства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Уведомлении об изменении параметров планируемого строительства;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3) заявление о направлении Уведомления о планируемом строительстве, заявление о направлении Уведомления об изменении параметров планируемого строительства подано или направлено лицом, не являющимся застройщиком в связи с отсутствием у него прав на земельный участок;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4) в срок, указанный в </w:t>
      </w:r>
      <w:hyperlink r:id="rId4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части 9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от Министерства культуры Мурманской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2.6.4. Основания для приостановления предоставления муниципальной услуги отсутствуют.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2.7. Размер платы, взимаемой с заявителя при предоставлении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2.8. Требования к местам предоставления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2.8.2. Места для ожидания и заполнения Уведомления о планируемом строительстве, Уведомления об изменении параметров планируемого строительства должны быть оборудованы сиденьями, столами, а также информационными стендами.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1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пункте 1.3.13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2.9. Показатели доступности и качества предоставления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Показатели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N 7 к настоящему Регламенту.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2.10. Прочие требования к предоставлению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2.10.1. Бланки заявлений о направлении уведомлений, а также Уведомления о планируемом строительстве, Уведомления об изменении параметров планируемого строительства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предоставления заявления и прилагаемых документов в форме электронных документов посредством Единого портала.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этом случае заявитель или представитель заявителя авторизуется на Едином портале, ГИСОГД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При заполнении заявителем или представителем заявителя интерактивной формы обеспечивается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системы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или представителем заявителя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2.10.3. В случае направления заявления посредством Единого портала, ГИСОГД формирование заявления осуществляется посредством заполнения интерактивной формы на Едином портале, ГИСОГД без необходимости дополнительной подачи заявления в какой-либо иной форме.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Единого портала;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ГОБУ "МФЦ МО".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2.10.4. В случае направления заявления посредством Единого портала, ГИСОГД результат предоставления муниципальной услуги, предусмотренный </w:t>
      </w:r>
      <w:hyperlink w:anchor="P41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подразделом 3.6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также может быть выдан заявителю на бумажном носителе Комитета.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2) подача заявления и иных документов, необходимых для предоставления муниципальной услуги, в Комитет с использованием Единого портала;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6) взаимодействие Комитета и иных органов, указанных в </w:t>
      </w:r>
      <w:hyperlink w:anchor="P13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пункте 2.2.3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личный кабинет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(бездействия) Комитета, должностных лиц Комитета, в порядке, установленном в разделе 5 настоящего Регламента.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98"/>
      <w:bookmarkEnd w:id="32"/>
      <w:r w:rsidRPr="00D72061">
        <w:rPr>
          <w:rFonts w:ascii="Times New Roman" w:hAnsi="Times New Roman" w:cs="Times New Roman"/>
          <w:sz w:val="28"/>
          <w:szCs w:val="28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30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"в"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подпункта);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302"/>
      <w:bookmarkEnd w:id="33"/>
      <w:r w:rsidRPr="00D720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включающих формулы и (или) графические изображения (за исключением документов, указанных в </w:t>
      </w:r>
      <w:hyperlink w:anchor="P30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"в"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подпункта), а также документов с графическим содержанием.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2.10.7.2. Допускается формированием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2.10.7.3. Электронные документы должны: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>, формируются в виде отдельных электронных документов.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выполнения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прием и регистрация заявления о направлении уведомления о планируемых строительстве или реконструкции объекта индивидуального жилищного строительства или садового дома, заявления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документов;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рассмотрение заявления с прилагаемыми документами;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и получение запрашиваемых документов;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принятие решения о предоставлении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3.1.2. Перечень административных процедур (действий), выполняемых ГОБУ "МФЦ МО":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информирование и консультирование заявителей о порядке предоставления муниципальной услуги в ГОБУ "МФЦ МО", о ходе рассмотрения Уведомления о планируемом строительстве, Уведомления об изменении параметров планируемого строительства и прилагаемых документов, по иным вопросам, связанным с предоставлением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прием заявления о направлении Уведомления о планируемом строительстве, заявления о направления Уведомления об изменении параметров планируемого строительства и прилагаемых документов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Комитетом в ГОБУ "МФЦ МО" по результатам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3.1.3. Порядок осуществления административных процедур (действий) в электронной форме с использованием Единого портала, ГИСОГД приведен в </w:t>
      </w:r>
      <w:hyperlink w:anchor="P43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подразделе 3.7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3.2. Прием и регистрация заявления о направлении уведомления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дома,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заявления о направлении уведомления об изменении параметров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планируемого строительства или реконструкции объекта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 прилагаемых документов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в рамках предоставления муниципальной услуги является поступление в Комитет, прием и регистрация заявления о направлении уведомления о планируемых строительстве или реконструкции объекта индивидуального жилищного строительства или садового дома либо заявления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- Заявление) и прилагаемых документов.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Максимальный срок выполнения действий в рамках данной административной процедуры - один рабочий день.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заявлений считается первый рабочий день, следующий за днем представления заявителем указанного Заявления. Заявление считается поступившим в Комитет со дня его регистрации.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3.2.2. Прием и регистрация Заявления и прилагаемых документов при личном обращении заявителя в Комитет.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Прием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Срок выполнения административной процедуры составляет один рабочий день.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проверяет правильность адресации почтового отправления и целостность упаковки;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вскрывает конверт и проверяет наличие в нем документов;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случае если при вскрытии заказного почтового отправления не обнаружилось указанного вложения, а также в случаях, когда в конвертах обнаруживается недостача документов, упомянутых авторами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регистрирует Заявление в порядке, установленном для регистрации входящей корреспонденции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регистрации Заявления.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Максимальный срок выполнения действий в рамках данной административной процедуры - один рабочий день.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3.2.4. При личном обращении заявителя в отделение ГОБУ "МФЦ МО" работник ГОБУ "МФЦ МО":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проверяет наличие у заявителя (представителя заявителя) комплекта требуемых документов;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- проверяет правильность заполнения Заявления. В случае отсутствия заполненного Заявления оформляет его в автоматизированной информационной системе ГОБУ "МФЦ МО" (далее -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распечатывает бланк Заявления и выдает заявителю (представителю заявителя) для заполнения и подписания. При необходимости оказывает помощь в заполнении Заявления;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заполняет в АИС МФЦ расписку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(представителем заявителя) о приеме Заявления и документов;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распечатывает два экземпляра расписки и предоставляет заявителю (представителю заявителя) на подпись;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контролирует проставление подписи заявителем (представителем заявителя) об уведомлении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контролирует проставление подписи заявителем (представителем заявителя) о получении расписки о приеме заявления;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выдает заявителю (представителю заявителя) первый экземпляр расписки о приеме Заявления;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"МФЦ МО", ответственному за прием-передачу документов в Комитет.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документов в ГОБУ "МФЦ МО" - 15 минут.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3.3. Рассмотрение Заявления с прилагаемыми документами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3.3.2. Председатель Комитета (лицо, исполняющее его обязанности) в течение одного рабочего дня со дня регистрации Заявления и прилагаемых к нему документов рассматривает его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3.3.3. Муниципальный служащий Комитета, ответственный за предоставление муниципальной услуги, в течение одного рабочего дня: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определяет основания для выдачи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определяет основания для выдачи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устанавливает необходимость получения документов, указанных в </w:t>
      </w:r>
      <w:hyperlink w:anchor="P2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2.5.1.6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органах, с которыми Комитет взаимодействует при предоставлении муниципальной услуги.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одного рабочего дня.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 получение запрашиваемых документов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3.4.1.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(сведений), указанных в </w:t>
      </w:r>
      <w:hyperlink w:anchor="P2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подпункте 2.5.1.6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</w:t>
      </w:r>
      <w:hyperlink w:anchor="P21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подпунктом 2.5.1.6 пункта 2.5.1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по собственной инициативе муниципальный служащий Комитета, ответственный за предоставление муниципальной услуги, в срок не более трех рабочих дней с даты установления факта отсутствия данных документов формирует и направляет с использованием СМЭВ запрос в Публично-правовую компанию "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>" по Мурманской области.</w:t>
      </w:r>
      <w:proofErr w:type="gramEnd"/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3.4.3.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объектов индивидуального жилищного строительства или садового дома, Комитет в срок не более чем трех рабочих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при отсутствии оснований для их возврата, предусмотренных </w:t>
      </w:r>
      <w:hyperlink w:anchor="P23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пунктом 2.6.2 подраздела 2.6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 в рамках межведомственного информационного взаимодействия в электронной форме с использованием СМЭВ, Уведомление о планируемом строительстве, Уведомление об изменении параметров планируемого строительства и приложенное к ним описание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внешнего облика объекта индивидуального жилищного строительства или садового дома в Министерство культуры Мурманской области с целью получения уведомления о соответствии или несоответствии указанного в Уведомлении о планируемом строительстве, Уведомлении об изменении параметров планируемого строительства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72061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Pr="00D72061">
        <w:rPr>
          <w:rFonts w:ascii="Times New Roman" w:hAnsi="Times New Roman" w:cs="Times New Roman"/>
          <w:sz w:val="28"/>
          <w:szCs w:val="28"/>
        </w:rPr>
        <w:t xml:space="preserve"> Министерством культуры Мурманской области в течение десяти рабочих дней со дня получения из Комитета Уведомления о планируемом строительстве, Уведомления об изменении параметров планируемого строительства и описания внешнего облика объекта индивидуального жилищного строительства или садового дома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3.4.4.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представленным заявителем.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3.4.5. Межведомственное информационное взаимодействие осуществляется в соответствии с требованиями и в сроки, установленные </w:t>
      </w:r>
      <w:hyperlink r:id="rId4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статьями 7.1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7.2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210-ФЗ, </w:t>
      </w:r>
      <w:hyperlink r:id="rId51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3.5. Принятие решения о предоставлении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3.5.1. 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прилагаемых документов, а также документов, поступивших в рамках межведомственного информационного взаимодействия: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 готовит проект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за подписью председателя Комитета (лица, исполняющего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его обязанности) с указанием причины отказа в соответствии с </w:t>
      </w:r>
      <w:hyperlink r:id="rId52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ч. 10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и передает его на подпись председателю Комитета (лицу, исполняющему его обязанности).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планировке территории, или обязательных требований к параметрам объектов капитального строительства, которые установлены Градостроительным </w:t>
      </w:r>
      <w:hyperlink r:id="rId53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законами, действуют на дату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Уведомлении об изменении параметров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планируемого строительства,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заявление о направлении Уведомления о планируемом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заявление о направлении Уведомления об изменении параметров планируемого строительства, не является застройщиком в связи с отсутствием у него прав на земельный участок.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заявителю такого уведомления по основанию, предусмотренному </w:t>
      </w:r>
      <w:hyperlink r:id="rId5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10 статьи 51.1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поселения федерального или регионального значения;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 готовит проект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за подписью председателя Комитета (лица, исполняющего его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обязанности) и передает его на подпись председателю Комитета (лицу,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исполняющему его обязанности).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получения проекта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проекта уведомления о соответствии указанных в уведомлении 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подписывает их и передает муниципальному служащему Комитета, ответственному за делопроизводство.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3.5.4. Муниципальный служащий Комитета, ответственный за делопроизводство, в день поступления указанных документов, подписанных председателем Комитета (лицом, исполняющим его обязанности), передает их муниципальному служащему Комитета, ответственному за предоставление муниципальной услуги, для регистрации: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журнале регистрации данных уведомлений;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в журнале регистрации данных уведомлений.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-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строительстве, Уведомлении об изменении параметров планируемого строительства не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содержится указание на типовое архитектурное решение, в соответствии с которым планируется строительство или реконструкция таких объектов индивидуального жилищного строительства или садового дома, - 20 рабочих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в Комитет;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во всех остальных случаях строительства или реконструкция объекта индивидуального жилищного строительства или садового дома - семь рабочих 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в Комитет.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413"/>
      <w:bookmarkEnd w:id="34"/>
      <w:r w:rsidRPr="00D72061">
        <w:rPr>
          <w:rFonts w:ascii="Times New Roman" w:hAnsi="Times New Roman" w:cs="Times New Roman"/>
          <w:sz w:val="28"/>
          <w:szCs w:val="28"/>
        </w:rPr>
        <w:t>3.6. Выдача заявителю результата предоставления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3.6.1.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передача муниципальным служащим Комитета, ответственным за делопроизводство, муниципальному служащему Комитета, ответственному за предоставление муниципальной услуги,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на земельном участке,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3.6.2.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по телефону, указанному в них, согласовывает с заявителем дату выдачи результата предоставления муниципальной услуги, указанного в </w:t>
      </w:r>
      <w:hyperlink w:anchor="P13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подразделе 2.2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в случае, если заявитель изъявил желание получить его лично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 Комитете.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10.07.2025 N 3685)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419"/>
      <w:bookmarkEnd w:id="35"/>
      <w:r w:rsidRPr="00D72061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Уведомление о соответствии указанных в уведомлении о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предоставляется заявителю (представителю заявителя) при предъявлении документа, удостоверяющего его личность, лично под подпись, в срок: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не позднее 20 рабочих 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приложенных к ним документов в Комитет, если строительство или реконструкция объекта индивидуального жилищного строительства или садового дома, а также изменение его параметров планируется в границах территории исторического поселения федерального или регионального значения и в Уведомлении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не содержится указание на типовое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в соответствии с которым планируется строительство или реконструкция таких объектов индивидуального жилищного строительства или садового дома, в случае его личного обращения в Комитет;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не позднее семи рабочих 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приложенных к ним документов во всех остальных случаях в Комитет, в случае его личного обращения в Комитет.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При получении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Комитете заявитель указывает в журнале регистрации указанных уведомлений свои фамилию, имя, отчество (последнее - при наличии), должность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ставит дату и подпись.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3.6.4. В случае если заявитель при подаче заявления о направления Уведомления о планируемом строительстве, заявления о направлении Уведомления об изменении параметров планируемого строительства изъявил желание получить результат муниципальной услуги через отделение ГОБУ "МФЦ МО", муниципальный служащий Комитета, ответственный за предоставление муниципальной услуги, сообщает об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садового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ГОБУ "МФЦ МО" на адрес электронной почты info@mfc51.ru не позднее одного рабочего дня до даты выдачи результата предоставления муниципальной услуги.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424"/>
      <w:bookmarkEnd w:id="36"/>
      <w:r w:rsidRPr="00D72061">
        <w:rPr>
          <w:rFonts w:ascii="Times New Roman" w:hAnsi="Times New Roman" w:cs="Times New Roman"/>
          <w:sz w:val="28"/>
          <w:szCs w:val="28"/>
        </w:rPr>
        <w:t xml:space="preserve">3.6.5.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предоставляется заявителю (представителю заявителя) при предъявлении документа, удостоверяющего его личность, под подпись в срок: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не позднее 20 рабочих 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приложенных к ним документов в Комитет,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указание на типовое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в соответствии с которым планируется строительство или реконструкция таких объектов индивидуального жилищного строительства или садового дома, в случае его личного обращения в Комитет;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не позднее семи рабочих дней со дня поступления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приложенных к нему документов во всех остальных случаях в Комитет, в случае его личного обращения в Комитет.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При получении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в Комитете заявитель указывает в журнале регистрации указанных уведомлений свои фамилию, имя, отчество (последнее - при наличии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), должность, ставит дату и подпись.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3.6.6.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 случае если заявитель при подаче заявления о направлении Уведомления о планируемом строительстве, заявление о направлении уведомления об изменении параметров планируемого строительства изъявил желание получить результат предоставления муниципальной услуги через ГОБУ "МФЦ МО", муниципальный служащий Комитета, ответственный за предоставление муниципальной услуги, сообщает о готовности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в ГОБУ "МФЦ МО" на адрес электронной почты info@mfc51.ru не позднее одного рабочего дня до даты выдачи результата предоставления муниципальной услуги.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3.6.7.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 случае если заявитель при подаче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изъявил желание получить результат предоставления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строительства или садового дома на земельном участке почтовым отправлением с уведомлением о вручении на адрес, указанный в заявлении о направлении уведомления о планируемом строительстве, заявлении о направлении уведомления об изменении параметров планируемого строительства, не превышающий одного рабочего дня со дня его подписания.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3.6.8.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В случае неявки заявителя в Комитет в срок, указанный в </w:t>
      </w:r>
      <w:hyperlink w:anchor="P419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пунктах 3.6.3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4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3.6.5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настоящего Регламента,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на земельном участке либо уведомление о несоответствии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по почте заказным письмом с уведомлением о вручении в адрес заявителя или в ГОБУ "МФЦ МО" в срок, не превышающий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семи рабочих дней со дня его подписания.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не более 20 рабочих дней со дня регистрации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приложенных к ним документов в Комитете,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строительстве, Уведомлении об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изменении параметров планируемого строительства не содержится указание на типовое архитектурное решение, в соответствии с которым планируется строительство или реконструкция таких объектов индивидуального жилищного строительства или садового дома, в случае его личного обращения в Комитет и в течение семи рабочих дней, следующих за назначенным, по почте заказным письмом с уведомлением о вручении в адрес заявителя;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- не более семи рабочих дней со дня регистрации в Комитете заявления о направлении Уведомления о планируемом строительстве, заявления о направлении Уведомления об изменении параметров планируемого строительства и приложенных к ним документов во всех остальных случаях, в случае его личного обращения в Комитет и в течение семи рабочих дней, следующих за назначенным, по почте заказным письмом с уведомлением о вручении 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адрес заявителя.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P435"/>
      <w:bookmarkEnd w:id="37"/>
      <w:r w:rsidRPr="00D72061">
        <w:rPr>
          <w:rFonts w:ascii="Times New Roman" w:hAnsi="Times New Roman" w:cs="Times New Roman"/>
          <w:sz w:val="28"/>
          <w:szCs w:val="28"/>
        </w:rPr>
        <w:t>3.7. Порядок осуществления административных процедур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(действий) в электронной форме с использованием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портала, ГИСОГД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3.7.1. Сформированное и подписанное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3.7.2. Комитет обеспечивает в срок не позднее двух рабочих дней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Заявления на Единый портал, ГИСОГД, а в случае его поступления в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нерабочий или праздничный день - в следующие за ним два рабочих дня: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3.7.3. Муниципальный служащий Комитета, ответственный за предоставление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с Единого портала, ГИСОГД с периодом не реже одного раза в день;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Единого портала, ГИСОГД;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3.7.6. Получение информации о ходе рассмотрения Заявления и о результате предоставления муниципальной услуги производится в личном кабинете Единого портала,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3.7.7. При предоставлении муниципальной услуги в электронной форме заявителю направляется: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3.8. Исправление допущенных опечаток и ошибок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выданных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соответствующего заявления, проводит проверку указанных в заявлении сведений.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3.8.4. 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услуги: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- осуществляет их замену в срок, не превышающий пяти рабочих дней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D72061" w:rsidRPr="00D72061" w:rsidRDefault="00D72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- пять рабочих дней.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lastRenderedPageBreak/>
        <w:t xml:space="preserve">Исключен. - </w:t>
      </w:r>
      <w:hyperlink r:id="rId56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от 10.07.2025 N 3685.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 (или) действий (бездействия), принятых (осуществленных)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 Комитетом, его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должностными лицами, муниципальными служащими, ГОБУ "МФЦ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МО", его работниками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Исключен. - </w:t>
      </w:r>
      <w:hyperlink r:id="rId5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от 10.07.2025 N 3685.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2061" w:rsidRPr="00D72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8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города Мурманска</w:t>
            </w:r>
            <w:proofErr w:type="gramEnd"/>
          </w:p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23.05.2023 N 1820)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9"/>
        <w:gridCol w:w="4545"/>
      </w:tblGrid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_________________________________,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(для физических лиц: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для юридических лиц: наименование юридического лица, должность, Ф.И.О. полностью руководителя, ИНН, ОГРН, юридический адрес, тел.)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действующего от имени</w:t>
            </w:r>
            <w:proofErr w:type="gramEnd"/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(Ф.И.О. или наименование заявителя)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(указываются данные документа, подтверждающего полномочия представителя заявителя)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8" w:name="P522"/>
      <w:bookmarkEnd w:id="38"/>
      <w:r w:rsidRPr="00D72061">
        <w:rPr>
          <w:rFonts w:ascii="Times New Roman" w:hAnsi="Times New Roman" w:cs="Times New Roman"/>
          <w:sz w:val="28"/>
          <w:szCs w:val="28"/>
        </w:rPr>
        <w:t>ЗАЯВЛЕНИЕ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О НАПРАВЛЕНИИ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СТРОИТЕЛЬСТВА ИЛИ САДОВОГО ДОМА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Направляю уведомление о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планируемых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строительстве или реконструкции объекта индивидуального жилищного строительства или садового дома,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расположенного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земельном участке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строительства)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 адресу: _______________________________________________________________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(почтовый адрес объекта)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Прошу в соответствии с </w:t>
            </w:r>
            <w:hyperlink r:id="rId59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7 статьи 51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выдать мне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с указанием всех оснований для направления такого уведомления способом, указанным в уведомлении о планируемых строительстве или реконструкции объекта индивидуального жилищного строительства или садового дома.</w:t>
            </w:r>
            <w:proofErr w:type="gramEnd"/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муниципальной услуги прошу предоставить: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(нужное отметить V)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220"/>
      </w:tblGrid>
      <w:tr w:rsidR="00D72061" w:rsidRPr="00D72061">
        <w:tc>
          <w:tcPr>
            <w:tcW w:w="567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D72061" w:rsidRPr="00D72061">
        <w:tc>
          <w:tcPr>
            <w:tcW w:w="567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с уведомлением о вручении на адрес:</w:t>
            </w:r>
          </w:p>
        </w:tc>
      </w:tr>
      <w:tr w:rsidR="00D72061" w:rsidRPr="00D72061">
        <w:tc>
          <w:tcPr>
            <w:tcW w:w="567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лично в ГОБУ "МФЦ МО"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9"/>
        <w:gridCol w:w="390"/>
        <w:gridCol w:w="1619"/>
        <w:gridCol w:w="375"/>
        <w:gridCol w:w="2221"/>
      </w:tblGrid>
      <w:tr w:rsidR="00D72061" w:rsidRPr="00D72061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ЗАКАЗЧИК (ЗАСТРОЙЩИК) ________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(должность руководителя заявителя)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D72061" w:rsidRPr="00D72061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"____" _______________ 20___ г.</w:t>
            </w:r>
          </w:p>
        </w:tc>
      </w:tr>
      <w:tr w:rsidR="00D72061" w:rsidRPr="00D72061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2061" w:rsidRPr="00D72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0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города Мурманска</w:t>
            </w:r>
            <w:proofErr w:type="gramEnd"/>
          </w:p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23.05.2023 N 1820)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9"/>
        <w:gridCol w:w="4545"/>
      </w:tblGrid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_________________________________,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(для физических лиц: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для юридических лиц: наименование юридического лица, должность, Ф.И.О. полностью руководителя, ИНН, ОГРН, юридический адрес, тел.)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действующего от имени</w:t>
            </w:r>
            <w:proofErr w:type="gramEnd"/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(Ф.И.О. или наименование заявителя)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(указываются данные документа, подтверждающего полномочия представителя заявителя)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</w:tr>
      <w:tr w:rsidR="00D72061" w:rsidRPr="00D72061"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P603"/>
      <w:bookmarkEnd w:id="39"/>
      <w:r w:rsidRPr="00D72061">
        <w:rPr>
          <w:rFonts w:ascii="Times New Roman" w:hAnsi="Times New Roman" w:cs="Times New Roman"/>
          <w:sz w:val="28"/>
          <w:szCs w:val="28"/>
        </w:rPr>
        <w:t>ЗАЯВЛЕНИЕ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 НАПРАВЛЕНИИ УВЕДОМЛЕНИЯ ОБ ИЗМЕНЕНИИ ПАРАМЕТРОВ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ПЛАНИРУЕМОГО СТРОИТЕЛЬСТВА ИЛИ РЕКОНСТРУКЦИИ ОБЪЕКТА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Направляю уведомление об изменении параметров планируемого строительства или реконструкции объекта индивидуального жилищного строительства или садового дома,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расположенного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земельном участке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строительства)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 адресу: _______________________________________________________________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(почтовый адрес объекта)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Прошу в соответствии с </w:t>
            </w:r>
            <w:hyperlink r:id="rId61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7 статьи 51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выдать мне уведомление о соответствии указанных в уведомлении о планируемом строительстве параметров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с указанием всех оснований для направления такого уведомления способом, указанным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дома.</w:t>
            </w:r>
            <w:proofErr w:type="gramEnd"/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предоставления муниципальной услуги прошу предоставить:</w:t>
            </w:r>
          </w:p>
        </w:tc>
      </w:tr>
      <w:tr w:rsidR="00D72061" w:rsidRPr="00D720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(нужное отметить V)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220"/>
      </w:tblGrid>
      <w:tr w:rsidR="00D72061" w:rsidRPr="00D72061">
        <w:tc>
          <w:tcPr>
            <w:tcW w:w="567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D72061" w:rsidRPr="00D72061">
        <w:tc>
          <w:tcPr>
            <w:tcW w:w="567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с уведомлением о вручении на адрес:</w:t>
            </w:r>
          </w:p>
        </w:tc>
      </w:tr>
      <w:tr w:rsidR="00D72061" w:rsidRPr="00D72061">
        <w:tc>
          <w:tcPr>
            <w:tcW w:w="567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лично в ГОБУ "МФЦ МО"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9"/>
        <w:gridCol w:w="390"/>
        <w:gridCol w:w="1619"/>
        <w:gridCol w:w="375"/>
        <w:gridCol w:w="2221"/>
      </w:tblGrid>
      <w:tr w:rsidR="00D72061" w:rsidRPr="00D72061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ЗАКАЗЧИК (ЗАСТРОЙЩИК) ________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заявителя)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D72061" w:rsidRPr="00D72061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"____" _______________ 20___ г.</w:t>
            </w:r>
          </w:p>
        </w:tc>
      </w:tr>
      <w:tr w:rsidR="00D72061" w:rsidRPr="00D72061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2061" w:rsidRPr="00D72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2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города Мурманска</w:t>
            </w:r>
            <w:proofErr w:type="gramEnd"/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10.07.2025 N 3685)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P652"/>
      <w:bookmarkEnd w:id="40"/>
      <w:r w:rsidRPr="00D7206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57"/>
        <w:gridCol w:w="340"/>
        <w:gridCol w:w="1205"/>
        <w:gridCol w:w="892"/>
        <w:gridCol w:w="340"/>
        <w:gridCol w:w="2835"/>
      </w:tblGrid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"___" ____________ 20___ г.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7"/>
            <w:tcBorders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 Сведения о застройщике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документа,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удостоверяющего личность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 Сведения о земельном участке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виде разрешенного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земельного участка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 Сведения об объекте капитального строительства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параметрах: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3.3.4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3.3.5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типовом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архитектурном решении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4. Схематичное изображение планируемого к строительству или реконструкции объекта капитального строительства на земельном участке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3" w:type="dxa"/>
            <w:gridSpan w:val="7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5. Сведения о договоре строительного подряда с использованием счета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hyperlink r:id="rId63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от 22.07.2024 N 186-ФЗ "О строительстве жилых домов по договорам строительного подряда с использованием счетов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заключения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hyperlink r:id="rId64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от 22.07.2024 N 186-ФЗ "О строительстве жилых домов по договорам строительного подряда с использованием счетов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6.1.3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6.1.4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6.1.5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6.2.3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6.2.4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6.2.5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67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Почтовый адрес и (или) адрес электронной почты для связи: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Настоящим уведомлением подтверждаю, что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(объект индивидуального жилищного строительства или садовый дом)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для раздела на самостоятельные объекты недвижимости.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Настоящим уведомлением я</w:t>
            </w:r>
          </w:p>
        </w:tc>
      </w:tr>
      <w:tr w:rsidR="00D72061" w:rsidRPr="00D72061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7"/>
            <w:tcBorders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451" w:type="dxa"/>
            <w:gridSpan w:val="2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451" w:type="dxa"/>
            <w:gridSpan w:val="2"/>
            <w:tcBorders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791" w:type="dxa"/>
            <w:gridSpan w:val="3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настоящему уведомлению прилагаются:</w:t>
            </w:r>
          </w:p>
        </w:tc>
      </w:tr>
      <w:tr w:rsidR="00D72061" w:rsidRPr="00D72061">
        <w:tc>
          <w:tcPr>
            <w:tcW w:w="9063" w:type="dxa"/>
            <w:gridSpan w:val="7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7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(документы, предусмотренные </w:t>
            </w:r>
            <w:hyperlink r:id="rId65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3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6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16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) статьи 51.1 Градостроительного кодекса Российской Федерации)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наименование уполномоченного на выдачу разрешений на строительство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федерального органа исполнительной власти, органа исполнительной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власти субъекта Российской Федерации, органа местного самоуправления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Кому: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Почтовый адрес: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Адрес электронной почты (при наличии):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850"/>
      <w:bookmarkEnd w:id="41"/>
      <w:r w:rsidRPr="00D72061">
        <w:rPr>
          <w:rFonts w:ascii="Times New Roman" w:hAnsi="Times New Roman" w:cs="Times New Roman"/>
          <w:sz w:val="28"/>
          <w:szCs w:val="28"/>
        </w:rPr>
        <w:t xml:space="preserve">            УВЕДОМЛЕНИЕ О СООТВЕТСТВИИ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 УВЕДОМЛЕНИИ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ИНДИВИДУАЛЬНОГО ЖИЛИЩНОГО СТРОИТЕЛЬСТВА ИЛИ САДОВОГО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ДОМА ПАРАМЕТРОВ ОБЪЕКТА ИНДИВИДУАЛЬНОГО ЖИЛИЩНОГО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СТРОИТЕЛЬСТВА ИЛИ САДОВОГО ДОМА УСТАНОВЛЕННЫМ ПАРАМЕТРАМ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И ДОПУСТИМОСТИ РАЗМЕЩЕНИЯ ОБЪЕКТА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ИНДИВИДУАЛЬНОГО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ЖИЛИЩНОГО СТРОИТЕЛЬСТВА ИЛИ САДОВОГО ДОМА НА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"___" ____________ 20___ г.                                         N 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уведомления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реконструкции  объекта индивидуального жилищного строительства или садового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дома или уведомления об изменении параметров планируемого строительства или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реконструкции  объекта индивидуального жилищного строительства или садового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дома (далее - уведомление),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направленного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(дата направления уведомления)               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зарегистрированного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(дата и номер регистрации уведомления)       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уведомляем  о  соответствии  указанных  в  уведомлении  параметров  объекта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индивидуального  жилищного  строительства  или  садового дома установленным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параметрам  и  допустимости  размещения  объекта  индивидуального жилищного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строительства или садового дома на земельном участке 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(кадастровый номер земельного участка (при наличии), адрес или описание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местоположения земельного участка)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     _____________     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(должность уполномоченного          (подпись)       (расшифровка подписи)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лица на выдачу разрешений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на строительство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субъекта Российской Федерации,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органа местного самоуправления)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М.П.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выдачу разрешений на строительство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Кому: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Почтовый адрес: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Адрес электронной почты (при наличии):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наименование уполномоченного на выдачу разрешений на строительство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федерального органа исполнительной власти, органа исполнительной власти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субъекта Российской Федерации, органа местного самоуправления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Кому: 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(при наличии): 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922"/>
      <w:bookmarkEnd w:id="42"/>
      <w:r w:rsidRPr="00D72061">
        <w:rPr>
          <w:rFonts w:ascii="Times New Roman" w:hAnsi="Times New Roman" w:cs="Times New Roman"/>
          <w:sz w:val="28"/>
          <w:szCs w:val="28"/>
        </w:rPr>
        <w:t xml:space="preserve">           Уведомление о несоответствии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в уведомлении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индивидуального жилищного строительства или садового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дома параметров объекта индивидуального жилищного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строительства или садового дома установленным параметрам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и (или) допустимости размещения объекта индивидуального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жилищного строительства или садового дома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                       на земельном участке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"___" ____________ 20___ г.                                         N 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По  результатам  рассмотрения  уведомления  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строительстве или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реконструкции объекта  индивидуального жилищного строительства или садового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дома или уведомления об изменении параметров планируемого строительства или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реконструкции  объекта индивидуального жилищного строительства или садового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дома (далее - уведомление),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направленного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(дата направления уведомления)         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зарегистрированного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(дата и номер регистрации уведомления) 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уведомляем: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1)  о  несоответствии  параметров,  указанных в уведомлении,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предельным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параметрам  разрешенного  строительства, реконструкции объекта капитального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строительства по следующим основаниям: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(сведения о предельных параметрах разрешенного строительства, реконструкции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объектов   капитального   строительства,   которые   установлены  правилами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землепользования  и  застройки, документацией по планировке территории, или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об    обязательных   требованиях   к   параметрам   объектов  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строительства,  которые  установлены  Градостроительным </w:t>
      </w:r>
      <w:hyperlink r:id="rId67">
        <w:r w:rsidRPr="00D7206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72061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 xml:space="preserve">Федерации  (Собрание  законодательства Российской Федерации, 2005, N 1, 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ст.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16;  2018,  N 32, ст. 5135), другими федеральными законами, действующими на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дату  поступления уведомления, и которым не соответствуют параметры объекта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индивидуального  жилищного  строительства  или  садового  дома, указанные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);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2)   о  недопустимости  размещения  объекта  индивидуального  жилищного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строительства   или   садового  дома  на  земельном  участке 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 следующим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основаниям: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(сведения  о  видах  разрешенного  использования земельного участка и (или)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ограничениях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  установленных   в   соответствии   с   земельным   и   иным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законодательством  Российской  Федерации и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на дату поступления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уведомления);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3)  о  том,  что уведомление подано или направлено лицом, не являющимся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застройщиком  в  связи с отсутствием прав на земельный участок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следующим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основаниям: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(сведения   о  том,  что  лицо,  подавшее  или  направившее  уведомление  о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планируемом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>, не является застройщиком в связи с отсутствием у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него прав на земельный участок);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4)  о  несоответствии  описания внешнего облика объекта индивидуального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жилищного  строительства  или  садового  дома предмету охраны исторического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поселения  и  требованиям  к 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архитектурным  решениям</w:t>
      </w:r>
      <w:proofErr w:type="gramEnd"/>
      <w:r w:rsidRPr="00D72061">
        <w:rPr>
          <w:rFonts w:ascii="Times New Roman" w:hAnsi="Times New Roman" w:cs="Times New Roman"/>
          <w:sz w:val="28"/>
          <w:szCs w:val="28"/>
        </w:rPr>
        <w:t xml:space="preserve"> объектов капитального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строительства,  установленным градостроительным регламентом применительно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территориальной  зоне,  расположенной  в  границах территории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исторического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поселения федерального или регионального значения по следующим основаниям: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D72061"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(реквизиты  уведомления  органа  исполнительной  власти субъекта Российской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Федерации, уполномоченного в области охраны объектов культурного наследия)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      _________      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061">
        <w:rPr>
          <w:rFonts w:ascii="Times New Roman" w:hAnsi="Times New Roman" w:cs="Times New Roman"/>
          <w:sz w:val="28"/>
          <w:szCs w:val="28"/>
        </w:rPr>
        <w:t>(должность уполномоченного лица      (подпись)       (расшифровка подписи)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  на выдачу разрешений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 строительство </w:t>
      </w:r>
      <w:proofErr w:type="gramStart"/>
      <w:r w:rsidRPr="00D720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субъекта Российской Федерации,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органа местного самоуправления)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М.П.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6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2061" w:rsidRPr="00D72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8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города Мурманска</w:t>
            </w:r>
            <w:proofErr w:type="gramEnd"/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10.07.2025 N 3685)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P1011"/>
      <w:bookmarkEnd w:id="43"/>
      <w:r w:rsidRPr="00D7206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ОБ ИЗМЕНЕНИИ ПАРАМЕТРОВ ПЛАНИРУЕМОГО СТРОИТЕЛЬСТВА ИЛИ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</w:t>
      </w:r>
    </w:p>
    <w:p w:rsidR="00D72061" w:rsidRPr="00D72061" w:rsidRDefault="00D72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СТРОИТЕЛЬСТВА ИЛИ САДОВОГО ДОМА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737"/>
        <w:gridCol w:w="857"/>
        <w:gridCol w:w="447"/>
        <w:gridCol w:w="737"/>
        <w:gridCol w:w="680"/>
        <w:gridCol w:w="2211"/>
      </w:tblGrid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"___" ____________ 20___ г.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 Сведения о застройщике:</w:t>
            </w: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202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202" w:type="dxa"/>
            <w:gridSpan w:val="3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налогоплательщика, за исключением случая, если заявителем является иностранное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юридическое лицо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 Сведения о земельном участке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 Сведения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08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458" w:type="dxa"/>
            <w:gridSpan w:val="5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 (дата направления уведомления)</w:t>
            </w:r>
            <w:proofErr w:type="gramEnd"/>
          </w:p>
        </w:tc>
        <w:tc>
          <w:tcPr>
            <w:tcW w:w="221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08" w:type="dxa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458" w:type="dxa"/>
            <w:gridSpan w:val="5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608" w:type="dxa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3458" w:type="dxa"/>
            <w:gridSpan w:val="5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P1073"/>
            <w:bookmarkEnd w:id="44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608" w:type="dxa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458" w:type="dxa"/>
            <w:gridSpan w:val="5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bottom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608" w:type="dxa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3458" w:type="dxa"/>
            <w:gridSpan w:val="5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4. Схематичное изображение планируемого к строительству или реконструкции объекта капитального строительства на земельном участке (в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дома, предусмотренные </w:t>
            </w:r>
            <w:hyperlink w:anchor="P1073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3.3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дома)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8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5. Сведения о договоре строительного подряда с использованием счета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hyperlink r:id="rId69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от 22.07.2024 N 186-ФЗ "О строительстве жилых домов по договорам строительного подряда с использованием счетов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заключения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hyperlink r:id="rId70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от 22.07.2024 N 186-ФЗ "О строительстве жилых домов по договорам строительного подряда с использованием счетов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6.1.3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6.1.4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6.1.5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4202" w:type="dxa"/>
            <w:gridSpan w:val="3"/>
            <w:vAlign w:val="bottom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6.2.3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6.2.4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6.2.5</w:t>
            </w:r>
          </w:p>
        </w:tc>
        <w:tc>
          <w:tcPr>
            <w:tcW w:w="4202" w:type="dxa"/>
            <w:gridSpan w:val="3"/>
            <w:vAlign w:val="center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код идентификации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(идентификатор), присвоенный в единой информационной системе жилищного строительства</w:t>
            </w:r>
          </w:p>
        </w:tc>
        <w:tc>
          <w:tcPr>
            <w:tcW w:w="4075" w:type="dxa"/>
            <w:gridSpan w:val="4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Почтовый адрес и (или) адрес электронной почты для связи: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Настоящим уведомлением я</w:t>
            </w:r>
          </w:p>
        </w:tc>
        <w:tc>
          <w:tcPr>
            <w:tcW w:w="5669" w:type="dxa"/>
            <w:gridSpan w:val="6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402" w:type="dxa"/>
            <w:gridSpan w:val="2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top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402" w:type="dxa"/>
            <w:gridSpan w:val="2"/>
            <w:tcBorders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в случае если застройщиком является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юридическое лицо)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настоящему уведомлению прилагаются:</w:t>
            </w:r>
          </w:p>
        </w:tc>
      </w:tr>
      <w:tr w:rsidR="00D72061" w:rsidRPr="00D72061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61" w:rsidRPr="00D72061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(документы, предусмотренные </w:t>
            </w:r>
            <w:hyperlink r:id="rId71">
              <w:r w:rsidRPr="00D720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16</w:t>
              </w:r>
            </w:hyperlink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) статьи 51.1 Градостроительного кодекса Российской Федерации)</w:t>
            </w:r>
          </w:p>
        </w:tc>
      </w:tr>
      <w:tr w:rsidR="00D72061" w:rsidRPr="00D72061">
        <w:tblPrEx>
          <w:tblBorders>
            <w:insideV w:val="nil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891" w:type="dxa"/>
            <w:gridSpan w:val="2"/>
            <w:tcBorders>
              <w:top w:val="nil"/>
              <w:bottom w:val="nil"/>
            </w:tcBorders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Приложение N 7</w:t>
      </w:r>
    </w:p>
    <w:p w:rsidR="00D72061" w:rsidRPr="00D72061" w:rsidRDefault="00D72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ПОКАЗАТЕЛИ ДОСТУПНОСТИ И КАЧЕСТВА</w:t>
      </w:r>
    </w:p>
    <w:p w:rsidR="00D72061" w:rsidRPr="00D72061" w:rsidRDefault="00D720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06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746"/>
        <w:gridCol w:w="1701"/>
      </w:tblGrid>
      <w:tr w:rsidR="00D72061" w:rsidRPr="00D72061">
        <w:tc>
          <w:tcPr>
            <w:tcW w:w="571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46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701" w:type="dxa"/>
            <w:vAlign w:val="center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Нормативное значение показателя</w:t>
            </w:r>
          </w:p>
        </w:tc>
      </w:tr>
      <w:tr w:rsidR="00D72061" w:rsidRPr="00D72061">
        <w:tc>
          <w:tcPr>
            <w:tcW w:w="9018" w:type="dxa"/>
            <w:gridSpan w:val="3"/>
          </w:tcPr>
          <w:p w:rsidR="00D72061" w:rsidRPr="00D72061" w:rsidRDefault="00D72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графиком работы Комитета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получения муниципальной услуги в </w:t>
            </w: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форме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информации о ходе предоставления муниципальной услуги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услуги через многофункциональный центр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72061" w:rsidRPr="00D72061">
        <w:tc>
          <w:tcPr>
            <w:tcW w:w="9018" w:type="dxa"/>
            <w:gridSpan w:val="3"/>
          </w:tcPr>
          <w:p w:rsidR="00D72061" w:rsidRPr="00D72061" w:rsidRDefault="00D72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сроков предоставления муниципальной услуги (% случаев предоставления муниципальной услуги в установленный срок </w:t>
            </w:r>
            <w:proofErr w:type="gramStart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с даты приема</w:t>
            </w:r>
            <w:proofErr w:type="gramEnd"/>
            <w:r w:rsidRPr="00D7206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документов)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2061" w:rsidRPr="00D72061">
        <w:tc>
          <w:tcPr>
            <w:tcW w:w="57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6" w:type="dxa"/>
          </w:tcPr>
          <w:p w:rsidR="00D72061" w:rsidRPr="00D72061" w:rsidRDefault="00D720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1701" w:type="dxa"/>
          </w:tcPr>
          <w:p w:rsidR="00D72061" w:rsidRPr="00D72061" w:rsidRDefault="00D720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6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061" w:rsidRPr="00D72061" w:rsidRDefault="00D720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817A0" w:rsidRDefault="007817A0"/>
    <w:sectPr w:rsidR="007817A0" w:rsidSect="0043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61"/>
    <w:rsid w:val="007817A0"/>
    <w:rsid w:val="00D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20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20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2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2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20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140128&amp;dst=100012" TargetMode="External"/><Relationship Id="rId21" Type="http://schemas.openxmlformats.org/officeDocument/2006/relationships/hyperlink" Target="https://login.consultant.ru/link/?req=doc&amp;base=RLAW087&amp;n=140128&amp;dst=100008" TargetMode="External"/><Relationship Id="rId42" Type="http://schemas.openxmlformats.org/officeDocument/2006/relationships/hyperlink" Target="https://login.consultant.ru/link/?req=doc&amp;base=LAW&amp;n=508514" TargetMode="External"/><Relationship Id="rId47" Type="http://schemas.openxmlformats.org/officeDocument/2006/relationships/hyperlink" Target="https://login.consultant.ru/link/?req=doc&amp;base=RLAW087&amp;n=140128&amp;dst=100018" TargetMode="External"/><Relationship Id="rId63" Type="http://schemas.openxmlformats.org/officeDocument/2006/relationships/hyperlink" Target="https://login.consultant.ru/link/?req=doc&amp;base=LAW&amp;n=481246" TargetMode="External"/><Relationship Id="rId68" Type="http://schemas.openxmlformats.org/officeDocument/2006/relationships/hyperlink" Target="https://login.consultant.ru/link/?req=doc&amp;base=RLAW087&amp;n=140128&amp;dst=100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123654&amp;dst=100007" TargetMode="External"/><Relationship Id="rId29" Type="http://schemas.openxmlformats.org/officeDocument/2006/relationships/hyperlink" Target="https://login.consultant.ru/link/?req=doc&amp;base=RLAW087&amp;n=140128&amp;dst=100013" TargetMode="External"/><Relationship Id="rId11" Type="http://schemas.openxmlformats.org/officeDocument/2006/relationships/hyperlink" Target="https://login.consultant.ru/link/?req=doc&amp;base=LAW&amp;n=492024" TargetMode="External"/><Relationship Id="rId24" Type="http://schemas.openxmlformats.org/officeDocument/2006/relationships/hyperlink" Target="https://login.consultant.ru/link/?req=doc&amp;base=RLAW087&amp;n=123654&amp;dst=100011" TargetMode="External"/><Relationship Id="rId32" Type="http://schemas.openxmlformats.org/officeDocument/2006/relationships/hyperlink" Target="https://login.consultant.ru/link/?req=doc&amp;base=LAW&amp;n=494996" TargetMode="External"/><Relationship Id="rId37" Type="http://schemas.openxmlformats.org/officeDocument/2006/relationships/hyperlink" Target="https://login.consultant.ru/link/?req=doc&amp;base=LAW&amp;n=494996&amp;dst=43" TargetMode="External"/><Relationship Id="rId40" Type="http://schemas.openxmlformats.org/officeDocument/2006/relationships/hyperlink" Target="https://login.consultant.ru/link/?req=doc&amp;base=LAW&amp;n=494996&amp;dst=359" TargetMode="External"/><Relationship Id="rId45" Type="http://schemas.openxmlformats.org/officeDocument/2006/relationships/hyperlink" Target="https://login.consultant.ru/link/?req=doc&amp;base=RLAW087&amp;n=140128&amp;dst=100016" TargetMode="External"/><Relationship Id="rId53" Type="http://schemas.openxmlformats.org/officeDocument/2006/relationships/hyperlink" Target="https://login.consultant.ru/link/?req=doc&amp;base=LAW&amp;n=508514" TargetMode="External"/><Relationship Id="rId58" Type="http://schemas.openxmlformats.org/officeDocument/2006/relationships/hyperlink" Target="https://login.consultant.ru/link/?req=doc&amp;base=RLAW087&amp;n=123654&amp;dst=100018" TargetMode="External"/><Relationship Id="rId66" Type="http://schemas.openxmlformats.org/officeDocument/2006/relationships/hyperlink" Target="https://login.consultant.ru/link/?req=doc&amp;base=LAW&amp;n=508514&amp;dst=4463" TargetMode="External"/><Relationship Id="rId5" Type="http://schemas.openxmlformats.org/officeDocument/2006/relationships/hyperlink" Target="https://login.consultant.ru/link/?req=doc&amp;base=RLAW087&amp;n=92017&amp;dst=100005" TargetMode="External"/><Relationship Id="rId61" Type="http://schemas.openxmlformats.org/officeDocument/2006/relationships/hyperlink" Target="https://login.consultant.ru/link/?req=doc&amp;base=LAW&amp;n=508514&amp;dst=3905" TargetMode="External"/><Relationship Id="rId19" Type="http://schemas.openxmlformats.org/officeDocument/2006/relationships/hyperlink" Target="https://login.consultant.ru/link/?req=doc&amp;base=RLAW087&amp;n=116316&amp;dst=100007" TargetMode="External"/><Relationship Id="rId14" Type="http://schemas.openxmlformats.org/officeDocument/2006/relationships/hyperlink" Target="https://login.consultant.ru/link/?req=doc&amp;base=RLAW087&amp;n=116316&amp;dst=100006" TargetMode="External"/><Relationship Id="rId22" Type="http://schemas.openxmlformats.org/officeDocument/2006/relationships/hyperlink" Target="https://login.consultant.ru/link/?req=doc&amp;base=RLAW087&amp;n=123654&amp;dst=100010" TargetMode="External"/><Relationship Id="rId27" Type="http://schemas.openxmlformats.org/officeDocument/2006/relationships/hyperlink" Target="https://login.consultant.ru/link/?req=doc&amp;base=RLAW087&amp;n=140128&amp;dst=100012" TargetMode="External"/><Relationship Id="rId30" Type="http://schemas.openxmlformats.org/officeDocument/2006/relationships/hyperlink" Target="https://login.consultant.ru/link/?req=doc&amp;base=RLAW087&amp;n=140128&amp;dst=100014" TargetMode="External"/><Relationship Id="rId35" Type="http://schemas.openxmlformats.org/officeDocument/2006/relationships/hyperlink" Target="https://login.consultant.ru/link/?req=doc&amp;base=LAW&amp;n=493188" TargetMode="External"/><Relationship Id="rId43" Type="http://schemas.openxmlformats.org/officeDocument/2006/relationships/hyperlink" Target="https://login.consultant.ru/link/?req=doc&amp;base=LAW&amp;n=508514&amp;dst=4568" TargetMode="External"/><Relationship Id="rId48" Type="http://schemas.openxmlformats.org/officeDocument/2006/relationships/hyperlink" Target="https://login.consultant.ru/link/?req=doc&amp;base=RLAW087&amp;n=140128&amp;dst=100020" TargetMode="External"/><Relationship Id="rId56" Type="http://schemas.openxmlformats.org/officeDocument/2006/relationships/hyperlink" Target="https://login.consultant.ru/link/?req=doc&amp;base=RLAW087&amp;n=140128&amp;dst=100022" TargetMode="External"/><Relationship Id="rId64" Type="http://schemas.openxmlformats.org/officeDocument/2006/relationships/hyperlink" Target="https://login.consultant.ru/link/?req=doc&amp;base=LAW&amp;n=481246" TargetMode="External"/><Relationship Id="rId69" Type="http://schemas.openxmlformats.org/officeDocument/2006/relationships/hyperlink" Target="https://login.consultant.ru/link/?req=doc&amp;base=LAW&amp;n=481246" TargetMode="External"/><Relationship Id="rId8" Type="http://schemas.openxmlformats.org/officeDocument/2006/relationships/hyperlink" Target="https://login.consultant.ru/link/?req=doc&amp;base=RLAW087&amp;n=140128&amp;dst=100005" TargetMode="External"/><Relationship Id="rId51" Type="http://schemas.openxmlformats.org/officeDocument/2006/relationships/hyperlink" Target="https://login.consultant.ru/link/?req=doc&amp;base=LAW&amp;n=508514&amp;dst=2596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138004&amp;dst=101252" TargetMode="External"/><Relationship Id="rId17" Type="http://schemas.openxmlformats.org/officeDocument/2006/relationships/hyperlink" Target="https://login.consultant.ru/link/?req=doc&amp;base=RLAW087&amp;n=123654&amp;dst=100008" TargetMode="External"/><Relationship Id="rId25" Type="http://schemas.openxmlformats.org/officeDocument/2006/relationships/hyperlink" Target="https://login.consultant.ru/link/?req=doc&amp;base=RLAW087&amp;n=140128&amp;dst=100011" TargetMode="External"/><Relationship Id="rId33" Type="http://schemas.openxmlformats.org/officeDocument/2006/relationships/hyperlink" Target="https://login.consultant.ru/link/?req=doc&amp;base=LAW&amp;n=508514&amp;dst=2597" TargetMode="External"/><Relationship Id="rId38" Type="http://schemas.openxmlformats.org/officeDocument/2006/relationships/hyperlink" Target="https://login.consultant.ru/link/?req=doc&amp;base=LAW&amp;n=494996&amp;dst=339" TargetMode="External"/><Relationship Id="rId46" Type="http://schemas.openxmlformats.org/officeDocument/2006/relationships/hyperlink" Target="https://login.consultant.ru/link/?req=doc&amp;base=RLAW087&amp;n=140128&amp;dst=100017" TargetMode="External"/><Relationship Id="rId59" Type="http://schemas.openxmlformats.org/officeDocument/2006/relationships/hyperlink" Target="https://login.consultant.ru/link/?req=doc&amp;base=LAW&amp;n=508514&amp;dst=3905" TargetMode="External"/><Relationship Id="rId67" Type="http://schemas.openxmlformats.org/officeDocument/2006/relationships/hyperlink" Target="https://login.consultant.ru/link/?req=doc&amp;base=LAW&amp;n=508514" TargetMode="External"/><Relationship Id="rId20" Type="http://schemas.openxmlformats.org/officeDocument/2006/relationships/hyperlink" Target="https://login.consultant.ru/link/?req=doc&amp;base=RLAW087&amp;n=123654&amp;dst=100009" TargetMode="External"/><Relationship Id="rId41" Type="http://schemas.openxmlformats.org/officeDocument/2006/relationships/hyperlink" Target="https://login.consultant.ru/link/?req=doc&amp;base=LAW&amp;n=494998&amp;dst=100088" TargetMode="External"/><Relationship Id="rId54" Type="http://schemas.openxmlformats.org/officeDocument/2006/relationships/hyperlink" Target="https://login.consultant.ru/link/?req=doc&amp;base=LAW&amp;n=508514&amp;dst=2611" TargetMode="External"/><Relationship Id="rId62" Type="http://schemas.openxmlformats.org/officeDocument/2006/relationships/hyperlink" Target="https://login.consultant.ru/link/?req=doc&amp;base=RLAW087&amp;n=140128&amp;dst=100023" TargetMode="External"/><Relationship Id="rId70" Type="http://schemas.openxmlformats.org/officeDocument/2006/relationships/hyperlink" Target="https://login.consultant.ru/link/?req=doc&amp;base=LAW&amp;n=4812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16316&amp;dst=100005" TargetMode="External"/><Relationship Id="rId15" Type="http://schemas.openxmlformats.org/officeDocument/2006/relationships/hyperlink" Target="https://login.consultant.ru/link/?req=doc&amp;base=RLAW087&amp;n=140128&amp;dst=100006" TargetMode="External"/><Relationship Id="rId23" Type="http://schemas.openxmlformats.org/officeDocument/2006/relationships/hyperlink" Target="https://login.consultant.ru/link/?req=doc&amp;base=RLAW087&amp;n=140128&amp;dst=100009" TargetMode="External"/><Relationship Id="rId28" Type="http://schemas.openxmlformats.org/officeDocument/2006/relationships/hyperlink" Target="https://login.consultant.ru/link/?req=doc&amp;base=RLAW087&amp;n=140128&amp;dst=100012" TargetMode="External"/><Relationship Id="rId36" Type="http://schemas.openxmlformats.org/officeDocument/2006/relationships/hyperlink" Target="https://login.consultant.ru/link/?req=doc&amp;base=LAW&amp;n=493188" TargetMode="External"/><Relationship Id="rId49" Type="http://schemas.openxmlformats.org/officeDocument/2006/relationships/hyperlink" Target="https://login.consultant.ru/link/?req=doc&amp;base=LAW&amp;n=494996&amp;dst=63" TargetMode="External"/><Relationship Id="rId57" Type="http://schemas.openxmlformats.org/officeDocument/2006/relationships/hyperlink" Target="https://login.consultant.ru/link/?req=doc&amp;base=RLAW087&amp;n=140128&amp;dst=100022" TargetMode="External"/><Relationship Id="rId10" Type="http://schemas.openxmlformats.org/officeDocument/2006/relationships/hyperlink" Target="https://login.consultant.ru/link/?req=doc&amp;base=LAW&amp;n=494996&amp;dst=100094" TargetMode="External"/><Relationship Id="rId31" Type="http://schemas.openxmlformats.org/officeDocument/2006/relationships/hyperlink" Target="https://login.consultant.ru/link/?req=doc&amp;base=RLAW087&amp;n=140128&amp;dst=100015" TargetMode="External"/><Relationship Id="rId44" Type="http://schemas.openxmlformats.org/officeDocument/2006/relationships/hyperlink" Target="https://login.consultant.ru/link/?req=doc&amp;base=RLAW087&amp;n=123869&amp;dst=101209" TargetMode="External"/><Relationship Id="rId52" Type="http://schemas.openxmlformats.org/officeDocument/2006/relationships/hyperlink" Target="https://login.consultant.ru/link/?req=doc&amp;base=LAW&amp;n=508514&amp;dst=2607" TargetMode="External"/><Relationship Id="rId60" Type="http://schemas.openxmlformats.org/officeDocument/2006/relationships/hyperlink" Target="https://login.consultant.ru/link/?req=doc&amp;base=RLAW087&amp;n=123654&amp;dst=100019" TargetMode="External"/><Relationship Id="rId65" Type="http://schemas.openxmlformats.org/officeDocument/2006/relationships/hyperlink" Target="https://login.consultant.ru/link/?req=doc&amp;base=LAW&amp;n=508514&amp;dst=259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RLAW087&amp;n=138736&amp;dst=100201" TargetMode="External"/><Relationship Id="rId18" Type="http://schemas.openxmlformats.org/officeDocument/2006/relationships/hyperlink" Target="https://login.consultant.ru/link/?req=doc&amp;base=RLAW087&amp;n=140128&amp;dst=100007" TargetMode="External"/><Relationship Id="rId39" Type="http://schemas.openxmlformats.org/officeDocument/2006/relationships/hyperlink" Target="https://login.consultant.ru/link/?req=doc&amp;base=LAW&amp;n=494996&amp;dst=290" TargetMode="External"/><Relationship Id="rId34" Type="http://schemas.openxmlformats.org/officeDocument/2006/relationships/hyperlink" Target="https://login.consultant.ru/link/?req=doc&amp;base=LAW&amp;n=508514&amp;dst=2597" TargetMode="External"/><Relationship Id="rId50" Type="http://schemas.openxmlformats.org/officeDocument/2006/relationships/hyperlink" Target="https://login.consultant.ru/link/?req=doc&amp;base=LAW&amp;n=494996&amp;dst=86" TargetMode="External"/><Relationship Id="rId55" Type="http://schemas.openxmlformats.org/officeDocument/2006/relationships/hyperlink" Target="https://login.consultant.ru/link/?req=doc&amp;base=RLAW087&amp;n=140128&amp;dst=100021" TargetMode="External"/><Relationship Id="rId7" Type="http://schemas.openxmlformats.org/officeDocument/2006/relationships/hyperlink" Target="https://login.consultant.ru/link/?req=doc&amp;base=RLAW087&amp;n=123654&amp;dst=100005" TargetMode="External"/><Relationship Id="rId71" Type="http://schemas.openxmlformats.org/officeDocument/2006/relationships/hyperlink" Target="https://login.consultant.ru/link/?req=doc&amp;base=LAW&amp;n=508514&amp;dst=4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65</Pages>
  <Words>18850</Words>
  <Characters>107448</Characters>
  <Application>Microsoft Office Word</Application>
  <DocSecurity>0</DocSecurity>
  <Lines>895</Lines>
  <Paragraphs>252</Paragraphs>
  <ScaleCrop>false</ScaleCrop>
  <Company/>
  <LinksUpToDate>false</LinksUpToDate>
  <CharactersWithSpaces>126046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1</cp:revision>
  <dcterms:created xsi:type="dcterms:W3CDTF">2025-08-14T08:04:00Z</dcterms:created>
  <dcterms:modified xsi:type="dcterms:W3CDTF">2025-08-14T09:21:00Z</dcterms:modified>
</cp:coreProperties>
</file>