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1A" w:rsidRPr="00B9773D" w:rsidRDefault="004C1A1A" w:rsidP="004C1A1A">
      <w:pPr>
        <w:jc w:val="right"/>
        <w:rPr>
          <w:sz w:val="24"/>
          <w:szCs w:val="2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32C43949" wp14:editId="2CD67A44">
            <wp:simplePos x="0" y="0"/>
            <wp:positionH relativeFrom="column">
              <wp:posOffset>2849245</wp:posOffset>
            </wp:positionH>
            <wp:positionV relativeFrom="paragraph">
              <wp:posOffset>-48260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A1A" w:rsidRDefault="004C1A1A" w:rsidP="004C1A1A">
      <w:pPr>
        <w:pStyle w:val="1"/>
        <w:rPr>
          <w:szCs w:val="28"/>
          <w:lang w:val="ru-RU"/>
        </w:rPr>
      </w:pPr>
    </w:p>
    <w:p w:rsidR="00DD1F50" w:rsidRPr="002D6736" w:rsidRDefault="00DD1F50" w:rsidP="00DD1F50">
      <w:pPr>
        <w:pStyle w:val="1"/>
        <w:jc w:val="right"/>
        <w:rPr>
          <w:b w:val="0"/>
          <w:sz w:val="24"/>
          <w:szCs w:val="24"/>
          <w:lang w:val="ru-RU"/>
        </w:rPr>
      </w:pPr>
      <w:r w:rsidRPr="006E1C90">
        <w:rPr>
          <w:b w:val="0"/>
          <w:sz w:val="24"/>
          <w:szCs w:val="24"/>
          <w:lang w:val="ru-RU"/>
        </w:rPr>
        <w:t>Проект</w:t>
      </w:r>
    </w:p>
    <w:p w:rsidR="00DD1F50" w:rsidRPr="00DD1F50" w:rsidRDefault="00DD1F50" w:rsidP="00DD1F50">
      <w:pPr>
        <w:rPr>
          <w:lang w:eastAsia="x-none"/>
        </w:rPr>
      </w:pPr>
    </w:p>
    <w:p w:rsidR="004C1A1A" w:rsidRPr="005576EC" w:rsidRDefault="004C1A1A" w:rsidP="004C1A1A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0E7A80" w:rsidRPr="00EB2799" w:rsidRDefault="00EB2799" w:rsidP="000E7A80">
      <w:pPr>
        <w:spacing w:before="240"/>
        <w:jc w:val="center"/>
        <w:rPr>
          <w:sz w:val="22"/>
          <w:szCs w:val="22"/>
        </w:rPr>
      </w:pPr>
      <w:r w:rsidRPr="00EB2799">
        <w:rPr>
          <w:sz w:val="22"/>
          <w:szCs w:val="22"/>
        </w:rPr>
        <w:t>СЕДЬМОЙ</w:t>
      </w:r>
      <w:r w:rsidR="000E7A80" w:rsidRPr="00EB2799">
        <w:rPr>
          <w:sz w:val="22"/>
          <w:szCs w:val="22"/>
        </w:rPr>
        <w:t xml:space="preserve"> СОЗЫВ</w:t>
      </w:r>
    </w:p>
    <w:p w:rsidR="000E7A80" w:rsidRPr="00BF7EC4" w:rsidRDefault="00D70EB0" w:rsidP="000E7A80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6D408C" w:rsidRPr="006D408C">
        <w:rPr>
          <w:sz w:val="22"/>
          <w:szCs w:val="22"/>
        </w:rPr>
        <w:t xml:space="preserve"> </w:t>
      </w:r>
      <w:r w:rsidR="000E7A80" w:rsidRPr="006D408C">
        <w:rPr>
          <w:sz w:val="22"/>
          <w:szCs w:val="22"/>
        </w:rPr>
        <w:t>ЗАСЕДАНИЕ</w:t>
      </w:r>
    </w:p>
    <w:p w:rsidR="000E7A80" w:rsidRPr="00B83825" w:rsidRDefault="000E7A80" w:rsidP="000E7A80">
      <w:pPr>
        <w:jc w:val="center"/>
        <w:rPr>
          <w:sz w:val="24"/>
          <w:szCs w:val="24"/>
        </w:rPr>
      </w:pPr>
    </w:p>
    <w:p w:rsidR="000E7A80" w:rsidRPr="00876EB0" w:rsidRDefault="000E7A80" w:rsidP="000E7A80">
      <w:pPr>
        <w:jc w:val="center"/>
        <w:rPr>
          <w:b/>
          <w:sz w:val="28"/>
          <w:szCs w:val="28"/>
        </w:rPr>
      </w:pPr>
      <w:r w:rsidRPr="00876EB0">
        <w:rPr>
          <w:b/>
          <w:sz w:val="28"/>
          <w:szCs w:val="28"/>
        </w:rPr>
        <w:t>РЕШЕНИЕ</w:t>
      </w:r>
    </w:p>
    <w:p w:rsidR="000E7A80" w:rsidRPr="00DD1F50" w:rsidRDefault="000E7A80" w:rsidP="000E7A80">
      <w:pPr>
        <w:rPr>
          <w:sz w:val="28"/>
          <w:szCs w:val="28"/>
        </w:rPr>
      </w:pPr>
    </w:p>
    <w:p w:rsidR="000E7A80" w:rsidRPr="007D128C" w:rsidRDefault="000E7A80" w:rsidP="000E7A80">
      <w:pPr>
        <w:rPr>
          <w:sz w:val="24"/>
          <w:szCs w:val="24"/>
        </w:rPr>
      </w:pPr>
      <w:r w:rsidRPr="007D128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7D128C">
        <w:rPr>
          <w:sz w:val="24"/>
          <w:szCs w:val="24"/>
        </w:rPr>
        <w:t xml:space="preserve"> 20</w:t>
      </w:r>
      <w:r w:rsidR="00AA4309">
        <w:rPr>
          <w:sz w:val="24"/>
          <w:szCs w:val="24"/>
        </w:rPr>
        <w:t>2</w:t>
      </w:r>
      <w:r w:rsidR="001436DE">
        <w:rPr>
          <w:sz w:val="24"/>
          <w:szCs w:val="24"/>
        </w:rPr>
        <w:t>6</w:t>
      </w:r>
      <w:r w:rsidRPr="007D128C">
        <w:rPr>
          <w:sz w:val="24"/>
          <w:szCs w:val="24"/>
        </w:rPr>
        <w:t xml:space="preserve"> года 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7D128C">
        <w:rPr>
          <w:sz w:val="24"/>
          <w:szCs w:val="24"/>
        </w:rPr>
        <w:t xml:space="preserve">  № </w:t>
      </w:r>
      <w:r w:rsidR="00D70EB0">
        <w:rPr>
          <w:sz w:val="24"/>
          <w:szCs w:val="24"/>
        </w:rPr>
        <w:t>__</w:t>
      </w:r>
      <w:r w:rsidR="006D408C">
        <w:rPr>
          <w:sz w:val="24"/>
          <w:szCs w:val="24"/>
        </w:rPr>
        <w:t>-</w:t>
      </w:r>
      <w:r>
        <w:rPr>
          <w:sz w:val="24"/>
          <w:szCs w:val="24"/>
        </w:rPr>
        <w:t>___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              город Мурманск</w:t>
      </w:r>
    </w:p>
    <w:p w:rsidR="000E7A80" w:rsidRDefault="000E7A80" w:rsidP="004C1A1A">
      <w:pPr>
        <w:rPr>
          <w:sz w:val="24"/>
          <w:szCs w:val="24"/>
        </w:rPr>
      </w:pPr>
    </w:p>
    <w:p w:rsidR="00DD1F50" w:rsidRPr="00DD1F50" w:rsidRDefault="00DD1F50" w:rsidP="004C1A1A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C1A1A" w:rsidRPr="003A1F64" w:rsidTr="004960D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A80" w:rsidRPr="004D4BBE" w:rsidRDefault="000E7A80" w:rsidP="000E7A80">
            <w:pPr>
              <w:jc w:val="center"/>
              <w:rPr>
                <w:b/>
                <w:sz w:val="24"/>
                <w:szCs w:val="24"/>
              </w:rPr>
            </w:pPr>
            <w:r w:rsidRPr="004D4BBE">
              <w:rPr>
                <w:b/>
                <w:sz w:val="24"/>
                <w:szCs w:val="24"/>
              </w:rPr>
              <w:t>О ВНЕСЕНИИ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11BC9">
              <w:rPr>
                <w:b/>
                <w:sz w:val="24"/>
                <w:szCs w:val="24"/>
              </w:rPr>
              <w:t>ИЗМЕНЕНИЙ</w:t>
            </w:r>
            <w:r w:rsidRPr="004D4BBE">
              <w:rPr>
                <w:b/>
                <w:sz w:val="24"/>
                <w:szCs w:val="24"/>
              </w:rPr>
              <w:t xml:space="preserve"> В ПРИЛОЖЕНИЕ К РЕШЕНИЮ СОВЕТА ДЕПУТАТОВ ГОРОДА МУРМАНСКА ОТ 30.11.2021 № 31-423 </w:t>
            </w:r>
          </w:p>
          <w:p w:rsidR="000E7A80" w:rsidRDefault="00AA4309" w:rsidP="000E7A80">
            <w:pPr>
              <w:jc w:val="center"/>
              <w:rPr>
                <w:b/>
                <w:sz w:val="24"/>
                <w:szCs w:val="24"/>
              </w:rPr>
            </w:pPr>
            <w:r w:rsidRPr="00105D9E">
              <w:rPr>
                <w:rFonts w:eastAsiaTheme="minorHAnsi"/>
                <w:b/>
                <w:sz w:val="24"/>
                <w:szCs w:val="24"/>
                <w:lang w:eastAsia="en-US"/>
              </w:rPr>
              <w:t>"</w:t>
            </w:r>
            <w:r w:rsidR="000E7A80" w:rsidRPr="004D4BBE">
              <w:rPr>
                <w:b/>
                <w:sz w:val="24"/>
                <w:szCs w:val="24"/>
              </w:rPr>
              <w:t xml:space="preserve">ОБ УТВЕРЖДЕНИИ ПОЛОЖЕНИЯ О МУНИЦИПАЛЬНОМ ЖИЛИЩНОМ КОНТРОЛЕ НА ТЕРРИТОРИИ МУНИЦИПАЛЬНОГО ОБРАЗОВАНИЯ </w:t>
            </w:r>
          </w:p>
          <w:p w:rsidR="004960D4" w:rsidRDefault="000E7A80" w:rsidP="004960D4">
            <w:pPr>
              <w:jc w:val="center"/>
              <w:rPr>
                <w:b/>
                <w:sz w:val="24"/>
                <w:szCs w:val="24"/>
              </w:rPr>
            </w:pPr>
            <w:r w:rsidRPr="004D4BBE">
              <w:rPr>
                <w:b/>
                <w:sz w:val="24"/>
                <w:szCs w:val="24"/>
              </w:rPr>
              <w:t>ГОРОД МУРМАНСК</w:t>
            </w:r>
            <w:r w:rsidR="00AA4309" w:rsidRPr="00105D9E">
              <w:rPr>
                <w:rFonts w:eastAsiaTheme="minorHAnsi"/>
                <w:b/>
                <w:sz w:val="24"/>
                <w:szCs w:val="24"/>
                <w:lang w:eastAsia="en-US"/>
              </w:rPr>
              <w:t>"</w:t>
            </w:r>
          </w:p>
          <w:p w:rsidR="00165601" w:rsidRPr="00165601" w:rsidRDefault="004960D4" w:rsidP="00165601">
            <w:pPr>
              <w:jc w:val="center"/>
              <w:rPr>
                <w:b/>
                <w:sz w:val="24"/>
                <w:szCs w:val="24"/>
              </w:rPr>
            </w:pPr>
            <w:r w:rsidRPr="006D408C">
              <w:rPr>
                <w:b/>
                <w:sz w:val="24"/>
                <w:szCs w:val="24"/>
              </w:rPr>
              <w:t xml:space="preserve">(в редакции </w:t>
            </w:r>
            <w:proofErr w:type="gramStart"/>
            <w:r w:rsidRPr="006D408C">
              <w:rPr>
                <w:b/>
                <w:sz w:val="24"/>
                <w:szCs w:val="24"/>
              </w:rPr>
              <w:t>решения Совета депутатов города Мурманска</w:t>
            </w:r>
            <w:proofErr w:type="gramEnd"/>
            <w:r w:rsidRPr="006D408C">
              <w:rPr>
                <w:b/>
                <w:sz w:val="24"/>
                <w:szCs w:val="24"/>
              </w:rPr>
              <w:t xml:space="preserve"> </w:t>
            </w:r>
            <w:r w:rsidR="00AA4309" w:rsidRPr="006D408C">
              <w:rPr>
                <w:b/>
                <w:sz w:val="24"/>
                <w:szCs w:val="24"/>
              </w:rPr>
              <w:t>от</w:t>
            </w:r>
            <w:r w:rsidR="00165601">
              <w:rPr>
                <w:b/>
                <w:sz w:val="24"/>
                <w:szCs w:val="24"/>
              </w:rPr>
              <w:t xml:space="preserve"> 31.03.202</w:t>
            </w:r>
            <w:r w:rsidR="00165601" w:rsidRPr="00165601">
              <w:rPr>
                <w:b/>
                <w:sz w:val="24"/>
                <w:szCs w:val="24"/>
              </w:rPr>
              <w:t>6</w:t>
            </w:r>
            <w:r w:rsidR="00165601">
              <w:rPr>
                <w:b/>
                <w:sz w:val="24"/>
                <w:szCs w:val="24"/>
              </w:rPr>
              <w:t xml:space="preserve"> № </w:t>
            </w:r>
            <w:r w:rsidR="00165601" w:rsidRPr="00165601">
              <w:rPr>
                <w:b/>
                <w:sz w:val="24"/>
                <w:szCs w:val="24"/>
              </w:rPr>
              <w:t>21</w:t>
            </w:r>
            <w:r w:rsidR="00165601">
              <w:rPr>
                <w:b/>
                <w:sz w:val="24"/>
                <w:szCs w:val="24"/>
              </w:rPr>
              <w:t>-</w:t>
            </w:r>
            <w:r w:rsidR="00165601" w:rsidRPr="00165601">
              <w:rPr>
                <w:b/>
                <w:sz w:val="24"/>
                <w:szCs w:val="24"/>
              </w:rPr>
              <w:t>351</w:t>
            </w:r>
            <w:r w:rsidRPr="006D408C">
              <w:rPr>
                <w:b/>
                <w:sz w:val="24"/>
                <w:szCs w:val="24"/>
              </w:rPr>
              <w:t>)</w:t>
            </w:r>
          </w:p>
        </w:tc>
      </w:tr>
    </w:tbl>
    <w:p w:rsidR="004960D4" w:rsidRPr="00DD1F50" w:rsidRDefault="004960D4" w:rsidP="004C1A1A">
      <w:pPr>
        <w:ind w:left="6804"/>
        <w:jc w:val="right"/>
        <w:rPr>
          <w:color w:val="000000"/>
          <w:sz w:val="24"/>
          <w:szCs w:val="24"/>
        </w:rPr>
      </w:pPr>
    </w:p>
    <w:p w:rsidR="004960D4" w:rsidRPr="00DD1F50" w:rsidRDefault="004960D4" w:rsidP="004C1A1A">
      <w:pPr>
        <w:ind w:left="6804"/>
        <w:jc w:val="right"/>
        <w:rPr>
          <w:color w:val="000000"/>
          <w:sz w:val="24"/>
          <w:szCs w:val="24"/>
        </w:rPr>
      </w:pPr>
    </w:p>
    <w:tbl>
      <w:tblPr>
        <w:tblStyle w:val="a6"/>
        <w:tblW w:w="0" w:type="auto"/>
        <w:tblInd w:w="7479" w:type="dxa"/>
        <w:tblLook w:val="04A0" w:firstRow="1" w:lastRow="0" w:firstColumn="1" w:lastColumn="0" w:noHBand="0" w:noVBand="1"/>
      </w:tblPr>
      <w:tblGrid>
        <w:gridCol w:w="2374"/>
      </w:tblGrid>
      <w:tr w:rsidR="00DA469E" w:rsidTr="00DA469E">
        <w:trPr>
          <w:trHeight w:val="74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DA469E" w:rsidRDefault="00DA469E" w:rsidP="00B838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DA469E" w:rsidRDefault="00DA469E" w:rsidP="00B838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Советом депутатов</w:t>
            </w:r>
          </w:p>
          <w:p w:rsidR="00DA469E" w:rsidRDefault="00DA469E" w:rsidP="00B838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Мурманска</w:t>
            </w:r>
          </w:p>
          <w:p w:rsidR="00DA469E" w:rsidRDefault="00DA469E" w:rsidP="001436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_________202</w:t>
            </w:r>
            <w:r w:rsidR="001436D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4C1A1A" w:rsidRPr="00DD1F50" w:rsidRDefault="004C1A1A" w:rsidP="00DA469E">
      <w:pPr>
        <w:jc w:val="both"/>
        <w:rPr>
          <w:color w:val="000000"/>
          <w:sz w:val="24"/>
          <w:szCs w:val="24"/>
        </w:rPr>
      </w:pPr>
    </w:p>
    <w:p w:rsidR="00672316" w:rsidRPr="00DD1F50" w:rsidRDefault="00672316" w:rsidP="0001226F">
      <w:pPr>
        <w:ind w:firstLine="709"/>
        <w:jc w:val="both"/>
        <w:rPr>
          <w:color w:val="000000" w:themeColor="text1"/>
          <w:sz w:val="24"/>
          <w:szCs w:val="24"/>
        </w:rPr>
      </w:pPr>
    </w:p>
    <w:p w:rsidR="000E7A80" w:rsidRPr="004F58EE" w:rsidRDefault="000E7A80" w:rsidP="0016560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proofErr w:type="gramStart"/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В соответствии с Федеральными законами от 06.10.2003 № 131-ФЗ 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="00DA469E">
        <w:rPr>
          <w:rFonts w:eastAsia="Calibri"/>
          <w:color w:val="000000" w:themeColor="text1"/>
          <w:sz w:val="24"/>
          <w:szCs w:val="24"/>
          <w:lang w:eastAsia="en-US"/>
        </w:rPr>
        <w:t xml:space="preserve">от 20.03.2025 № 33-ФЗ </w:t>
      </w:r>
      <w:r w:rsidR="00DA469E" w:rsidRPr="0046698C">
        <w:rPr>
          <w:rFonts w:eastAsiaTheme="minorHAnsi"/>
          <w:sz w:val="24"/>
          <w:szCs w:val="24"/>
          <w:lang w:eastAsia="en-US"/>
        </w:rPr>
        <w:t>"</w:t>
      </w:r>
      <w:r w:rsidR="00DA469E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DA469E" w:rsidRPr="0046698C">
        <w:rPr>
          <w:rFonts w:eastAsiaTheme="minorHAnsi"/>
          <w:sz w:val="24"/>
          <w:szCs w:val="24"/>
          <w:lang w:eastAsia="en-US"/>
        </w:rPr>
        <w:t>"</w:t>
      </w:r>
      <w:r w:rsidR="00DA469E">
        <w:rPr>
          <w:rFonts w:eastAsiaTheme="minorHAnsi"/>
          <w:sz w:val="24"/>
          <w:szCs w:val="24"/>
          <w:lang w:eastAsia="en-US"/>
        </w:rPr>
        <w:t xml:space="preserve">, 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от 31.07.2020 № 248-ФЗ 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AA4309" w:rsidRPr="0046698C">
        <w:rPr>
          <w:rFonts w:eastAsiaTheme="minorHAnsi"/>
          <w:sz w:val="24"/>
          <w:szCs w:val="24"/>
          <w:lang w:eastAsia="en-US"/>
        </w:rPr>
        <w:t>"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="00165601">
        <w:rPr>
          <w:rFonts w:eastAsiaTheme="minorHAnsi"/>
          <w:sz w:val="24"/>
          <w:szCs w:val="24"/>
          <w:lang w:eastAsia="en-US"/>
        </w:rPr>
        <w:t>от 29.12.2025 № 567-ФЗ</w:t>
      </w:r>
      <w:r w:rsidR="00165601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165601">
        <w:rPr>
          <w:rFonts w:eastAsiaTheme="minorHAnsi"/>
          <w:sz w:val="24"/>
          <w:szCs w:val="24"/>
          <w:lang w:eastAsia="en-US"/>
        </w:rPr>
        <w:t>"О внесении изменений в Федеральный закон "О государственном контроле (надзоре) и муниципальном контроле</w:t>
      </w:r>
      <w:proofErr w:type="gramEnd"/>
      <w:r w:rsidR="00165601">
        <w:rPr>
          <w:rFonts w:eastAsiaTheme="minorHAnsi"/>
          <w:sz w:val="24"/>
          <w:szCs w:val="24"/>
          <w:lang w:eastAsia="en-US"/>
        </w:rPr>
        <w:t xml:space="preserve"> в Российской Федерации"</w:t>
      </w:r>
      <w:r w:rsidR="004F58EE">
        <w:rPr>
          <w:rFonts w:eastAsiaTheme="minorHAnsi"/>
          <w:sz w:val="24"/>
          <w:szCs w:val="24"/>
          <w:lang w:eastAsia="en-US"/>
        </w:rPr>
        <w:t xml:space="preserve">, </w:t>
      </w:r>
      <w:r w:rsidR="00F547F5">
        <w:rPr>
          <w:rFonts w:eastAsiaTheme="minorHAnsi"/>
          <w:sz w:val="24"/>
          <w:szCs w:val="24"/>
          <w:lang w:eastAsia="en-US"/>
        </w:rPr>
        <w:t xml:space="preserve">с учетом </w:t>
      </w:r>
      <w:proofErr w:type="gramStart"/>
      <w:r w:rsidR="00F547F5">
        <w:rPr>
          <w:rFonts w:eastAsiaTheme="minorHAnsi"/>
          <w:sz w:val="24"/>
          <w:szCs w:val="24"/>
          <w:lang w:eastAsia="en-US"/>
        </w:rPr>
        <w:t>требований протеста прокуратуры Октябрьского административного округа города Мурманска</w:t>
      </w:r>
      <w:proofErr w:type="gramEnd"/>
      <w:r w:rsidR="00F547F5">
        <w:rPr>
          <w:rFonts w:eastAsiaTheme="minorHAnsi"/>
          <w:sz w:val="24"/>
          <w:szCs w:val="24"/>
          <w:lang w:eastAsia="en-US"/>
        </w:rPr>
        <w:t xml:space="preserve"> от 20.01.2026 № 01-11-1-2029/Прдп8-26-20470002, </w:t>
      </w:r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руководствуясь </w:t>
      </w:r>
      <w:hyperlink r:id="rId10" w:history="1">
        <w:r w:rsidRPr="00743552">
          <w:rPr>
            <w:rStyle w:val="a3"/>
            <w:rFonts w:eastAsia="Calibri"/>
            <w:color w:val="000000" w:themeColor="text1"/>
            <w:sz w:val="24"/>
            <w:szCs w:val="24"/>
            <w:u w:val="none"/>
            <w:lang w:eastAsia="en-US"/>
          </w:rPr>
          <w:t>Уставом</w:t>
        </w:r>
      </w:hyperlink>
      <w:r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 муниципального образования городской округ город-герой Мурманск, Совет депутатов города Мурманска </w:t>
      </w:r>
      <w:r w:rsidRPr="00743552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решил:</w:t>
      </w:r>
    </w:p>
    <w:p w:rsidR="000E7A80" w:rsidRPr="005749E3" w:rsidRDefault="000E7A80" w:rsidP="0074355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pacing w:val="20"/>
          <w:sz w:val="24"/>
          <w:szCs w:val="24"/>
          <w:lang w:eastAsia="en-US"/>
        </w:rPr>
      </w:pPr>
    </w:p>
    <w:p w:rsidR="008B06E5" w:rsidRDefault="00FD4794" w:rsidP="008B06E5">
      <w:pPr>
        <w:ind w:firstLine="709"/>
        <w:jc w:val="both"/>
        <w:rPr>
          <w:color w:val="000000" w:themeColor="text1"/>
          <w:sz w:val="24"/>
          <w:szCs w:val="24"/>
        </w:rPr>
      </w:pPr>
      <w:r w:rsidRPr="005749E3">
        <w:rPr>
          <w:color w:val="000000" w:themeColor="text1"/>
          <w:sz w:val="24"/>
          <w:szCs w:val="24"/>
        </w:rPr>
        <w:t>1. </w:t>
      </w:r>
      <w:r w:rsidR="000E7A80" w:rsidRPr="00A11BC9">
        <w:rPr>
          <w:color w:val="000000" w:themeColor="text1"/>
          <w:sz w:val="24"/>
          <w:szCs w:val="24"/>
        </w:rPr>
        <w:t>Внести в приложение к</w:t>
      </w:r>
      <w:r w:rsidR="00743552" w:rsidRPr="00A11BC9">
        <w:rPr>
          <w:color w:val="000000" w:themeColor="text1"/>
          <w:sz w:val="24"/>
          <w:szCs w:val="24"/>
        </w:rPr>
        <w:t xml:space="preserve"> решению </w:t>
      </w:r>
      <w:r w:rsidR="000E7A80" w:rsidRPr="00A11BC9">
        <w:rPr>
          <w:color w:val="000000" w:themeColor="text1"/>
          <w:sz w:val="24"/>
          <w:szCs w:val="24"/>
        </w:rPr>
        <w:t xml:space="preserve">Совета депутатов города Мурманска от 30.11.2021 № 31-423 </w:t>
      </w:r>
      <w:r w:rsidR="00AA4309" w:rsidRPr="00A11BC9">
        <w:rPr>
          <w:rFonts w:eastAsiaTheme="minorHAnsi"/>
          <w:color w:val="000000" w:themeColor="text1"/>
          <w:sz w:val="24"/>
          <w:szCs w:val="24"/>
          <w:lang w:eastAsia="en-US"/>
        </w:rPr>
        <w:t>"</w:t>
      </w:r>
      <w:r w:rsidR="00D70EB0" w:rsidRPr="00A11BC9">
        <w:rPr>
          <w:color w:val="000000" w:themeColor="text1"/>
          <w:sz w:val="24"/>
          <w:szCs w:val="24"/>
        </w:rPr>
        <w:t>Об утверждении П</w:t>
      </w:r>
      <w:r w:rsidR="000E7A80" w:rsidRPr="00A11BC9">
        <w:rPr>
          <w:color w:val="000000" w:themeColor="text1"/>
          <w:sz w:val="24"/>
          <w:szCs w:val="24"/>
        </w:rPr>
        <w:t>оложения о муниципальном жилищном контроле на территории муниципального образования город Мурманск</w:t>
      </w:r>
      <w:r w:rsidR="00AA4309" w:rsidRPr="00A11BC9">
        <w:rPr>
          <w:rFonts w:eastAsiaTheme="minorHAnsi"/>
          <w:color w:val="000000" w:themeColor="text1"/>
          <w:sz w:val="24"/>
          <w:szCs w:val="24"/>
          <w:lang w:eastAsia="en-US"/>
        </w:rPr>
        <w:t>"</w:t>
      </w:r>
      <w:r w:rsidR="000E7A80" w:rsidRPr="00A11BC9">
        <w:rPr>
          <w:color w:val="000000" w:themeColor="text1"/>
          <w:sz w:val="24"/>
          <w:szCs w:val="24"/>
        </w:rPr>
        <w:t xml:space="preserve"> </w:t>
      </w:r>
      <w:r w:rsidR="002F6202" w:rsidRPr="00A11BC9">
        <w:rPr>
          <w:color w:val="000000" w:themeColor="text1"/>
          <w:sz w:val="24"/>
          <w:szCs w:val="24"/>
        </w:rPr>
        <w:t xml:space="preserve">(в редакции </w:t>
      </w:r>
      <w:proofErr w:type="gramStart"/>
      <w:r w:rsidR="002F6202" w:rsidRPr="00A11BC9">
        <w:rPr>
          <w:color w:val="000000" w:themeColor="text1"/>
          <w:sz w:val="24"/>
          <w:szCs w:val="24"/>
        </w:rPr>
        <w:t>решения Совета депутато</w:t>
      </w:r>
      <w:r w:rsidR="00A11BC9" w:rsidRPr="00A11BC9">
        <w:rPr>
          <w:color w:val="000000" w:themeColor="text1"/>
          <w:sz w:val="24"/>
          <w:szCs w:val="24"/>
        </w:rPr>
        <w:t>в города Мурманска</w:t>
      </w:r>
      <w:proofErr w:type="gramEnd"/>
      <w:r w:rsidR="00A11BC9" w:rsidRPr="00A11BC9">
        <w:rPr>
          <w:color w:val="000000" w:themeColor="text1"/>
          <w:sz w:val="24"/>
          <w:szCs w:val="24"/>
        </w:rPr>
        <w:t xml:space="preserve"> от 31.03.2026 № 21-351</w:t>
      </w:r>
      <w:r w:rsidR="002F6202" w:rsidRPr="00A11BC9">
        <w:rPr>
          <w:color w:val="000000" w:themeColor="text1"/>
          <w:sz w:val="24"/>
          <w:szCs w:val="24"/>
        </w:rPr>
        <w:t>)</w:t>
      </w:r>
      <w:r w:rsidR="002F6202" w:rsidRPr="00A11BC9">
        <w:rPr>
          <w:b/>
          <w:color w:val="000000" w:themeColor="text1"/>
          <w:sz w:val="24"/>
          <w:szCs w:val="24"/>
        </w:rPr>
        <w:t xml:space="preserve"> </w:t>
      </w:r>
      <w:r w:rsidR="00A11BC9" w:rsidRPr="00A11BC9">
        <w:rPr>
          <w:color w:val="000000" w:themeColor="text1"/>
          <w:sz w:val="24"/>
          <w:szCs w:val="24"/>
        </w:rPr>
        <w:t>следующие</w:t>
      </w:r>
      <w:r w:rsidR="00AA4309" w:rsidRPr="00A11BC9">
        <w:rPr>
          <w:color w:val="000000" w:themeColor="text1"/>
          <w:sz w:val="24"/>
          <w:szCs w:val="24"/>
        </w:rPr>
        <w:t xml:space="preserve"> </w:t>
      </w:r>
      <w:r w:rsidR="00A11BC9" w:rsidRPr="00A11BC9">
        <w:rPr>
          <w:color w:val="000000" w:themeColor="text1"/>
          <w:sz w:val="24"/>
          <w:szCs w:val="24"/>
        </w:rPr>
        <w:t>изменения</w:t>
      </w:r>
      <w:r w:rsidR="00AA4309" w:rsidRPr="00A11BC9">
        <w:rPr>
          <w:color w:val="000000" w:themeColor="text1"/>
          <w:sz w:val="24"/>
          <w:szCs w:val="24"/>
        </w:rPr>
        <w:t>:</w:t>
      </w:r>
    </w:p>
    <w:p w:rsidR="008B06E5" w:rsidRDefault="008B06E5" w:rsidP="008B06E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1.1. В разделе 5:</w:t>
      </w:r>
    </w:p>
    <w:p w:rsidR="008B06E5" w:rsidRPr="00507517" w:rsidRDefault="008B06E5" w:rsidP="008B06E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>1.1.1</w:t>
      </w:r>
      <w:r w:rsidRPr="00507517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Пункт 5.4</w:t>
      </w:r>
      <w:r w:rsidR="002F7128">
        <w:rPr>
          <w:color w:val="000000" w:themeColor="text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изложить в следующей</w:t>
      </w:r>
      <w:r w:rsidRPr="00507517">
        <w:rPr>
          <w:color w:val="000000"/>
          <w:sz w:val="24"/>
          <w:szCs w:val="24"/>
        </w:rPr>
        <w:t xml:space="preserve"> редакции:</w:t>
      </w:r>
    </w:p>
    <w:p w:rsidR="008B06E5" w:rsidRPr="00507517" w:rsidRDefault="008B06E5" w:rsidP="008B06E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07517">
        <w:rPr>
          <w:rFonts w:eastAsiaTheme="minorHAnsi"/>
          <w:color w:val="000000" w:themeColor="text1"/>
          <w:sz w:val="24"/>
          <w:szCs w:val="24"/>
          <w:lang w:eastAsia="en-US"/>
        </w:rPr>
        <w:t>"</w:t>
      </w:r>
      <w:r w:rsidRPr="00507517">
        <w:rPr>
          <w:rFonts w:eastAsiaTheme="minorHAnsi"/>
          <w:sz w:val="24"/>
          <w:szCs w:val="24"/>
          <w:lang w:eastAsia="en-US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507517">
        <w:rPr>
          <w:rFonts w:eastAsiaTheme="minorHAnsi"/>
          <w:sz w:val="24"/>
          <w:szCs w:val="24"/>
          <w:lang w:eastAsia="en-US"/>
        </w:rPr>
        <w:t>.".</w:t>
      </w:r>
      <w:proofErr w:type="gramEnd"/>
    </w:p>
    <w:p w:rsidR="008B06E5" w:rsidRPr="00923217" w:rsidRDefault="008B06E5" w:rsidP="008B06E5">
      <w:pPr>
        <w:ind w:firstLine="709"/>
        <w:jc w:val="both"/>
        <w:rPr>
          <w:color w:val="000000" w:themeColor="text1"/>
          <w:sz w:val="24"/>
          <w:szCs w:val="24"/>
        </w:rPr>
      </w:pPr>
      <w:r w:rsidRPr="001A0377">
        <w:rPr>
          <w:color w:val="000000" w:themeColor="text1"/>
          <w:sz w:val="24"/>
          <w:szCs w:val="24"/>
        </w:rPr>
        <w:lastRenderedPageBreak/>
        <w:t>1.</w:t>
      </w:r>
      <w:r>
        <w:rPr>
          <w:color w:val="000000" w:themeColor="text1"/>
          <w:sz w:val="24"/>
          <w:szCs w:val="24"/>
        </w:rPr>
        <w:t>1.</w:t>
      </w:r>
      <w:r w:rsidRPr="001A0377">
        <w:rPr>
          <w:color w:val="000000" w:themeColor="text1"/>
          <w:sz w:val="24"/>
          <w:szCs w:val="24"/>
        </w:rPr>
        <w:t>2</w:t>
      </w:r>
      <w:r w:rsidRPr="00923217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Пункт 5.6</w:t>
      </w:r>
      <w:r w:rsidRPr="00923217">
        <w:rPr>
          <w:color w:val="000000" w:themeColor="text1"/>
          <w:sz w:val="24"/>
          <w:szCs w:val="24"/>
        </w:rPr>
        <w:t xml:space="preserve"> дополнить новым абзацем следующего содержания: </w:t>
      </w:r>
    </w:p>
    <w:p w:rsidR="008B06E5" w:rsidRPr="00923217" w:rsidRDefault="008B06E5" w:rsidP="008B06E5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23217">
        <w:rPr>
          <w:rFonts w:eastAsiaTheme="minorHAnsi"/>
          <w:sz w:val="24"/>
          <w:szCs w:val="24"/>
          <w:lang w:eastAsia="en-US"/>
        </w:rPr>
        <w:t>"Документы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</w:t>
      </w:r>
      <w:proofErr w:type="gramStart"/>
      <w:r w:rsidRPr="00923217">
        <w:rPr>
          <w:rFonts w:eastAsiaTheme="minorHAnsi"/>
          <w:sz w:val="24"/>
          <w:szCs w:val="24"/>
          <w:lang w:eastAsia="en-US"/>
        </w:rPr>
        <w:t>.".</w:t>
      </w:r>
      <w:proofErr w:type="gramEnd"/>
    </w:p>
    <w:p w:rsidR="008B06E5" w:rsidRPr="00923217" w:rsidRDefault="008B06E5" w:rsidP="008B06E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F7128">
        <w:rPr>
          <w:color w:val="000000"/>
          <w:sz w:val="24"/>
          <w:szCs w:val="24"/>
        </w:rPr>
        <w:t>1.1.3. Пункт</w:t>
      </w:r>
      <w:r w:rsidR="002F7128" w:rsidRPr="002F7128">
        <w:rPr>
          <w:color w:val="000000"/>
          <w:sz w:val="24"/>
          <w:szCs w:val="24"/>
        </w:rPr>
        <w:t xml:space="preserve"> 5.6.1 </w:t>
      </w:r>
      <w:r w:rsidRPr="002F7128">
        <w:rPr>
          <w:color w:val="000000"/>
          <w:sz w:val="24"/>
          <w:szCs w:val="24"/>
        </w:rPr>
        <w:t xml:space="preserve"> изложить в новой редакции:</w:t>
      </w:r>
    </w:p>
    <w:p w:rsidR="008B06E5" w:rsidRPr="00923217" w:rsidRDefault="008B06E5" w:rsidP="008B06E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23217">
        <w:rPr>
          <w:rFonts w:eastAsiaTheme="minorHAnsi"/>
          <w:color w:val="000000" w:themeColor="text1"/>
          <w:sz w:val="24"/>
          <w:szCs w:val="24"/>
          <w:lang w:eastAsia="en-US"/>
        </w:rPr>
        <w:t>"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5.6.1. </w:t>
      </w:r>
      <w:r>
        <w:rPr>
          <w:rFonts w:eastAsiaTheme="minorHAnsi"/>
          <w:sz w:val="24"/>
          <w:szCs w:val="24"/>
          <w:lang w:eastAsia="en-US"/>
        </w:rPr>
        <w:t>Если имеющихся в распоряжен</w:t>
      </w:r>
      <w:proofErr w:type="gramStart"/>
      <w:r>
        <w:rPr>
          <w:rFonts w:eastAsiaTheme="minorHAnsi"/>
          <w:sz w:val="24"/>
          <w:szCs w:val="24"/>
          <w:lang w:eastAsia="en-US"/>
        </w:rPr>
        <w:t>ии у О</w:t>
      </w:r>
      <w:proofErr w:type="gramEnd"/>
      <w:r>
        <w:rPr>
          <w:rFonts w:eastAsiaTheme="minorHAnsi"/>
          <w:sz w:val="24"/>
          <w:szCs w:val="24"/>
          <w:lang w:eastAsia="en-US"/>
        </w:rPr>
        <w:t>ргана муниципального жилищного контроля сведений и документов недостаточно, то в ходе документарной проверки могут совершаться следующие контрольные действия:</w:t>
      </w:r>
    </w:p>
    <w:p w:rsidR="008B06E5" w:rsidRDefault="008B06E5" w:rsidP="008B06E5">
      <w:pPr>
        <w:tabs>
          <w:tab w:val="center" w:pos="517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истребование документов;</w:t>
      </w:r>
      <w:bookmarkStart w:id="0" w:name="_GoBack"/>
      <w:bookmarkEnd w:id="0"/>
    </w:p>
    <w:p w:rsidR="008B06E5" w:rsidRPr="00FC21BE" w:rsidRDefault="008B06E5" w:rsidP="00FC21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получение письменных объяснений</w:t>
      </w:r>
      <w:proofErr w:type="gramStart"/>
      <w:r w:rsidRPr="00923217">
        <w:rPr>
          <w:rFonts w:eastAsiaTheme="minorHAnsi"/>
          <w:sz w:val="24"/>
          <w:szCs w:val="24"/>
          <w:lang w:eastAsia="en-US"/>
        </w:rPr>
        <w:t>.".</w:t>
      </w:r>
      <w:proofErr w:type="gramEnd"/>
    </w:p>
    <w:p w:rsidR="008B06E5" w:rsidRPr="00A11BC9" w:rsidRDefault="00FD4794" w:rsidP="008B06E5">
      <w:pPr>
        <w:pStyle w:val="ad"/>
        <w:ind w:right="-142" w:firstLine="709"/>
        <w:contextualSpacing/>
        <w:rPr>
          <w:rFonts w:ascii="Times New Roman" w:hAnsi="Times New Roman"/>
          <w:color w:val="000000" w:themeColor="text1"/>
        </w:rPr>
      </w:pPr>
      <w:r w:rsidRPr="00A11BC9">
        <w:rPr>
          <w:rFonts w:ascii="Times New Roman" w:hAnsi="Times New Roman"/>
          <w:color w:val="000000" w:themeColor="text1"/>
        </w:rPr>
        <w:t>1.1.</w:t>
      </w:r>
      <w:r w:rsidR="00FC21BE">
        <w:rPr>
          <w:rFonts w:ascii="Times New Roman" w:hAnsi="Times New Roman"/>
          <w:color w:val="000000" w:themeColor="text1"/>
        </w:rPr>
        <w:t>4</w:t>
      </w:r>
      <w:r w:rsidR="008B06E5">
        <w:rPr>
          <w:rFonts w:ascii="Times New Roman" w:hAnsi="Times New Roman"/>
          <w:color w:val="000000" w:themeColor="text1"/>
        </w:rPr>
        <w:t>.</w:t>
      </w:r>
      <w:r w:rsidRPr="00A11BC9">
        <w:rPr>
          <w:rFonts w:ascii="Times New Roman" w:hAnsi="Times New Roman"/>
          <w:color w:val="000000" w:themeColor="text1"/>
        </w:rPr>
        <w:t> </w:t>
      </w:r>
      <w:r w:rsidR="005749E3" w:rsidRPr="00A11BC9">
        <w:rPr>
          <w:rFonts w:ascii="Times New Roman" w:hAnsi="Times New Roman"/>
          <w:color w:val="000000" w:themeColor="text1"/>
        </w:rPr>
        <w:t>Пункт 5.7.4 дополнить новым абзацем следующего содержания:</w:t>
      </w:r>
    </w:p>
    <w:p w:rsidR="0030398A" w:rsidRPr="00FC21BE" w:rsidRDefault="005749E3" w:rsidP="00FC21BE">
      <w:pPr>
        <w:pStyle w:val="ad"/>
        <w:spacing w:after="0"/>
        <w:ind w:right="-142" w:firstLine="709"/>
        <w:contextualSpacing/>
        <w:rPr>
          <w:rFonts w:ascii="Times New Roman" w:hAnsi="Times New Roman"/>
          <w:color w:val="000000" w:themeColor="text1"/>
        </w:rPr>
      </w:pPr>
      <w:proofErr w:type="gramStart"/>
      <w:r w:rsidRPr="00A11BC9">
        <w:rPr>
          <w:rFonts w:ascii="Times New Roman" w:eastAsiaTheme="minorHAnsi" w:hAnsi="Times New Roman"/>
          <w:color w:val="000000" w:themeColor="text1"/>
          <w:lang w:eastAsia="en-US"/>
        </w:rPr>
        <w:t>"</w:t>
      </w:r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Действие требований,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1" w:history="1">
        <w:r w:rsidR="0030398A" w:rsidRPr="00A11BC9">
          <w:rPr>
            <w:rFonts w:ascii="Times New Roman" w:eastAsiaTheme="minorHAnsi" w:hAnsi="Times New Roman"/>
            <w:color w:val="000000" w:themeColor="text1"/>
            <w:lang w:eastAsia="en-US"/>
          </w:rPr>
          <w:t>пунктом 2 части 1.1 статьи 4</w:t>
        </w:r>
      </w:hyperlink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 Федерально</w:t>
      </w:r>
      <w:r w:rsidR="00A11BC9">
        <w:rPr>
          <w:rFonts w:ascii="Times New Roman" w:eastAsiaTheme="minorHAnsi" w:hAnsi="Times New Roman"/>
          <w:color w:val="000000" w:themeColor="text1"/>
          <w:lang w:eastAsia="en-US"/>
        </w:rPr>
        <w:t>го закона от 24 июля 2007 года №</w:t>
      </w:r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 209-ФЗ "О развитии малого и среднего предпринимательства</w:t>
      </w:r>
      <w:proofErr w:type="gramEnd"/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 в Российской Федерации" для малых предприятий, а в части проведения выездных проверок </w:t>
      </w:r>
      <w:proofErr w:type="spellStart"/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>микропредприятий</w:t>
      </w:r>
      <w:proofErr w:type="spellEnd"/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>микропредприятий</w:t>
      </w:r>
      <w:proofErr w:type="spellEnd"/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. Действие положений настоящей части </w:t>
      </w:r>
      <w:r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п. 5.7.4 </w:t>
      </w:r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2" w:history="1">
        <w:r w:rsidR="0030398A" w:rsidRPr="00A11BC9">
          <w:rPr>
            <w:rFonts w:ascii="Times New Roman" w:eastAsiaTheme="minorHAnsi" w:hAnsi="Times New Roman"/>
            <w:color w:val="000000" w:themeColor="text1"/>
            <w:lang w:eastAsia="en-US"/>
          </w:rPr>
          <w:t>подпунктом 19.6 пункта 1 статьи 265</w:t>
        </w:r>
      </w:hyperlink>
      <w:r w:rsidR="0030398A"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 Налогового</w:t>
      </w:r>
      <w:r w:rsidRPr="00A11BC9">
        <w:rPr>
          <w:rFonts w:ascii="Times New Roman" w:eastAsiaTheme="minorHAnsi" w:hAnsi="Times New Roman"/>
          <w:color w:val="000000" w:themeColor="text1"/>
          <w:lang w:eastAsia="en-US"/>
        </w:rPr>
        <w:t xml:space="preserve"> кодекса Российской Федерации</w:t>
      </w:r>
      <w:proofErr w:type="gramStart"/>
      <w:r w:rsidRPr="00A11BC9">
        <w:rPr>
          <w:rFonts w:ascii="Times New Roman" w:eastAsiaTheme="minorHAnsi" w:hAnsi="Times New Roman"/>
          <w:color w:val="000000" w:themeColor="text1"/>
          <w:lang w:eastAsia="en-US"/>
        </w:rPr>
        <w:t>.".</w:t>
      </w:r>
      <w:proofErr w:type="gramEnd"/>
    </w:p>
    <w:p w:rsidR="000E7A80" w:rsidRPr="00FF5BF2" w:rsidRDefault="00B83825" w:rsidP="00FC21BE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="00FD4794">
        <w:rPr>
          <w:color w:val="000000" w:themeColor="text1"/>
          <w:sz w:val="24"/>
          <w:szCs w:val="24"/>
        </w:rPr>
        <w:t>. </w:t>
      </w:r>
      <w:r w:rsidR="000E7A80" w:rsidRPr="00743552">
        <w:rPr>
          <w:color w:val="000000" w:themeColor="text1"/>
          <w:sz w:val="24"/>
          <w:szCs w:val="24"/>
        </w:rPr>
        <w:t xml:space="preserve">Опубликовать </w:t>
      </w:r>
      <w:r w:rsidR="000E7A80"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настоящее решение в газете </w:t>
      </w:r>
      <w:r w:rsidR="00FD4794" w:rsidRPr="0046698C">
        <w:rPr>
          <w:rFonts w:eastAsiaTheme="minorHAnsi"/>
          <w:sz w:val="24"/>
          <w:szCs w:val="24"/>
          <w:lang w:eastAsia="en-US"/>
        </w:rPr>
        <w:t>"</w:t>
      </w:r>
      <w:r w:rsidR="000E7A80" w:rsidRPr="00743552">
        <w:rPr>
          <w:rFonts w:eastAsia="Calibri"/>
          <w:color w:val="000000" w:themeColor="text1"/>
          <w:sz w:val="24"/>
          <w:szCs w:val="24"/>
          <w:lang w:eastAsia="en-US"/>
        </w:rPr>
        <w:t>Вечерний Мурманск</w:t>
      </w:r>
      <w:r w:rsidR="00FD4794" w:rsidRPr="0046698C">
        <w:rPr>
          <w:rFonts w:eastAsiaTheme="minorHAnsi"/>
          <w:sz w:val="24"/>
          <w:szCs w:val="24"/>
          <w:lang w:eastAsia="en-US"/>
        </w:rPr>
        <w:t>"</w:t>
      </w:r>
      <w:r w:rsidR="000E7A80" w:rsidRPr="00743552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081CF8" w:rsidRDefault="00B83825" w:rsidP="00FC21B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3</w:t>
      </w:r>
      <w:r w:rsidR="00EB2799">
        <w:rPr>
          <w:rFonts w:eastAsia="Calibri"/>
          <w:color w:val="000000" w:themeColor="text1"/>
          <w:sz w:val="24"/>
          <w:szCs w:val="24"/>
          <w:lang w:eastAsia="en-US"/>
        </w:rPr>
        <w:t>. </w:t>
      </w:r>
      <w:r w:rsidR="00EB2799" w:rsidRPr="00743552">
        <w:rPr>
          <w:rFonts w:eastAsia="Calibri"/>
          <w:color w:val="000000" w:themeColor="text1"/>
          <w:sz w:val="24"/>
          <w:szCs w:val="24"/>
          <w:lang w:eastAsia="en-US"/>
        </w:rPr>
        <w:t>Настоящее решение</w:t>
      </w:r>
      <w:r w:rsidR="008C401F" w:rsidRPr="008C401F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EB2799"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вступает в силу после </w:t>
      </w:r>
      <w:r w:rsidR="00EB2799">
        <w:rPr>
          <w:rFonts w:eastAsia="Calibri"/>
          <w:color w:val="000000" w:themeColor="text1"/>
          <w:sz w:val="24"/>
          <w:szCs w:val="24"/>
          <w:lang w:eastAsia="en-US"/>
        </w:rPr>
        <w:t>его официального опубликования</w:t>
      </w:r>
      <w:r w:rsidR="00081CF8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081CF8" w:rsidRDefault="00081CF8" w:rsidP="00040B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3.</w:t>
      </w:r>
      <w:r w:rsidR="00F547F5">
        <w:rPr>
          <w:rFonts w:eastAsia="Calibri"/>
          <w:color w:val="000000" w:themeColor="text1"/>
          <w:sz w:val="24"/>
          <w:szCs w:val="24"/>
          <w:lang w:eastAsia="en-US"/>
        </w:rPr>
        <w:t>1. </w:t>
      </w:r>
      <w:r w:rsidR="00040BC1">
        <w:rPr>
          <w:rFonts w:eastAsia="Calibri"/>
          <w:color w:val="000000" w:themeColor="text1"/>
          <w:sz w:val="24"/>
          <w:szCs w:val="24"/>
          <w:lang w:eastAsia="en-US"/>
        </w:rPr>
        <w:t>Действие подпункта 1.1.1 пункта 1 настоящего решения распространяется на правоотношения, возникшие с 01.01.2026.</w:t>
      </w:r>
    </w:p>
    <w:p w:rsidR="002F6202" w:rsidRPr="00EB2799" w:rsidRDefault="00F547F5" w:rsidP="00081CF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3.2. </w:t>
      </w:r>
      <w:r w:rsidR="00040BC1">
        <w:rPr>
          <w:rFonts w:eastAsia="Calibri"/>
          <w:color w:val="000000" w:themeColor="text1"/>
          <w:sz w:val="24"/>
          <w:szCs w:val="24"/>
          <w:lang w:eastAsia="en-US"/>
        </w:rPr>
        <w:t>Действие подпунктов 1.1.2 – 1.1.4 пункта 1 настоящего решения распространяется на правоотношения, возникшие с 29.12.2025.</w:t>
      </w:r>
    </w:p>
    <w:p w:rsidR="00EB2799" w:rsidRDefault="00B83825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FD4794">
        <w:rPr>
          <w:color w:val="000000" w:themeColor="text1"/>
          <w:sz w:val="24"/>
          <w:szCs w:val="24"/>
        </w:rPr>
        <w:t>. </w:t>
      </w:r>
      <w:r w:rsidR="000E7A80" w:rsidRPr="00743552">
        <w:rPr>
          <w:color w:val="000000" w:themeColor="text1"/>
          <w:sz w:val="24"/>
          <w:szCs w:val="24"/>
        </w:rPr>
        <w:t>Контроль за исполнением настоящего решения возложить на постоянную комиссию Совета депутатов города Мурманска по экономической политик</w:t>
      </w:r>
      <w:r w:rsidR="00DD5DAD" w:rsidRPr="00743552">
        <w:rPr>
          <w:color w:val="000000" w:themeColor="text1"/>
          <w:sz w:val="24"/>
          <w:szCs w:val="24"/>
        </w:rPr>
        <w:t>е и хозяйственной деятельности</w:t>
      </w:r>
      <w:r w:rsidR="00EB2799">
        <w:rPr>
          <w:color w:val="000000" w:themeColor="text1"/>
          <w:sz w:val="24"/>
          <w:szCs w:val="24"/>
        </w:rPr>
        <w:t xml:space="preserve"> (Савенков А.А.</w:t>
      </w:r>
      <w:r w:rsidR="00A37911">
        <w:rPr>
          <w:color w:val="000000" w:themeColor="text1"/>
          <w:sz w:val="24"/>
          <w:szCs w:val="24"/>
        </w:rPr>
        <w:t>)</w:t>
      </w:r>
      <w:r w:rsidR="00DD5DAD" w:rsidRPr="00743552">
        <w:rPr>
          <w:color w:val="000000" w:themeColor="text1"/>
          <w:sz w:val="24"/>
          <w:szCs w:val="24"/>
        </w:rPr>
        <w:t>.</w:t>
      </w:r>
    </w:p>
    <w:p w:rsidR="00052F58" w:rsidRPr="004C7876" w:rsidRDefault="00052F58" w:rsidP="00052F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C7876" w:rsidRPr="004C7876" w:rsidRDefault="004C7876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  <w:r w:rsidRPr="006E1C90">
        <w:rPr>
          <w:color w:val="000000" w:themeColor="text1"/>
          <w:sz w:val="24"/>
          <w:szCs w:val="24"/>
        </w:rPr>
        <w:t>Председатель Совета депутатов</w:t>
      </w:r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  <w:r w:rsidRPr="006E1C90">
        <w:rPr>
          <w:color w:val="000000" w:themeColor="text1"/>
          <w:sz w:val="24"/>
          <w:szCs w:val="24"/>
        </w:rPr>
        <w:t xml:space="preserve">города Мурманска                                                                                                          И.Н. </w:t>
      </w:r>
      <w:proofErr w:type="spellStart"/>
      <w:r w:rsidRPr="006E1C90">
        <w:rPr>
          <w:color w:val="000000" w:themeColor="text1"/>
          <w:sz w:val="24"/>
          <w:szCs w:val="24"/>
        </w:rPr>
        <w:t>Морарь</w:t>
      </w:r>
      <w:proofErr w:type="spellEnd"/>
    </w:p>
    <w:p w:rsidR="00EB2799" w:rsidRDefault="00EB2799" w:rsidP="00EB2799">
      <w:pPr>
        <w:jc w:val="both"/>
        <w:rPr>
          <w:color w:val="000000" w:themeColor="text1"/>
          <w:sz w:val="24"/>
          <w:szCs w:val="24"/>
        </w:rPr>
      </w:pPr>
    </w:p>
    <w:p w:rsidR="00B83825" w:rsidRPr="006E1C90" w:rsidRDefault="00B83825" w:rsidP="00EB2799">
      <w:pPr>
        <w:jc w:val="both"/>
        <w:rPr>
          <w:color w:val="000000" w:themeColor="text1"/>
          <w:sz w:val="24"/>
          <w:szCs w:val="24"/>
        </w:rPr>
      </w:pPr>
    </w:p>
    <w:p w:rsidR="00DA6F76" w:rsidRDefault="001436DE" w:rsidP="00EB279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</w:t>
      </w:r>
      <w:r w:rsidR="00EB2799">
        <w:rPr>
          <w:color w:val="000000" w:themeColor="text1"/>
          <w:sz w:val="24"/>
          <w:szCs w:val="24"/>
        </w:rPr>
        <w:t>лав</w:t>
      </w:r>
      <w:r>
        <w:rPr>
          <w:color w:val="000000" w:themeColor="text1"/>
          <w:sz w:val="24"/>
          <w:szCs w:val="24"/>
        </w:rPr>
        <w:t>а</w:t>
      </w:r>
      <w:r w:rsidR="00EB2799" w:rsidRPr="006E1C90">
        <w:rPr>
          <w:color w:val="000000" w:themeColor="text1"/>
          <w:sz w:val="24"/>
          <w:szCs w:val="24"/>
        </w:rPr>
        <w:t xml:space="preserve"> города Мурманска                                                                                     </w:t>
      </w:r>
      <w:r w:rsidR="00EB2799">
        <w:rPr>
          <w:color w:val="000000" w:themeColor="text1"/>
          <w:sz w:val="24"/>
          <w:szCs w:val="24"/>
        </w:rPr>
        <w:t xml:space="preserve">    </w:t>
      </w:r>
      <w:r w:rsidR="00DD1F50">
        <w:rPr>
          <w:color w:val="000000" w:themeColor="text1"/>
          <w:sz w:val="24"/>
          <w:szCs w:val="24"/>
        </w:rPr>
        <w:t xml:space="preserve"> </w:t>
      </w:r>
      <w:r w:rsidR="00EB2799">
        <w:rPr>
          <w:color w:val="000000" w:themeColor="text1"/>
          <w:sz w:val="24"/>
          <w:szCs w:val="24"/>
        </w:rPr>
        <w:t xml:space="preserve">     И.Н. Лебедев</w:t>
      </w:r>
      <w:r w:rsidR="00040BC1" w:rsidRPr="00040BC1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</w:p>
    <w:sectPr w:rsidR="00DA6F76" w:rsidSect="00DD1F50">
      <w:headerReference w:type="default" r:id="rId13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6B" w:rsidRDefault="0034326B" w:rsidP="00B83825">
      <w:r>
        <w:separator/>
      </w:r>
    </w:p>
  </w:endnote>
  <w:endnote w:type="continuationSeparator" w:id="0">
    <w:p w:rsidR="0034326B" w:rsidRDefault="0034326B" w:rsidP="00B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6B" w:rsidRDefault="0034326B" w:rsidP="00B83825">
      <w:r>
        <w:separator/>
      </w:r>
    </w:p>
  </w:footnote>
  <w:footnote w:type="continuationSeparator" w:id="0">
    <w:p w:rsidR="0034326B" w:rsidRDefault="0034326B" w:rsidP="00B8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854920"/>
      <w:docPartObj>
        <w:docPartGallery w:val="Page Numbers (Top of Page)"/>
        <w:docPartUnique/>
      </w:docPartObj>
    </w:sdtPr>
    <w:sdtEndPr/>
    <w:sdtContent>
      <w:p w:rsidR="00855736" w:rsidRDefault="008557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5D8">
          <w:rPr>
            <w:noProof/>
          </w:rPr>
          <w:t>2</w:t>
        </w:r>
        <w:r>
          <w:fldChar w:fldCharType="end"/>
        </w:r>
      </w:p>
    </w:sdtContent>
  </w:sdt>
  <w:p w:rsidR="00855736" w:rsidRDefault="0085573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B3"/>
    <w:multiLevelType w:val="multilevel"/>
    <w:tmpl w:val="CF30EB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B28398F"/>
    <w:multiLevelType w:val="hybridMultilevel"/>
    <w:tmpl w:val="DD5E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710A"/>
    <w:multiLevelType w:val="hybridMultilevel"/>
    <w:tmpl w:val="DF2C3E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F7C99"/>
    <w:multiLevelType w:val="hybridMultilevel"/>
    <w:tmpl w:val="7CF2DF2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5FAE5D75"/>
    <w:multiLevelType w:val="hybridMultilevel"/>
    <w:tmpl w:val="E27EB26C"/>
    <w:lvl w:ilvl="0" w:tplc="AD286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4331D8"/>
    <w:multiLevelType w:val="multilevel"/>
    <w:tmpl w:val="CB528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66D42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DF97B46"/>
    <w:multiLevelType w:val="hybridMultilevel"/>
    <w:tmpl w:val="E27EB26C"/>
    <w:lvl w:ilvl="0" w:tplc="AD286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72"/>
    <w:rsid w:val="0001226F"/>
    <w:rsid w:val="000370B9"/>
    <w:rsid w:val="00040BC1"/>
    <w:rsid w:val="00052F58"/>
    <w:rsid w:val="00081CF8"/>
    <w:rsid w:val="000B08D4"/>
    <w:rsid w:val="000E7A80"/>
    <w:rsid w:val="001436DE"/>
    <w:rsid w:val="00165601"/>
    <w:rsid w:val="001942BC"/>
    <w:rsid w:val="001A0377"/>
    <w:rsid w:val="001A1B63"/>
    <w:rsid w:val="001B234C"/>
    <w:rsid w:val="001D0AD2"/>
    <w:rsid w:val="002B3F7C"/>
    <w:rsid w:val="002F6202"/>
    <w:rsid w:val="002F7128"/>
    <w:rsid w:val="00302B49"/>
    <w:rsid w:val="0030398A"/>
    <w:rsid w:val="00334DE6"/>
    <w:rsid w:val="0034326B"/>
    <w:rsid w:val="003513C2"/>
    <w:rsid w:val="003F2EB9"/>
    <w:rsid w:val="00457D4F"/>
    <w:rsid w:val="00486619"/>
    <w:rsid w:val="004960D4"/>
    <w:rsid w:val="004A2985"/>
    <w:rsid w:val="004C1A1A"/>
    <w:rsid w:val="004C72A5"/>
    <w:rsid w:val="004C7876"/>
    <w:rsid w:val="004F58EE"/>
    <w:rsid w:val="005013D9"/>
    <w:rsid w:val="005020BD"/>
    <w:rsid w:val="00507517"/>
    <w:rsid w:val="00570C78"/>
    <w:rsid w:val="005749E3"/>
    <w:rsid w:val="005A3772"/>
    <w:rsid w:val="00672316"/>
    <w:rsid w:val="006D1498"/>
    <w:rsid w:val="006D408C"/>
    <w:rsid w:val="006D5BCE"/>
    <w:rsid w:val="006F0E8B"/>
    <w:rsid w:val="006F4E68"/>
    <w:rsid w:val="00707C51"/>
    <w:rsid w:val="00731D93"/>
    <w:rsid w:val="00733BA0"/>
    <w:rsid w:val="00743552"/>
    <w:rsid w:val="00743F9B"/>
    <w:rsid w:val="00750996"/>
    <w:rsid w:val="007827B4"/>
    <w:rsid w:val="00787D06"/>
    <w:rsid w:val="007E441B"/>
    <w:rsid w:val="00812E1E"/>
    <w:rsid w:val="00821FD8"/>
    <w:rsid w:val="00831AE2"/>
    <w:rsid w:val="00855736"/>
    <w:rsid w:val="008641DC"/>
    <w:rsid w:val="008B06E5"/>
    <w:rsid w:val="008C401F"/>
    <w:rsid w:val="00913589"/>
    <w:rsid w:val="00923217"/>
    <w:rsid w:val="00947499"/>
    <w:rsid w:val="0097642B"/>
    <w:rsid w:val="009B6479"/>
    <w:rsid w:val="009C11C1"/>
    <w:rsid w:val="00A11BC9"/>
    <w:rsid w:val="00A37911"/>
    <w:rsid w:val="00A411E2"/>
    <w:rsid w:val="00A5530B"/>
    <w:rsid w:val="00A73798"/>
    <w:rsid w:val="00A843CE"/>
    <w:rsid w:val="00A9476E"/>
    <w:rsid w:val="00AA4309"/>
    <w:rsid w:val="00AB744F"/>
    <w:rsid w:val="00AF09F4"/>
    <w:rsid w:val="00AF5883"/>
    <w:rsid w:val="00B27346"/>
    <w:rsid w:val="00B34DB1"/>
    <w:rsid w:val="00B83825"/>
    <w:rsid w:val="00B871B3"/>
    <w:rsid w:val="00BC5FBA"/>
    <w:rsid w:val="00BD25D8"/>
    <w:rsid w:val="00BF1BB3"/>
    <w:rsid w:val="00BF1C58"/>
    <w:rsid w:val="00C52FAE"/>
    <w:rsid w:val="00C55D60"/>
    <w:rsid w:val="00C7340B"/>
    <w:rsid w:val="00CB6F95"/>
    <w:rsid w:val="00CE49DF"/>
    <w:rsid w:val="00D13656"/>
    <w:rsid w:val="00D474E0"/>
    <w:rsid w:val="00D70EB0"/>
    <w:rsid w:val="00DA469E"/>
    <w:rsid w:val="00DA6F76"/>
    <w:rsid w:val="00DD1F50"/>
    <w:rsid w:val="00DD5DAD"/>
    <w:rsid w:val="00E02352"/>
    <w:rsid w:val="00E53996"/>
    <w:rsid w:val="00E77455"/>
    <w:rsid w:val="00EB2799"/>
    <w:rsid w:val="00F547F5"/>
    <w:rsid w:val="00F60427"/>
    <w:rsid w:val="00FC21BE"/>
    <w:rsid w:val="00FD4794"/>
    <w:rsid w:val="00FE29CD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1A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"/>
    <w:rsid w:val="004C1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4C1A1A"/>
    <w:pPr>
      <w:widowControl w:val="0"/>
      <w:shd w:val="clear" w:color="auto" w:fill="FFFFFF"/>
      <w:spacing w:before="300" w:after="660"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12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012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2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43F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5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2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5749E3"/>
    <w:pPr>
      <w:spacing w:after="120"/>
      <w:ind w:firstLine="567"/>
      <w:jc w:val="both"/>
    </w:pPr>
    <w:rPr>
      <w:rFonts w:ascii="Arial" w:hAnsi="Arial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5749E3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1A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"/>
    <w:rsid w:val="004C1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4C1A1A"/>
    <w:pPr>
      <w:widowControl w:val="0"/>
      <w:shd w:val="clear" w:color="auto" w:fill="FFFFFF"/>
      <w:spacing w:before="300" w:after="660"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12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012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2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43F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5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2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5749E3"/>
    <w:pPr>
      <w:spacing w:after="120"/>
      <w:ind w:firstLine="567"/>
      <w:jc w:val="both"/>
    </w:pPr>
    <w:rPr>
      <w:rFonts w:ascii="Arial" w:hAnsi="Arial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5749E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6417&amp;dst=187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8389&amp;dst=15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383AB32048F180E535515DB251DF00B26D05F93CC2C0C3E9C33F81E5D310C0A35B18257A8C4796CFA93C5E2A3070ACD22E429CFDDCDE37F1F61EFCc3t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F4FF-EF46-429E-A474-E4727BA80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Терновая Татьяна Владимировна</dc:creator>
  <cp:lastModifiedBy>Терновая Татьяна Владимировна</cp:lastModifiedBy>
  <cp:revision>11</cp:revision>
  <cp:lastPrinted>2026-04-06T11:04:00Z</cp:lastPrinted>
  <dcterms:created xsi:type="dcterms:W3CDTF">2026-04-06T07:11:00Z</dcterms:created>
  <dcterms:modified xsi:type="dcterms:W3CDTF">2026-04-06T11:10:00Z</dcterms:modified>
</cp:coreProperties>
</file>