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17F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B03AB">
        <w:rPr>
          <w:rFonts w:ascii="Times New Roman" w:eastAsia="Calibri" w:hAnsi="Times New Roman" w:cs="Times New Roman"/>
          <w:noProof/>
          <w:kern w:val="0"/>
          <w:sz w:val="28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12F9CFAB" wp14:editId="14A09B9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083B2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1592659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7420E059" w14:textId="77777777" w:rsidR="003B03AB" w:rsidRPr="003B03AB" w:rsidRDefault="003B03AB" w:rsidP="003B03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  <w:t>АДМИНИСТРАЦИЯ ГОРОДА МУРМАНСКА</w:t>
      </w:r>
    </w:p>
    <w:p w14:paraId="2C4BA321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BDF8EF" w14:textId="77777777" w:rsidR="003B03AB" w:rsidRPr="003B03AB" w:rsidRDefault="003B03AB" w:rsidP="003B03A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  <w:t xml:space="preserve">П О С Т А Н О В Л Е Н И Е </w:t>
      </w:r>
    </w:p>
    <w:p w14:paraId="4F03E1C2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2F8AFE8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814EB7" w14:textId="19679B19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14.11.2022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3527</w:t>
      </w:r>
    </w:p>
    <w:p w14:paraId="70B5B0D9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54E641B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bookmarkStart w:id="0" w:name="_Hlk112921971" w:displacedByCustomXml="next"/>
    <w:sdt>
      <w:sdtP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id w:val="1461541337"/>
        <w:placeholder>
          <w:docPart w:val="992309BDC4C44BD8BC704EB495554D55"/>
        </w:placeholder>
      </w:sdtPr>
      <w:sdtContent>
        <w:p w14:paraId="2B63093F" w14:textId="77777777" w:rsidR="003B03AB" w:rsidRDefault="003B03AB" w:rsidP="003B03A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kern w:val="0"/>
              <w:sz w:val="28"/>
              <w:szCs w:val="20"/>
              <w:lang w:eastAsia="ru-RU"/>
              <w14:ligatures w14:val="none"/>
            </w:rPr>
          </w:pPr>
          <w:r w:rsidRPr="003B03AB"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ru-RU"/>
              <w14:ligatures w14:val="none"/>
            </w:rPr>
            <w:t>Об утверждении муниципальной программы города Мурманска «Управление имуществом» на 2023 – 2028 годы</w:t>
          </w:r>
        </w:p>
      </w:sdtContent>
    </w:sdt>
    <w:bookmarkEnd w:id="0" w:displacedByCustomXml="prev"/>
    <w:p w14:paraId="2CE83B82" w14:textId="058A3E34" w:rsidR="003B03AB" w:rsidRPr="00DF0F25" w:rsidRDefault="003B03AB" w:rsidP="003B03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F0F25">
        <w:rPr>
          <w:rFonts w:ascii="Times New Roman" w:eastAsia="Times New Roman" w:hAnsi="Times New Roman" w:cs="Times New Roman"/>
          <w:sz w:val="28"/>
          <w:szCs w:val="28"/>
        </w:rPr>
        <w:t>(в ред. постановлений от 11.08.2023 № 2902,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F25">
        <w:rPr>
          <w:rFonts w:ascii="Times New Roman" w:eastAsia="Times New Roman" w:hAnsi="Times New Roman" w:cs="Times New Roman"/>
          <w:sz w:val="28"/>
          <w:szCs w:val="28"/>
        </w:rPr>
        <w:t>от 22.12.2023 № 4524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01.04.2024 № 1226</w:t>
      </w:r>
      <w:r w:rsidR="00885E42">
        <w:rPr>
          <w:rFonts w:ascii="Times New Roman" w:eastAsia="Times New Roman" w:hAnsi="Times New Roman" w:cs="Times New Roman"/>
          <w:sz w:val="28"/>
          <w:szCs w:val="28"/>
        </w:rPr>
        <w:t>, от 06.06.2024 № 2055</w:t>
      </w:r>
      <w:r w:rsidR="00EC0C79">
        <w:rPr>
          <w:rFonts w:ascii="Times New Roman" w:eastAsia="Times New Roman" w:hAnsi="Times New Roman" w:cs="Times New Roman"/>
          <w:sz w:val="28"/>
          <w:szCs w:val="28"/>
        </w:rPr>
        <w:t>, от 19.12.2024 № 4157</w:t>
      </w:r>
      <w:r w:rsidR="002C0B09">
        <w:rPr>
          <w:rFonts w:ascii="Times New Roman" w:eastAsia="Times New Roman" w:hAnsi="Times New Roman" w:cs="Times New Roman"/>
          <w:sz w:val="28"/>
          <w:szCs w:val="28"/>
        </w:rPr>
        <w:t>, от 01.04.2025 № 1273</w:t>
      </w:r>
      <w:r w:rsidR="00EF63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23B5" w:rsidRPr="006C2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3B5">
        <w:rPr>
          <w:rFonts w:ascii="Times New Roman" w:eastAsia="Times New Roman" w:hAnsi="Times New Roman" w:cs="Times New Roman"/>
          <w:sz w:val="28"/>
          <w:szCs w:val="28"/>
        </w:rPr>
        <w:t>от 19.12.2025 № 7262</w:t>
      </w:r>
      <w:r w:rsidR="00D86D24">
        <w:rPr>
          <w:rFonts w:ascii="Times New Roman" w:eastAsia="Times New Roman" w:hAnsi="Times New Roman" w:cs="Times New Roman"/>
          <w:sz w:val="28"/>
          <w:szCs w:val="28"/>
        </w:rPr>
        <w:t>, от 24.02.2026 № 800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E9673E0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11667A86" w14:textId="77777777" w:rsidR="003B03AB" w:rsidRPr="003B03AB" w:rsidRDefault="003B03AB" w:rsidP="003B03A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66A8DB" w14:textId="27906E16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12921957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со </w:t>
      </w:r>
      <w:hyperlink r:id="rId5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статьей 179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Бюджетного кодекса Российской Федерации, Федеральным </w:t>
      </w:r>
      <w:hyperlink r:id="rId6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законом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Уставом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образования городской округ город-герой Мурманск, </w:t>
      </w:r>
      <w:hyperlink r:id="rId8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постановлением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города Мурманска </w:t>
      </w:r>
      <w:r w:rsidRPr="003B03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06.07.2022 № 1860</w:t>
      </w:r>
      <w:r w:rsidR="00321C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Pr="003B03A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от </w:t>
      </w:r>
      <w:bookmarkStart w:id="2" w:name="_Hlk119073738"/>
      <w:r w:rsidRPr="003B03AB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09.11.2022 № 63-р </w:t>
      </w:r>
      <w:bookmarkEnd w:id="2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утверждении перечня муниципальных программ города Мурманска на 2023 – 2028 годы», на основании протокола заседания Программно-целевого совета города Мурманска от 26.10.2022 № 2-22, в целях повышения эффективности и результативности расходования бюджетных средств</w:t>
      </w:r>
      <w:bookmarkEnd w:id="1"/>
      <w:r w:rsidRPr="003B03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 о с т а н о в л я ю: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668B0D9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556621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муниципальную </w:t>
      </w:r>
      <w:hyperlink r:id="rId9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программу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Мурманска «Управление имуществом» на 2023 – 2028 годы согласно приложению к настоящему постановлению.</w:t>
      </w:r>
    </w:p>
    <w:p w14:paraId="2C3BA5AE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FC5B4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Управлению финансов администрации города Мурманска 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</w:t>
      </w:r>
      <w:proofErr w:type="spellStart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Умушкина</w:t>
      </w:r>
      <w:proofErr w:type="spellEnd"/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О.В.) обеспечить финансирование реализации муниципальной </w:t>
      </w:r>
      <w:hyperlink r:id="rId10" w:history="1">
        <w:r w:rsidRPr="003B03AB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программы</w:t>
        </w:r>
      </w:hyperlink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города Мурманска «Управление имуществом» на 2023 – 2028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1A60346E" w14:textId="77777777" w:rsidR="003B03AB" w:rsidRPr="003B03AB" w:rsidRDefault="003B03AB" w:rsidP="003B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0BE7F4" w14:textId="641E1227" w:rsid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EF6324" w:rsidRPr="00EF6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Отделу администрирования инфраструктуры и информационных систем администрации города Мурманска (Харлан Я.В.) разместить </w:t>
      </w:r>
      <w:r w:rsidR="00EF6324" w:rsidRPr="00EF6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настоящее постановление с приложениями на официальном сайте администрации города Мурманска в сети Интернет.</w:t>
      </w:r>
    </w:p>
    <w:p w14:paraId="76D32BBF" w14:textId="77777777" w:rsidR="00EF6324" w:rsidRPr="003B03AB" w:rsidRDefault="00EF6324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CE6776" w14:textId="6C7937EB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="00EF6324" w:rsidRPr="00EF6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Редакции газеты «Вечерний Мурманск» (Минко К.А.) опубликовать настоящее постановление с приложениями.</w:t>
      </w:r>
    </w:p>
    <w:p w14:paraId="19640252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B9BF35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Настоящее постановление вступает в силу со дня официального опубликования и применяется к правоотношениям, возникшим с 01.01.2023.</w:t>
      </w:r>
    </w:p>
    <w:p w14:paraId="6CE92FAA" w14:textId="77777777" w:rsidR="003B03AB" w:rsidRPr="003B03AB" w:rsidRDefault="003B03AB" w:rsidP="003B0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D67DAD" w14:textId="61D7898B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="00EF6324" w:rsidRPr="00EF63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выполнением настоящего постановления возложить на заместителя Главы города Мурманска Костина А.А.</w:t>
      </w:r>
    </w:p>
    <w:p w14:paraId="67A0257F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CB5634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B6ACEE" w14:textId="77777777" w:rsidR="003B03AB" w:rsidRPr="003B03AB" w:rsidRDefault="003B03AB" w:rsidP="003B03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150E76" w14:textId="24C4889E" w:rsidR="003B03AB" w:rsidRPr="003B03AB" w:rsidRDefault="003B03AB" w:rsidP="003B03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Глава </w:t>
      </w:r>
    </w:p>
    <w:p w14:paraId="75D8A333" w14:textId="3850BF5B" w:rsidR="003B03AB" w:rsidRDefault="003B03AB" w:rsidP="003B03A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города Мурманска                                                        </w:t>
      </w:r>
      <w:r w:rsidR="00EF632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   </w:t>
      </w:r>
      <w:r w:rsidRPr="003B03AB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            </w:t>
      </w:r>
      <w:r w:rsidR="00EF6324" w:rsidRPr="00EF6324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И.Н. Лебедев</w:t>
      </w:r>
    </w:p>
    <w:p w14:paraId="5E1BE3BA" w14:textId="77777777" w:rsidR="003B03AB" w:rsidRDefault="003B03AB">
      <w:pP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br w:type="page"/>
      </w:r>
    </w:p>
    <w:p w14:paraId="19B55030" w14:textId="77777777" w:rsidR="003B03AB" w:rsidRPr="003B03AB" w:rsidRDefault="003B03AB" w:rsidP="003B03AB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B03AB" w:rsidRPr="003B03AB" w14:paraId="4649EEB9" w14:textId="77777777" w:rsidTr="008C79EE">
        <w:tc>
          <w:tcPr>
            <w:tcW w:w="4786" w:type="dxa"/>
          </w:tcPr>
          <w:p w14:paraId="5BD209AB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 w:type="page"/>
            </w:r>
          </w:p>
        </w:tc>
        <w:tc>
          <w:tcPr>
            <w:tcW w:w="4961" w:type="dxa"/>
          </w:tcPr>
          <w:p w14:paraId="23C9C2DC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Приложение</w:t>
            </w:r>
          </w:p>
          <w:p w14:paraId="0E452E51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 постановлению администрации</w:t>
            </w:r>
          </w:p>
          <w:p w14:paraId="0F0E9C57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города Мурманска</w:t>
            </w:r>
          </w:p>
          <w:p w14:paraId="3E9070F3" w14:textId="21025AAB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 14.11.2022 № 35</w:t>
            </w:r>
            <w:r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</w:tr>
    </w:tbl>
    <w:p w14:paraId="1D57FDE2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horzAnchor="margin" w:tblpY="705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3B03AB" w:rsidRPr="003B03AB" w14:paraId="49701A9F" w14:textId="77777777" w:rsidTr="008C79EE">
        <w:tc>
          <w:tcPr>
            <w:tcW w:w="5211" w:type="dxa"/>
          </w:tcPr>
          <w:p w14:paraId="53B3964D" w14:textId="77777777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3" w:type="dxa"/>
          </w:tcPr>
          <w:p w14:paraId="2B99E197" w14:textId="7F51E956" w:rsidR="003B03AB" w:rsidRPr="003B03AB" w:rsidRDefault="003B03AB" w:rsidP="003B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Утверждена </w:t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постановлением администрации города Мурманска</w:t>
            </w:r>
            <w:r w:rsidR="00EC0C79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от</w:t>
            </w:r>
            <w:r w:rsidR="00EC0C79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14.11.2022</w:t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_№_</w:t>
            </w:r>
            <w:r w:rsidR="00EC0C79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3527</w:t>
            </w:r>
            <w:r w:rsidRPr="003B03AB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</w:t>
            </w:r>
          </w:p>
        </w:tc>
      </w:tr>
    </w:tbl>
    <w:p w14:paraId="6CBA2B8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24340E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EDD37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D6D9B8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6B3EFD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5C2CE7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336E37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17F4B9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140E4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4DF6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Муниципальная программа города Мурманска </w:t>
      </w:r>
    </w:p>
    <w:p w14:paraId="6BAA9CC6" w14:textId="13F42F8E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имуществом</w:t>
      </w:r>
      <w:r w:rsidRPr="003B03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на 2023 - 2028 годы</w:t>
      </w:r>
    </w:p>
    <w:p w14:paraId="0B4D4088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B16AC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598E04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A9D465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45EF3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F730F5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1DD2E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311F6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8F1F7E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B7F385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0631D9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B3277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FE3E6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ACA90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DDEA9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7E0D74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D7107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AF02D3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0C16EB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D80D0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79000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24A1C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5F0E1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AC1DB6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Срок реализации: 2023 - 2028 годы</w:t>
      </w:r>
    </w:p>
    <w:p w14:paraId="5EFCA00A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948011" w14:textId="77777777" w:rsidR="003B03AB" w:rsidRPr="003B03AB" w:rsidRDefault="003B03AB" w:rsidP="003B0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03AB">
        <w:rPr>
          <w:rFonts w:ascii="Times New Roman" w:eastAsia="SimSun" w:hAnsi="Times New Roman" w:cs="Times New Roman"/>
          <w:kern w:val="0"/>
          <w:sz w:val="28"/>
          <w:szCs w:val="28"/>
          <w:lang w:eastAsia="ru-RU"/>
          <w14:ligatures w14:val="none"/>
        </w:rPr>
        <w:t>Ответственный исполнитель муниципальной программы - комитет имущественных отношений города Мурманска</w:t>
      </w:r>
    </w:p>
    <w:p w14:paraId="24B2E5E5" w14:textId="1ED34210" w:rsidR="003B03AB" w:rsidRDefault="003B03A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7298E9" w14:textId="77777777" w:rsidR="00EC0C79" w:rsidRDefault="00EC0C79" w:rsidP="00EC0C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Паспорт</w:t>
      </w:r>
    </w:p>
    <w:p w14:paraId="6F610A0B" w14:textId="77777777" w:rsidR="00EC0C79" w:rsidRDefault="00EC0C79" w:rsidP="00EC0C79">
      <w:pPr>
        <w:pStyle w:val="ConsPlusTitle"/>
        <w:contextualSpacing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муниципальной программы города Мурманска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>«Управление имуществом» на 2023 - 2028 годы</w:t>
      </w:r>
    </w:p>
    <w:p w14:paraId="78CB3B4F" w14:textId="77777777" w:rsidR="00EC0C79" w:rsidRDefault="00EC0C79" w:rsidP="00EC0C7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F3485" w14:textId="77777777" w:rsidR="00EC0C79" w:rsidRDefault="00EC0C79" w:rsidP="00EC0C7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используются следующие сокращения:</w:t>
      </w:r>
    </w:p>
    <w:p w14:paraId="077E9EAC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ВБ - внебюджетные средства;</w:t>
      </w:r>
    </w:p>
    <w:p w14:paraId="1F99E37C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КИО - комитет имущественных отношений города Мурманска;</w:t>
      </w:r>
    </w:p>
    <w:p w14:paraId="6DB8CBF5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КТРиС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комитет территориального развития и строительства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7573E2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 - средства местного бюджета;</w:t>
      </w:r>
    </w:p>
    <w:p w14:paraId="65EB84EF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 «УИ» - муниципальная программа города Мурманска «Управление имуществом» на 2023 - 2028 годы;</w:t>
      </w:r>
    </w:p>
    <w:p w14:paraId="1757AAE1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- средства областного бюджета;</w:t>
      </w:r>
    </w:p>
    <w:p w14:paraId="19433C5A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УКС - Мурманское муниципальное казенное учреждение «Управление капитального строительства»;</w:t>
      </w:r>
    </w:p>
    <w:p w14:paraId="436F0E87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УФ - управление финансов администрации города Мурманска;</w:t>
      </w:r>
    </w:p>
    <w:p w14:paraId="168D35F9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ФБ - средства федерального бюджета;</w:t>
      </w:r>
    </w:p>
    <w:p w14:paraId="425C5EA2" w14:textId="77777777" w:rsidR="00EC0C79" w:rsidRDefault="00EC0C79" w:rsidP="00EC0C7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ЦКИМИ - Мурманское муниципальное казенное учреждение «Центр по контролю за использованием муниципального имущества».</w:t>
      </w:r>
    </w:p>
    <w:p w14:paraId="6CA74A23" w14:textId="77777777" w:rsidR="00EC0C79" w:rsidRDefault="00EC0C79" w:rsidP="00EC0C7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8"/>
        <w:gridCol w:w="6692"/>
      </w:tblGrid>
      <w:tr w:rsidR="002C0B09" w14:paraId="1F88047F" w14:textId="77777777" w:rsidTr="00EE0068">
        <w:tc>
          <w:tcPr>
            <w:tcW w:w="2908" w:type="dxa"/>
          </w:tcPr>
          <w:p w14:paraId="5BDCD51F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14:paraId="41E8EAE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муниципальным имуществом и земельными ресурсами города Мурманска</w:t>
            </w:r>
          </w:p>
        </w:tc>
      </w:tr>
      <w:tr w:rsidR="002C0B09" w14:paraId="5C56DF0F" w14:textId="77777777" w:rsidTr="00EE0068">
        <w:tc>
          <w:tcPr>
            <w:tcW w:w="2908" w:type="dxa"/>
            <w:vMerge w:val="restart"/>
          </w:tcPr>
          <w:p w14:paraId="4021438B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61308183"/>
            <w:bookmarkStart w:id="4" w:name="_Hlk16130827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  <w:bookmarkEnd w:id="3"/>
          </w:p>
        </w:tc>
        <w:tc>
          <w:tcPr>
            <w:tcW w:w="6692" w:type="dxa"/>
          </w:tcPr>
          <w:p w14:paraId="5729094E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«Создание условий для эффективного использования муниципального имущества города Мурманска» на 2023 - 2028 годы (ответственный исполнитель подпрограммы - КИО)</w:t>
            </w:r>
          </w:p>
        </w:tc>
      </w:tr>
      <w:tr w:rsidR="002C0B09" w14:paraId="0F03DA78" w14:textId="77777777" w:rsidTr="00EE0068">
        <w:tc>
          <w:tcPr>
            <w:tcW w:w="2908" w:type="dxa"/>
            <w:vMerge/>
          </w:tcPr>
          <w:p w14:paraId="0BB8279B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2" w:type="dxa"/>
          </w:tcPr>
          <w:p w14:paraId="32D42107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 на 2023 - 2028 годы (ответственный исполнитель подпрограммы - КИО)</w:t>
            </w:r>
          </w:p>
        </w:tc>
      </w:tr>
      <w:tr w:rsidR="002C0B09" w14:paraId="2431F463" w14:textId="77777777" w:rsidTr="00EE0068">
        <w:tc>
          <w:tcPr>
            <w:tcW w:w="2908" w:type="dxa"/>
            <w:vMerge/>
          </w:tcPr>
          <w:p w14:paraId="21E0E7AA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2" w:type="dxa"/>
          </w:tcPr>
          <w:p w14:paraId="4C2435D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«Обеспечение деятельности комитета имущественных отношений города Мурманска» на 2023 - 2028 годы (ответственный исполнитель подпрограммы - КИО)</w:t>
            </w:r>
          </w:p>
        </w:tc>
      </w:tr>
      <w:bookmarkEnd w:id="4"/>
      <w:tr w:rsidR="002C0B09" w14:paraId="4F388A6F" w14:textId="77777777" w:rsidTr="00EE0068">
        <w:tc>
          <w:tcPr>
            <w:tcW w:w="2908" w:type="dxa"/>
          </w:tcPr>
          <w:p w14:paraId="2B7942CC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92" w:type="dxa"/>
          </w:tcPr>
          <w:p w14:paraId="660454D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2023 - 2028 годы (программа реализуется без разбивки на этапы)</w:t>
            </w:r>
          </w:p>
        </w:tc>
      </w:tr>
      <w:tr w:rsidR="002C0B09" w14:paraId="0E92F721" w14:textId="77777777" w:rsidTr="00EE0068">
        <w:tc>
          <w:tcPr>
            <w:tcW w:w="2908" w:type="dxa"/>
          </w:tcPr>
          <w:p w14:paraId="4723B098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692" w:type="dxa"/>
            <w:vAlign w:val="center"/>
          </w:tcPr>
          <w:p w14:paraId="5F957D57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по программе: 3 034 105,7 тыс. рублей, в том числе:</w:t>
            </w:r>
          </w:p>
          <w:p w14:paraId="04F6645A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год: 516 671,2 тыс. рублей,</w:t>
            </w:r>
          </w:p>
          <w:p w14:paraId="7B7479D4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616 799,5 тыс. рублей,</w:t>
            </w:r>
          </w:p>
          <w:p w14:paraId="3E72AF81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573 345,8 тыс. рублей,</w:t>
            </w:r>
          </w:p>
          <w:p w14:paraId="50C3BA82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453 231,7 тыс. рублей,</w:t>
            </w:r>
          </w:p>
          <w:p w14:paraId="7FD6F479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436 977,8 тыс. рублей,</w:t>
            </w:r>
          </w:p>
          <w:p w14:paraId="746DD1B2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437 079,7 тыс. рублей,</w:t>
            </w:r>
          </w:p>
          <w:p w14:paraId="341290BA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МБ: 3 029 740,6 тыс. рублей, из них:</w:t>
            </w:r>
          </w:p>
          <w:p w14:paraId="4746FB2C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514 542,5 тыс. рублей,</w:t>
            </w:r>
          </w:p>
          <w:p w14:paraId="091EAB64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616 125,6 тыс. рублей,</w:t>
            </w:r>
          </w:p>
          <w:p w14:paraId="78A1DE16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572 785,1 тыс. рублей,</w:t>
            </w:r>
          </w:p>
          <w:p w14:paraId="74D1EC1F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452 867,8 тыс. рублей,</w:t>
            </w:r>
          </w:p>
          <w:p w14:paraId="345C6476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436 678,1 тыс. рублей,</w:t>
            </w:r>
          </w:p>
          <w:p w14:paraId="5786DECE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436 741,5 тыс. рублей,</w:t>
            </w:r>
          </w:p>
          <w:p w14:paraId="6C1E59CD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ОБ: 4 365,1 тыс. рублей, из них:</w:t>
            </w:r>
          </w:p>
          <w:p w14:paraId="63680CED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2 128,7 тыс. рублей,</w:t>
            </w:r>
          </w:p>
          <w:p w14:paraId="29C4B8E4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673,9 тыс. рублей,</w:t>
            </w:r>
          </w:p>
          <w:p w14:paraId="7AF5BFAB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560,7 тыс. рублей,</w:t>
            </w:r>
          </w:p>
          <w:p w14:paraId="40C6EFD8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363,9 тыс. рублей,</w:t>
            </w:r>
          </w:p>
          <w:p w14:paraId="2AEBFA87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299,7 тыс. рублей,</w:t>
            </w:r>
          </w:p>
          <w:p w14:paraId="39F6C457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338,2 тыс. рублей,</w:t>
            </w:r>
          </w:p>
          <w:p w14:paraId="4AD71964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ФБ: 0,0 тыс. рублей, из них:</w:t>
            </w:r>
          </w:p>
          <w:p w14:paraId="38F5FEB9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0,0 тыс. рублей,</w:t>
            </w:r>
          </w:p>
          <w:p w14:paraId="5039E08A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0,0 тыс. рублей,</w:t>
            </w:r>
          </w:p>
          <w:p w14:paraId="5767E619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0,0 тыс. рублей,</w:t>
            </w:r>
          </w:p>
          <w:p w14:paraId="47F3305D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0,0 тыс. рублей,</w:t>
            </w:r>
          </w:p>
          <w:p w14:paraId="57932D1C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0,0 тыс. рублей,</w:t>
            </w:r>
          </w:p>
          <w:p w14:paraId="44367665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0,0 тыс. рублей,</w:t>
            </w:r>
          </w:p>
          <w:p w14:paraId="7868D7C1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ВБ: 0,0 тыс. рублей, из них:</w:t>
            </w:r>
          </w:p>
          <w:p w14:paraId="692A09DC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год: 0,0 тыс. рублей,</w:t>
            </w:r>
          </w:p>
          <w:p w14:paraId="0CC93BC7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год: 0,0 тыс. рублей,</w:t>
            </w:r>
          </w:p>
          <w:p w14:paraId="1F0708A1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год: 0,0 тыс. рублей,</w:t>
            </w:r>
          </w:p>
          <w:p w14:paraId="6BE2B8F7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год: 0,0 тыс. рублей,</w:t>
            </w:r>
          </w:p>
          <w:p w14:paraId="73DEC993" w14:textId="77777777" w:rsidR="00D86D24" w:rsidRDefault="00D86D24" w:rsidP="00D86D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год: 0,0 тыс. рублей,</w:t>
            </w:r>
          </w:p>
          <w:p w14:paraId="2AB8CCBB" w14:textId="44E7F155" w:rsidR="002C0B09" w:rsidRDefault="00D86D24" w:rsidP="00D86D2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год: 0,0 тыс. рублей</w:t>
            </w:r>
          </w:p>
        </w:tc>
      </w:tr>
      <w:tr w:rsidR="002C0B09" w14:paraId="34110CF1" w14:textId="77777777" w:rsidTr="00EE0068">
        <w:tc>
          <w:tcPr>
            <w:tcW w:w="2908" w:type="dxa"/>
          </w:tcPr>
          <w:p w14:paraId="371F749F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692" w:type="dxa"/>
          </w:tcPr>
          <w:p w14:paraId="4CC9C41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позволит достичь следующих результатов к 2028 году:</w:t>
            </w:r>
          </w:p>
          <w:p w14:paraId="737569E5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эффективность управления муниципальным имуществом;</w:t>
            </w:r>
          </w:p>
          <w:p w14:paraId="7A6C5C77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систему учета муниципального имущества;</w:t>
            </w:r>
          </w:p>
          <w:p w14:paraId="2A243F30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осуществить оптимизацию состава муниципального имущества, в том числе путем вовлечения имущества, составляющего казну города Мурманска,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хозяйственный оборот;</w:t>
            </w:r>
          </w:p>
          <w:p w14:paraId="4B98D4F3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долю неналоговых доходов в общем объеме доходов бюджета муниципального образования город Мурманск (за исключением субвенций и субсидий) на уровне, предусмотренном прогнозом социально-экономического развития муниципального образования город Мурманск;</w:t>
            </w:r>
          </w:p>
          <w:p w14:paraId="412E572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увеличить количество объектов, в отношении которых созданы условия для их использования, на 1620 ед. до конца 2028 года;</w:t>
            </w:r>
          </w:p>
          <w:p w14:paraId="29D33E9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увеличить количество муниципальных зданий, строений, помещений и земельных участков с улучшенными техническими характеристиками на 270 ед. до конца 2028 года;</w:t>
            </w:r>
          </w:p>
          <w:p w14:paraId="28147674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увеличить количество земельных участков под объекты недвижимого имущества, находящиеся в муниципальной собственности, в отношении которых выполнены кадастровые работы, на 18 ед. до конца 2028 года</w:t>
            </w:r>
          </w:p>
        </w:tc>
      </w:tr>
      <w:tr w:rsidR="002C0B09" w14:paraId="26D15239" w14:textId="77777777" w:rsidTr="00EE0068">
        <w:tc>
          <w:tcPr>
            <w:tcW w:w="2908" w:type="dxa"/>
          </w:tcPr>
          <w:p w14:paraId="0D2A5A5D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6692" w:type="dxa"/>
          </w:tcPr>
          <w:p w14:paraId="2CD948F9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КИО</w:t>
            </w:r>
          </w:p>
        </w:tc>
      </w:tr>
      <w:tr w:rsidR="002C0B09" w14:paraId="01E6E6E3" w14:textId="77777777" w:rsidTr="00EE0068">
        <w:tc>
          <w:tcPr>
            <w:tcW w:w="2908" w:type="dxa"/>
          </w:tcPr>
          <w:p w14:paraId="474C1F69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92" w:type="dxa"/>
          </w:tcPr>
          <w:p w14:paraId="4E5DDCA8" w14:textId="77777777" w:rsidR="002C0B09" w:rsidRDefault="002C0B09" w:rsidP="00EE0068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КТРиС</w:t>
            </w:r>
            <w:proofErr w:type="spellEnd"/>
          </w:p>
        </w:tc>
      </w:tr>
    </w:tbl>
    <w:p w14:paraId="07AA7334" w14:textId="77777777" w:rsidR="00EC0C79" w:rsidRDefault="00EC0C79" w:rsidP="00EC0C79">
      <w:pPr>
        <w:rPr>
          <w:szCs w:val="28"/>
        </w:rPr>
      </w:pPr>
    </w:p>
    <w:p w14:paraId="31124717" w14:textId="77777777" w:rsidR="00EC0C79" w:rsidRDefault="00EC0C79" w:rsidP="00EC0C79">
      <w:pPr>
        <w:jc w:val="center"/>
        <w:rPr>
          <w:szCs w:val="28"/>
        </w:rPr>
      </w:pPr>
      <w:r>
        <w:rPr>
          <w:szCs w:val="28"/>
        </w:rPr>
        <w:t>_____________________________</w:t>
      </w:r>
    </w:p>
    <w:p w14:paraId="647EF8D5" w14:textId="77777777" w:rsidR="000E4908" w:rsidRDefault="000E4908">
      <w:pPr>
        <w:pStyle w:val="ConsPlusNormal"/>
        <w:jc w:val="both"/>
      </w:pPr>
    </w:p>
    <w:p w14:paraId="761CFA96" w14:textId="77777777" w:rsidR="000E4908" w:rsidRPr="006015A5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1. Приоритеты и задачи муниципального управления в сфере</w:t>
      </w:r>
    </w:p>
    <w:p w14:paraId="50C64C52" w14:textId="77777777" w:rsidR="000E4908" w:rsidRPr="006015A5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</w:p>
    <w:p w14:paraId="626ABB21" w14:textId="77777777" w:rsidR="000E4908" w:rsidRPr="006015A5" w:rsidRDefault="000E4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99DCEC" w14:textId="3C38E2EA" w:rsidR="000E4908" w:rsidRPr="006015A5" w:rsidRDefault="000E4908" w:rsidP="006B4681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Приоритетом муниципальной политики в сфере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благоприятных условий для проживания населения на территории города за счет повышения эффективности выполнения органами местного самоуправления города Мурманска функций по управлению имуществом и сохранение уровня доходов местного бюджета от использования муниципального имущества.</w:t>
      </w:r>
    </w:p>
    <w:p w14:paraId="30BD0DD8" w14:textId="37DFAFC8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Приоритет муниципального управления в сфере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="00573CB5" w:rsidRPr="006015A5">
        <w:rPr>
          <w:rFonts w:ascii="Times New Roman" w:hAnsi="Times New Roman" w:cs="Times New Roman"/>
          <w:sz w:val="28"/>
          <w:szCs w:val="28"/>
        </w:rPr>
        <w:t xml:space="preserve"> </w:t>
      </w:r>
      <w:r w:rsidRPr="006015A5">
        <w:rPr>
          <w:rFonts w:ascii="Times New Roman" w:hAnsi="Times New Roman" w:cs="Times New Roman"/>
          <w:sz w:val="28"/>
          <w:szCs w:val="28"/>
        </w:rPr>
        <w:t>определен на основе:</w:t>
      </w:r>
    </w:p>
    <w:p w14:paraId="5FC8F594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посланий Президента Российской Федерации Федеральному Собранию Российской Федерации;</w:t>
      </w:r>
    </w:p>
    <w:p w14:paraId="3B820E00" w14:textId="5F1DC7E4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Pr="006015A5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 города Мурманска, утвержденного решением Совета депутатов города Мурманска от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 xml:space="preserve">29.01.2015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8-100;</w:t>
      </w:r>
    </w:p>
    <w:p w14:paraId="075FEAAC" w14:textId="7A5442ED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Федерального закона от 22.08.2004</w:t>
      </w:r>
      <w:r w:rsidR="00573CB5">
        <w:rPr>
          <w:rFonts w:ascii="Times New Roman" w:hAnsi="Times New Roman" w:cs="Times New Roman"/>
          <w:sz w:val="28"/>
          <w:szCs w:val="28"/>
        </w:rPr>
        <w:t xml:space="preserve"> №</w:t>
      </w:r>
      <w:hyperlink r:id="rId12">
        <w:r w:rsidRPr="006015A5">
          <w:rPr>
            <w:rFonts w:ascii="Times New Roman" w:hAnsi="Times New Roman" w:cs="Times New Roman"/>
            <w:sz w:val="28"/>
            <w:szCs w:val="28"/>
          </w:rPr>
          <w:t xml:space="preserve"> 122-ФЗ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Федеральный закон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и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;</w:t>
      </w:r>
    </w:p>
    <w:p w14:paraId="05BA85B4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Стратегии социально-экономического развития Мурманской области;</w:t>
      </w:r>
    </w:p>
    <w:p w14:paraId="5FA80D3A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прогноза социально-экономического развития муниципального образования город Мурманск на среднесрочный и долгосрочный периоды;</w:t>
      </w:r>
    </w:p>
    <w:p w14:paraId="4D1044CF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иных документов.</w:t>
      </w:r>
    </w:p>
    <w:p w14:paraId="042C91C5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Согласно Стратегии социально-экономического развития Мурманской области до 2020 года и на период до 2025 года одним из стратегических направлений является повышение эффективности государственного управления и местного самоуправления.</w:t>
      </w:r>
    </w:p>
    <w:p w14:paraId="3CE0DA81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Для реализации этого направления для муниципального образования город Мурманск </w:t>
      </w:r>
      <w:proofErr w:type="gramStart"/>
      <w:r w:rsidRPr="006015A5">
        <w:rPr>
          <w:rFonts w:ascii="Times New Roman" w:hAnsi="Times New Roman" w:cs="Times New Roman"/>
          <w:sz w:val="28"/>
          <w:szCs w:val="28"/>
        </w:rPr>
        <w:t>приоритетом в частности</w:t>
      </w:r>
      <w:proofErr w:type="gramEnd"/>
      <w:r w:rsidRPr="006015A5">
        <w:rPr>
          <w:rFonts w:ascii="Times New Roman" w:hAnsi="Times New Roman" w:cs="Times New Roman"/>
          <w:sz w:val="28"/>
          <w:szCs w:val="28"/>
        </w:rPr>
        <w:t xml:space="preserve"> является повышение эффективности управления муниципальным имуществом, в том числе:</w:t>
      </w:r>
    </w:p>
    <w:p w14:paraId="192B5996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совершенствование системы учета муниципального имущества;</w:t>
      </w:r>
    </w:p>
    <w:p w14:paraId="2F18975A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оптимизация состава муниципального имущества, в том числе путем вовлечения имущества, составляющего казну города Мурманска, в хозяйственный оборот;</w:t>
      </w:r>
    </w:p>
    <w:p w14:paraId="5D731296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упрощение процедур вовлечения земель в хозяйственный оборот.</w:t>
      </w:r>
    </w:p>
    <w:p w14:paraId="229CFBDB" w14:textId="18DFE7A4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>
        <w:r w:rsidRPr="006015A5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о комитете имущественных отношений города Мурманска, утвержденному постановлением администрации города Мурманска от 23.12.2003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1153, основными задачами КИО являются:</w:t>
      </w:r>
    </w:p>
    <w:p w14:paraId="7B76C198" w14:textId="2EF19730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- обеспечение управления и распоряжения муниципальным имуществом города Мурманска, в том числе земельными и лесными участками, государственная собственность на которые не разграничена, в пределах полномочий, установленных </w:t>
      </w:r>
      <w:hyperlink r:id="rId14">
        <w:r w:rsidRPr="006015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Мурманской области от 27.12.2019 </w:t>
      </w:r>
      <w:r w:rsidR="00573CB5">
        <w:rPr>
          <w:rFonts w:ascii="Times New Roman" w:hAnsi="Times New Roman" w:cs="Times New Roman"/>
          <w:sz w:val="28"/>
          <w:szCs w:val="28"/>
        </w:rPr>
        <w:br/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2459-01-ЗМО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;</w:t>
      </w:r>
    </w:p>
    <w:p w14:paraId="15EDD789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обеспечение ведения реестра муниципального имущества города Мурманска;</w:t>
      </w:r>
    </w:p>
    <w:p w14:paraId="60726B39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обеспечение приватизации муниципального имущества города Мурманска в соответствии с действующим законодательством и в порядке, установленном Советом депутатов города Мурманска;</w:t>
      </w:r>
    </w:p>
    <w:p w14:paraId="20885C59" w14:textId="77777777" w:rsidR="000E4908" w:rsidRPr="006015A5" w:rsidRDefault="000E4908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обеспечение на территории муниципального образования город Мурманск условий для реализации гражданами Российской Федерации права на жилище.</w:t>
      </w:r>
    </w:p>
    <w:p w14:paraId="30A5AD15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 xml:space="preserve">Согласно Положению о комитете территориального развития и </w:t>
      </w:r>
      <w:r w:rsidRPr="009E27B7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администрации города Мурманска, утвержденному решением Совета депутатов города Мурманска от 30.12.2009 № 14-187, основными задачами </w:t>
      </w:r>
      <w:proofErr w:type="spellStart"/>
      <w:r w:rsidRPr="009E27B7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9E27B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EEDC6EF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реализация полномочий администрации города Мурманска в сфере градостроительной деятельности на территории города Мурманска;</w:t>
      </w:r>
    </w:p>
    <w:p w14:paraId="62F5A387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участие в обеспечении комплексного и устойчивого развития территории на основе территориального планирования, градостроительного зонирования и планировки территории;</w:t>
      </w:r>
    </w:p>
    <w:p w14:paraId="048F50AE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сохранение внешнего архитектурного облика сложившейся застройки;</w:t>
      </w:r>
    </w:p>
    <w:p w14:paraId="0916E680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обеспечение муниципальных нужд в области строительства объектов;</w:t>
      </w:r>
    </w:p>
    <w:p w14:paraId="4E957452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реализация решений органов местного самоуправления города Мурманска в области строительства объектов;</w:t>
      </w:r>
    </w:p>
    <w:p w14:paraId="569C53FD" w14:textId="77777777" w:rsidR="009E27B7" w:rsidRPr="009E27B7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участие в реализации федеральных, региональных и муниципальных программ по строительству объектов;</w:t>
      </w:r>
    </w:p>
    <w:p w14:paraId="3DDAC6F2" w14:textId="77777777" w:rsidR="006B4681" w:rsidRDefault="009E27B7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27B7">
        <w:rPr>
          <w:rFonts w:ascii="Times New Roman" w:hAnsi="Times New Roman" w:cs="Times New Roman"/>
          <w:sz w:val="28"/>
          <w:szCs w:val="28"/>
        </w:rPr>
        <w:t>- обеспечение целевого и эффективного использования бюджетных средств, направленных на финансирование строительства объектов.</w:t>
      </w:r>
    </w:p>
    <w:p w14:paraId="2DCA3517" w14:textId="35133B68" w:rsidR="000E4908" w:rsidRPr="006015A5" w:rsidRDefault="00573CB5" w:rsidP="006B4681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908" w:rsidRPr="006015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5">
        <w:r w:rsidR="000E4908" w:rsidRPr="006015A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0E4908" w:rsidRPr="006015A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4908" w:rsidRPr="006015A5">
        <w:rPr>
          <w:rFonts w:ascii="Times New Roman" w:hAnsi="Times New Roman" w:cs="Times New Roman"/>
          <w:sz w:val="28"/>
          <w:szCs w:val="28"/>
        </w:rPr>
        <w:t xml:space="preserve"> 8-100, основной целью управления и распоряжения муниципальным имуществом является обеспечение эффективного его использования для осуществления полномочий по решению вопросов местного значения, для осуществления отдельных государственных полномочий, переданных органам местного самоуправления города Мурманска, в случаях, установленных федеральными законами и законами Мурманской области, для обеспечения деятельности органов местного самоуправления и должностных лиц местного самоуправления города Мурманска, муниципальных служащих, работников муниципальных унитарных предприятий и муниципальных учреждений,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значения, для осуществления полномочий по решению вопросов местного значения в соответствии с </w:t>
      </w:r>
      <w:hyperlink r:id="rId16">
        <w:r w:rsidR="000E4908" w:rsidRPr="006015A5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="000E4908" w:rsidRPr="006015A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="000E4908" w:rsidRPr="006015A5">
          <w:rPr>
            <w:rFonts w:ascii="Times New Roman" w:hAnsi="Times New Roman" w:cs="Times New Roman"/>
            <w:sz w:val="28"/>
            <w:szCs w:val="28"/>
          </w:rPr>
          <w:t>1.1 статьи 17</w:t>
        </w:r>
      </w:hyperlink>
      <w:r w:rsidR="000E4908" w:rsidRPr="006015A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4908" w:rsidRPr="006015A5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E4908" w:rsidRPr="006015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4908" w:rsidRPr="006015A5">
        <w:rPr>
          <w:rFonts w:ascii="Times New Roman" w:hAnsi="Times New Roman" w:cs="Times New Roman"/>
          <w:sz w:val="28"/>
          <w:szCs w:val="28"/>
        </w:rPr>
        <w:t>.</w:t>
      </w:r>
    </w:p>
    <w:p w14:paraId="416388D9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При использовании муниципального имущества необходимо создание условий для наиболее эффективного управления и распоряжения имуществом и земельным фондом, а также организация работы по оформлению прав на имущество и земельные участки.</w:t>
      </w:r>
    </w:p>
    <w:p w14:paraId="2285D057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Необходимо отметить, что политика государства в отношении муниципальной собственности определяется принятой Президентом РФ и Правительством РФ стратегией управления имуществом, направленной на оптимизацию объема государственной и муниципальной собственности с тем, чтобы в конечном итоге у всех уровней публичной власти осталось только то имущество, которое необходимо для исполнения их полномочий.</w:t>
      </w:r>
    </w:p>
    <w:p w14:paraId="0296557A" w14:textId="2CF1AC11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1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эффективного использования муниципального имущества города Мурманска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в 2023 - 2028 годах планируется реализация комплекса мероприятий, направленных на вовлечение муниципального имущества города Мурманска в хозяйственный оборот, приумножение и улучшение состояния муниципального имущества, выявление и применение наиболее эффективных способов его использования, контроль за сохранностью и использованием муниципального имущества по целевому назначению, формирование информационной базы данных, содержащей достоверную информацию о составе недвижимого и движимого муниципального имущества.</w:t>
      </w:r>
    </w:p>
    <w:p w14:paraId="5C59E1D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Вовлечение объектов муниципального имущества в хозяйственный оборот подразумевает их использование различными способами, в том числе возможность совершения сделок в отношении такого имущества, к числу которых также можно отнести аренду, продажу объекта, привлечение инвестиционных средств и т.д., что позволяет наиболее эффективно осуществлять управление имуществом.</w:t>
      </w:r>
    </w:p>
    <w:p w14:paraId="7F38E71D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 соответствии с нормами действующего законодательства для вовлечения муниципального имущества города Мурманска в хозяйственный оборот, а также для принятия в муниципальную собственность бесхозяйных объектов требуется проведение оценки рыночной стоимости, в ряде случаев экспертизы оценки рыночной стоимости, а также изготовление технической и иной документации. Наличие технической документации (технических и кадастровых паспортов, технических планов на объекты, справок для совершения сделок и т.п.) необходимо для распоряжения имуществом, а также для обеспечения государственной регистрации прав.</w:t>
      </w:r>
    </w:p>
    <w:p w14:paraId="450752B9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По состоянию на 01.08.2022 в составе муниципальной казны города Мурманска находится следующее недвижимое имущество:</w:t>
      </w:r>
    </w:p>
    <w:p w14:paraId="44FD618B" w14:textId="77777777" w:rsidR="000E4908" w:rsidRPr="006015A5" w:rsidRDefault="000E4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6572"/>
        <w:gridCol w:w="1559"/>
      </w:tblGrid>
      <w:tr w:rsidR="006015A5" w:rsidRPr="006015A5" w14:paraId="38CF93A3" w14:textId="77777777" w:rsidTr="00A63C27">
        <w:tc>
          <w:tcPr>
            <w:tcW w:w="511" w:type="dxa"/>
          </w:tcPr>
          <w:p w14:paraId="4793DF46" w14:textId="425A6711" w:rsidR="000E4908" w:rsidRPr="006015A5" w:rsidRDefault="00573C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72" w:type="dxa"/>
          </w:tcPr>
          <w:p w14:paraId="0EE948BD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Тип имущества</w:t>
            </w:r>
          </w:p>
        </w:tc>
        <w:tc>
          <w:tcPr>
            <w:tcW w:w="1559" w:type="dxa"/>
          </w:tcPr>
          <w:p w14:paraId="26983901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Количество объектов</w:t>
            </w:r>
          </w:p>
        </w:tc>
      </w:tr>
      <w:tr w:rsidR="006015A5" w:rsidRPr="006015A5" w14:paraId="1AD644D8" w14:textId="77777777" w:rsidTr="00A63C27">
        <w:tc>
          <w:tcPr>
            <w:tcW w:w="511" w:type="dxa"/>
          </w:tcPr>
          <w:p w14:paraId="0E5F9781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2" w:type="dxa"/>
          </w:tcPr>
          <w:p w14:paraId="0443E7B0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Нежилой фонд</w:t>
            </w:r>
          </w:p>
        </w:tc>
        <w:tc>
          <w:tcPr>
            <w:tcW w:w="1559" w:type="dxa"/>
          </w:tcPr>
          <w:p w14:paraId="3C1C0AC7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6015A5" w:rsidRPr="006015A5" w14:paraId="121174B4" w14:textId="77777777" w:rsidTr="00A63C27">
        <w:tc>
          <w:tcPr>
            <w:tcW w:w="511" w:type="dxa"/>
          </w:tcPr>
          <w:p w14:paraId="291BD010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2" w:type="dxa"/>
          </w:tcPr>
          <w:p w14:paraId="2B09B521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Жилищный фонд</w:t>
            </w:r>
          </w:p>
        </w:tc>
        <w:tc>
          <w:tcPr>
            <w:tcW w:w="1559" w:type="dxa"/>
          </w:tcPr>
          <w:p w14:paraId="2E76791F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10255</w:t>
            </w:r>
          </w:p>
        </w:tc>
      </w:tr>
      <w:tr w:rsidR="006015A5" w:rsidRPr="006015A5" w14:paraId="1B9148E1" w14:textId="77777777" w:rsidTr="00A63C27">
        <w:tc>
          <w:tcPr>
            <w:tcW w:w="511" w:type="dxa"/>
          </w:tcPr>
          <w:p w14:paraId="42B6DA15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2" w:type="dxa"/>
          </w:tcPr>
          <w:p w14:paraId="7BD93669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Объекты инженерной инфраструктуры, внешнего благоустройства</w:t>
            </w:r>
          </w:p>
        </w:tc>
        <w:tc>
          <w:tcPr>
            <w:tcW w:w="1559" w:type="dxa"/>
          </w:tcPr>
          <w:p w14:paraId="570951BB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1439</w:t>
            </w:r>
          </w:p>
        </w:tc>
      </w:tr>
      <w:tr w:rsidR="006015A5" w:rsidRPr="006015A5" w14:paraId="4AEBE729" w14:textId="77777777" w:rsidTr="00A63C27">
        <w:tc>
          <w:tcPr>
            <w:tcW w:w="511" w:type="dxa"/>
          </w:tcPr>
          <w:p w14:paraId="2FA5A054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2" w:type="dxa"/>
          </w:tcPr>
          <w:p w14:paraId="00048006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Объекты незавершенного строительства</w:t>
            </w:r>
          </w:p>
        </w:tc>
        <w:tc>
          <w:tcPr>
            <w:tcW w:w="1559" w:type="dxa"/>
          </w:tcPr>
          <w:p w14:paraId="47B020EC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15A5" w:rsidRPr="006015A5" w14:paraId="775064F8" w14:textId="77777777" w:rsidTr="00A63C27">
        <w:tc>
          <w:tcPr>
            <w:tcW w:w="511" w:type="dxa"/>
          </w:tcPr>
          <w:p w14:paraId="570FE709" w14:textId="77777777" w:rsidR="000E4908" w:rsidRPr="006015A5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2" w:type="dxa"/>
          </w:tcPr>
          <w:p w14:paraId="181F27A1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Земельные участки</w:t>
            </w:r>
          </w:p>
        </w:tc>
        <w:tc>
          <w:tcPr>
            <w:tcW w:w="1559" w:type="dxa"/>
          </w:tcPr>
          <w:p w14:paraId="7E3FF96A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6015A5" w:rsidRPr="006015A5" w14:paraId="4171767D" w14:textId="77777777" w:rsidTr="00A63C27">
        <w:tc>
          <w:tcPr>
            <w:tcW w:w="511" w:type="dxa"/>
          </w:tcPr>
          <w:p w14:paraId="623E7BE6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2" w:type="dxa"/>
          </w:tcPr>
          <w:p w14:paraId="1223FF7F" w14:textId="77777777" w:rsidR="000E4908" w:rsidRPr="006015A5" w:rsidRDefault="000E49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0A0D75EB" w14:textId="77777777" w:rsidR="000E4908" w:rsidRPr="006015A5" w:rsidRDefault="000E490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15A5">
              <w:rPr>
                <w:rFonts w:ascii="Times New Roman" w:hAnsi="Times New Roman" w:cs="Times New Roman"/>
                <w:sz w:val="28"/>
                <w:szCs w:val="28"/>
              </w:rPr>
              <w:t>12572</w:t>
            </w:r>
          </w:p>
        </w:tc>
      </w:tr>
    </w:tbl>
    <w:p w14:paraId="38DB6324" w14:textId="77777777" w:rsidR="000E4908" w:rsidRPr="006015A5" w:rsidRDefault="000E49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772BBA" w14:textId="6A70D55A" w:rsidR="000E4908" w:rsidRPr="006015A5" w:rsidRDefault="000E490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учета муниципального имущества, для обеспечения эффективной реализации КИО полномочий по учету муниципального имущества и правоотношений целесообразно и необходимо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модернизации имеющихся программных комплексов, что также будет осуществлено в рамках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.</w:t>
      </w:r>
    </w:p>
    <w:p w14:paraId="1DD55BA2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По состоянию на 01.08.2022 в муниципальном образовании город Мурманск имеется 701 жилое помещение, отнесенное к специализированному (маневренному) жилищному фонду. Из них все пригодные для заселения граждан жилые помещения в настоящее время распределены. Свободные жилые помещения отсутствуют либо требуют текущего ремонта. Количество освобождаемых, пригодных для заселения жилых помещений недостаточно, в связи с чем данную проблему необходимо решать не только за счет освобождаемых помещений муниципального жилищного фонда, но также путем приобретения жилых помещений для этих целей.</w:t>
      </w:r>
    </w:p>
    <w:p w14:paraId="1D292042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Программно-целевой метод осуществления мероприятий по приобретению жилых помещений для отнесения их к специализированным жилым помещениям обеспечит эффективность расходования бюджетных средств.</w:t>
      </w:r>
    </w:p>
    <w:p w14:paraId="4DC7459D" w14:textId="0C0A4BB6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 осуществлении закупок услуг по определению рыночной стоимости имущества, экспертизы оценки рыночной стоимости имущества, работ по изготовлению технической документации на объекты недвижимости, приобретению, внедрению и эксплуатации автоматизированной системы управления муниципальной собственностью, ограничению доступа, вывозу крупногабаритного и бытового мусора и санитарной обработки пустующих муниципальных помещений и зданий, охране с использованием технических средств, сносу, ремонту и пр. начальная (максимальная) цена контракта определяется в соответствии со </w:t>
      </w:r>
      <w:hyperlink r:id="rId18">
        <w:r w:rsidRPr="006015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44-ФЗ </w:t>
      </w:r>
      <w:r w:rsidR="005412DC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412DC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(далее - Закон 44-ФЗ).</w:t>
      </w:r>
    </w:p>
    <w:p w14:paraId="70C6765E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Стоимость одного квадратного метра общей площади благоустроенного жилого помещения в целях реализации подпрограммы при приобретении жилых помещений в многоквартирных домах у лиц, не являющихся застройщиками, определяется в соответствии со </w:t>
      </w:r>
      <w:hyperlink r:id="rId19">
        <w:r w:rsidRPr="006015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Закона 44-ФЗ и обосновывается методом сопоставимых рыночных цен (анализа рынка). В качестве источников ценовой информации используются коммерческие предложения, полученные по запросам КИО.</w:t>
      </w:r>
    </w:p>
    <w:p w14:paraId="08B7E84A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При строительстве и приобретении жилых помещений у застройщиков в соответствии со </w:t>
      </w:r>
      <w:hyperlink r:id="rId20">
        <w:r w:rsidRPr="006015A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Закона 44-ФЗ расчетная стоимость одного квадратного метра общей площади благоустроенного жилья определена и обоснована методом сопоставимых рыночных цен (анализа рынка). В качестве источника ценовой информации использована информация реестра контрактов единой информационной системы в сфере закупок,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контрактами.</w:t>
      </w:r>
    </w:p>
    <w:p w14:paraId="12572757" w14:textId="7EA2CE0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Формирование начальной (максимальной) цены муниципального контракта при приобретении жилых помещений в процессе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путем участия в долевом строительстве осуществляется путем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 xml:space="preserve">умножения стоимости одного квадратного метра общей площади благоустроенного жилья, определенной в соответствии с требованиями </w:t>
      </w:r>
      <w:hyperlink r:id="rId21">
        <w:r w:rsidRPr="006015A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44-ФЗ, на общую площадь жилого помещения, которое требуется приобрести.</w:t>
      </w:r>
    </w:p>
    <w:p w14:paraId="348D00E2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 случае если параметры общей площади приобретаемого жилого помещения определены диапазоном (от и до), расчет начальной (максимальной) цены муниципального контракта осуществляется по максимальной площади.</w:t>
      </w:r>
    </w:p>
    <w:p w14:paraId="2067B47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При этом цена муниципального контракта, определенная по итогам процедуры определения поставщика (подрядчика, исполнителя), при заключении муниципального контракта подлежит корректировке на основании предоставленных участником закупки, с которым заключается муниципальный контракт, сведений о жилом помещении (жилых помещениях) или объекте (объектах) долевого строительства и его (их) фактической площади путем умножения фактической площади на стоимость одного квадратного метра общей площади, определенную по итогам процедуры определения поставщика (подрядчика, исполнителя).</w:t>
      </w:r>
    </w:p>
    <w:p w14:paraId="4584302C" w14:textId="28DB0EFF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целях улучшения технических характеристик объектов муниципальной собственности в рамках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5A5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6015A5">
        <w:rPr>
          <w:rFonts w:ascii="Times New Roman" w:hAnsi="Times New Roman" w:cs="Times New Roman"/>
          <w:sz w:val="28"/>
          <w:szCs w:val="28"/>
        </w:rPr>
        <w:t xml:space="preserve"> (УКС) организуется проведение капитального ремонта муниципальных административных и иных нежилых помещений, зданий, строений, находящихся на праве оперативного управления у Мурманского муниципального бюджетного учреждения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Управление по обеспечению деятельности органов местного самоуправления города Мурманска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>, проведение капитального и текущего ремонта муниципальных нежилых зданий, помещений, строений и их частей, входящих в состав муниципальной казны города Мурманска, для вовлечения их в хозяйственный оборот, а также снос аварийных нежилых зданий, строений и сооружений, учитываемых в составе муниципальной казны города Мурманска.</w:t>
      </w:r>
    </w:p>
    <w:p w14:paraId="4FD4B1FB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Снос аварийных нежилых зданий не только окажет положительное влияние на безопасность жителей города и его архитектурный облик, но и позволит улучшить земельные участки, занятые в настоящее время указанными аварийными объектами, и вовлечь их в хозяйственный оборот.</w:t>
      </w:r>
    </w:p>
    <w:p w14:paraId="2DBCBEA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Часть учитываемых в составе имущества муниципальной казны жилых и нежилых помещений, расположенных в многоквартирных домах, требует периодического проведения ремонта для поддержания эксплуатационных характеристик и обеспечения санитарно-гигиенических требований, предъявляемых к таким помещениям.</w:t>
      </w:r>
    </w:p>
    <w:p w14:paraId="3CE9F52A" w14:textId="526DDB02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рамках реализации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в результате проведения ремонтных работ произойдет сокращение количества пустующих и невостребованных муниципальных нежилых помещений и увеличение количества пригодных к использованию муниципальных жилых и нежилых помещений.</w:t>
      </w:r>
    </w:p>
    <w:p w14:paraId="766F1B74" w14:textId="303CA52F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Также МП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="00573CB5" w:rsidRPr="006015A5">
        <w:rPr>
          <w:rFonts w:ascii="Times New Roman" w:hAnsi="Times New Roman" w:cs="Times New Roman"/>
          <w:sz w:val="28"/>
          <w:szCs w:val="28"/>
        </w:rPr>
        <w:t>УИ</w:t>
      </w:r>
      <w:r w:rsidR="00573CB5">
        <w:rPr>
          <w:rFonts w:ascii="Times New Roman" w:hAnsi="Times New Roman" w:cs="Times New Roman"/>
          <w:sz w:val="28"/>
          <w:szCs w:val="28"/>
        </w:rPr>
        <w:t xml:space="preserve">» </w:t>
      </w:r>
      <w:r w:rsidRPr="006015A5">
        <w:rPr>
          <w:rFonts w:ascii="Times New Roman" w:hAnsi="Times New Roman" w:cs="Times New Roman"/>
          <w:sz w:val="28"/>
          <w:szCs w:val="28"/>
        </w:rPr>
        <w:t>предусматривает обеспечение деятельности:</w:t>
      </w:r>
    </w:p>
    <w:p w14:paraId="1F7D311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1) подведомственного КИО ЦКИМИ, созданного в целях повышения эффективности использования муниципального имущества города Мурманска, в том числе в части:</w:t>
      </w:r>
    </w:p>
    <w:p w14:paraId="20D22F08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- обеспечения сохранности пустующих муниципальных помещений и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нежилых зданий;</w:t>
      </w:r>
    </w:p>
    <w:p w14:paraId="3A63054C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установки индивидуальных приборов учета в пустующих муниципальных помещениях, расположенных в многоквартирных домах города Мурманска;</w:t>
      </w:r>
    </w:p>
    <w:p w14:paraId="03CF01B7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- внесения от имени муниципального образования город Мурманск платы за жилищно-коммунальные услуги, оказанные уполномоченными юридическими лицами;</w:t>
      </w:r>
    </w:p>
    <w:p w14:paraId="3781796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2) подведомственного </w:t>
      </w:r>
      <w:proofErr w:type="spellStart"/>
      <w:r w:rsidRPr="006015A5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6015A5">
        <w:rPr>
          <w:rFonts w:ascii="Times New Roman" w:hAnsi="Times New Roman" w:cs="Times New Roman"/>
          <w:sz w:val="28"/>
          <w:szCs w:val="28"/>
        </w:rPr>
        <w:t xml:space="preserve"> УКС, созданного в целях организации работ по обеспечению практической реализации муниципальной политики в области строительства, реконструкции, ремонта, сноса (демонтажа) объектов капитального строительства, линейных объектов, временных зданий и сооружений.</w:t>
      </w:r>
    </w:p>
    <w:p w14:paraId="489E1960" w14:textId="0ED81584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рамках реализации подпрограммы 2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Реформирование и регулирование земельных и имущественных отношений на территории муниципального образования город Мурманск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в 2023 - 2028 годах планируется ряд мероприятий в отношении земельных участков.</w:t>
      </w:r>
    </w:p>
    <w:p w14:paraId="74405B01" w14:textId="7BA9D7B5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2">
        <w:r w:rsidRPr="006015A5">
          <w:rPr>
            <w:rFonts w:ascii="Times New Roman" w:hAnsi="Times New Roman" w:cs="Times New Roman"/>
            <w:sz w:val="28"/>
            <w:szCs w:val="28"/>
          </w:rPr>
          <w:t>пункту 7 статьи 3</w:t>
        </w:r>
      </w:hyperlink>
      <w:r w:rsidRPr="006015A5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</w:t>
      </w:r>
      <w:r w:rsidR="00573CB5">
        <w:rPr>
          <w:rFonts w:ascii="Times New Roman" w:hAnsi="Times New Roman" w:cs="Times New Roman"/>
          <w:sz w:val="28"/>
          <w:szCs w:val="28"/>
        </w:rPr>
        <w:t>№</w:t>
      </w:r>
      <w:r w:rsidRPr="006015A5">
        <w:rPr>
          <w:rFonts w:ascii="Times New Roman" w:hAnsi="Times New Roman" w:cs="Times New Roman"/>
          <w:sz w:val="28"/>
          <w:szCs w:val="28"/>
        </w:rPr>
        <w:t xml:space="preserve"> 137-ФЗ </w:t>
      </w:r>
      <w:r w:rsidR="00573CB5">
        <w:rPr>
          <w:rFonts w:ascii="Times New Roman" w:hAnsi="Times New Roman" w:cs="Times New Roman"/>
          <w:sz w:val="28"/>
          <w:szCs w:val="28"/>
        </w:rPr>
        <w:t>«</w:t>
      </w:r>
      <w:r w:rsidRPr="006015A5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573CB5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приватизация зданий, строений, сооружений без одновременной приватизации земельных участков не допускается, в связи с чем возникает необходимость выполнения кадастровых работ по формированию земельных участков для приватизации муниципального имущества города Мурманска.</w:t>
      </w:r>
    </w:p>
    <w:p w14:paraId="63F01B1D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Для оформления правоустанавливающих документов на земельные участки под объекты, переданные муниципальным учреждениям в оперативное управление, необходимо выполнить кадастровые работы по земельным участкам, на которых расположены муниципальные объекты.</w:t>
      </w:r>
    </w:p>
    <w:p w14:paraId="0D4D1B27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Для целей регистрации права собственности на земельные участки за муниципальным образованием город Мурманск следует выполнить кадастровые работы по земельным участкам под объекты, находящиеся в муниципальной собственности и которые в соответствии с действующим законодательством относятся к собственности муниципального образования город Мурманск.</w:t>
      </w:r>
    </w:p>
    <w:p w14:paraId="6217650F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Выполнение кадастровых работ по земельным участкам под объекты недвижимого имущества, находящиеся в муниципальной собственности, приведет к формированию единых объектов недвижимости, стимулированию их рационального использования и вовлечению в гражданский оборот.</w:t>
      </w:r>
    </w:p>
    <w:p w14:paraId="368CCBA3" w14:textId="1D87E804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Сохранение значений ряда показателей в течение периода реализации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на одном уровне обосновывается тем, что они направлены на достижение конкретных значений, и наличие динамики по ним с учетом финансовых возможностей городского бюджета, определенных прогнозом социально-экономического развития, не планируется.</w:t>
      </w:r>
    </w:p>
    <w:p w14:paraId="526D083A" w14:textId="0735F588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Однако это не скажется негативно на основных показателях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, которые направлены на рост (увеличение доли муниципального имущества, вовлеченного в хозяйственный оборот; увеличение количества сформированных земельных участков под муниципальные объекты </w:t>
      </w:r>
      <w:r w:rsidRPr="006015A5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имущества).</w:t>
      </w:r>
    </w:p>
    <w:p w14:paraId="3BE17502" w14:textId="2A71DBDF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Финансирование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планируется осуществлять за счет средств местного бюджета муниципального образования город Мурманск и средств областного бюджета Мурманской области.</w:t>
      </w:r>
    </w:p>
    <w:p w14:paraId="5352A2B2" w14:textId="1D1D26EB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 xml:space="preserve">В ходе реализации МП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="006B4681" w:rsidRPr="006015A5">
        <w:rPr>
          <w:rFonts w:ascii="Times New Roman" w:hAnsi="Times New Roman" w:cs="Times New Roman"/>
          <w:sz w:val="28"/>
          <w:szCs w:val="28"/>
        </w:rPr>
        <w:t>УИ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015A5">
        <w:rPr>
          <w:rFonts w:ascii="Times New Roman" w:hAnsi="Times New Roman" w:cs="Times New Roman"/>
          <w:sz w:val="28"/>
          <w:szCs w:val="28"/>
        </w:rPr>
        <w:t xml:space="preserve"> перечень мероприятий, объем их финансирования и значения показателей могут изменяться.</w:t>
      </w:r>
    </w:p>
    <w:p w14:paraId="24385FC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Объемы ассигнований бюджетных средств подлежат ежегодному уточнению исходя из возможностей бюджета муниципального образования город Мурманск на соответствующий год.</w:t>
      </w:r>
    </w:p>
    <w:p w14:paraId="21BE47D5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Осуществление программных мероприятий позволит в числе прочего удовлетворить социальные потребности населения города Мурманска.</w:t>
      </w:r>
    </w:p>
    <w:p w14:paraId="1BD66C41" w14:textId="77777777" w:rsidR="000E4908" w:rsidRPr="006015A5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15A5">
        <w:rPr>
          <w:rFonts w:ascii="Times New Roman" w:hAnsi="Times New Roman" w:cs="Times New Roman"/>
          <w:sz w:val="28"/>
          <w:szCs w:val="28"/>
        </w:rPr>
        <w:t>Таким образом, программные мероприятия направлены на решение конкретных задач для эффективного управления и распоряжения имуществом города Мурманска в целях социально-экономического развития муниципального образования город Мурманск.</w:t>
      </w:r>
    </w:p>
    <w:p w14:paraId="0C03C418" w14:textId="77777777" w:rsidR="000E4908" w:rsidRDefault="000E4908">
      <w:pPr>
        <w:pStyle w:val="ConsPlusNormal"/>
        <w:jc w:val="both"/>
      </w:pPr>
    </w:p>
    <w:p w14:paraId="07869554" w14:textId="77777777" w:rsidR="000E4908" w:rsidRPr="006B4681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4681">
        <w:rPr>
          <w:rFonts w:ascii="Times New Roman" w:hAnsi="Times New Roman" w:cs="Times New Roman"/>
          <w:sz w:val="28"/>
          <w:szCs w:val="28"/>
        </w:rPr>
        <w:t>2. Перечень показателей муниципальной программы города</w:t>
      </w:r>
    </w:p>
    <w:p w14:paraId="511B6B5E" w14:textId="40A4BA99" w:rsidR="000E4908" w:rsidRPr="006B4681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4681">
        <w:rPr>
          <w:rFonts w:ascii="Times New Roman" w:hAnsi="Times New Roman" w:cs="Times New Roman"/>
          <w:sz w:val="28"/>
          <w:szCs w:val="28"/>
        </w:rPr>
        <w:t xml:space="preserve">Мурманска </w:t>
      </w:r>
      <w:r w:rsidR="006B4681">
        <w:rPr>
          <w:rFonts w:ascii="Times New Roman" w:hAnsi="Times New Roman" w:cs="Times New Roman"/>
          <w:sz w:val="28"/>
          <w:szCs w:val="28"/>
        </w:rPr>
        <w:t>«</w:t>
      </w:r>
      <w:r w:rsidRPr="006B4681">
        <w:rPr>
          <w:rFonts w:ascii="Times New Roman" w:hAnsi="Times New Roman" w:cs="Times New Roman"/>
          <w:sz w:val="28"/>
          <w:szCs w:val="28"/>
        </w:rPr>
        <w:t>Управление имуществом</w:t>
      </w:r>
      <w:r w:rsidR="006B4681">
        <w:rPr>
          <w:rFonts w:ascii="Times New Roman" w:hAnsi="Times New Roman" w:cs="Times New Roman"/>
          <w:sz w:val="28"/>
          <w:szCs w:val="28"/>
        </w:rPr>
        <w:t>»</w:t>
      </w:r>
      <w:r w:rsidRPr="006B4681">
        <w:rPr>
          <w:rFonts w:ascii="Times New Roman" w:hAnsi="Times New Roman" w:cs="Times New Roman"/>
          <w:sz w:val="28"/>
          <w:szCs w:val="28"/>
        </w:rPr>
        <w:t xml:space="preserve"> на 2023 - 2028 годы</w:t>
      </w:r>
    </w:p>
    <w:p w14:paraId="7F245392" w14:textId="77777777" w:rsidR="000E4908" w:rsidRDefault="000E4908">
      <w:pPr>
        <w:pStyle w:val="ConsPlusNormal"/>
        <w:jc w:val="both"/>
      </w:pPr>
    </w:p>
    <w:p w14:paraId="2FA70EE9" w14:textId="77777777" w:rsidR="000E4908" w:rsidRDefault="000E4908">
      <w:pPr>
        <w:pStyle w:val="ConsPlusNormal"/>
        <w:sectPr w:rsidR="000E4908" w:rsidSect="006C33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F99661" w14:textId="77777777" w:rsidR="00456A7C" w:rsidRPr="006E03B4" w:rsidRDefault="00456A7C" w:rsidP="00456A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3B4">
        <w:rPr>
          <w:rFonts w:ascii="Times New Roman" w:hAnsi="Times New Roman" w:cs="Times New Roman"/>
          <w:sz w:val="28"/>
        </w:rPr>
        <w:lastRenderedPageBreak/>
        <w:t xml:space="preserve">2. Перечень показателей </w:t>
      </w:r>
      <w:r w:rsidRPr="006E03B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6E03B4">
        <w:rPr>
          <w:rFonts w:ascii="Times New Roman" w:hAnsi="Times New Roman" w:cs="Times New Roman"/>
        </w:rPr>
        <w:t xml:space="preserve"> </w:t>
      </w:r>
      <w:bookmarkStart w:id="5" w:name="_Hlk119315482"/>
      <w:r w:rsidRPr="006E03B4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540B0305" w14:textId="77777777" w:rsidR="00456A7C" w:rsidRPr="006E03B4" w:rsidRDefault="00456A7C" w:rsidP="00456A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03B4">
        <w:rPr>
          <w:rFonts w:ascii="Times New Roman" w:hAnsi="Times New Roman" w:cs="Times New Roman"/>
          <w:sz w:val="28"/>
          <w:szCs w:val="28"/>
        </w:rPr>
        <w:t>«Управление имуществом» на 2023 – 2028 годы</w:t>
      </w:r>
    </w:p>
    <w:bookmarkEnd w:id="5"/>
    <w:p w14:paraId="457FB35A" w14:textId="77777777" w:rsidR="00456A7C" w:rsidRPr="006E03B4" w:rsidRDefault="00456A7C" w:rsidP="00456A7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7"/>
        <w:gridCol w:w="1960"/>
        <w:gridCol w:w="1418"/>
        <w:gridCol w:w="1706"/>
        <w:gridCol w:w="860"/>
        <w:gridCol w:w="892"/>
        <w:gridCol w:w="833"/>
        <w:gridCol w:w="860"/>
        <w:gridCol w:w="860"/>
        <w:gridCol w:w="860"/>
        <w:gridCol w:w="864"/>
        <w:gridCol w:w="911"/>
        <w:gridCol w:w="1727"/>
        <w:gridCol w:w="222"/>
      </w:tblGrid>
      <w:tr w:rsidR="00D86D24" w:rsidRPr="00D86D24" w14:paraId="443319C4" w14:textId="77777777" w:rsidTr="004C30E7">
        <w:trPr>
          <w:gridAfter w:val="1"/>
          <w:wAfter w:w="76" w:type="pct"/>
          <w:trHeight w:val="507"/>
          <w:tblHeader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83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613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4A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B8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показателя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3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5D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33EF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D86D24" w:rsidRPr="00D86D24" w14:paraId="04FA0319" w14:textId="77777777" w:rsidTr="004C30E7">
        <w:trPr>
          <w:trHeight w:val="20"/>
          <w:tblHeader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491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635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5B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C6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2EC5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1095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10D2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1646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E2A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940A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2CBF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6C50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072C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19203E12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1EA74D5F" w14:textId="77777777" w:rsidTr="004C30E7">
        <w:trPr>
          <w:trHeight w:val="208"/>
          <w:tblHeader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7F4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65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62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B79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EE3E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843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1D20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40CA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6F50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3FA5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D1A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9D8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C18A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7C2B27EB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15A482B0" w14:textId="77777777" w:rsidTr="004C30E7">
        <w:trPr>
          <w:trHeight w:val="2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7A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6A3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571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85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147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16C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C78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795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60B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EDC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AB1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ED5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E4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6" w:type="pct"/>
            <w:vAlign w:val="center"/>
          </w:tcPr>
          <w:p w14:paraId="085DE846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2A3CB5D3" w14:textId="77777777" w:rsidTr="004C30E7">
        <w:trPr>
          <w:trHeight w:val="20"/>
        </w:trPr>
        <w:tc>
          <w:tcPr>
            <w:tcW w:w="4924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364D13" w14:textId="77777777" w:rsidR="00D86D24" w:rsidRPr="00D86D24" w:rsidRDefault="00D86D24" w:rsidP="004C30E7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города Мурманска «Управление имуществом» на 2023 – 2028 годы.</w:t>
            </w:r>
          </w:p>
          <w:p w14:paraId="3537BDC3" w14:textId="77777777" w:rsidR="00D86D24" w:rsidRPr="00D86D24" w:rsidRDefault="00D86D24" w:rsidP="004C30E7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программы: эффективное управление муниципальным имуществом и земельными ресурсами города Мурманска</w:t>
            </w: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</w:tcPr>
          <w:p w14:paraId="3677BA8E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7DEAEB4A" w14:textId="77777777" w:rsidTr="004C30E7">
        <w:trPr>
          <w:trHeight w:val="20"/>
        </w:trPr>
        <w:tc>
          <w:tcPr>
            <w:tcW w:w="492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A2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tcBorders>
              <w:left w:val="single" w:sz="4" w:space="0" w:color="auto"/>
            </w:tcBorders>
            <w:vAlign w:val="center"/>
          </w:tcPr>
          <w:p w14:paraId="181522F6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142EE4E1" w14:textId="77777777" w:rsidTr="004C30E7">
        <w:trPr>
          <w:trHeight w:val="9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15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6E3D0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муниципального имущества, вовлеченного в хозяйственный оборот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E730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FFD4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3906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92,49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7F84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92,87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C26A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92,99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4190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93,11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0B1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93,23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F9B5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93,35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71E5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93,47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4B3B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93,59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077A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79DC517B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3F393CA2" w14:textId="77777777" w:rsidTr="004C30E7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5B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RANGE!B16"/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0.2</w:t>
            </w:r>
            <w:bookmarkEnd w:id="6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74BDA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5E14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F6C9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4E2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4B0B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632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1D23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A7C5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1192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FD20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A1C8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59A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6249AB30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0E57906A" w14:textId="77777777" w:rsidTr="004C30E7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7C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0D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объектов, в отношении которых 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созданы условия для использования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A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11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444D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BF0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D0C8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EF4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6A59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BD5D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8861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CB05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4E16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6738EFE2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12C2C3AF" w14:textId="77777777" w:rsidTr="004C30E7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E7C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7C31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зданий, строений, помещений и земельных участков с улучшенными техническими характеристиками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191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11E6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7A64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3350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7419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B053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4930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A6C2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32B5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2A46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9468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  <w:tc>
          <w:tcPr>
            <w:tcW w:w="76" w:type="pct"/>
            <w:vAlign w:val="center"/>
          </w:tcPr>
          <w:p w14:paraId="3EE282DA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60ACCABD" w14:textId="77777777" w:rsidTr="004C30E7">
        <w:trPr>
          <w:trHeight w:val="1492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5E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D52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сформированных земельных участков под муниципальные объекты недвижимого имущества 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6B5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30CE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3A08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289B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816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528B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7394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92D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71C7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C03A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0D3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7994E89D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4884E090" w14:textId="77777777" w:rsidTr="004C30E7">
        <w:trPr>
          <w:trHeight w:val="20"/>
        </w:trPr>
        <w:tc>
          <w:tcPr>
            <w:tcW w:w="4924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EAB0AA" w14:textId="77777777" w:rsidR="00D86D24" w:rsidRPr="00D86D24" w:rsidRDefault="00D86D24" w:rsidP="004C30E7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1 «Создание условий для эффективного использования муниципального имущества города Мурманска».</w:t>
            </w:r>
          </w:p>
          <w:p w14:paraId="49885B33" w14:textId="77777777" w:rsidR="00D86D24" w:rsidRPr="00D86D24" w:rsidRDefault="00D86D24" w:rsidP="004C30E7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 1: вовлечение в хозяйственный оборот имущества</w:t>
            </w:r>
          </w:p>
        </w:tc>
        <w:tc>
          <w:tcPr>
            <w:tcW w:w="76" w:type="pct"/>
            <w:vAlign w:val="center"/>
          </w:tcPr>
          <w:p w14:paraId="0F1F8D85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62F9392D" w14:textId="77777777" w:rsidTr="004C30E7">
        <w:trPr>
          <w:trHeight w:val="255"/>
        </w:trPr>
        <w:tc>
          <w:tcPr>
            <w:tcW w:w="492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C57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3B4F0ED8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41A55C10" w14:textId="77777777" w:rsidTr="004C30E7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2D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3B6B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объектов муниципального нежилого фонда, инженерной инфраструктуры и земельных участков, 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переданных по сделкам, договорам и пр.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621F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1C82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C48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2 763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B326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2 868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97E9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2 880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9894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2 892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3FAE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E2E7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2 916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85E7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2 928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C1A7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2 940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1673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0FB22E42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1B55B52F" w14:textId="77777777" w:rsidTr="004C30E7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B39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BA9A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жилых помещений, приобретенных с целью пополнения муниципального </w:t>
            </w:r>
            <w:proofErr w:type="gramStart"/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специализированно-го</w:t>
            </w:r>
            <w:proofErr w:type="gramEnd"/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жилищного фонда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7766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6436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5B00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A09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35C2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23C5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109E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6B7C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4BEE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CA8E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902A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6BF7C537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5908105A" w14:textId="77777777" w:rsidTr="004C30E7">
        <w:trPr>
          <w:trHeight w:val="231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C9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963B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492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A700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96F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4FE3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A48F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D3D2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3DA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D3CF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590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A28D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D41E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КИО, ЦКИМИ</w:t>
            </w:r>
          </w:p>
        </w:tc>
        <w:tc>
          <w:tcPr>
            <w:tcW w:w="76" w:type="pct"/>
            <w:vAlign w:val="center"/>
          </w:tcPr>
          <w:p w14:paraId="3326228B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5289614F" w14:textId="77777777" w:rsidTr="004C30E7">
        <w:trPr>
          <w:trHeight w:val="415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2F1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D8B3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объектов, в которых проведен ремонт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01AF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BB6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CCB9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C092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8AD3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A9EE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DEDB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44B8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19A8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56B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8EDD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  <w:tc>
          <w:tcPr>
            <w:tcW w:w="76" w:type="pct"/>
            <w:vAlign w:val="center"/>
          </w:tcPr>
          <w:p w14:paraId="00F85960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36EDF25A" w14:textId="77777777" w:rsidTr="004C30E7">
        <w:trPr>
          <w:trHeight w:val="157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EB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5E6A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снесенных муниципальных нежилых зданий, строений и сооружений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E756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AB70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58E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DC6C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03AC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BC6C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812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B80F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899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AF5E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800B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КТРиС</w:t>
            </w:r>
            <w:proofErr w:type="spellEnd"/>
          </w:p>
        </w:tc>
        <w:tc>
          <w:tcPr>
            <w:tcW w:w="76" w:type="pct"/>
            <w:vAlign w:val="center"/>
          </w:tcPr>
          <w:p w14:paraId="33008B54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5DE3FBC0" w14:textId="77777777" w:rsidTr="004C30E7">
        <w:trPr>
          <w:trHeight w:val="20"/>
        </w:trPr>
        <w:tc>
          <w:tcPr>
            <w:tcW w:w="4924" w:type="pct"/>
            <w:gridSpan w:val="1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77428E" w14:textId="77777777" w:rsidR="00D86D24" w:rsidRPr="00D86D24" w:rsidRDefault="00D86D24" w:rsidP="004C30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Мурманск».</w:t>
            </w:r>
          </w:p>
          <w:p w14:paraId="374135F3" w14:textId="77777777" w:rsidR="00D86D24" w:rsidRPr="00D86D24" w:rsidRDefault="00D86D24" w:rsidP="004C30E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подпрограммы 2: регулирование земельных и имущественных отношений</w:t>
            </w:r>
          </w:p>
        </w:tc>
        <w:tc>
          <w:tcPr>
            <w:tcW w:w="76" w:type="pct"/>
            <w:vAlign w:val="center"/>
          </w:tcPr>
          <w:p w14:paraId="5BBF887D" w14:textId="77777777" w:rsidR="00D86D24" w:rsidRPr="00D86D24" w:rsidRDefault="00D86D24" w:rsidP="004C30E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4344E9CC" w14:textId="77777777" w:rsidTr="004C30E7">
        <w:trPr>
          <w:trHeight w:val="20"/>
        </w:trPr>
        <w:tc>
          <w:tcPr>
            <w:tcW w:w="4924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483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" w:type="pct"/>
            <w:vAlign w:val="center"/>
          </w:tcPr>
          <w:p w14:paraId="750E5E4F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D24" w:rsidRPr="00D86D24" w14:paraId="3ABE3BAA" w14:textId="77777777" w:rsidTr="004C30E7">
        <w:trPr>
          <w:trHeight w:val="20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C9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2F2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земельных участков, по которым выполнены кадастровые съемки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BC06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1314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3C1BF59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50735</w:t>
            </w:r>
            <w:r w:rsidRPr="00D86D24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val="en-US" w:eastAsia="ru-RU"/>
              </w:rPr>
              <w:t>,</w:t>
            </w:r>
            <w:r w:rsidRPr="00D86D24">
              <w:rPr>
                <w:rFonts w:ascii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17A96D5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27"/>
                <w:kern w:val="0"/>
                <w:sz w:val="20"/>
                <w:szCs w:val="20"/>
                <w:lang w:eastAsia="ru-RU"/>
              </w:rPr>
              <w:t>50735,</w:t>
            </w:r>
            <w:r w:rsidRPr="00D86D24">
              <w:rPr>
                <w:rFonts w:ascii="Times New Roman" w:hAnsi="Times New Roman" w:cs="Times New Roman"/>
                <w:color w:val="000000"/>
                <w:spacing w:val="4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59D3462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17"/>
                <w:kern w:val="0"/>
                <w:sz w:val="20"/>
                <w:szCs w:val="20"/>
                <w:lang w:eastAsia="ru-RU"/>
              </w:rPr>
              <w:t>50736,</w:t>
            </w:r>
            <w:r w:rsidRPr="00D86D24">
              <w:rPr>
                <w:rFonts w:ascii="Times New Roman" w:hAnsi="Times New Roman" w:cs="Times New Roman"/>
                <w:color w:val="000000"/>
                <w:spacing w:val="5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1937AAA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50737,</w:t>
            </w:r>
            <w:r w:rsidRPr="00D86D24">
              <w:rPr>
                <w:rFonts w:ascii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07998F2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50737,</w:t>
            </w:r>
            <w:r w:rsidRPr="00D86D24">
              <w:rPr>
                <w:rFonts w:ascii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2915622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50738,</w:t>
            </w:r>
            <w:r w:rsidRPr="00D86D24">
              <w:rPr>
                <w:rFonts w:ascii="Times New Roman" w:hAnsi="Times New Roman" w:cs="Times New Roman"/>
                <w:color w:val="000000"/>
                <w:spacing w:val="2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346402C2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22"/>
                <w:kern w:val="0"/>
                <w:sz w:val="20"/>
                <w:szCs w:val="20"/>
                <w:lang w:eastAsia="ru-RU"/>
              </w:rPr>
              <w:t>50739,</w:t>
            </w:r>
            <w:r w:rsidRPr="00D86D24">
              <w:rPr>
                <w:rFonts w:ascii="Times New Roman" w:hAnsi="Times New Roman" w:cs="Times New Roman"/>
                <w:color w:val="000000"/>
                <w:spacing w:val="6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tcFitText/>
          </w:tcPr>
          <w:p w14:paraId="7BCA9EF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pacing w:val="30"/>
                <w:kern w:val="0"/>
                <w:sz w:val="20"/>
                <w:szCs w:val="20"/>
                <w:lang w:eastAsia="ru-RU"/>
              </w:rPr>
              <w:t>50740,</w:t>
            </w:r>
            <w:r w:rsidRPr="00D86D24">
              <w:rPr>
                <w:rFonts w:ascii="Times New Roman" w:hAnsi="Times New Roman" w:cs="Times New Roman"/>
                <w:color w:val="000000"/>
                <w:spacing w:val="5"/>
                <w:kern w:val="0"/>
                <w:sz w:val="20"/>
                <w:szCs w:val="20"/>
                <w:lang w:eastAsia="ru-RU"/>
              </w:rPr>
              <w:t>6</w:t>
            </w:r>
          </w:p>
          <w:p w14:paraId="27418FC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663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КИО</w:t>
            </w:r>
          </w:p>
        </w:tc>
        <w:tc>
          <w:tcPr>
            <w:tcW w:w="76" w:type="pct"/>
            <w:vAlign w:val="center"/>
          </w:tcPr>
          <w:p w14:paraId="309E0F50" w14:textId="77777777" w:rsidR="00D86D24" w:rsidRPr="00D86D24" w:rsidRDefault="00D86D24" w:rsidP="004C30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2A6412" w14:textId="4283BE06" w:rsidR="00456A7C" w:rsidRPr="006E03B4" w:rsidRDefault="00456A7C" w:rsidP="00D86D24">
      <w:pPr>
        <w:jc w:val="center"/>
        <w:rPr>
          <w:rFonts w:ascii="Times New Roman" w:hAnsi="Times New Roman" w:cs="Times New Roman"/>
        </w:rPr>
      </w:pPr>
      <w:r w:rsidRPr="006E03B4">
        <w:rPr>
          <w:rFonts w:ascii="Times New Roman" w:hAnsi="Times New Roman" w:cs="Times New Roman"/>
        </w:rPr>
        <w:t>________________________________</w:t>
      </w:r>
    </w:p>
    <w:tbl>
      <w:tblPr>
        <w:tblW w:w="5670" w:type="dxa"/>
        <w:tblLook w:val="04A0" w:firstRow="1" w:lastRow="0" w:firstColumn="1" w:lastColumn="0" w:noHBand="0" w:noVBand="1"/>
      </w:tblPr>
      <w:tblGrid>
        <w:gridCol w:w="5439"/>
        <w:gridCol w:w="373"/>
      </w:tblGrid>
      <w:tr w:rsidR="00456A7C" w:rsidRPr="006E03B4" w14:paraId="74F04C09" w14:textId="77777777" w:rsidTr="00BB075A">
        <w:trPr>
          <w:trHeight w:val="319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4DE8FF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3" w:anchor="RANGE!!!все показатели(т2)'!#ССЫЛКА!" w:history="1">
              <w:r w:rsidRPr="006E03B4">
                <w:rPr>
                  <w:rFonts w:ascii="Times New Roman" w:hAnsi="Times New Roman" w:cs="Times New Roman"/>
                  <w:color w:val="000000"/>
                  <w:sz w:val="20"/>
                  <w:szCs w:val="20"/>
                  <w:vertAlign w:val="superscript"/>
                  <w:lang w:eastAsia="ru-RU"/>
                </w:rPr>
                <w:t>1</w:t>
              </w:r>
              <w:r w:rsidRPr="006E03B4">
                <w:rPr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 Направленность показателя обозначается:</w:t>
              </w:r>
            </w:hyperlink>
          </w:p>
        </w:tc>
      </w:tr>
      <w:tr w:rsidR="00456A7C" w:rsidRPr="006E03B4" w14:paraId="65104452" w14:textId="77777777" w:rsidTr="00BB075A">
        <w:trPr>
          <w:trHeight w:val="300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A1E776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– направленность на рост;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396CCF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6A7C" w:rsidRPr="006E03B4" w14:paraId="1BA9064E" w14:textId="77777777" w:rsidTr="00BB075A">
        <w:trPr>
          <w:trHeight w:val="300"/>
        </w:trPr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19F932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-1 – направленность на снижение;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79D339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6A7C" w:rsidRPr="006E03B4" w14:paraId="0D480574" w14:textId="77777777" w:rsidTr="00BB075A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639496" w14:textId="77777777" w:rsidR="00456A7C" w:rsidRPr="006E03B4" w:rsidRDefault="00456A7C" w:rsidP="00BB075A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03B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– направленность на достижение конкретного значения. </w:t>
            </w:r>
          </w:p>
        </w:tc>
      </w:tr>
    </w:tbl>
    <w:p w14:paraId="28D01F28" w14:textId="77777777" w:rsidR="000E4908" w:rsidRDefault="000E4908">
      <w:pPr>
        <w:pStyle w:val="ConsPlusNormal"/>
        <w:jc w:val="both"/>
      </w:pPr>
    </w:p>
    <w:p w14:paraId="534807A0" w14:textId="77777777" w:rsidR="000E4908" w:rsidRPr="00693CAA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3. Перечень основных мероприятий и проектов муниципальной</w:t>
      </w:r>
    </w:p>
    <w:p w14:paraId="0D596F44" w14:textId="24283842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 xml:space="preserve">программы города Мурманска </w:t>
      </w:r>
      <w:r w:rsidR="00A54953">
        <w:rPr>
          <w:rFonts w:ascii="Times New Roman" w:hAnsi="Times New Roman" w:cs="Times New Roman"/>
          <w:sz w:val="28"/>
          <w:szCs w:val="28"/>
        </w:rPr>
        <w:t>«</w:t>
      </w:r>
      <w:r w:rsidRPr="00693CAA">
        <w:rPr>
          <w:rFonts w:ascii="Times New Roman" w:hAnsi="Times New Roman" w:cs="Times New Roman"/>
          <w:sz w:val="28"/>
          <w:szCs w:val="28"/>
        </w:rPr>
        <w:t>Управление имуществом</w:t>
      </w:r>
      <w:r w:rsidR="00A54953">
        <w:rPr>
          <w:rFonts w:ascii="Times New Roman" w:hAnsi="Times New Roman" w:cs="Times New Roman"/>
          <w:sz w:val="28"/>
          <w:szCs w:val="28"/>
        </w:rPr>
        <w:t>»</w:t>
      </w:r>
    </w:p>
    <w:p w14:paraId="3B0E2F50" w14:textId="77777777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на 2023 - 2028 годы</w:t>
      </w:r>
    </w:p>
    <w:p w14:paraId="2A39DEF7" w14:textId="77777777" w:rsidR="000E4908" w:rsidRDefault="000E49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1531"/>
        <w:gridCol w:w="1918"/>
        <w:gridCol w:w="1918"/>
        <w:gridCol w:w="5005"/>
      </w:tblGrid>
      <w:tr w:rsidR="000E4908" w:rsidRPr="00625553" w14:paraId="536E0795" w14:textId="77777777" w:rsidTr="00625553">
        <w:tc>
          <w:tcPr>
            <w:tcW w:w="624" w:type="dxa"/>
          </w:tcPr>
          <w:p w14:paraId="092B677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3458" w:type="dxa"/>
          </w:tcPr>
          <w:p w14:paraId="612D5A3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Подпрограммы, основные мероприятия, проекты</w:t>
            </w:r>
          </w:p>
        </w:tc>
        <w:tc>
          <w:tcPr>
            <w:tcW w:w="1531" w:type="dxa"/>
          </w:tcPr>
          <w:p w14:paraId="23EA878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1918" w:type="dxa"/>
          </w:tcPr>
          <w:p w14:paraId="775D616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Соисполнители, участники</w:t>
            </w:r>
          </w:p>
        </w:tc>
        <w:tc>
          <w:tcPr>
            <w:tcW w:w="1918" w:type="dxa"/>
          </w:tcPr>
          <w:p w14:paraId="546EFB8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Тип проекта</w:t>
            </w:r>
          </w:p>
        </w:tc>
        <w:tc>
          <w:tcPr>
            <w:tcW w:w="5005" w:type="dxa"/>
          </w:tcPr>
          <w:p w14:paraId="40B3F94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0E4908" w:rsidRPr="00625553" w14:paraId="66D6F6DD" w14:textId="77777777" w:rsidTr="00625553">
        <w:tc>
          <w:tcPr>
            <w:tcW w:w="624" w:type="dxa"/>
          </w:tcPr>
          <w:p w14:paraId="3F25B83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8" w:type="dxa"/>
          </w:tcPr>
          <w:p w14:paraId="25191510" w14:textId="71E381CF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эффективного использования муниципального имущества города Мурманска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</w:tcPr>
          <w:p w14:paraId="4E49BCA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</w:tcPr>
          <w:p w14:paraId="7DD8766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7443AF7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63AFB59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908" w:rsidRPr="00625553" w14:paraId="1E2DA4AF" w14:textId="77777777" w:rsidTr="00625553">
        <w:tc>
          <w:tcPr>
            <w:tcW w:w="624" w:type="dxa"/>
            <w:vMerge w:val="restart"/>
          </w:tcPr>
          <w:p w14:paraId="5FC96A4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1.1</w:t>
            </w:r>
          </w:p>
        </w:tc>
        <w:tc>
          <w:tcPr>
            <w:tcW w:w="3458" w:type="dxa"/>
            <w:vMerge w:val="restart"/>
          </w:tcPr>
          <w:p w14:paraId="4CFF188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1531" w:type="dxa"/>
            <w:vMerge w:val="restart"/>
          </w:tcPr>
          <w:p w14:paraId="715C109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  <w:vMerge w:val="restart"/>
          </w:tcPr>
          <w:p w14:paraId="73F530C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КИО, ЦКИМИ</w:t>
            </w:r>
          </w:p>
        </w:tc>
        <w:tc>
          <w:tcPr>
            <w:tcW w:w="1918" w:type="dxa"/>
            <w:vMerge w:val="restart"/>
          </w:tcPr>
          <w:p w14:paraId="205CCD2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23375E6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0.1. Доля муниципального имущества, вовлеченного в хозяйственный оборот</w:t>
            </w:r>
          </w:p>
        </w:tc>
      </w:tr>
      <w:tr w:rsidR="000E4908" w:rsidRPr="00625553" w14:paraId="02BD9345" w14:textId="77777777" w:rsidTr="00625553">
        <w:tc>
          <w:tcPr>
            <w:tcW w:w="624" w:type="dxa"/>
            <w:vMerge/>
          </w:tcPr>
          <w:p w14:paraId="58138C7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00FF8DB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6ED5876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3A6787A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30CCD0D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3C75800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0.2. Доля неналоговых доходов в общем объеме доходов бюджета муниципального образования город Мурманск (за исключением субвенций и субсидий)</w:t>
            </w:r>
          </w:p>
        </w:tc>
      </w:tr>
      <w:tr w:rsidR="000E4908" w:rsidRPr="00625553" w14:paraId="7DA1B4A9" w14:textId="77777777" w:rsidTr="00625553">
        <w:tc>
          <w:tcPr>
            <w:tcW w:w="624" w:type="dxa"/>
            <w:vMerge/>
          </w:tcPr>
          <w:p w14:paraId="3DC761C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25000E5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E328BF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4430B90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1C373F2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0E7D729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0.3. Количество объектов, в отношении которых созданы условия для использования</w:t>
            </w:r>
          </w:p>
        </w:tc>
      </w:tr>
      <w:tr w:rsidR="000E4908" w:rsidRPr="00625553" w14:paraId="4EF12547" w14:textId="77777777" w:rsidTr="00625553">
        <w:tc>
          <w:tcPr>
            <w:tcW w:w="624" w:type="dxa"/>
            <w:vMerge/>
          </w:tcPr>
          <w:p w14:paraId="3F9CC53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7C4762C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9A5D0F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494EC86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6E6A2EF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A98B1F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1.1. Количество объектов муниципального нежилого фонда, инженерной инфраструктуры и земельных участков, переданных по сделкам, договорам и пр.</w:t>
            </w:r>
          </w:p>
        </w:tc>
      </w:tr>
      <w:tr w:rsidR="000E4908" w:rsidRPr="00625553" w14:paraId="064A7607" w14:textId="77777777" w:rsidTr="00625553">
        <w:tc>
          <w:tcPr>
            <w:tcW w:w="624" w:type="dxa"/>
            <w:vMerge/>
          </w:tcPr>
          <w:p w14:paraId="1430041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1118A98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A2CD0C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24530EC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2169EAA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75B57F6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1.2. Количество жилых помещений, приобретенных с целью пополнения муниципального специализированного жилищного фонда</w:t>
            </w:r>
          </w:p>
        </w:tc>
      </w:tr>
      <w:tr w:rsidR="000E4908" w:rsidRPr="00625553" w14:paraId="0A8D385C" w14:textId="77777777" w:rsidTr="00625553">
        <w:tc>
          <w:tcPr>
            <w:tcW w:w="624" w:type="dxa"/>
            <w:vMerge/>
          </w:tcPr>
          <w:p w14:paraId="719E8F2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6AE7D11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A4D697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66D3319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4F23A09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24D4960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1.3. Количество проведенных мероприятий по обеспечению сохранности пустующих муниципальных помещений и нежилых зданий</w:t>
            </w:r>
          </w:p>
        </w:tc>
      </w:tr>
      <w:tr w:rsidR="000E4908" w:rsidRPr="00625553" w14:paraId="6B60631D" w14:textId="77777777" w:rsidTr="00625553">
        <w:tc>
          <w:tcPr>
            <w:tcW w:w="624" w:type="dxa"/>
            <w:vMerge w:val="restart"/>
            <w:tcBorders>
              <w:bottom w:val="nil"/>
            </w:tcBorders>
          </w:tcPr>
          <w:p w14:paraId="66B7C76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1.2</w:t>
            </w:r>
          </w:p>
        </w:tc>
        <w:tc>
          <w:tcPr>
            <w:tcW w:w="3458" w:type="dxa"/>
            <w:vMerge w:val="restart"/>
            <w:tcBorders>
              <w:bottom w:val="nil"/>
            </w:tcBorders>
          </w:tcPr>
          <w:p w14:paraId="3369E48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улучшение технических характеристик муниципальных зданий, строений, помещений и земельных участков</w:t>
            </w:r>
          </w:p>
        </w:tc>
        <w:tc>
          <w:tcPr>
            <w:tcW w:w="1531" w:type="dxa"/>
            <w:vMerge w:val="restart"/>
            <w:tcBorders>
              <w:bottom w:val="nil"/>
            </w:tcBorders>
          </w:tcPr>
          <w:p w14:paraId="00700F2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  <w:vMerge w:val="restart"/>
            <w:tcBorders>
              <w:bottom w:val="nil"/>
            </w:tcBorders>
          </w:tcPr>
          <w:p w14:paraId="6601AF9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, УКС</w:t>
            </w:r>
          </w:p>
        </w:tc>
        <w:tc>
          <w:tcPr>
            <w:tcW w:w="1918" w:type="dxa"/>
            <w:vMerge w:val="restart"/>
            <w:tcBorders>
              <w:bottom w:val="nil"/>
            </w:tcBorders>
          </w:tcPr>
          <w:p w14:paraId="69BA3A0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2851F63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0.4. Количество муниципальных зданий, строений, помещений и земельных участков с улучшенными техническими характеристиками</w:t>
            </w:r>
          </w:p>
        </w:tc>
      </w:tr>
      <w:tr w:rsidR="000E4908" w:rsidRPr="00625553" w14:paraId="0F16DF40" w14:textId="77777777" w:rsidTr="00625553">
        <w:tc>
          <w:tcPr>
            <w:tcW w:w="624" w:type="dxa"/>
            <w:vMerge/>
            <w:tcBorders>
              <w:bottom w:val="nil"/>
            </w:tcBorders>
          </w:tcPr>
          <w:p w14:paraId="6BC7516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14:paraId="588A149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14:paraId="4443AAC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72FCA08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60A6AF3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759C7A9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1.4. Количество объектов, в которых проведен ремонт</w:t>
            </w:r>
          </w:p>
        </w:tc>
      </w:tr>
      <w:tr w:rsidR="000E4908" w:rsidRPr="00625553" w14:paraId="206E7BBE" w14:textId="77777777" w:rsidTr="00625553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7B7F545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  <w:tcBorders>
              <w:bottom w:val="nil"/>
            </w:tcBorders>
          </w:tcPr>
          <w:p w14:paraId="5ED29ED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nil"/>
            </w:tcBorders>
          </w:tcPr>
          <w:p w14:paraId="51254C7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1EF261D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</w:tcPr>
          <w:p w14:paraId="539F75C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nil"/>
            </w:tcBorders>
          </w:tcPr>
          <w:p w14:paraId="2777226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1.5. Количество снесенных муниципальных нежилых зданий, строений и сооружений</w:t>
            </w:r>
          </w:p>
        </w:tc>
      </w:tr>
      <w:tr w:rsidR="000E4908" w:rsidRPr="00625553" w14:paraId="02A008E3" w14:textId="77777777" w:rsidTr="00625553">
        <w:tc>
          <w:tcPr>
            <w:tcW w:w="624" w:type="dxa"/>
          </w:tcPr>
          <w:p w14:paraId="07995C2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58" w:type="dxa"/>
          </w:tcPr>
          <w:p w14:paraId="21721E44" w14:textId="2153531B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Реформирование и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регулирование земельных и имущественных отношений на территории муниципального образования город Мурманск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</w:tcPr>
          <w:p w14:paraId="31FFCA1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2023 - 2028</w:t>
            </w:r>
          </w:p>
        </w:tc>
        <w:tc>
          <w:tcPr>
            <w:tcW w:w="1918" w:type="dxa"/>
          </w:tcPr>
          <w:p w14:paraId="3CF9388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3FF9D71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6EBDCE4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908" w:rsidRPr="00625553" w14:paraId="2CFBD9A9" w14:textId="77777777" w:rsidTr="00625553">
        <w:tc>
          <w:tcPr>
            <w:tcW w:w="624" w:type="dxa"/>
            <w:vMerge w:val="restart"/>
          </w:tcPr>
          <w:p w14:paraId="5081A6D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2.1</w:t>
            </w:r>
          </w:p>
        </w:tc>
        <w:tc>
          <w:tcPr>
            <w:tcW w:w="3458" w:type="dxa"/>
            <w:vMerge w:val="restart"/>
          </w:tcPr>
          <w:p w14:paraId="18EA265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регулирование земельных и имущественных отношений на территории муниципального образования город Мурманск</w:t>
            </w:r>
          </w:p>
        </w:tc>
        <w:tc>
          <w:tcPr>
            <w:tcW w:w="1531" w:type="dxa"/>
            <w:vMerge w:val="restart"/>
          </w:tcPr>
          <w:p w14:paraId="69CD330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  <w:vMerge w:val="restart"/>
          </w:tcPr>
          <w:p w14:paraId="002BEE4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  <w:tc>
          <w:tcPr>
            <w:tcW w:w="1918" w:type="dxa"/>
            <w:vMerge w:val="restart"/>
          </w:tcPr>
          <w:p w14:paraId="30603BD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76E43CC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0.5. Количество сформированных земельных участков под муниципальные объекты недвижимого имущества</w:t>
            </w:r>
          </w:p>
        </w:tc>
      </w:tr>
      <w:tr w:rsidR="000E4908" w:rsidRPr="00625553" w14:paraId="5439C1B3" w14:textId="77777777" w:rsidTr="00625553">
        <w:tc>
          <w:tcPr>
            <w:tcW w:w="624" w:type="dxa"/>
            <w:vMerge/>
          </w:tcPr>
          <w:p w14:paraId="54D9F38C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8" w:type="dxa"/>
            <w:vMerge/>
          </w:tcPr>
          <w:p w14:paraId="486122D1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181876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7134BF0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0F91615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</w:tcPr>
          <w:p w14:paraId="5750DCF7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2.1. Площадь земельных участков, по которым выполнены кадастровые съемки</w:t>
            </w:r>
          </w:p>
        </w:tc>
      </w:tr>
      <w:tr w:rsidR="000E4908" w:rsidRPr="00625553" w14:paraId="7973D774" w14:textId="77777777" w:rsidTr="00625553">
        <w:tc>
          <w:tcPr>
            <w:tcW w:w="624" w:type="dxa"/>
          </w:tcPr>
          <w:p w14:paraId="46C8E54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58" w:type="dxa"/>
          </w:tcPr>
          <w:p w14:paraId="24112BFD" w14:textId="1758A4BA" w:rsidR="000E4908" w:rsidRPr="00625553" w:rsidRDefault="00A6754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0E4908" w:rsidRPr="00625553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комитета имущественных отношений города Мурманска</w:t>
            </w:r>
            <w:r w:rsidR="005412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31" w:type="dxa"/>
          </w:tcPr>
          <w:p w14:paraId="41D1562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</w:tcPr>
          <w:p w14:paraId="16E3472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282D57F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6E95874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4908" w:rsidRPr="00625553" w14:paraId="791AD63A" w14:textId="77777777" w:rsidTr="00625553">
        <w:tc>
          <w:tcPr>
            <w:tcW w:w="624" w:type="dxa"/>
          </w:tcPr>
          <w:p w14:paraId="6C1D788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ОМ 3.1</w:t>
            </w:r>
          </w:p>
        </w:tc>
        <w:tc>
          <w:tcPr>
            <w:tcW w:w="3458" w:type="dxa"/>
          </w:tcPr>
          <w:p w14:paraId="41A672F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эффективное выполнение муниципальных функций в сфере управления муниципальным имуществом</w:t>
            </w:r>
          </w:p>
        </w:tc>
        <w:tc>
          <w:tcPr>
            <w:tcW w:w="1531" w:type="dxa"/>
          </w:tcPr>
          <w:p w14:paraId="299655E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2023 - 2028</w:t>
            </w:r>
          </w:p>
        </w:tc>
        <w:tc>
          <w:tcPr>
            <w:tcW w:w="1918" w:type="dxa"/>
          </w:tcPr>
          <w:p w14:paraId="076AAB1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  <w:tc>
          <w:tcPr>
            <w:tcW w:w="1918" w:type="dxa"/>
          </w:tcPr>
          <w:p w14:paraId="2232EE0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5" w:type="dxa"/>
          </w:tcPr>
          <w:p w14:paraId="16E20D0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6ED1727" w14:textId="77777777" w:rsidR="000E4908" w:rsidRDefault="000E4908">
      <w:pPr>
        <w:pStyle w:val="ConsPlusNormal"/>
        <w:jc w:val="both"/>
      </w:pPr>
    </w:p>
    <w:p w14:paraId="409E1121" w14:textId="77777777" w:rsidR="000E4908" w:rsidRPr="00693CAA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4. Сведения об объемах финансирования муниципальной</w:t>
      </w:r>
    </w:p>
    <w:p w14:paraId="0B03F04A" w14:textId="0810304D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 xml:space="preserve">программы города Мурманска </w:t>
      </w:r>
      <w:r w:rsidR="00625553">
        <w:rPr>
          <w:rFonts w:ascii="Times New Roman" w:hAnsi="Times New Roman" w:cs="Times New Roman"/>
          <w:sz w:val="28"/>
          <w:szCs w:val="28"/>
        </w:rPr>
        <w:t>«</w:t>
      </w:r>
      <w:r w:rsidRPr="00693CAA">
        <w:rPr>
          <w:rFonts w:ascii="Times New Roman" w:hAnsi="Times New Roman" w:cs="Times New Roman"/>
          <w:sz w:val="28"/>
          <w:szCs w:val="28"/>
        </w:rPr>
        <w:t>Управление имуществом</w:t>
      </w:r>
      <w:r w:rsidR="00625553">
        <w:rPr>
          <w:rFonts w:ascii="Times New Roman" w:hAnsi="Times New Roman" w:cs="Times New Roman"/>
          <w:sz w:val="28"/>
          <w:szCs w:val="28"/>
        </w:rPr>
        <w:t>»</w:t>
      </w:r>
    </w:p>
    <w:p w14:paraId="3125FD6F" w14:textId="77777777" w:rsidR="000E4908" w:rsidRPr="00693CAA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t>на 2023 - 2028 годы</w:t>
      </w:r>
    </w:p>
    <w:p w14:paraId="288FD7B6" w14:textId="77777777" w:rsidR="000E4908" w:rsidRDefault="000E4908">
      <w:pPr>
        <w:pStyle w:val="ConsPlusNormal"/>
        <w:jc w:val="both"/>
      </w:pPr>
    </w:p>
    <w:tbl>
      <w:tblPr>
        <w:tblW w:w="536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1929"/>
        <w:gridCol w:w="1210"/>
        <w:gridCol w:w="1178"/>
        <w:gridCol w:w="1241"/>
        <w:gridCol w:w="1138"/>
        <w:gridCol w:w="1135"/>
        <w:gridCol w:w="1288"/>
        <w:gridCol w:w="1141"/>
        <w:gridCol w:w="1288"/>
        <w:gridCol w:w="1297"/>
        <w:gridCol w:w="1822"/>
      </w:tblGrid>
      <w:tr w:rsidR="00D86D24" w:rsidRPr="00D86D24" w14:paraId="7970ECFF" w14:textId="77777777" w:rsidTr="004C30E7">
        <w:trPr>
          <w:trHeight w:val="315"/>
          <w:tblHeader/>
        </w:trPr>
        <w:tc>
          <w:tcPr>
            <w:tcW w:w="308" w:type="pct"/>
            <w:vMerge w:val="restart"/>
            <w:vAlign w:val="center"/>
          </w:tcPr>
          <w:p w14:paraId="20EF92C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bookmarkStart w:id="7" w:name="_Hlk119160046"/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617" w:type="pct"/>
            <w:vMerge w:val="restart"/>
            <w:vAlign w:val="center"/>
          </w:tcPr>
          <w:p w14:paraId="21DD9C2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Муниципальная программа, соисполнители, подпрограммы</w:t>
            </w:r>
          </w:p>
        </w:tc>
        <w:tc>
          <w:tcPr>
            <w:tcW w:w="387" w:type="pct"/>
            <w:vMerge w:val="restart"/>
            <w:vAlign w:val="center"/>
          </w:tcPr>
          <w:p w14:paraId="4DBD4EA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Период </w:t>
            </w:r>
            <w:proofErr w:type="spellStart"/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реализа-ции</w:t>
            </w:r>
            <w:proofErr w:type="spellEnd"/>
          </w:p>
        </w:tc>
        <w:tc>
          <w:tcPr>
            <w:tcW w:w="3105" w:type="pct"/>
            <w:gridSpan w:val="8"/>
            <w:vAlign w:val="center"/>
          </w:tcPr>
          <w:p w14:paraId="7280250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583" w:type="pct"/>
          </w:tcPr>
          <w:p w14:paraId="39186F4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Соисполнители, участники</w:t>
            </w:r>
          </w:p>
        </w:tc>
      </w:tr>
      <w:tr w:rsidR="00D86D24" w:rsidRPr="00D86D24" w14:paraId="0CFA9324" w14:textId="77777777" w:rsidTr="004C30E7">
        <w:trPr>
          <w:trHeight w:val="1230"/>
          <w:tblHeader/>
        </w:trPr>
        <w:tc>
          <w:tcPr>
            <w:tcW w:w="308" w:type="pct"/>
            <w:vMerge/>
            <w:vAlign w:val="center"/>
          </w:tcPr>
          <w:p w14:paraId="7C40F16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627A563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A4B16D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  <w:vAlign w:val="center"/>
          </w:tcPr>
          <w:p w14:paraId="7DB7DDD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год/ источник</w:t>
            </w:r>
          </w:p>
          <w:p w14:paraId="11C57F1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14:paraId="60AA031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64" w:type="pct"/>
            <w:vAlign w:val="center"/>
          </w:tcPr>
          <w:p w14:paraId="7545E38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363" w:type="pct"/>
            <w:vAlign w:val="center"/>
          </w:tcPr>
          <w:p w14:paraId="1537494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12" w:type="pct"/>
            <w:vAlign w:val="center"/>
          </w:tcPr>
          <w:p w14:paraId="0503E7E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65" w:type="pct"/>
            <w:vAlign w:val="center"/>
          </w:tcPr>
          <w:p w14:paraId="01E4C6C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12" w:type="pct"/>
            <w:vAlign w:val="center"/>
          </w:tcPr>
          <w:p w14:paraId="40AAF18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15" w:type="pct"/>
            <w:vAlign w:val="center"/>
          </w:tcPr>
          <w:p w14:paraId="78FF853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583" w:type="pct"/>
          </w:tcPr>
          <w:p w14:paraId="7DA70F1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D86D24" w:rsidRPr="00D86D24" w14:paraId="3C8FFB3A" w14:textId="77777777" w:rsidTr="004C30E7">
        <w:trPr>
          <w:trHeight w:val="315"/>
          <w:tblHeader/>
        </w:trPr>
        <w:tc>
          <w:tcPr>
            <w:tcW w:w="308" w:type="pct"/>
            <w:vAlign w:val="center"/>
          </w:tcPr>
          <w:p w14:paraId="03EB7EF5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617" w:type="pct"/>
            <w:vAlign w:val="center"/>
          </w:tcPr>
          <w:p w14:paraId="7C723D4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387" w:type="pct"/>
            <w:vAlign w:val="center"/>
          </w:tcPr>
          <w:p w14:paraId="45A63A3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377" w:type="pct"/>
          </w:tcPr>
          <w:p w14:paraId="151527D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67A5B88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4" w:type="pct"/>
          </w:tcPr>
          <w:p w14:paraId="5BA5A61A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3" w:type="pct"/>
          </w:tcPr>
          <w:p w14:paraId="7CE22C1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0BC1E60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65" w:type="pct"/>
          </w:tcPr>
          <w:p w14:paraId="28A2E15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12" w:type="pct"/>
          </w:tcPr>
          <w:p w14:paraId="0BAB293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5" w:type="pct"/>
          </w:tcPr>
          <w:p w14:paraId="4059B4D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3" w:type="pct"/>
          </w:tcPr>
          <w:p w14:paraId="4C7B9856" w14:textId="77777777" w:rsidR="00D86D24" w:rsidRPr="00D86D24" w:rsidRDefault="00D86D24" w:rsidP="004C30E7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D86D24">
              <w:rPr>
                <w:rFonts w:ascii="Times New Roman" w:hAnsi="Times New Roman" w:cs="Times New Roman"/>
                <w:lang w:val="en-US"/>
              </w:rPr>
              <w:tab/>
            </w:r>
            <w:r w:rsidRPr="00D86D24">
              <w:rPr>
                <w:rFonts w:ascii="Times New Roman" w:hAnsi="Times New Roman" w:cs="Times New Roman"/>
              </w:rPr>
              <w:t>12</w:t>
            </w:r>
          </w:p>
        </w:tc>
      </w:tr>
      <w:bookmarkEnd w:id="7"/>
      <w:tr w:rsidR="00D86D24" w:rsidRPr="00D86D24" w14:paraId="49E5B631" w14:textId="77777777" w:rsidTr="004C30E7">
        <w:trPr>
          <w:trHeight w:val="315"/>
        </w:trPr>
        <w:tc>
          <w:tcPr>
            <w:tcW w:w="308" w:type="pct"/>
            <w:vMerge w:val="restart"/>
            <w:vAlign w:val="center"/>
          </w:tcPr>
          <w:p w14:paraId="7AA5ADB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4105666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Муниципальная программа города Мурманска</w:t>
            </w: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br/>
              <w:t>«Управление имуществом»</w:t>
            </w: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br/>
              <w:t>на 2023-2028 годы</w:t>
            </w:r>
          </w:p>
        </w:tc>
        <w:tc>
          <w:tcPr>
            <w:tcW w:w="387" w:type="pct"/>
            <w:vMerge w:val="restart"/>
            <w:vAlign w:val="center"/>
          </w:tcPr>
          <w:p w14:paraId="07361DB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421EB3F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2EEB1DA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3 034 105,7</w:t>
            </w:r>
          </w:p>
        </w:tc>
        <w:tc>
          <w:tcPr>
            <w:tcW w:w="364" w:type="pct"/>
            <w:vAlign w:val="center"/>
          </w:tcPr>
          <w:p w14:paraId="0CDDE42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516 671,2</w:t>
            </w:r>
          </w:p>
        </w:tc>
        <w:tc>
          <w:tcPr>
            <w:tcW w:w="363" w:type="pct"/>
            <w:vAlign w:val="center"/>
          </w:tcPr>
          <w:p w14:paraId="3786FE3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616 799,5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50D27CF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573 345,8</w:t>
            </w:r>
          </w:p>
        </w:tc>
        <w:tc>
          <w:tcPr>
            <w:tcW w:w="365" w:type="pct"/>
            <w:vAlign w:val="center"/>
          </w:tcPr>
          <w:p w14:paraId="3610B71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453 231,7</w:t>
            </w:r>
          </w:p>
        </w:tc>
        <w:tc>
          <w:tcPr>
            <w:tcW w:w="412" w:type="pct"/>
            <w:vAlign w:val="center"/>
          </w:tcPr>
          <w:p w14:paraId="3A4BEEE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436 977,8</w:t>
            </w:r>
          </w:p>
        </w:tc>
        <w:tc>
          <w:tcPr>
            <w:tcW w:w="415" w:type="pct"/>
            <w:vAlign w:val="center"/>
          </w:tcPr>
          <w:p w14:paraId="0E17F03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437 079,7</w:t>
            </w:r>
          </w:p>
        </w:tc>
        <w:tc>
          <w:tcPr>
            <w:tcW w:w="583" w:type="pct"/>
            <w:vMerge w:val="restart"/>
          </w:tcPr>
          <w:p w14:paraId="4766B2C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 xml:space="preserve">КИО, </w:t>
            </w:r>
            <w:proofErr w:type="spellStart"/>
            <w:r w:rsidRPr="00D86D24">
              <w:rPr>
                <w:rFonts w:ascii="Times New Roman" w:hAnsi="Times New Roman" w:cs="Times New Roman"/>
                <w:color w:val="000000"/>
              </w:rPr>
              <w:t>КТРиС</w:t>
            </w:r>
            <w:proofErr w:type="spellEnd"/>
          </w:p>
        </w:tc>
      </w:tr>
      <w:tr w:rsidR="00D86D24" w:rsidRPr="00D86D24" w14:paraId="16B5DFEA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0C8B423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55788F6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D221E3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70EDD58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6F24B88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3 029 740,6</w:t>
            </w:r>
          </w:p>
        </w:tc>
        <w:tc>
          <w:tcPr>
            <w:tcW w:w="364" w:type="pct"/>
            <w:vAlign w:val="center"/>
          </w:tcPr>
          <w:p w14:paraId="6EC8579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514 542,5</w:t>
            </w:r>
          </w:p>
        </w:tc>
        <w:tc>
          <w:tcPr>
            <w:tcW w:w="363" w:type="pct"/>
            <w:vAlign w:val="center"/>
          </w:tcPr>
          <w:p w14:paraId="16D4B3B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616 125,6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78FE489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572 785,1</w:t>
            </w:r>
          </w:p>
        </w:tc>
        <w:tc>
          <w:tcPr>
            <w:tcW w:w="365" w:type="pct"/>
            <w:vAlign w:val="center"/>
          </w:tcPr>
          <w:p w14:paraId="4E32D68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452 867,8</w:t>
            </w:r>
          </w:p>
        </w:tc>
        <w:tc>
          <w:tcPr>
            <w:tcW w:w="412" w:type="pct"/>
            <w:vAlign w:val="center"/>
          </w:tcPr>
          <w:p w14:paraId="0F5C58E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436 678,1</w:t>
            </w:r>
          </w:p>
        </w:tc>
        <w:tc>
          <w:tcPr>
            <w:tcW w:w="415" w:type="pct"/>
            <w:vAlign w:val="center"/>
          </w:tcPr>
          <w:p w14:paraId="64CB4C5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436 741,5</w:t>
            </w:r>
          </w:p>
        </w:tc>
        <w:tc>
          <w:tcPr>
            <w:tcW w:w="583" w:type="pct"/>
            <w:vMerge/>
          </w:tcPr>
          <w:p w14:paraId="663B945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31BC5E49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5A5BCA7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E73AC8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6AF44D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0CF18923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2926B5B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4 365,1</w:t>
            </w:r>
          </w:p>
        </w:tc>
        <w:tc>
          <w:tcPr>
            <w:tcW w:w="364" w:type="pct"/>
            <w:vAlign w:val="center"/>
          </w:tcPr>
          <w:p w14:paraId="4D15270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2 128,7</w:t>
            </w:r>
          </w:p>
        </w:tc>
        <w:tc>
          <w:tcPr>
            <w:tcW w:w="363" w:type="pct"/>
            <w:vAlign w:val="center"/>
          </w:tcPr>
          <w:p w14:paraId="3F88498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673,9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6A79D38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560,7</w:t>
            </w:r>
          </w:p>
        </w:tc>
        <w:tc>
          <w:tcPr>
            <w:tcW w:w="365" w:type="pct"/>
            <w:vAlign w:val="center"/>
          </w:tcPr>
          <w:p w14:paraId="5EB3C15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363,9</w:t>
            </w:r>
          </w:p>
        </w:tc>
        <w:tc>
          <w:tcPr>
            <w:tcW w:w="412" w:type="pct"/>
            <w:vAlign w:val="center"/>
          </w:tcPr>
          <w:p w14:paraId="310C4F3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299,7</w:t>
            </w:r>
          </w:p>
        </w:tc>
        <w:tc>
          <w:tcPr>
            <w:tcW w:w="415" w:type="pct"/>
            <w:vAlign w:val="center"/>
          </w:tcPr>
          <w:p w14:paraId="4048B8F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338,2</w:t>
            </w:r>
          </w:p>
        </w:tc>
        <w:tc>
          <w:tcPr>
            <w:tcW w:w="583" w:type="pct"/>
            <w:vMerge/>
          </w:tcPr>
          <w:p w14:paraId="40EBD0F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C75645F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279E61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397CFCD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AFB861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6E53E19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23034C4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  <w:vAlign w:val="center"/>
          </w:tcPr>
          <w:p w14:paraId="50913C2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  <w:vAlign w:val="center"/>
          </w:tcPr>
          <w:p w14:paraId="6EBD2BC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6A46924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  <w:vAlign w:val="center"/>
          </w:tcPr>
          <w:p w14:paraId="3066347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vAlign w:val="center"/>
          </w:tcPr>
          <w:p w14:paraId="5BF7731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  <w:vAlign w:val="center"/>
          </w:tcPr>
          <w:p w14:paraId="3F06826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77C6B0B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733FFDCC" w14:textId="77777777" w:rsidTr="004C30E7">
        <w:trPr>
          <w:trHeight w:val="137"/>
        </w:trPr>
        <w:tc>
          <w:tcPr>
            <w:tcW w:w="308" w:type="pct"/>
            <w:vMerge/>
            <w:vAlign w:val="center"/>
          </w:tcPr>
          <w:p w14:paraId="5E9863E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73D9B7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182ECF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06C8ADE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5BC4FE7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  <w:vAlign w:val="center"/>
          </w:tcPr>
          <w:p w14:paraId="2F62085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  <w:vAlign w:val="center"/>
          </w:tcPr>
          <w:p w14:paraId="5EE7FDC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04FE956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  <w:vAlign w:val="center"/>
          </w:tcPr>
          <w:p w14:paraId="35B6646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vAlign w:val="center"/>
          </w:tcPr>
          <w:p w14:paraId="313701B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  <w:vAlign w:val="center"/>
          </w:tcPr>
          <w:p w14:paraId="264A713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10E66F1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76A5AB49" w14:textId="77777777" w:rsidTr="004C30E7">
        <w:trPr>
          <w:trHeight w:val="315"/>
        </w:trPr>
        <w:tc>
          <w:tcPr>
            <w:tcW w:w="308" w:type="pct"/>
            <w:vMerge w:val="restart"/>
            <w:vAlign w:val="center"/>
          </w:tcPr>
          <w:p w14:paraId="78F8696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6CF07CA4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КИО</w:t>
            </w:r>
          </w:p>
        </w:tc>
        <w:tc>
          <w:tcPr>
            <w:tcW w:w="387" w:type="pct"/>
            <w:vMerge w:val="restart"/>
            <w:vAlign w:val="center"/>
          </w:tcPr>
          <w:p w14:paraId="60EA92E4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221223A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2CEE639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1 962 782,5</w:t>
            </w:r>
          </w:p>
        </w:tc>
        <w:tc>
          <w:tcPr>
            <w:tcW w:w="364" w:type="pct"/>
            <w:vAlign w:val="center"/>
          </w:tcPr>
          <w:p w14:paraId="506F218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344 279,8</w:t>
            </w:r>
          </w:p>
        </w:tc>
        <w:tc>
          <w:tcPr>
            <w:tcW w:w="363" w:type="pct"/>
            <w:vAlign w:val="center"/>
          </w:tcPr>
          <w:p w14:paraId="5265D5B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389 053,8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27C4A4A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377 615,4</w:t>
            </w:r>
          </w:p>
        </w:tc>
        <w:tc>
          <w:tcPr>
            <w:tcW w:w="365" w:type="pct"/>
            <w:vAlign w:val="center"/>
          </w:tcPr>
          <w:p w14:paraId="3DEC4B1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284 000,4</w:t>
            </w:r>
          </w:p>
        </w:tc>
        <w:tc>
          <w:tcPr>
            <w:tcW w:w="412" w:type="pct"/>
            <w:vAlign w:val="center"/>
          </w:tcPr>
          <w:p w14:paraId="2D0A923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283 865,6</w:t>
            </w:r>
          </w:p>
        </w:tc>
        <w:tc>
          <w:tcPr>
            <w:tcW w:w="415" w:type="pct"/>
            <w:vAlign w:val="center"/>
          </w:tcPr>
          <w:p w14:paraId="099748E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283 967,5</w:t>
            </w:r>
          </w:p>
        </w:tc>
        <w:tc>
          <w:tcPr>
            <w:tcW w:w="583" w:type="pct"/>
            <w:vMerge w:val="restart"/>
          </w:tcPr>
          <w:p w14:paraId="0BD49D5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2B20DC44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4CA8F9B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97FE3F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A59BE2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2FE0607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4DE28D7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1 958 417,4</w:t>
            </w:r>
          </w:p>
        </w:tc>
        <w:tc>
          <w:tcPr>
            <w:tcW w:w="364" w:type="pct"/>
            <w:vAlign w:val="center"/>
          </w:tcPr>
          <w:p w14:paraId="0759602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342 151,1</w:t>
            </w:r>
          </w:p>
        </w:tc>
        <w:tc>
          <w:tcPr>
            <w:tcW w:w="363" w:type="pct"/>
            <w:vAlign w:val="center"/>
          </w:tcPr>
          <w:p w14:paraId="0ACA76D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388 379,9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143CB75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377 054,7</w:t>
            </w:r>
          </w:p>
        </w:tc>
        <w:tc>
          <w:tcPr>
            <w:tcW w:w="365" w:type="pct"/>
            <w:vAlign w:val="center"/>
          </w:tcPr>
          <w:p w14:paraId="7852842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283 636,5</w:t>
            </w:r>
          </w:p>
        </w:tc>
        <w:tc>
          <w:tcPr>
            <w:tcW w:w="412" w:type="pct"/>
            <w:vAlign w:val="center"/>
          </w:tcPr>
          <w:p w14:paraId="10A3EC0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283 565,9</w:t>
            </w:r>
          </w:p>
        </w:tc>
        <w:tc>
          <w:tcPr>
            <w:tcW w:w="415" w:type="pct"/>
            <w:vAlign w:val="center"/>
          </w:tcPr>
          <w:p w14:paraId="7BA2ED7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283 629,3</w:t>
            </w:r>
          </w:p>
        </w:tc>
        <w:tc>
          <w:tcPr>
            <w:tcW w:w="583" w:type="pct"/>
            <w:vMerge/>
          </w:tcPr>
          <w:p w14:paraId="347C99B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085839B8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6AEE2B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E3B467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630A21F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16C69E9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5CBE926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4 365,1</w:t>
            </w:r>
          </w:p>
        </w:tc>
        <w:tc>
          <w:tcPr>
            <w:tcW w:w="364" w:type="pct"/>
            <w:vAlign w:val="center"/>
          </w:tcPr>
          <w:p w14:paraId="1603057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2 128,7</w:t>
            </w:r>
          </w:p>
        </w:tc>
        <w:tc>
          <w:tcPr>
            <w:tcW w:w="363" w:type="pct"/>
            <w:vAlign w:val="center"/>
          </w:tcPr>
          <w:p w14:paraId="0CF622E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673,9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59A54B2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560,7</w:t>
            </w:r>
          </w:p>
        </w:tc>
        <w:tc>
          <w:tcPr>
            <w:tcW w:w="365" w:type="pct"/>
            <w:vAlign w:val="center"/>
          </w:tcPr>
          <w:p w14:paraId="3542396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363,9</w:t>
            </w:r>
          </w:p>
        </w:tc>
        <w:tc>
          <w:tcPr>
            <w:tcW w:w="412" w:type="pct"/>
            <w:vAlign w:val="center"/>
          </w:tcPr>
          <w:p w14:paraId="48A1949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299,7</w:t>
            </w:r>
          </w:p>
        </w:tc>
        <w:tc>
          <w:tcPr>
            <w:tcW w:w="415" w:type="pct"/>
            <w:vAlign w:val="center"/>
          </w:tcPr>
          <w:p w14:paraId="79CD383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338,2</w:t>
            </w:r>
          </w:p>
        </w:tc>
        <w:tc>
          <w:tcPr>
            <w:tcW w:w="583" w:type="pct"/>
            <w:vMerge/>
          </w:tcPr>
          <w:p w14:paraId="50F2A95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3A420311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3BAAEEA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27928052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A5182B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641141E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051B4D4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0370ACB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49F592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402BF12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70CE4F2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35BFBF5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181D738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3CE50D7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0997B627" w14:textId="77777777" w:rsidTr="004C30E7">
        <w:trPr>
          <w:trHeight w:val="302"/>
        </w:trPr>
        <w:tc>
          <w:tcPr>
            <w:tcW w:w="308" w:type="pct"/>
            <w:vMerge/>
            <w:vAlign w:val="center"/>
          </w:tcPr>
          <w:p w14:paraId="117C7A8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6F75F864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BC702A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3CBC75F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250737C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20F401C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4BF5B88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CB5604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453B249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08F863F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3C1EE44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0828357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4692CAB" w14:textId="77777777" w:rsidTr="004C30E7">
        <w:trPr>
          <w:trHeight w:val="315"/>
        </w:trPr>
        <w:tc>
          <w:tcPr>
            <w:tcW w:w="308" w:type="pct"/>
            <w:vMerge w:val="restart"/>
            <w:vAlign w:val="center"/>
          </w:tcPr>
          <w:p w14:paraId="1C33B82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 w:val="restart"/>
            <w:vAlign w:val="center"/>
          </w:tcPr>
          <w:p w14:paraId="072D978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КТРиС</w:t>
            </w:r>
            <w:proofErr w:type="spellEnd"/>
          </w:p>
        </w:tc>
        <w:tc>
          <w:tcPr>
            <w:tcW w:w="387" w:type="pct"/>
            <w:vMerge w:val="restart"/>
            <w:vAlign w:val="center"/>
          </w:tcPr>
          <w:p w14:paraId="7B1ACF3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4E8C3B2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74C6672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1 071 323,2</w:t>
            </w:r>
          </w:p>
        </w:tc>
        <w:tc>
          <w:tcPr>
            <w:tcW w:w="364" w:type="pct"/>
            <w:vAlign w:val="center"/>
          </w:tcPr>
          <w:p w14:paraId="7A6FA25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172 391,4</w:t>
            </w:r>
          </w:p>
        </w:tc>
        <w:tc>
          <w:tcPr>
            <w:tcW w:w="363" w:type="pct"/>
            <w:vAlign w:val="center"/>
          </w:tcPr>
          <w:p w14:paraId="27B41B4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227 745,7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43866E3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195 730,4</w:t>
            </w:r>
          </w:p>
        </w:tc>
        <w:tc>
          <w:tcPr>
            <w:tcW w:w="365" w:type="pct"/>
            <w:vAlign w:val="center"/>
          </w:tcPr>
          <w:p w14:paraId="1740345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169 231,3</w:t>
            </w:r>
          </w:p>
        </w:tc>
        <w:tc>
          <w:tcPr>
            <w:tcW w:w="412" w:type="pct"/>
            <w:vAlign w:val="center"/>
          </w:tcPr>
          <w:p w14:paraId="1525A69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415" w:type="pct"/>
            <w:vAlign w:val="center"/>
          </w:tcPr>
          <w:p w14:paraId="607470F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583" w:type="pct"/>
            <w:vMerge w:val="restart"/>
          </w:tcPr>
          <w:p w14:paraId="6E1E1DC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4CF32CD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1E359CA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29F860A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8A14222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1D72ED2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5D0143C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1 071 323,2</w:t>
            </w:r>
          </w:p>
        </w:tc>
        <w:tc>
          <w:tcPr>
            <w:tcW w:w="364" w:type="pct"/>
            <w:vAlign w:val="center"/>
          </w:tcPr>
          <w:p w14:paraId="14928CE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172 391,4</w:t>
            </w:r>
          </w:p>
        </w:tc>
        <w:tc>
          <w:tcPr>
            <w:tcW w:w="363" w:type="pct"/>
            <w:vAlign w:val="center"/>
          </w:tcPr>
          <w:p w14:paraId="5535333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227 745,7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74F9C97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195 730,4</w:t>
            </w:r>
          </w:p>
        </w:tc>
        <w:tc>
          <w:tcPr>
            <w:tcW w:w="365" w:type="pct"/>
            <w:vAlign w:val="center"/>
          </w:tcPr>
          <w:p w14:paraId="2DB4002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169 231,3</w:t>
            </w:r>
          </w:p>
        </w:tc>
        <w:tc>
          <w:tcPr>
            <w:tcW w:w="412" w:type="pct"/>
            <w:vAlign w:val="center"/>
          </w:tcPr>
          <w:p w14:paraId="6D76AB1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415" w:type="pct"/>
            <w:vAlign w:val="center"/>
          </w:tcPr>
          <w:p w14:paraId="7C8F544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583" w:type="pct"/>
            <w:vMerge/>
          </w:tcPr>
          <w:p w14:paraId="21A1BCA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0C52080F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BDCBE0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4E7337C2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52EFB2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66669DD3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09C1958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62910DE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71CFAF9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4790D93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1AE9582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04E8068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544FE0A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176B596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6F3E925F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420BE50A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5D5E964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0B94133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2E06F59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5C08F80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5F1EF6C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41EE4E3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6E3C767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20999A2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3FBCC6B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4820BC9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2AF0B43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63194D95" w14:textId="77777777" w:rsidTr="004C30E7">
        <w:trPr>
          <w:trHeight w:val="271"/>
        </w:trPr>
        <w:tc>
          <w:tcPr>
            <w:tcW w:w="308" w:type="pct"/>
            <w:vMerge/>
            <w:vAlign w:val="center"/>
          </w:tcPr>
          <w:p w14:paraId="4E82320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73C64FE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9F4E39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pct"/>
          </w:tcPr>
          <w:p w14:paraId="62CC874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5B6D893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1435596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5DB358C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4462738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0FF7180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156276E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7D79318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2D6DA9D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A77830A" w14:textId="77777777" w:rsidTr="004C30E7">
        <w:trPr>
          <w:trHeight w:val="315"/>
        </w:trPr>
        <w:tc>
          <w:tcPr>
            <w:tcW w:w="308" w:type="pct"/>
            <w:vMerge w:val="restart"/>
          </w:tcPr>
          <w:p w14:paraId="5CC23AF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225D473D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17" w:type="pct"/>
            <w:vMerge w:val="restart"/>
          </w:tcPr>
          <w:p w14:paraId="6F82AE6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1 «Создание условий для эффективного использования муниципального имущества города Мурманска»</w:t>
            </w:r>
          </w:p>
        </w:tc>
        <w:tc>
          <w:tcPr>
            <w:tcW w:w="387" w:type="pct"/>
            <w:vMerge w:val="restart"/>
          </w:tcPr>
          <w:p w14:paraId="0369649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7D4486C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48F2D07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2 194 358,4</w:t>
            </w:r>
          </w:p>
        </w:tc>
        <w:tc>
          <w:tcPr>
            <w:tcW w:w="364" w:type="pct"/>
            <w:vAlign w:val="center"/>
          </w:tcPr>
          <w:p w14:paraId="263529B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364 298,9</w:t>
            </w:r>
          </w:p>
        </w:tc>
        <w:tc>
          <w:tcPr>
            <w:tcW w:w="363" w:type="pct"/>
            <w:vAlign w:val="center"/>
          </w:tcPr>
          <w:p w14:paraId="608F522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456 881,5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754FDD9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421 961,1</w:t>
            </w:r>
          </w:p>
        </w:tc>
        <w:tc>
          <w:tcPr>
            <w:tcW w:w="365" w:type="pct"/>
            <w:vAlign w:val="center"/>
          </w:tcPr>
          <w:p w14:paraId="13F3C20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327 844,3</w:t>
            </w:r>
          </w:p>
        </w:tc>
        <w:tc>
          <w:tcPr>
            <w:tcW w:w="412" w:type="pct"/>
            <w:vAlign w:val="center"/>
          </w:tcPr>
          <w:p w14:paraId="0966F21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311 654,6</w:t>
            </w:r>
          </w:p>
        </w:tc>
        <w:tc>
          <w:tcPr>
            <w:tcW w:w="415" w:type="pct"/>
            <w:vAlign w:val="center"/>
          </w:tcPr>
          <w:p w14:paraId="4D621FA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311 718,0</w:t>
            </w:r>
          </w:p>
        </w:tc>
        <w:tc>
          <w:tcPr>
            <w:tcW w:w="583" w:type="pct"/>
            <w:vMerge w:val="restart"/>
          </w:tcPr>
          <w:p w14:paraId="4864B4C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 xml:space="preserve">КИО, </w:t>
            </w:r>
            <w:proofErr w:type="spellStart"/>
            <w:r w:rsidRPr="00D86D24">
              <w:rPr>
                <w:rFonts w:ascii="Times New Roman" w:hAnsi="Times New Roman" w:cs="Times New Roman"/>
                <w:color w:val="000000"/>
              </w:rPr>
              <w:t>КТРиС</w:t>
            </w:r>
            <w:proofErr w:type="spellEnd"/>
          </w:p>
        </w:tc>
      </w:tr>
      <w:tr w:rsidR="00D86D24" w:rsidRPr="00D86D24" w14:paraId="0A05467C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35EB0D8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5737174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8D42E7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4F0704A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5B49BBA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2 194 358,4</w:t>
            </w:r>
          </w:p>
        </w:tc>
        <w:tc>
          <w:tcPr>
            <w:tcW w:w="364" w:type="pct"/>
            <w:vAlign w:val="center"/>
          </w:tcPr>
          <w:p w14:paraId="36B0D8B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364 298,9</w:t>
            </w:r>
          </w:p>
        </w:tc>
        <w:tc>
          <w:tcPr>
            <w:tcW w:w="363" w:type="pct"/>
            <w:vAlign w:val="center"/>
          </w:tcPr>
          <w:p w14:paraId="39770FF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456 881,5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27AD547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421 961,1</w:t>
            </w:r>
          </w:p>
        </w:tc>
        <w:tc>
          <w:tcPr>
            <w:tcW w:w="365" w:type="pct"/>
            <w:vAlign w:val="center"/>
          </w:tcPr>
          <w:p w14:paraId="3F8F621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327 844,3</w:t>
            </w:r>
          </w:p>
        </w:tc>
        <w:tc>
          <w:tcPr>
            <w:tcW w:w="412" w:type="pct"/>
            <w:vAlign w:val="center"/>
          </w:tcPr>
          <w:p w14:paraId="7AB2803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311 654,6</w:t>
            </w:r>
          </w:p>
        </w:tc>
        <w:tc>
          <w:tcPr>
            <w:tcW w:w="415" w:type="pct"/>
            <w:vAlign w:val="center"/>
          </w:tcPr>
          <w:p w14:paraId="2CEDADD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311 718,0</w:t>
            </w:r>
          </w:p>
        </w:tc>
        <w:tc>
          <w:tcPr>
            <w:tcW w:w="583" w:type="pct"/>
            <w:vMerge/>
          </w:tcPr>
          <w:p w14:paraId="35333F0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470F196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076DC836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9A665D5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F9D6849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74B66C1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155CC72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2352050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C98BFA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AFD542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5391C73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1A935BA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2230AA2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3FFC7DB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5AB0CE0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0BF0E23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3323CA0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7F09304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1E8ECCB2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674F908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72681F9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F901B6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7677FF8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7492D85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4081D2C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4F7FE20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780FEAA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756C4A28" w14:textId="77777777" w:rsidTr="004C30E7">
        <w:trPr>
          <w:trHeight w:val="740"/>
        </w:trPr>
        <w:tc>
          <w:tcPr>
            <w:tcW w:w="308" w:type="pct"/>
            <w:vMerge/>
            <w:vAlign w:val="center"/>
          </w:tcPr>
          <w:p w14:paraId="5E19A3F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8B55770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7FE8297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088AD86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519BAC5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5C2EB0A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063B37C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8D8A47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1A2A3FC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61DD60E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04DB4CD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6C1ED20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4CBADDA" w14:textId="77777777" w:rsidTr="004C30E7">
        <w:trPr>
          <w:trHeight w:val="315"/>
        </w:trPr>
        <w:tc>
          <w:tcPr>
            <w:tcW w:w="308" w:type="pct"/>
            <w:vMerge w:val="restart"/>
          </w:tcPr>
          <w:p w14:paraId="5665C4D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ОМ 1.1</w:t>
            </w:r>
          </w:p>
        </w:tc>
        <w:tc>
          <w:tcPr>
            <w:tcW w:w="617" w:type="pct"/>
            <w:vMerge w:val="restart"/>
          </w:tcPr>
          <w:p w14:paraId="193E0E2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мероприятие: создание условий для использования имущества в целях решения вопросов местного значения</w:t>
            </w:r>
          </w:p>
        </w:tc>
        <w:tc>
          <w:tcPr>
            <w:tcW w:w="387" w:type="pct"/>
            <w:vMerge w:val="restart"/>
          </w:tcPr>
          <w:p w14:paraId="7CB1CD06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4C135DB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1DFFC73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1 123 035,2</w:t>
            </w:r>
          </w:p>
        </w:tc>
        <w:tc>
          <w:tcPr>
            <w:tcW w:w="364" w:type="pct"/>
            <w:vAlign w:val="center"/>
          </w:tcPr>
          <w:p w14:paraId="7889911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191 907,5</w:t>
            </w:r>
          </w:p>
        </w:tc>
        <w:tc>
          <w:tcPr>
            <w:tcW w:w="363" w:type="pct"/>
            <w:vAlign w:val="center"/>
          </w:tcPr>
          <w:p w14:paraId="50902DF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229 135,8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463F69D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226 230,7</w:t>
            </w:r>
          </w:p>
        </w:tc>
        <w:tc>
          <w:tcPr>
            <w:tcW w:w="365" w:type="pct"/>
            <w:vAlign w:val="center"/>
          </w:tcPr>
          <w:p w14:paraId="09CD320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158 613,0</w:t>
            </w:r>
          </w:p>
        </w:tc>
        <w:tc>
          <w:tcPr>
            <w:tcW w:w="412" w:type="pct"/>
            <w:vAlign w:val="center"/>
          </w:tcPr>
          <w:p w14:paraId="2005223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158 542,4</w:t>
            </w:r>
          </w:p>
        </w:tc>
        <w:tc>
          <w:tcPr>
            <w:tcW w:w="415" w:type="pct"/>
            <w:vAlign w:val="center"/>
          </w:tcPr>
          <w:p w14:paraId="7FFE727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158 605,8</w:t>
            </w:r>
          </w:p>
        </w:tc>
        <w:tc>
          <w:tcPr>
            <w:tcW w:w="583" w:type="pct"/>
            <w:vMerge w:val="restart"/>
          </w:tcPr>
          <w:p w14:paraId="5F7B35CC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КИО</w:t>
            </w:r>
          </w:p>
        </w:tc>
      </w:tr>
      <w:tr w:rsidR="00D86D24" w:rsidRPr="00D86D24" w14:paraId="67B5214B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64D9366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7C08B55A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752236C7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3C9C5E8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55E2A8E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1 123 035,2</w:t>
            </w:r>
          </w:p>
        </w:tc>
        <w:tc>
          <w:tcPr>
            <w:tcW w:w="364" w:type="pct"/>
            <w:vAlign w:val="center"/>
          </w:tcPr>
          <w:p w14:paraId="73773DB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191 907,5</w:t>
            </w:r>
          </w:p>
        </w:tc>
        <w:tc>
          <w:tcPr>
            <w:tcW w:w="363" w:type="pct"/>
            <w:vAlign w:val="center"/>
          </w:tcPr>
          <w:p w14:paraId="4086DF4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229 135,8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1131A71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226 230,7</w:t>
            </w:r>
          </w:p>
        </w:tc>
        <w:tc>
          <w:tcPr>
            <w:tcW w:w="365" w:type="pct"/>
            <w:vAlign w:val="center"/>
          </w:tcPr>
          <w:p w14:paraId="38E45C4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158 613,0</w:t>
            </w:r>
          </w:p>
        </w:tc>
        <w:tc>
          <w:tcPr>
            <w:tcW w:w="412" w:type="pct"/>
            <w:vAlign w:val="center"/>
          </w:tcPr>
          <w:p w14:paraId="2BB4BC6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158 542,4</w:t>
            </w:r>
          </w:p>
        </w:tc>
        <w:tc>
          <w:tcPr>
            <w:tcW w:w="415" w:type="pct"/>
            <w:vAlign w:val="center"/>
          </w:tcPr>
          <w:p w14:paraId="4FAB8BA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158 605,8</w:t>
            </w:r>
          </w:p>
        </w:tc>
        <w:tc>
          <w:tcPr>
            <w:tcW w:w="583" w:type="pct"/>
            <w:vMerge/>
          </w:tcPr>
          <w:p w14:paraId="0318C11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30188725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ACB1716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4C41737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5F8941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2C55549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609A63A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1DEE6FE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5F4820D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6D21118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28AB3D9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4C65BA8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75B147C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2D1C41E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61DA318D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38055C9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40BD4DD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960142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35F247A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2AB4AF6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70BB0B4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52AC16A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EEDF4B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79D0CC9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5A46AA9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640AE03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104929E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4715D362" w14:textId="77777777" w:rsidTr="004C30E7">
        <w:trPr>
          <w:trHeight w:val="478"/>
        </w:trPr>
        <w:tc>
          <w:tcPr>
            <w:tcW w:w="308" w:type="pct"/>
            <w:vMerge/>
            <w:vAlign w:val="center"/>
          </w:tcPr>
          <w:p w14:paraId="0AABE0D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7EDE54A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2635B3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28B05708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10078AE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0C686DD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D4B04F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62091C4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128E359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74A9E5D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34E39E6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1B41D1A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B1D43A6" w14:textId="77777777" w:rsidTr="004C30E7">
        <w:trPr>
          <w:trHeight w:val="315"/>
        </w:trPr>
        <w:tc>
          <w:tcPr>
            <w:tcW w:w="308" w:type="pct"/>
            <w:vMerge w:val="restart"/>
          </w:tcPr>
          <w:p w14:paraId="2B5B21E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ОМ 1.2</w:t>
            </w:r>
          </w:p>
        </w:tc>
        <w:tc>
          <w:tcPr>
            <w:tcW w:w="617" w:type="pct"/>
            <w:vMerge w:val="restart"/>
          </w:tcPr>
          <w:p w14:paraId="623089C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Основное мероприятие: улучшение технических </w:t>
            </w: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характеристик муниципальных зданий, строений, помещений и земельных участков</w:t>
            </w:r>
          </w:p>
        </w:tc>
        <w:tc>
          <w:tcPr>
            <w:tcW w:w="387" w:type="pct"/>
            <w:vMerge w:val="restart"/>
          </w:tcPr>
          <w:p w14:paraId="7B23C3C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lastRenderedPageBreak/>
              <w:t>2023-2028</w:t>
            </w:r>
          </w:p>
        </w:tc>
        <w:tc>
          <w:tcPr>
            <w:tcW w:w="377" w:type="pct"/>
          </w:tcPr>
          <w:p w14:paraId="261BAE79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0F011C8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1 071 323,2</w:t>
            </w:r>
          </w:p>
        </w:tc>
        <w:tc>
          <w:tcPr>
            <w:tcW w:w="364" w:type="pct"/>
            <w:vAlign w:val="center"/>
          </w:tcPr>
          <w:p w14:paraId="38AFD58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172 391,4</w:t>
            </w:r>
          </w:p>
        </w:tc>
        <w:tc>
          <w:tcPr>
            <w:tcW w:w="363" w:type="pct"/>
            <w:vAlign w:val="center"/>
          </w:tcPr>
          <w:p w14:paraId="4C9EC91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227 745,7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02959B0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195 730,4</w:t>
            </w:r>
          </w:p>
        </w:tc>
        <w:tc>
          <w:tcPr>
            <w:tcW w:w="365" w:type="pct"/>
            <w:vAlign w:val="center"/>
          </w:tcPr>
          <w:p w14:paraId="40681D7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169 231,3</w:t>
            </w:r>
          </w:p>
        </w:tc>
        <w:tc>
          <w:tcPr>
            <w:tcW w:w="412" w:type="pct"/>
            <w:vAlign w:val="center"/>
          </w:tcPr>
          <w:p w14:paraId="753EA56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415" w:type="pct"/>
            <w:vAlign w:val="center"/>
          </w:tcPr>
          <w:p w14:paraId="7F5D904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583" w:type="pct"/>
            <w:vMerge w:val="restart"/>
          </w:tcPr>
          <w:p w14:paraId="4375D94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D24">
              <w:rPr>
                <w:rFonts w:ascii="Times New Roman" w:hAnsi="Times New Roman" w:cs="Times New Roman"/>
                <w:color w:val="000000"/>
              </w:rPr>
              <w:t>КТРиС</w:t>
            </w:r>
            <w:proofErr w:type="spellEnd"/>
          </w:p>
        </w:tc>
      </w:tr>
      <w:tr w:rsidR="00D86D24" w:rsidRPr="00D86D24" w14:paraId="303B8756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4CB8FC6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6FB74DE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6635C03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371BB128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3C6827B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1 071 323,2</w:t>
            </w:r>
          </w:p>
        </w:tc>
        <w:tc>
          <w:tcPr>
            <w:tcW w:w="364" w:type="pct"/>
            <w:vAlign w:val="center"/>
          </w:tcPr>
          <w:p w14:paraId="02C79B2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172 391,4</w:t>
            </w:r>
          </w:p>
        </w:tc>
        <w:tc>
          <w:tcPr>
            <w:tcW w:w="363" w:type="pct"/>
            <w:vAlign w:val="center"/>
          </w:tcPr>
          <w:p w14:paraId="3E98DA1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227 745,7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08F2E4B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195 730,4</w:t>
            </w:r>
          </w:p>
        </w:tc>
        <w:tc>
          <w:tcPr>
            <w:tcW w:w="365" w:type="pct"/>
            <w:vAlign w:val="center"/>
          </w:tcPr>
          <w:p w14:paraId="693E35B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169 231,3</w:t>
            </w:r>
          </w:p>
        </w:tc>
        <w:tc>
          <w:tcPr>
            <w:tcW w:w="412" w:type="pct"/>
            <w:vAlign w:val="center"/>
          </w:tcPr>
          <w:p w14:paraId="129EE45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415" w:type="pct"/>
            <w:vAlign w:val="center"/>
          </w:tcPr>
          <w:p w14:paraId="74AB1FB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153 112,2</w:t>
            </w:r>
          </w:p>
        </w:tc>
        <w:tc>
          <w:tcPr>
            <w:tcW w:w="583" w:type="pct"/>
            <w:vMerge/>
          </w:tcPr>
          <w:p w14:paraId="63EDAE1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D1BF31D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76C3BAD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4DE2D63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23FEFCB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39DEF7F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39DC9C6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5F69AA3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73B39E5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4CCDC5A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0D242F9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4041CBB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3730A62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606350B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274D3A13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144A84B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9D13606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A122EBD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6697E917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6CD60EC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6B0249C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51D43A0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55C2A19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26BEEF0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05E4EE6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3A9BDAB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08224F6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3E632475" w14:textId="77777777" w:rsidTr="004C30E7">
        <w:trPr>
          <w:trHeight w:val="985"/>
        </w:trPr>
        <w:tc>
          <w:tcPr>
            <w:tcW w:w="308" w:type="pct"/>
            <w:vMerge/>
            <w:vAlign w:val="center"/>
          </w:tcPr>
          <w:p w14:paraId="58B9B6F4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67AC967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6316302B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6542DE00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514B93E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5B768A1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6D9D826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4E9FA92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5E28A51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58533DF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0C7D5DA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407E0A6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3572E5D0" w14:textId="77777777" w:rsidTr="004C30E7">
        <w:trPr>
          <w:trHeight w:val="315"/>
        </w:trPr>
        <w:tc>
          <w:tcPr>
            <w:tcW w:w="308" w:type="pct"/>
            <w:vMerge w:val="restart"/>
          </w:tcPr>
          <w:p w14:paraId="7C7A7810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17" w:type="pct"/>
            <w:vMerge w:val="restart"/>
          </w:tcPr>
          <w:p w14:paraId="015CFCA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2 «Реформирование и регулирование земельных и имущественных отношений на территории муниципального образования город Мурманск»</w:t>
            </w:r>
          </w:p>
        </w:tc>
        <w:tc>
          <w:tcPr>
            <w:tcW w:w="387" w:type="pct"/>
            <w:vMerge w:val="restart"/>
          </w:tcPr>
          <w:p w14:paraId="6755F387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676C5FDA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43A6236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  <w:tc>
          <w:tcPr>
            <w:tcW w:w="364" w:type="pct"/>
            <w:vAlign w:val="center"/>
          </w:tcPr>
          <w:p w14:paraId="57A843B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  <w:tc>
          <w:tcPr>
            <w:tcW w:w="363" w:type="pct"/>
            <w:vAlign w:val="center"/>
          </w:tcPr>
          <w:p w14:paraId="6D3B7B0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1DEBC5C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365" w:type="pct"/>
            <w:vAlign w:val="center"/>
          </w:tcPr>
          <w:p w14:paraId="790F8EC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2" w:type="pct"/>
            <w:vAlign w:val="center"/>
          </w:tcPr>
          <w:p w14:paraId="64E6460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5" w:type="pct"/>
            <w:vAlign w:val="center"/>
          </w:tcPr>
          <w:p w14:paraId="711A836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583" w:type="pct"/>
            <w:vMerge w:val="restart"/>
          </w:tcPr>
          <w:p w14:paraId="212F7A4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КИО</w:t>
            </w:r>
          </w:p>
        </w:tc>
      </w:tr>
      <w:tr w:rsidR="00D86D24" w:rsidRPr="00D86D24" w14:paraId="080821E3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13E7253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258C9CB5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E6495C9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13D3052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217A824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  <w:tc>
          <w:tcPr>
            <w:tcW w:w="364" w:type="pct"/>
            <w:vAlign w:val="center"/>
          </w:tcPr>
          <w:p w14:paraId="73E51CC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  <w:tc>
          <w:tcPr>
            <w:tcW w:w="363" w:type="pct"/>
            <w:vAlign w:val="center"/>
          </w:tcPr>
          <w:p w14:paraId="378E24E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632BBD7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365" w:type="pct"/>
            <w:vAlign w:val="center"/>
          </w:tcPr>
          <w:p w14:paraId="2010538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2" w:type="pct"/>
            <w:vAlign w:val="center"/>
          </w:tcPr>
          <w:p w14:paraId="2D60241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5" w:type="pct"/>
            <w:vAlign w:val="center"/>
          </w:tcPr>
          <w:p w14:paraId="5C55C1A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583" w:type="pct"/>
            <w:vMerge/>
          </w:tcPr>
          <w:p w14:paraId="60F3E79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725DD1E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3B08C460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5A627895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EB8C094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60C0961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574A4C7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58644AD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A98239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599A8A5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18B9D25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2BC7504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185FE3F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31B8BC8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3ACF4FEC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2A0795A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15C470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4C1E203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3AC62F0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6005FC9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60B76A9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778219B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55219E6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05C5D6D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11D0BE2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101B4D7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02776E4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7D82C278" w14:textId="77777777" w:rsidTr="004C30E7">
        <w:trPr>
          <w:trHeight w:val="1013"/>
        </w:trPr>
        <w:tc>
          <w:tcPr>
            <w:tcW w:w="308" w:type="pct"/>
            <w:vMerge/>
            <w:vAlign w:val="center"/>
          </w:tcPr>
          <w:p w14:paraId="3E39E34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4DD21E9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0ED9A3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0641413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1070892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484AFF7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0036CDE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5185B25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11179FE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525D4EA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609F6DA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5F3E8BB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0FD2F506" w14:textId="77777777" w:rsidTr="004C30E7">
        <w:trPr>
          <w:trHeight w:val="315"/>
        </w:trPr>
        <w:tc>
          <w:tcPr>
            <w:tcW w:w="308" w:type="pct"/>
            <w:vMerge w:val="restart"/>
          </w:tcPr>
          <w:p w14:paraId="1C6B716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ОМ 2.1</w:t>
            </w:r>
          </w:p>
        </w:tc>
        <w:tc>
          <w:tcPr>
            <w:tcW w:w="617" w:type="pct"/>
            <w:vMerge w:val="restart"/>
          </w:tcPr>
          <w:p w14:paraId="60E94C6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Основное мероприятие: регулирование земельных и имущественных отношений на </w:t>
            </w: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территории муниципального образования город Мурманск</w:t>
            </w:r>
          </w:p>
        </w:tc>
        <w:tc>
          <w:tcPr>
            <w:tcW w:w="387" w:type="pct"/>
            <w:vMerge w:val="restart"/>
          </w:tcPr>
          <w:p w14:paraId="71253E7E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lastRenderedPageBreak/>
              <w:t>2023-2028</w:t>
            </w:r>
          </w:p>
        </w:tc>
        <w:tc>
          <w:tcPr>
            <w:tcW w:w="377" w:type="pct"/>
          </w:tcPr>
          <w:p w14:paraId="3CDB6C9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48E2EB8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  <w:tc>
          <w:tcPr>
            <w:tcW w:w="364" w:type="pct"/>
            <w:vAlign w:val="center"/>
          </w:tcPr>
          <w:p w14:paraId="4473474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  <w:tc>
          <w:tcPr>
            <w:tcW w:w="363" w:type="pct"/>
            <w:vAlign w:val="center"/>
          </w:tcPr>
          <w:p w14:paraId="158169F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20CA40E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365" w:type="pct"/>
            <w:vAlign w:val="center"/>
          </w:tcPr>
          <w:p w14:paraId="0A27DB0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2" w:type="pct"/>
            <w:vAlign w:val="center"/>
          </w:tcPr>
          <w:p w14:paraId="360A1C2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5" w:type="pct"/>
            <w:vAlign w:val="center"/>
          </w:tcPr>
          <w:p w14:paraId="3CE67C4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583" w:type="pct"/>
            <w:vMerge w:val="restart"/>
          </w:tcPr>
          <w:p w14:paraId="713B6D09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КИО</w:t>
            </w:r>
          </w:p>
        </w:tc>
      </w:tr>
      <w:tr w:rsidR="00D86D24" w:rsidRPr="00D86D24" w14:paraId="668E48EE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2B0E994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6A1C330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56DE90B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3363DD3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192B053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750,0</w:t>
            </w:r>
          </w:p>
        </w:tc>
        <w:tc>
          <w:tcPr>
            <w:tcW w:w="364" w:type="pct"/>
            <w:vAlign w:val="center"/>
          </w:tcPr>
          <w:p w14:paraId="2273CE3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  <w:tc>
          <w:tcPr>
            <w:tcW w:w="363" w:type="pct"/>
            <w:vAlign w:val="center"/>
          </w:tcPr>
          <w:p w14:paraId="4FBB1FD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58C28C9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365" w:type="pct"/>
            <w:vAlign w:val="center"/>
          </w:tcPr>
          <w:p w14:paraId="3A979FB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2" w:type="pct"/>
            <w:vAlign w:val="center"/>
          </w:tcPr>
          <w:p w14:paraId="65D7382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415" w:type="pct"/>
            <w:vAlign w:val="center"/>
          </w:tcPr>
          <w:p w14:paraId="0C91EFA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583" w:type="pct"/>
            <w:vMerge/>
          </w:tcPr>
          <w:p w14:paraId="55A2EDE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640F06E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7B90B64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79AD267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2A8B1D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1CBC4C0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7EBD226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38DD97F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281AE02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A17003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4F6FAD4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0A571CD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4AFB1A3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1E2A425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48449134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14549577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BF6A01E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F6966F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59A07AFB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7C9ADA2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5BB0FF3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303C899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1D78770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317AE7F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5322A15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7294449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3D17773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26C12629" w14:textId="77777777" w:rsidTr="004C30E7">
        <w:trPr>
          <w:trHeight w:val="1141"/>
        </w:trPr>
        <w:tc>
          <w:tcPr>
            <w:tcW w:w="308" w:type="pct"/>
            <w:vMerge/>
            <w:vAlign w:val="center"/>
          </w:tcPr>
          <w:p w14:paraId="0983622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058C849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39085DC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110188A9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02E4832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13892FA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0F5555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ED79BE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2085010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29862D8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1B8DA42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23DE6B2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4B8050F8" w14:textId="77777777" w:rsidTr="004C30E7">
        <w:trPr>
          <w:trHeight w:val="315"/>
        </w:trPr>
        <w:tc>
          <w:tcPr>
            <w:tcW w:w="308" w:type="pct"/>
            <w:vMerge w:val="restart"/>
          </w:tcPr>
          <w:p w14:paraId="5AE1C3D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17" w:type="pct"/>
            <w:vMerge w:val="restart"/>
          </w:tcPr>
          <w:p w14:paraId="2222095C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Подпрограмма 3 «Обеспечение деятельности комитета имущественных отношений города Мурманска»</w:t>
            </w:r>
          </w:p>
        </w:tc>
        <w:tc>
          <w:tcPr>
            <w:tcW w:w="387" w:type="pct"/>
            <w:vMerge w:val="restart"/>
          </w:tcPr>
          <w:p w14:paraId="0ECDDF7F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0B03D32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2CC7FB4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838 997,3</w:t>
            </w:r>
          </w:p>
        </w:tc>
        <w:tc>
          <w:tcPr>
            <w:tcW w:w="364" w:type="pct"/>
            <w:vAlign w:val="center"/>
          </w:tcPr>
          <w:p w14:paraId="0EFF753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152 202,3</w:t>
            </w:r>
          </w:p>
        </w:tc>
        <w:tc>
          <w:tcPr>
            <w:tcW w:w="363" w:type="pct"/>
            <w:vAlign w:val="center"/>
          </w:tcPr>
          <w:p w14:paraId="793F743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159 818,0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125A9AF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151 264,7</w:t>
            </w:r>
          </w:p>
        </w:tc>
        <w:tc>
          <w:tcPr>
            <w:tcW w:w="365" w:type="pct"/>
            <w:vAlign w:val="center"/>
          </w:tcPr>
          <w:p w14:paraId="38F854C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125 267,4</w:t>
            </w:r>
          </w:p>
        </w:tc>
        <w:tc>
          <w:tcPr>
            <w:tcW w:w="412" w:type="pct"/>
            <w:vAlign w:val="center"/>
          </w:tcPr>
          <w:p w14:paraId="29D9BFC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125 203,2</w:t>
            </w:r>
          </w:p>
        </w:tc>
        <w:tc>
          <w:tcPr>
            <w:tcW w:w="415" w:type="pct"/>
            <w:vAlign w:val="center"/>
          </w:tcPr>
          <w:p w14:paraId="219EC21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125 241,7</w:t>
            </w:r>
          </w:p>
        </w:tc>
        <w:tc>
          <w:tcPr>
            <w:tcW w:w="583" w:type="pct"/>
            <w:vMerge w:val="restart"/>
          </w:tcPr>
          <w:p w14:paraId="628961F8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КИО</w:t>
            </w:r>
          </w:p>
        </w:tc>
      </w:tr>
      <w:tr w:rsidR="00D86D24" w:rsidRPr="00D86D24" w14:paraId="7A35A0EA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14AF06D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19A58021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7D3143A8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65FD83C8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49B5845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834 632,2</w:t>
            </w:r>
          </w:p>
        </w:tc>
        <w:tc>
          <w:tcPr>
            <w:tcW w:w="364" w:type="pct"/>
            <w:vAlign w:val="center"/>
          </w:tcPr>
          <w:p w14:paraId="53A2108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150 073,6</w:t>
            </w:r>
          </w:p>
        </w:tc>
        <w:tc>
          <w:tcPr>
            <w:tcW w:w="363" w:type="pct"/>
            <w:vAlign w:val="center"/>
          </w:tcPr>
          <w:p w14:paraId="0B60397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159 144,1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0588ABA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150 704,0</w:t>
            </w:r>
          </w:p>
        </w:tc>
        <w:tc>
          <w:tcPr>
            <w:tcW w:w="365" w:type="pct"/>
            <w:vAlign w:val="center"/>
          </w:tcPr>
          <w:p w14:paraId="672EB67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124 903,5</w:t>
            </w:r>
          </w:p>
        </w:tc>
        <w:tc>
          <w:tcPr>
            <w:tcW w:w="412" w:type="pct"/>
            <w:vAlign w:val="center"/>
          </w:tcPr>
          <w:p w14:paraId="061B741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124 903,5</w:t>
            </w:r>
          </w:p>
        </w:tc>
        <w:tc>
          <w:tcPr>
            <w:tcW w:w="415" w:type="pct"/>
            <w:vAlign w:val="center"/>
          </w:tcPr>
          <w:p w14:paraId="66413CF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124 903,5</w:t>
            </w:r>
          </w:p>
        </w:tc>
        <w:tc>
          <w:tcPr>
            <w:tcW w:w="583" w:type="pct"/>
            <w:vMerge/>
          </w:tcPr>
          <w:p w14:paraId="6FCBD84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7684D43D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766B31F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9687513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760112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0B7DCD73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743F599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4 365,1</w:t>
            </w:r>
          </w:p>
        </w:tc>
        <w:tc>
          <w:tcPr>
            <w:tcW w:w="364" w:type="pct"/>
            <w:vAlign w:val="center"/>
          </w:tcPr>
          <w:p w14:paraId="3D5BF0A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2 128,7</w:t>
            </w:r>
          </w:p>
        </w:tc>
        <w:tc>
          <w:tcPr>
            <w:tcW w:w="363" w:type="pct"/>
            <w:vAlign w:val="center"/>
          </w:tcPr>
          <w:p w14:paraId="0B2B527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673,9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180864D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560,7</w:t>
            </w:r>
          </w:p>
        </w:tc>
        <w:tc>
          <w:tcPr>
            <w:tcW w:w="365" w:type="pct"/>
            <w:vAlign w:val="center"/>
          </w:tcPr>
          <w:p w14:paraId="1512823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363,9</w:t>
            </w:r>
          </w:p>
        </w:tc>
        <w:tc>
          <w:tcPr>
            <w:tcW w:w="412" w:type="pct"/>
            <w:vAlign w:val="center"/>
          </w:tcPr>
          <w:p w14:paraId="021A9BE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299,7</w:t>
            </w:r>
          </w:p>
        </w:tc>
        <w:tc>
          <w:tcPr>
            <w:tcW w:w="415" w:type="pct"/>
            <w:vAlign w:val="center"/>
          </w:tcPr>
          <w:p w14:paraId="51DC970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338,2</w:t>
            </w:r>
          </w:p>
        </w:tc>
        <w:tc>
          <w:tcPr>
            <w:tcW w:w="583" w:type="pct"/>
            <w:vMerge/>
          </w:tcPr>
          <w:p w14:paraId="169BEAA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14DCBEAE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60CF1960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040D6367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10AB0CA2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0D106EC2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4A75BC0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21BB312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255AAD5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22B8D79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2832C44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3EA068C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2AE1633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23A8915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769843A7" w14:textId="77777777" w:rsidTr="004C30E7">
        <w:trPr>
          <w:trHeight w:val="385"/>
        </w:trPr>
        <w:tc>
          <w:tcPr>
            <w:tcW w:w="308" w:type="pct"/>
            <w:vMerge/>
            <w:vAlign w:val="center"/>
          </w:tcPr>
          <w:p w14:paraId="738BC74A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546956EB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68386B1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5770EC2E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22217B9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798F831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11A4A90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74F62B4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22E6BDD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090E084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7A60221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5509DE0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B0AEA4C" w14:textId="77777777" w:rsidTr="004C30E7">
        <w:trPr>
          <w:trHeight w:val="312"/>
        </w:trPr>
        <w:tc>
          <w:tcPr>
            <w:tcW w:w="308" w:type="pct"/>
            <w:vMerge w:val="restart"/>
          </w:tcPr>
          <w:p w14:paraId="4A6860F1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ОМ 3.1</w:t>
            </w:r>
          </w:p>
        </w:tc>
        <w:tc>
          <w:tcPr>
            <w:tcW w:w="617" w:type="pct"/>
            <w:vMerge w:val="restart"/>
          </w:tcPr>
          <w:p w14:paraId="215BE062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86D24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мероприятие: эффективное выполнение муниципальных функций в сфере управления муниципальным имуществом</w:t>
            </w:r>
          </w:p>
        </w:tc>
        <w:tc>
          <w:tcPr>
            <w:tcW w:w="387" w:type="pct"/>
            <w:vMerge w:val="restart"/>
          </w:tcPr>
          <w:p w14:paraId="5CBBD97B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2023-2028</w:t>
            </w:r>
          </w:p>
        </w:tc>
        <w:tc>
          <w:tcPr>
            <w:tcW w:w="377" w:type="pct"/>
          </w:tcPr>
          <w:p w14:paraId="2D93214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007028E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838 997,3</w:t>
            </w:r>
          </w:p>
        </w:tc>
        <w:tc>
          <w:tcPr>
            <w:tcW w:w="364" w:type="pct"/>
            <w:vAlign w:val="center"/>
          </w:tcPr>
          <w:p w14:paraId="69DD579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152 202,3</w:t>
            </w:r>
          </w:p>
        </w:tc>
        <w:tc>
          <w:tcPr>
            <w:tcW w:w="363" w:type="pct"/>
            <w:vAlign w:val="center"/>
          </w:tcPr>
          <w:p w14:paraId="6B77295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159 818,0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557A6F0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151 264,7</w:t>
            </w:r>
          </w:p>
        </w:tc>
        <w:tc>
          <w:tcPr>
            <w:tcW w:w="365" w:type="pct"/>
            <w:vAlign w:val="center"/>
          </w:tcPr>
          <w:p w14:paraId="55018FB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125 267,4</w:t>
            </w:r>
          </w:p>
        </w:tc>
        <w:tc>
          <w:tcPr>
            <w:tcW w:w="412" w:type="pct"/>
            <w:vAlign w:val="center"/>
          </w:tcPr>
          <w:p w14:paraId="37F45B1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125 203,2</w:t>
            </w:r>
          </w:p>
        </w:tc>
        <w:tc>
          <w:tcPr>
            <w:tcW w:w="415" w:type="pct"/>
            <w:vAlign w:val="center"/>
          </w:tcPr>
          <w:p w14:paraId="34567C5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125 241,7</w:t>
            </w:r>
          </w:p>
        </w:tc>
        <w:tc>
          <w:tcPr>
            <w:tcW w:w="583" w:type="pct"/>
            <w:vMerge w:val="restart"/>
          </w:tcPr>
          <w:p w14:paraId="74ED9F73" w14:textId="77777777" w:rsidR="00D86D24" w:rsidRPr="00D86D24" w:rsidRDefault="00D86D24" w:rsidP="004C3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КИО</w:t>
            </w:r>
          </w:p>
        </w:tc>
      </w:tr>
      <w:tr w:rsidR="00D86D24" w:rsidRPr="00D86D24" w14:paraId="37F80F88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4CCB58A0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3013C4FF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0179406F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23A994FA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3BC50C9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834 632,2</w:t>
            </w:r>
          </w:p>
        </w:tc>
        <w:tc>
          <w:tcPr>
            <w:tcW w:w="364" w:type="pct"/>
            <w:vAlign w:val="center"/>
          </w:tcPr>
          <w:p w14:paraId="1180028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150 073,6</w:t>
            </w:r>
          </w:p>
        </w:tc>
        <w:tc>
          <w:tcPr>
            <w:tcW w:w="363" w:type="pct"/>
            <w:vAlign w:val="center"/>
          </w:tcPr>
          <w:p w14:paraId="76EE1A7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159 144,1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277AE34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150 704,0</w:t>
            </w:r>
          </w:p>
        </w:tc>
        <w:tc>
          <w:tcPr>
            <w:tcW w:w="365" w:type="pct"/>
            <w:vAlign w:val="center"/>
          </w:tcPr>
          <w:p w14:paraId="306E321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124 903,5</w:t>
            </w:r>
          </w:p>
        </w:tc>
        <w:tc>
          <w:tcPr>
            <w:tcW w:w="412" w:type="pct"/>
            <w:vAlign w:val="center"/>
          </w:tcPr>
          <w:p w14:paraId="0E83D27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124 903,5</w:t>
            </w:r>
          </w:p>
        </w:tc>
        <w:tc>
          <w:tcPr>
            <w:tcW w:w="415" w:type="pct"/>
            <w:vAlign w:val="center"/>
          </w:tcPr>
          <w:p w14:paraId="722E6869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124 903,5</w:t>
            </w:r>
          </w:p>
        </w:tc>
        <w:tc>
          <w:tcPr>
            <w:tcW w:w="583" w:type="pct"/>
            <w:vMerge/>
          </w:tcPr>
          <w:p w14:paraId="79687908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5DCE053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4278B656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2BF7EA98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60EF8B87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60C8B0BA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  <w:vAlign w:val="center"/>
          </w:tcPr>
          <w:p w14:paraId="0E30C4F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4 365,1</w:t>
            </w:r>
          </w:p>
        </w:tc>
        <w:tc>
          <w:tcPr>
            <w:tcW w:w="364" w:type="pct"/>
            <w:vAlign w:val="center"/>
          </w:tcPr>
          <w:p w14:paraId="0001C33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2 128,7</w:t>
            </w:r>
          </w:p>
        </w:tc>
        <w:tc>
          <w:tcPr>
            <w:tcW w:w="363" w:type="pct"/>
            <w:vAlign w:val="center"/>
          </w:tcPr>
          <w:p w14:paraId="5EAB4D14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673,9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  <w:vAlign w:val="center"/>
          </w:tcPr>
          <w:p w14:paraId="6CB8DD4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560,7</w:t>
            </w:r>
          </w:p>
        </w:tc>
        <w:tc>
          <w:tcPr>
            <w:tcW w:w="365" w:type="pct"/>
            <w:vAlign w:val="center"/>
          </w:tcPr>
          <w:p w14:paraId="0B0D821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363,9</w:t>
            </w:r>
          </w:p>
        </w:tc>
        <w:tc>
          <w:tcPr>
            <w:tcW w:w="412" w:type="pct"/>
            <w:vAlign w:val="center"/>
          </w:tcPr>
          <w:p w14:paraId="2043DCD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299,7</w:t>
            </w:r>
          </w:p>
        </w:tc>
        <w:tc>
          <w:tcPr>
            <w:tcW w:w="415" w:type="pct"/>
            <w:vAlign w:val="center"/>
          </w:tcPr>
          <w:p w14:paraId="667CA21C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338,2</w:t>
            </w:r>
          </w:p>
        </w:tc>
        <w:tc>
          <w:tcPr>
            <w:tcW w:w="583" w:type="pct"/>
            <w:vMerge/>
          </w:tcPr>
          <w:p w14:paraId="5664033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25D364CF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1596AD97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508E40BD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7C56660D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1996074C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2BA2AAC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1A7E68AA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7E820976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5DB1ED8D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0DF3137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413E7C85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153BCE5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32669E4B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D24" w:rsidRPr="00D86D24" w14:paraId="514B0438" w14:textId="77777777" w:rsidTr="004C30E7">
        <w:trPr>
          <w:trHeight w:val="315"/>
        </w:trPr>
        <w:tc>
          <w:tcPr>
            <w:tcW w:w="308" w:type="pct"/>
            <w:vMerge/>
            <w:vAlign w:val="center"/>
          </w:tcPr>
          <w:p w14:paraId="39CF3091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14:paraId="5C86FC92" w14:textId="77777777" w:rsidR="00D86D24" w:rsidRPr="00D86D24" w:rsidRDefault="00D86D24" w:rsidP="004C30E7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pct"/>
            <w:vMerge/>
            <w:vAlign w:val="center"/>
          </w:tcPr>
          <w:p w14:paraId="41945B55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</w:tcPr>
          <w:p w14:paraId="7380B41A" w14:textId="77777777" w:rsidR="00D86D24" w:rsidRPr="00D86D24" w:rsidRDefault="00D86D24" w:rsidP="004C30E7">
            <w:pPr>
              <w:rPr>
                <w:rFonts w:ascii="Times New Roman" w:hAnsi="Times New Roman" w:cs="Times New Roman"/>
                <w:lang w:eastAsia="ru-RU"/>
              </w:rPr>
            </w:pPr>
            <w:r w:rsidRPr="00D86D24">
              <w:rPr>
                <w:rFonts w:ascii="Times New Roman" w:hAnsi="Times New Roman" w:cs="Times New Roman"/>
                <w:lang w:eastAsia="ru-RU"/>
              </w:rPr>
              <w:t>ВБ</w:t>
            </w:r>
          </w:p>
        </w:tc>
        <w:tc>
          <w:tcPr>
            <w:tcW w:w="397" w:type="pct"/>
            <w:tcMar>
              <w:left w:w="28" w:type="dxa"/>
              <w:right w:w="28" w:type="dxa"/>
            </w:tcMar>
          </w:tcPr>
          <w:p w14:paraId="2B8A3CB0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4" w:type="pct"/>
          </w:tcPr>
          <w:p w14:paraId="7146ED7F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3" w:type="pct"/>
          </w:tcPr>
          <w:p w14:paraId="49121EDE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  <w:tcMar>
              <w:left w:w="28" w:type="dxa"/>
              <w:right w:w="28" w:type="dxa"/>
            </w:tcMar>
          </w:tcPr>
          <w:p w14:paraId="5736FCB2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65" w:type="pct"/>
          </w:tcPr>
          <w:p w14:paraId="73890E8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2" w:type="pct"/>
          </w:tcPr>
          <w:p w14:paraId="6BFF5763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15" w:type="pct"/>
          </w:tcPr>
          <w:p w14:paraId="3DC86507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6D24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583" w:type="pct"/>
            <w:vMerge/>
          </w:tcPr>
          <w:p w14:paraId="4BD8A551" w14:textId="77777777" w:rsidR="00D86D24" w:rsidRPr="00D86D24" w:rsidRDefault="00D86D24" w:rsidP="004C30E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96728B" w14:textId="77777777" w:rsidR="000E4908" w:rsidRDefault="000E4908">
      <w:pPr>
        <w:pStyle w:val="ConsPlusNormal"/>
        <w:sectPr w:rsidR="000E4908" w:rsidSect="006C337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BC5EF9D" w14:textId="77777777" w:rsidR="000E4908" w:rsidRPr="00693CAA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93CAA">
        <w:rPr>
          <w:rFonts w:ascii="Times New Roman" w:hAnsi="Times New Roman" w:cs="Times New Roman"/>
          <w:sz w:val="28"/>
          <w:szCs w:val="28"/>
        </w:rPr>
        <w:lastRenderedPageBreak/>
        <w:t>5. Механизмы управления рисками</w:t>
      </w:r>
    </w:p>
    <w:p w14:paraId="03863693" w14:textId="77777777" w:rsidR="000E4908" w:rsidRDefault="000E4908">
      <w:pPr>
        <w:pStyle w:val="ConsPlusNormal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34"/>
        <w:gridCol w:w="2608"/>
        <w:gridCol w:w="2683"/>
        <w:gridCol w:w="4144"/>
        <w:gridCol w:w="1560"/>
      </w:tblGrid>
      <w:tr w:rsidR="000E4908" w:rsidRPr="00693CAA" w14:paraId="5A6F4A0D" w14:textId="77777777" w:rsidTr="005412DC">
        <w:tc>
          <w:tcPr>
            <w:tcW w:w="567" w:type="dxa"/>
          </w:tcPr>
          <w:p w14:paraId="4EE86564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034" w:type="dxa"/>
          </w:tcPr>
          <w:p w14:paraId="44868BD0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Наименование риска</w:t>
            </w:r>
          </w:p>
        </w:tc>
        <w:tc>
          <w:tcPr>
            <w:tcW w:w="2608" w:type="dxa"/>
          </w:tcPr>
          <w:p w14:paraId="78AE8646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Ожидаемые последствия</w:t>
            </w:r>
          </w:p>
        </w:tc>
        <w:tc>
          <w:tcPr>
            <w:tcW w:w="2683" w:type="dxa"/>
          </w:tcPr>
          <w:p w14:paraId="5A6211DB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Меры по предотвращению наступления риска</w:t>
            </w:r>
          </w:p>
        </w:tc>
        <w:tc>
          <w:tcPr>
            <w:tcW w:w="4144" w:type="dxa"/>
          </w:tcPr>
          <w:p w14:paraId="7F53E415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Меры реагирования при наличии признаков наступления риска</w:t>
            </w:r>
          </w:p>
        </w:tc>
        <w:tc>
          <w:tcPr>
            <w:tcW w:w="1560" w:type="dxa"/>
          </w:tcPr>
          <w:p w14:paraId="5061FE8D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 риска</w:t>
            </w:r>
          </w:p>
        </w:tc>
      </w:tr>
      <w:tr w:rsidR="000E4908" w:rsidRPr="00693CAA" w14:paraId="682139CE" w14:textId="77777777" w:rsidTr="005412DC">
        <w:tc>
          <w:tcPr>
            <w:tcW w:w="567" w:type="dxa"/>
          </w:tcPr>
          <w:p w14:paraId="7A78C4F6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4" w:type="dxa"/>
          </w:tcPr>
          <w:p w14:paraId="06291552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Несвоевременное или некачественное выполнение поставщиками (подрядчиками, исполнителями) обязательств по муниципальным контрактам, неисполнение условий муниципальных контрактов</w:t>
            </w:r>
          </w:p>
        </w:tc>
        <w:tc>
          <w:tcPr>
            <w:tcW w:w="2608" w:type="dxa"/>
          </w:tcPr>
          <w:p w14:paraId="71239951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7DBDB0E8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поставщиками (подрядчиками, исполнителями) обязательств, предусмотренных контрактом</w:t>
            </w:r>
          </w:p>
        </w:tc>
        <w:tc>
          <w:tcPr>
            <w:tcW w:w="4144" w:type="dxa"/>
          </w:tcPr>
          <w:p w14:paraId="7138B77A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Применение мер ответственности к поставщикам (подрядчикам, исполнителям) за неисполнение и (или) ненадлежащее исполнение обязательств, предусмотренных контрактом, в соответствии с действующим законодательством Российской Федерации и контрактом (начисление штрафов, пеней). В случае невозможности исполнения условий муниципальных контрактов поставщиками (подрядчиками, исполнителями) - расторжение контрактов</w:t>
            </w:r>
          </w:p>
        </w:tc>
        <w:tc>
          <w:tcPr>
            <w:tcW w:w="1560" w:type="dxa"/>
          </w:tcPr>
          <w:p w14:paraId="27E3C59F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5A165AB3" w14:textId="77777777" w:rsidTr="005412DC">
        <w:tc>
          <w:tcPr>
            <w:tcW w:w="567" w:type="dxa"/>
          </w:tcPr>
          <w:p w14:paraId="5DB373E4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4" w:type="dxa"/>
          </w:tcPr>
          <w:p w14:paraId="4871ECC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Невозможность своевременного приобретения жилых помещений для муниципальных нужд по причине отсутствия жилых помещений с требуемыми характеристиками на первичном и вторичном рынках жилья города Мурманска</w:t>
            </w:r>
          </w:p>
        </w:tc>
        <w:tc>
          <w:tcPr>
            <w:tcW w:w="2608" w:type="dxa"/>
          </w:tcPr>
          <w:p w14:paraId="5595B7A1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6BB288C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Мониторинг рынка недвижимости и уточнение потребности в финансовых ресурсах</w:t>
            </w:r>
          </w:p>
        </w:tc>
        <w:tc>
          <w:tcPr>
            <w:tcW w:w="4144" w:type="dxa"/>
          </w:tcPr>
          <w:p w14:paraId="3B374790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52C13B8C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0E4908" w:rsidRPr="00693CAA" w14:paraId="24F4577C" w14:textId="77777777" w:rsidTr="005412DC">
        <w:tc>
          <w:tcPr>
            <w:tcW w:w="567" w:type="dxa"/>
          </w:tcPr>
          <w:p w14:paraId="26A273FF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4" w:type="dxa"/>
          </w:tcPr>
          <w:p w14:paraId="4148D7DA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Сокращение предусмотренных объемов финансирования программы</w:t>
            </w:r>
          </w:p>
        </w:tc>
        <w:tc>
          <w:tcPr>
            <w:tcW w:w="2608" w:type="dxa"/>
          </w:tcPr>
          <w:p w14:paraId="228D945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2C80DF1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Своевременное уточнение потребностей в финансовых ресурсах</w:t>
            </w:r>
          </w:p>
        </w:tc>
        <w:tc>
          <w:tcPr>
            <w:tcW w:w="4144" w:type="dxa"/>
          </w:tcPr>
          <w:p w14:paraId="66FC51FF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78E28424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6A719283" w14:textId="77777777" w:rsidTr="005412DC">
        <w:tc>
          <w:tcPr>
            <w:tcW w:w="567" w:type="dxa"/>
          </w:tcPr>
          <w:p w14:paraId="4CCCF402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4" w:type="dxa"/>
          </w:tcPr>
          <w:p w14:paraId="6DB9C0E6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Изменения федерального и/или регионального законодательства</w:t>
            </w:r>
          </w:p>
        </w:tc>
        <w:tc>
          <w:tcPr>
            <w:tcW w:w="2608" w:type="dxa"/>
          </w:tcPr>
          <w:p w14:paraId="0A2A1F0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83" w:type="dxa"/>
          </w:tcPr>
          <w:p w14:paraId="0CF549E8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Мониторинг изменений в федеральном и областном законодательстве</w:t>
            </w:r>
          </w:p>
        </w:tc>
        <w:tc>
          <w:tcPr>
            <w:tcW w:w="4144" w:type="dxa"/>
          </w:tcPr>
          <w:p w14:paraId="3920EE26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Оперативное реагирование на изменения в федеральном и областном законодательстве в части своевременной корректировки муниципальных нормативно-правовых актов</w:t>
            </w:r>
          </w:p>
        </w:tc>
        <w:tc>
          <w:tcPr>
            <w:tcW w:w="1560" w:type="dxa"/>
          </w:tcPr>
          <w:p w14:paraId="3F5CE95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78B62EB2" w14:textId="77777777" w:rsidTr="005412DC">
        <w:tc>
          <w:tcPr>
            <w:tcW w:w="567" w:type="dxa"/>
          </w:tcPr>
          <w:p w14:paraId="220EA3DA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34" w:type="dxa"/>
          </w:tcPr>
          <w:p w14:paraId="26B0AA21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Непредвиденные (макроэкономические) риски, в том числе повышение стоимости материалов, затрат</w:t>
            </w:r>
          </w:p>
        </w:tc>
        <w:tc>
          <w:tcPr>
            <w:tcW w:w="2608" w:type="dxa"/>
          </w:tcPr>
          <w:p w14:paraId="627B75D9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Необходимость концентрации бюджетных средств на преодоление последствий, связанных с кризисными явлениями в экономике</w:t>
            </w:r>
          </w:p>
        </w:tc>
        <w:tc>
          <w:tcPr>
            <w:tcW w:w="2683" w:type="dxa"/>
          </w:tcPr>
          <w:p w14:paraId="3564F913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Анализ стоимости строительных материалов, 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4144" w:type="dxa"/>
          </w:tcPr>
          <w:p w14:paraId="7DB40F50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7FBC5FDA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0E4908" w:rsidRPr="00693CAA" w14:paraId="6B295375" w14:textId="77777777" w:rsidTr="005412DC">
        <w:tc>
          <w:tcPr>
            <w:tcW w:w="567" w:type="dxa"/>
          </w:tcPr>
          <w:p w14:paraId="002A504A" w14:textId="77777777" w:rsidR="000E4908" w:rsidRPr="00693CAA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4" w:type="dxa"/>
          </w:tcPr>
          <w:p w14:paraId="7256D077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Предоставление уполномоченными юридическими лицами, оказывающими подлежащие оплате услуги по содержанию и ремонту общего имущества многоквартирных домов, а также коммунальные услуги, оказанные уполномоченными юридическими лицами, в отношении муниципальных жилых и нежилых помещений, расположенных в многоквартирных домах (за исключением муниципальных жилых помещений, переданных в пользование по договорам найма, а также муниципальных помещений, закрепленных за муниципальными учреждениями и предприятиями на праве оперативного управления и хозяйственного ведения), недостоверной информации</w:t>
            </w:r>
          </w:p>
        </w:tc>
        <w:tc>
          <w:tcPr>
            <w:tcW w:w="2608" w:type="dxa"/>
          </w:tcPr>
          <w:p w14:paraId="07885E2C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Неосвоение объемов финансовых средств, предусмотренных на реализацию программных мероприятий</w:t>
            </w:r>
          </w:p>
        </w:tc>
        <w:tc>
          <w:tcPr>
            <w:tcW w:w="2683" w:type="dxa"/>
          </w:tcPr>
          <w:p w14:paraId="15915FE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Своевременный контроль достоверности предоставленной информации и уточнение потребности в финансовых ресурсах</w:t>
            </w:r>
          </w:p>
        </w:tc>
        <w:tc>
          <w:tcPr>
            <w:tcW w:w="4144" w:type="dxa"/>
          </w:tcPr>
          <w:p w14:paraId="0519EBCE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выделенного объема средств</w:t>
            </w:r>
          </w:p>
        </w:tc>
        <w:tc>
          <w:tcPr>
            <w:tcW w:w="1560" w:type="dxa"/>
          </w:tcPr>
          <w:p w14:paraId="4E77F61B" w14:textId="77777777" w:rsidR="000E4908" w:rsidRPr="00693CAA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3CA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</w:tbl>
    <w:p w14:paraId="2B738DB1" w14:textId="77777777" w:rsidR="000E4908" w:rsidRDefault="000E4908">
      <w:pPr>
        <w:pStyle w:val="ConsPlusNormal"/>
        <w:sectPr w:rsidR="000E4908" w:rsidSect="006C337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0B0F7F38" w14:textId="77777777" w:rsidR="000E4908" w:rsidRDefault="000E4908">
      <w:pPr>
        <w:pStyle w:val="ConsPlusNormal"/>
        <w:jc w:val="both"/>
      </w:pPr>
    </w:p>
    <w:p w14:paraId="6C90387F" w14:textId="77777777" w:rsidR="000E4908" w:rsidRPr="00625553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6. Порядок взаимодействия ответственного исполнителя,</w:t>
      </w:r>
    </w:p>
    <w:p w14:paraId="73D43FF8" w14:textId="77777777" w:rsidR="000E4908" w:rsidRPr="00625553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соисполнителей и участников муниципальной программы</w:t>
      </w:r>
    </w:p>
    <w:p w14:paraId="30A6F339" w14:textId="77777777" w:rsidR="000E4908" w:rsidRDefault="000E4908">
      <w:pPr>
        <w:pStyle w:val="ConsPlusNormal"/>
        <w:jc w:val="both"/>
      </w:pPr>
    </w:p>
    <w:p w14:paraId="0FCD9B5D" w14:textId="6D4DA064" w:rsidR="000E4908" w:rsidRPr="00625553" w:rsidRDefault="000E490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Механизм реализации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>«</w:t>
      </w:r>
      <w:r w:rsidRPr="00625553">
        <w:rPr>
          <w:rFonts w:ascii="Times New Roman" w:hAnsi="Times New Roman" w:cs="Times New Roman"/>
          <w:sz w:val="28"/>
          <w:szCs w:val="28"/>
        </w:rPr>
        <w:t>УИ</w:t>
      </w:r>
      <w:r w:rsidR="00625553" w:rsidRPr="00625553">
        <w:rPr>
          <w:rFonts w:ascii="Times New Roman" w:hAnsi="Times New Roman" w:cs="Times New Roman"/>
          <w:sz w:val="28"/>
          <w:szCs w:val="28"/>
        </w:rPr>
        <w:t>»</w:t>
      </w:r>
      <w:r w:rsidRPr="00625553">
        <w:rPr>
          <w:rFonts w:ascii="Times New Roman" w:hAnsi="Times New Roman" w:cs="Times New Roman"/>
          <w:sz w:val="28"/>
          <w:szCs w:val="28"/>
        </w:rPr>
        <w:t xml:space="preserve"> основан на скоординированных по срокам и направлениям действиях исполнителей программных мероприятий по достижению намеченной цели.</w:t>
      </w:r>
    </w:p>
    <w:p w14:paraId="5DCE0777" w14:textId="19854994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КИО осуществляет текущее управление реализацией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>«УИ»</w:t>
      </w:r>
      <w:r w:rsidRPr="00625553">
        <w:rPr>
          <w:rFonts w:ascii="Times New Roman" w:hAnsi="Times New Roman" w:cs="Times New Roman"/>
          <w:sz w:val="28"/>
          <w:szCs w:val="28"/>
        </w:rPr>
        <w:t>, оперативный контроль за ходом ее выполнения.</w:t>
      </w:r>
    </w:p>
    <w:p w14:paraId="4401416A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Участники муниципальной программы:</w:t>
      </w:r>
    </w:p>
    <w:p w14:paraId="7F374989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- осуществляют реализацию мероприятий муниципальной программы, участниками которых они являются;</w:t>
      </w:r>
    </w:p>
    <w:p w14:paraId="070CF84C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14:paraId="179E21E7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- 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14:paraId="2887476D" w14:textId="698C957C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Мониторинг выполнения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 xml:space="preserve">осуществляется по итогам первого полугодия, девяти месяцев текущего финансового года, а также по итогам прошедшего финансового года. Результаты мониторинга отражаются в отчетах о ходе реализации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 xml:space="preserve">по итогам первого полугодия, девяти месяцев текущего года, а также годовых отчетах о ходе реализации и оценке эффективности муниципальных программ в соответствии с </w:t>
      </w:r>
      <w:hyperlink r:id="rId24">
        <w:r w:rsidRPr="0062555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25553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муниципальных программ города Мурманска, утвержденным постановлением администрации города Мурманска от 06.07.2022 </w:t>
      </w:r>
      <w:r w:rsidR="005412DC">
        <w:rPr>
          <w:rFonts w:ascii="Times New Roman" w:hAnsi="Times New Roman" w:cs="Times New Roman"/>
          <w:sz w:val="28"/>
          <w:szCs w:val="28"/>
        </w:rPr>
        <w:t>№</w:t>
      </w:r>
      <w:r w:rsidRPr="00625553">
        <w:rPr>
          <w:rFonts w:ascii="Times New Roman" w:hAnsi="Times New Roman" w:cs="Times New Roman"/>
          <w:sz w:val="28"/>
          <w:szCs w:val="28"/>
        </w:rPr>
        <w:t xml:space="preserve"> 1860 (далее - Порядок).</w:t>
      </w:r>
    </w:p>
    <w:p w14:paraId="68CBF663" w14:textId="77777777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5553">
        <w:rPr>
          <w:rFonts w:ascii="Times New Roman" w:hAnsi="Times New Roman" w:cs="Times New Roman"/>
          <w:sz w:val="28"/>
          <w:szCs w:val="28"/>
        </w:rPr>
        <w:t>КТРиС</w:t>
      </w:r>
      <w:proofErr w:type="spellEnd"/>
      <w:r w:rsidRPr="00625553">
        <w:rPr>
          <w:rFonts w:ascii="Times New Roman" w:hAnsi="Times New Roman" w:cs="Times New Roman"/>
          <w:sz w:val="28"/>
          <w:szCs w:val="28"/>
        </w:rPr>
        <w:t>, УКС и ЦКИМИ:</w:t>
      </w:r>
    </w:p>
    <w:p w14:paraId="7C9688B6" w14:textId="2C3B2885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- ежеквартально в срок до 15 числа месяца, следующего за отчетным кварталом, направляют в КИО информацию о ходе реализации МП </w:t>
      </w:r>
      <w:r w:rsidR="005412DC">
        <w:rPr>
          <w:rFonts w:ascii="Times New Roman" w:hAnsi="Times New Roman" w:cs="Times New Roman"/>
          <w:sz w:val="28"/>
          <w:szCs w:val="28"/>
        </w:rPr>
        <w:t>«</w:t>
      </w:r>
      <w:r w:rsidRPr="00625553">
        <w:rPr>
          <w:rFonts w:ascii="Times New Roman" w:hAnsi="Times New Roman" w:cs="Times New Roman"/>
          <w:sz w:val="28"/>
          <w:szCs w:val="28"/>
        </w:rPr>
        <w:t>УИ</w:t>
      </w:r>
      <w:r w:rsidR="005412DC">
        <w:rPr>
          <w:rFonts w:ascii="Times New Roman" w:hAnsi="Times New Roman" w:cs="Times New Roman"/>
          <w:sz w:val="28"/>
          <w:szCs w:val="28"/>
        </w:rPr>
        <w:t>»</w:t>
      </w:r>
      <w:r w:rsidRPr="00625553">
        <w:rPr>
          <w:rFonts w:ascii="Times New Roman" w:hAnsi="Times New Roman" w:cs="Times New Roman"/>
          <w:sz w:val="28"/>
          <w:szCs w:val="28"/>
        </w:rPr>
        <w:t xml:space="preserve"> по формам, установленным Порядком, в части, их касающейся, на бумажном и электронном носителях;</w:t>
      </w:r>
    </w:p>
    <w:p w14:paraId="3607B4EA" w14:textId="374888AD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- ежегодно в срок до 25 января года, следующего за отчетным, направляют в КИО информацию о ходе реализации МП </w:t>
      </w:r>
      <w:r w:rsidR="005412DC">
        <w:rPr>
          <w:rFonts w:ascii="Times New Roman" w:hAnsi="Times New Roman" w:cs="Times New Roman"/>
          <w:sz w:val="28"/>
          <w:szCs w:val="28"/>
        </w:rPr>
        <w:t>«</w:t>
      </w:r>
      <w:r w:rsidRPr="00625553">
        <w:rPr>
          <w:rFonts w:ascii="Times New Roman" w:hAnsi="Times New Roman" w:cs="Times New Roman"/>
          <w:sz w:val="28"/>
          <w:szCs w:val="28"/>
        </w:rPr>
        <w:t>УИ</w:t>
      </w:r>
      <w:r w:rsidR="005412DC">
        <w:rPr>
          <w:rFonts w:ascii="Times New Roman" w:hAnsi="Times New Roman" w:cs="Times New Roman"/>
          <w:sz w:val="28"/>
          <w:szCs w:val="28"/>
        </w:rPr>
        <w:t>»</w:t>
      </w:r>
      <w:r w:rsidRPr="0062555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Порядка в части их касающейся.</w:t>
      </w:r>
    </w:p>
    <w:p w14:paraId="60B44627" w14:textId="73EC2281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По требованию комитета по экономическому развитию администрации города Мурманска КИО запрашивает у участников и соисполнителей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>дополнительную (уточненную) информацию о ходе ее реализации.</w:t>
      </w:r>
    </w:p>
    <w:p w14:paraId="7EF43B81" w14:textId="7D2E4A7A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КИО с учетом информации, полученной от соисполнителей и участников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>«УИ»</w:t>
      </w:r>
      <w:r w:rsidRPr="00625553">
        <w:rPr>
          <w:rFonts w:ascii="Times New Roman" w:hAnsi="Times New Roman" w:cs="Times New Roman"/>
          <w:sz w:val="28"/>
          <w:szCs w:val="28"/>
        </w:rPr>
        <w:t>:</w:t>
      </w:r>
    </w:p>
    <w:p w14:paraId="7A9BAEEF" w14:textId="1C2D1749" w:rsidR="000E4908" w:rsidRPr="00625553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 xml:space="preserve">- ежеквартально не позднее 20 числа месяца, следующего за отчетным кварталом, формирует отчет о ходе реализации МП </w:t>
      </w:r>
      <w:r w:rsidR="00625553" w:rsidRPr="00625553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625553">
        <w:rPr>
          <w:rFonts w:ascii="Times New Roman" w:hAnsi="Times New Roman" w:cs="Times New Roman"/>
          <w:sz w:val="28"/>
          <w:szCs w:val="28"/>
        </w:rPr>
        <w:t xml:space="preserve">за отчетный период по формам, установленным Порядком, направляет его в комитет по экономическому развитию администрации города Мурманска и размещает в </w:t>
      </w:r>
      <w:r w:rsidRPr="00625553">
        <w:rPr>
          <w:rFonts w:ascii="Times New Roman" w:hAnsi="Times New Roman" w:cs="Times New Roman"/>
          <w:sz w:val="28"/>
          <w:szCs w:val="28"/>
        </w:rPr>
        <w:lastRenderedPageBreak/>
        <w:t>своем разделе на официальном сайте администрации города Мурманска в сети Интернет;</w:t>
      </w:r>
    </w:p>
    <w:p w14:paraId="4192F665" w14:textId="4F79DBB6" w:rsidR="000E4908" w:rsidRPr="005412DC" w:rsidRDefault="000E490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2DC">
        <w:rPr>
          <w:rFonts w:ascii="Times New Roman" w:hAnsi="Times New Roman" w:cs="Times New Roman"/>
          <w:sz w:val="28"/>
          <w:szCs w:val="28"/>
        </w:rPr>
        <w:t xml:space="preserve">- проводит оценку эффективности реализации МП </w:t>
      </w:r>
      <w:r w:rsidR="00625553" w:rsidRPr="005412DC">
        <w:rPr>
          <w:rFonts w:ascii="Times New Roman" w:hAnsi="Times New Roman" w:cs="Times New Roman"/>
          <w:sz w:val="28"/>
          <w:szCs w:val="28"/>
        </w:rPr>
        <w:t xml:space="preserve">«УИ» </w:t>
      </w:r>
      <w:r w:rsidRPr="005412DC">
        <w:rPr>
          <w:rFonts w:ascii="Times New Roman" w:hAnsi="Times New Roman" w:cs="Times New Roman"/>
          <w:sz w:val="28"/>
          <w:szCs w:val="28"/>
        </w:rPr>
        <w:t>за отчетный год в соответствии с Методикой оценки эффективности муниципальных программ города Мурманска согласно Порядку, формирует годовой отчет и не позднее</w:t>
      </w:r>
      <w:r w:rsidR="005412DC">
        <w:rPr>
          <w:rFonts w:ascii="Times New Roman" w:hAnsi="Times New Roman" w:cs="Times New Roman"/>
          <w:sz w:val="28"/>
          <w:szCs w:val="28"/>
        </w:rPr>
        <w:br/>
      </w:r>
      <w:r w:rsidRPr="005412DC">
        <w:rPr>
          <w:rFonts w:ascii="Times New Roman" w:hAnsi="Times New Roman" w:cs="Times New Roman"/>
          <w:sz w:val="28"/>
          <w:szCs w:val="28"/>
        </w:rPr>
        <w:t>5 февраля года, следующего за отчетным, направляет его в комитет по экономическому развитию администрации города Мурманска.</w:t>
      </w:r>
    </w:p>
    <w:p w14:paraId="3E034600" w14:textId="77777777" w:rsidR="000E4908" w:rsidRDefault="000E4908">
      <w:pPr>
        <w:pStyle w:val="ConsPlusNormal"/>
        <w:jc w:val="both"/>
      </w:pPr>
    </w:p>
    <w:p w14:paraId="1EA14884" w14:textId="77777777" w:rsidR="000E4908" w:rsidRPr="00625553" w:rsidRDefault="000E49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7. Сведения об источниках и методике расчета значений</w:t>
      </w:r>
    </w:p>
    <w:p w14:paraId="2C67B39D" w14:textId="77777777" w:rsidR="000E4908" w:rsidRPr="00625553" w:rsidRDefault="000E49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553">
        <w:rPr>
          <w:rFonts w:ascii="Times New Roman" w:hAnsi="Times New Roman" w:cs="Times New Roman"/>
          <w:sz w:val="28"/>
          <w:szCs w:val="28"/>
        </w:rPr>
        <w:t>показателей муниципальной программы города Мурманска</w:t>
      </w:r>
    </w:p>
    <w:p w14:paraId="216268B3" w14:textId="56D5E1FC" w:rsidR="000E4908" w:rsidRPr="00625553" w:rsidRDefault="006255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4908" w:rsidRPr="00625553">
        <w:rPr>
          <w:rFonts w:ascii="Times New Roman" w:hAnsi="Times New Roman" w:cs="Times New Roman"/>
          <w:sz w:val="28"/>
          <w:szCs w:val="28"/>
        </w:rPr>
        <w:t>Управление имуществом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E4908" w:rsidRPr="00625553">
        <w:rPr>
          <w:rFonts w:ascii="Times New Roman" w:hAnsi="Times New Roman" w:cs="Times New Roman"/>
          <w:sz w:val="28"/>
          <w:szCs w:val="28"/>
        </w:rPr>
        <w:t xml:space="preserve"> на 2023 - 2028 годы</w:t>
      </w:r>
    </w:p>
    <w:p w14:paraId="57576CA0" w14:textId="77777777" w:rsidR="000E4908" w:rsidRDefault="000E4908">
      <w:pPr>
        <w:pStyle w:val="ConsPlusNormal"/>
        <w:jc w:val="both"/>
      </w:pPr>
    </w:p>
    <w:p w14:paraId="4FEF088C" w14:textId="77777777" w:rsidR="000E4908" w:rsidRDefault="000E4908">
      <w:pPr>
        <w:pStyle w:val="ConsPlusNormal"/>
        <w:sectPr w:rsidR="000E4908" w:rsidSect="006C337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665"/>
        <w:gridCol w:w="1494"/>
        <w:gridCol w:w="1985"/>
        <w:gridCol w:w="2973"/>
        <w:gridCol w:w="2124"/>
        <w:gridCol w:w="1531"/>
        <w:gridCol w:w="1168"/>
      </w:tblGrid>
      <w:tr w:rsidR="000E4908" w:rsidRPr="00625553" w14:paraId="4DBD88FF" w14:textId="77777777" w:rsidTr="00625553">
        <w:tc>
          <w:tcPr>
            <w:tcW w:w="514" w:type="dxa"/>
          </w:tcPr>
          <w:p w14:paraId="2027B53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665" w:type="dxa"/>
          </w:tcPr>
          <w:p w14:paraId="2E5F7DA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4" w:type="dxa"/>
          </w:tcPr>
          <w:p w14:paraId="20637F5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Единица измерения, временная характеристика</w:t>
            </w:r>
          </w:p>
        </w:tc>
        <w:tc>
          <w:tcPr>
            <w:tcW w:w="1985" w:type="dxa"/>
          </w:tcPr>
          <w:p w14:paraId="24196ED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Алгоритм расчета (формула)</w:t>
            </w:r>
          </w:p>
        </w:tc>
        <w:tc>
          <w:tcPr>
            <w:tcW w:w="2973" w:type="dxa"/>
          </w:tcPr>
          <w:p w14:paraId="7EBD40E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124" w:type="dxa"/>
          </w:tcPr>
          <w:p w14:paraId="3D70F81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Метод сбора информации, код формы отчетности</w:t>
            </w:r>
          </w:p>
        </w:tc>
        <w:tc>
          <w:tcPr>
            <w:tcW w:w="1531" w:type="dxa"/>
          </w:tcPr>
          <w:p w14:paraId="31E9D66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Дата получения фактических значений показателей</w:t>
            </w:r>
          </w:p>
        </w:tc>
        <w:tc>
          <w:tcPr>
            <w:tcW w:w="1168" w:type="dxa"/>
          </w:tcPr>
          <w:p w14:paraId="72D4188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Ответственный за сбор данных по показателю, субъект статистического учета</w:t>
            </w:r>
          </w:p>
        </w:tc>
      </w:tr>
      <w:tr w:rsidR="000E4908" w:rsidRPr="00625553" w14:paraId="018B6341" w14:textId="77777777" w:rsidTr="00625553">
        <w:tc>
          <w:tcPr>
            <w:tcW w:w="14454" w:type="dxa"/>
            <w:gridSpan w:val="8"/>
          </w:tcPr>
          <w:p w14:paraId="7B3D8104" w14:textId="77777777" w:rsidR="000E4908" w:rsidRPr="00625553" w:rsidRDefault="000E49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города Мурманска "Управление имуществом" на 2023 - 2028 годы</w:t>
            </w:r>
          </w:p>
        </w:tc>
      </w:tr>
      <w:tr w:rsidR="000E4908" w:rsidRPr="00625553" w14:paraId="04E9FD36" w14:textId="77777777" w:rsidTr="00625553">
        <w:tc>
          <w:tcPr>
            <w:tcW w:w="514" w:type="dxa"/>
            <w:vMerge w:val="restart"/>
          </w:tcPr>
          <w:p w14:paraId="5B6B5E3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665" w:type="dxa"/>
            <w:vMerge w:val="restart"/>
          </w:tcPr>
          <w:p w14:paraId="41099D1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Доля муниципального имущества, вовлеченного в хозяйственный оборот</w:t>
            </w:r>
          </w:p>
        </w:tc>
        <w:tc>
          <w:tcPr>
            <w:tcW w:w="1494" w:type="dxa"/>
            <w:vMerge w:val="restart"/>
          </w:tcPr>
          <w:p w14:paraId="28DCB3D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vMerge w:val="restart"/>
          </w:tcPr>
          <w:p w14:paraId="35EBAD8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отношение количества объектов, на которые имеются правоотношения, к общему количеству объектов в реестре муниципального имущества города Мурманска</w:t>
            </w:r>
          </w:p>
        </w:tc>
        <w:tc>
          <w:tcPr>
            <w:tcW w:w="2973" w:type="dxa"/>
          </w:tcPr>
          <w:p w14:paraId="2D6BC70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объектов, на которые имеются правоотношения (оперативное управление, хозяйственное ведение, постоянное бессрочное пользование; аренда и безвозмездное пользование имуществом казны (в том числе земельные участки); сервитут; права на использование жилых помещений; приватизированные нежилые помещения и земельные участки, не обремененные правами третьих лиц; передача имущества на иной уровень публичной собственности)"</w:t>
            </w:r>
          </w:p>
        </w:tc>
        <w:tc>
          <w:tcPr>
            <w:tcW w:w="2124" w:type="dxa"/>
          </w:tcPr>
          <w:p w14:paraId="1ABFA5A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- сведения о правах на использование имущества (статистика КИО)</w:t>
            </w:r>
          </w:p>
        </w:tc>
        <w:tc>
          <w:tcPr>
            <w:tcW w:w="1531" w:type="dxa"/>
          </w:tcPr>
          <w:p w14:paraId="4543858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4A67A32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УФ</w:t>
            </w:r>
          </w:p>
        </w:tc>
      </w:tr>
      <w:tr w:rsidR="000E4908" w:rsidRPr="00625553" w14:paraId="7A12FEBC" w14:textId="77777777" w:rsidTr="00625553">
        <w:tc>
          <w:tcPr>
            <w:tcW w:w="514" w:type="dxa"/>
            <w:vMerge/>
          </w:tcPr>
          <w:p w14:paraId="1FA3BA6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67324386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0E556A8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DE4D11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4E36A94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"Общее количество объектов в реестре муниципального имущества города Мурманска (за исключением акций)"</w:t>
            </w:r>
          </w:p>
        </w:tc>
        <w:tc>
          <w:tcPr>
            <w:tcW w:w="2124" w:type="dxa"/>
          </w:tcPr>
          <w:p w14:paraId="2209437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(реестр муниципального имущества города Мурманска)</w:t>
            </w:r>
          </w:p>
        </w:tc>
        <w:tc>
          <w:tcPr>
            <w:tcW w:w="1531" w:type="dxa"/>
          </w:tcPr>
          <w:p w14:paraId="586D0B6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6A5C82C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66BC566C" w14:textId="77777777" w:rsidTr="00625553">
        <w:tc>
          <w:tcPr>
            <w:tcW w:w="514" w:type="dxa"/>
            <w:vMerge w:val="restart"/>
          </w:tcPr>
          <w:p w14:paraId="45C373B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665" w:type="dxa"/>
            <w:vMerge w:val="restart"/>
          </w:tcPr>
          <w:p w14:paraId="763A682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Доля неналоговых доходов в общем объеме доходов бюджета муниципального образования город Мурманск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 исключением субвенций и субсидий)</w:t>
            </w:r>
          </w:p>
        </w:tc>
        <w:tc>
          <w:tcPr>
            <w:tcW w:w="1494" w:type="dxa"/>
            <w:vMerge w:val="restart"/>
          </w:tcPr>
          <w:p w14:paraId="39BB717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85" w:type="dxa"/>
            <w:vMerge w:val="restart"/>
          </w:tcPr>
          <w:p w14:paraId="66FDE56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как отношение объема неналоговых доходов, полученных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КИО, к общему объему доходов бюджета муниципального образования город Мурманск (за исключением субвенций и субсидий)</w:t>
            </w:r>
          </w:p>
        </w:tc>
        <w:tc>
          <w:tcPr>
            <w:tcW w:w="2973" w:type="dxa"/>
          </w:tcPr>
          <w:p w14:paraId="3555CF0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Базовый показатель 1 "Объем неналоговых доходов, полученных КИО в отчетном периоде"</w:t>
            </w:r>
          </w:p>
        </w:tc>
        <w:tc>
          <w:tcPr>
            <w:tcW w:w="2124" w:type="dxa"/>
          </w:tcPr>
          <w:p w14:paraId="37F4CF2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Сведения об исполнении бюджета (КИО) ф. 0503164</w:t>
            </w:r>
          </w:p>
        </w:tc>
        <w:tc>
          <w:tcPr>
            <w:tcW w:w="1531" w:type="dxa"/>
          </w:tcPr>
          <w:p w14:paraId="45BC1C8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5C9F4F9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УФ</w:t>
            </w:r>
          </w:p>
        </w:tc>
      </w:tr>
      <w:tr w:rsidR="000E4908" w:rsidRPr="00625553" w14:paraId="1F57E2F1" w14:textId="77777777" w:rsidTr="00625553">
        <w:tc>
          <w:tcPr>
            <w:tcW w:w="514" w:type="dxa"/>
            <w:vMerge/>
          </w:tcPr>
          <w:p w14:paraId="624C6AE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28AD77C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21D8198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A5837E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5651C9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"Общий объем доходов бюджета муниципального образования город Мурманск (за исключением субвенций и субсидий)"</w:t>
            </w:r>
          </w:p>
        </w:tc>
        <w:tc>
          <w:tcPr>
            <w:tcW w:w="2124" w:type="dxa"/>
          </w:tcPr>
          <w:p w14:paraId="3306A2F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Сведения об исполнении бюджета (УФ) ф. 0503164</w:t>
            </w:r>
          </w:p>
        </w:tc>
        <w:tc>
          <w:tcPr>
            <w:tcW w:w="1531" w:type="dxa"/>
          </w:tcPr>
          <w:p w14:paraId="20A612C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1E2C2A1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55447F84" w14:textId="77777777" w:rsidTr="00625553">
        <w:tc>
          <w:tcPr>
            <w:tcW w:w="514" w:type="dxa"/>
            <w:vMerge w:val="restart"/>
            <w:tcBorders>
              <w:bottom w:val="nil"/>
            </w:tcBorders>
          </w:tcPr>
          <w:p w14:paraId="09A9F39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14:paraId="57F1EE7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созданы условия для использования</w:t>
            </w:r>
          </w:p>
        </w:tc>
        <w:tc>
          <w:tcPr>
            <w:tcW w:w="1494" w:type="dxa"/>
            <w:vMerge w:val="restart"/>
            <w:tcBorders>
              <w:bottom w:val="nil"/>
            </w:tcBorders>
          </w:tcPr>
          <w:p w14:paraId="775667E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48DD01D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сумма количества жилых помещений, приобретенных с целью пополнения муниципального специализированного жилищного фонда; оформленных наследственных прав; объектов, в отношении которых изготовлена техническая документация, и количества муниципальных зданий, помещений и земельных участков с улучшенными техническими характеристиками</w:t>
            </w:r>
          </w:p>
        </w:tc>
        <w:tc>
          <w:tcPr>
            <w:tcW w:w="2973" w:type="dxa"/>
          </w:tcPr>
          <w:p w14:paraId="619CE8A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жилых помещений, приобретенных с целью пополнения муниципального специализированного жилищного фонда"</w:t>
            </w:r>
          </w:p>
        </w:tc>
        <w:tc>
          <w:tcPr>
            <w:tcW w:w="2124" w:type="dxa"/>
          </w:tcPr>
          <w:p w14:paraId="5B95398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приобретение жилых помещений (статистика КИО)</w:t>
            </w:r>
          </w:p>
        </w:tc>
        <w:tc>
          <w:tcPr>
            <w:tcW w:w="1531" w:type="dxa"/>
          </w:tcPr>
          <w:p w14:paraId="06CE115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A7B3F9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0AD0437B" w14:textId="77777777" w:rsidTr="00625553">
        <w:tc>
          <w:tcPr>
            <w:tcW w:w="514" w:type="dxa"/>
            <w:vMerge/>
            <w:tcBorders>
              <w:bottom w:val="nil"/>
            </w:tcBorders>
          </w:tcPr>
          <w:p w14:paraId="3FDCD31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59B78B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0872F06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C7C824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0F9F54E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"Количество жилых помещений, на которые оформлены наследственные права"</w:t>
            </w:r>
          </w:p>
        </w:tc>
        <w:tc>
          <w:tcPr>
            <w:tcW w:w="2124" w:type="dxa"/>
          </w:tcPr>
          <w:p w14:paraId="6E89241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- сведения о выморочном имуществе (статистика КИО)</w:t>
            </w:r>
          </w:p>
        </w:tc>
        <w:tc>
          <w:tcPr>
            <w:tcW w:w="1531" w:type="dxa"/>
          </w:tcPr>
          <w:p w14:paraId="1E398D9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0F8FB6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26E4A9BD" w14:textId="77777777" w:rsidTr="00625553">
        <w:tc>
          <w:tcPr>
            <w:tcW w:w="514" w:type="dxa"/>
            <w:vMerge/>
            <w:tcBorders>
              <w:bottom w:val="nil"/>
            </w:tcBorders>
          </w:tcPr>
          <w:p w14:paraId="72B9829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51D41B4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5127114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62CF1AF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E49B8A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3 "Количество объектов, в отношении которых изготовлена техническая документация"</w:t>
            </w:r>
          </w:p>
        </w:tc>
        <w:tc>
          <w:tcPr>
            <w:tcW w:w="2124" w:type="dxa"/>
          </w:tcPr>
          <w:p w14:paraId="2D3E2A2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изготовление технической документации (статистика КИО)</w:t>
            </w:r>
          </w:p>
        </w:tc>
        <w:tc>
          <w:tcPr>
            <w:tcW w:w="1531" w:type="dxa"/>
          </w:tcPr>
          <w:p w14:paraId="44E4C0B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16C1E11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2237EC6B" w14:textId="77777777" w:rsidTr="00625553">
        <w:tc>
          <w:tcPr>
            <w:tcW w:w="514" w:type="dxa"/>
            <w:vMerge/>
            <w:tcBorders>
              <w:bottom w:val="nil"/>
            </w:tcBorders>
          </w:tcPr>
          <w:p w14:paraId="2D50799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0355B66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0A445742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AD4226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739397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4 "Количество объектов, в которых проведен ремонт"</w:t>
            </w:r>
          </w:p>
        </w:tc>
        <w:tc>
          <w:tcPr>
            <w:tcW w:w="2124" w:type="dxa"/>
          </w:tcPr>
          <w:p w14:paraId="295F495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ремонт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14:paraId="478DCC7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5EA227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5F512717" w14:textId="77777777" w:rsidTr="00625553">
        <w:tblPrEx>
          <w:tblBorders>
            <w:insideH w:val="nil"/>
          </w:tblBorders>
        </w:tblPrEx>
        <w:tc>
          <w:tcPr>
            <w:tcW w:w="514" w:type="dxa"/>
            <w:vMerge/>
            <w:tcBorders>
              <w:bottom w:val="nil"/>
            </w:tcBorders>
          </w:tcPr>
          <w:p w14:paraId="5675948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77CF8F6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70BC46A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1EEE9A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14:paraId="4586910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Базовый показатель 5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"Количество снесенных муниципальных нежилых зданий, строений и сооружений"</w:t>
            </w:r>
          </w:p>
        </w:tc>
        <w:tc>
          <w:tcPr>
            <w:tcW w:w="2124" w:type="dxa"/>
            <w:tcBorders>
              <w:bottom w:val="nil"/>
            </w:tcBorders>
          </w:tcPr>
          <w:p w14:paraId="567749F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исполненных муниципальных контрактов на снос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bottom w:val="nil"/>
            </w:tcBorders>
          </w:tcPr>
          <w:p w14:paraId="395E241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 декабря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6B9C1EA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КТРиС</w:t>
            </w:r>
            <w:proofErr w:type="spellEnd"/>
          </w:p>
        </w:tc>
      </w:tr>
      <w:tr w:rsidR="000E4908" w:rsidRPr="00625553" w14:paraId="22829BF9" w14:textId="77777777" w:rsidTr="00625553">
        <w:tc>
          <w:tcPr>
            <w:tcW w:w="514" w:type="dxa"/>
            <w:vMerge w:val="restart"/>
            <w:tcBorders>
              <w:bottom w:val="nil"/>
            </w:tcBorders>
          </w:tcPr>
          <w:p w14:paraId="1E3C818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665" w:type="dxa"/>
            <w:vMerge w:val="restart"/>
            <w:tcBorders>
              <w:bottom w:val="nil"/>
            </w:tcBorders>
          </w:tcPr>
          <w:p w14:paraId="1241177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зданий, строений, помещений и земельных участков с улучшенными техническими характеристиками</w:t>
            </w:r>
          </w:p>
        </w:tc>
        <w:tc>
          <w:tcPr>
            <w:tcW w:w="1494" w:type="dxa"/>
            <w:vMerge w:val="restart"/>
            <w:tcBorders>
              <w:bottom w:val="nil"/>
            </w:tcBorders>
          </w:tcPr>
          <w:p w14:paraId="662E15C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105920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сумма количества объектов, в которых проведен ремонт, и количества снесенных муниципальных нежилых зданий, строений и сооружений</w:t>
            </w:r>
          </w:p>
        </w:tc>
        <w:tc>
          <w:tcPr>
            <w:tcW w:w="2973" w:type="dxa"/>
          </w:tcPr>
          <w:p w14:paraId="1DC045F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объектов, в которых проведен ремонт"</w:t>
            </w:r>
          </w:p>
        </w:tc>
        <w:tc>
          <w:tcPr>
            <w:tcW w:w="2124" w:type="dxa"/>
          </w:tcPr>
          <w:p w14:paraId="74485D9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ремонт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</w:tcPr>
          <w:p w14:paraId="173B02F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4DED4526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494FE92B" w14:textId="77777777" w:rsidTr="00625553">
        <w:tblPrEx>
          <w:tblBorders>
            <w:insideH w:val="nil"/>
          </w:tblBorders>
        </w:tblPrEx>
        <w:tc>
          <w:tcPr>
            <w:tcW w:w="514" w:type="dxa"/>
            <w:vMerge/>
            <w:tcBorders>
              <w:bottom w:val="nil"/>
            </w:tcBorders>
          </w:tcPr>
          <w:p w14:paraId="07A658C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  <w:tcBorders>
              <w:bottom w:val="nil"/>
            </w:tcBorders>
          </w:tcPr>
          <w:p w14:paraId="13A8A26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nil"/>
            </w:tcBorders>
          </w:tcPr>
          <w:p w14:paraId="476B60F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D750215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bottom w:val="nil"/>
            </w:tcBorders>
          </w:tcPr>
          <w:p w14:paraId="0CDDCB9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"Количество снесенных муниципальных нежилых зданий, строений и сооружений"</w:t>
            </w:r>
          </w:p>
        </w:tc>
        <w:tc>
          <w:tcPr>
            <w:tcW w:w="2124" w:type="dxa"/>
            <w:tcBorders>
              <w:bottom w:val="nil"/>
            </w:tcBorders>
          </w:tcPr>
          <w:p w14:paraId="33D8A30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снос (статистика </w:t>
            </w: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bottom w:val="nil"/>
            </w:tcBorders>
          </w:tcPr>
          <w:p w14:paraId="18F3BD8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59B9D5E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446500C7" w14:textId="77777777" w:rsidTr="00625553">
        <w:tc>
          <w:tcPr>
            <w:tcW w:w="514" w:type="dxa"/>
            <w:vMerge w:val="restart"/>
          </w:tcPr>
          <w:p w14:paraId="3842A3C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2665" w:type="dxa"/>
            <w:vMerge w:val="restart"/>
          </w:tcPr>
          <w:p w14:paraId="6F9290E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сформированных земельных участков под муниципальные объекты недвижимого имущества</w:t>
            </w:r>
          </w:p>
        </w:tc>
        <w:tc>
          <w:tcPr>
            <w:tcW w:w="1494" w:type="dxa"/>
            <w:vMerge w:val="restart"/>
          </w:tcPr>
          <w:p w14:paraId="64CD551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vMerge w:val="restart"/>
          </w:tcPr>
          <w:p w14:paraId="3447351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Рассчитывается как сумма количества муниципальных земельных участков, сформированных на конец предыдущего года и сформированных в плановом году</w:t>
            </w:r>
          </w:p>
        </w:tc>
        <w:tc>
          <w:tcPr>
            <w:tcW w:w="2973" w:type="dxa"/>
          </w:tcPr>
          <w:p w14:paraId="2ACCA15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1 "Количество земельных участков, сформированных на конец предыдущего года"</w:t>
            </w:r>
          </w:p>
        </w:tc>
        <w:tc>
          <w:tcPr>
            <w:tcW w:w="2124" w:type="dxa"/>
          </w:tcPr>
          <w:p w14:paraId="0756C60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- сведения о количестве сформированных муниципальных земельных участков на конец предыдущего года (статистика КИО)</w:t>
            </w:r>
          </w:p>
        </w:tc>
        <w:tc>
          <w:tcPr>
            <w:tcW w:w="1531" w:type="dxa"/>
          </w:tcPr>
          <w:p w14:paraId="26F897B9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29E1541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78B3B4AD" w14:textId="77777777" w:rsidTr="00625553">
        <w:tc>
          <w:tcPr>
            <w:tcW w:w="514" w:type="dxa"/>
            <w:vMerge/>
          </w:tcPr>
          <w:p w14:paraId="71DBB22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144D5BA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76C2E4F8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D6F83A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AFDA5E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2 "Количество сформированных земельных участков (статистика КИО)"</w:t>
            </w:r>
          </w:p>
        </w:tc>
        <w:tc>
          <w:tcPr>
            <w:tcW w:w="2124" w:type="dxa"/>
          </w:tcPr>
          <w:p w14:paraId="5FD2912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формирование земельных участков (статистика КИО)</w:t>
            </w:r>
          </w:p>
        </w:tc>
        <w:tc>
          <w:tcPr>
            <w:tcW w:w="1531" w:type="dxa"/>
          </w:tcPr>
          <w:p w14:paraId="2C17067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0A5EFA4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55228995" w14:textId="77777777" w:rsidTr="00625553">
        <w:tc>
          <w:tcPr>
            <w:tcW w:w="514" w:type="dxa"/>
            <w:vMerge/>
          </w:tcPr>
          <w:p w14:paraId="212756F9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vMerge/>
          </w:tcPr>
          <w:p w14:paraId="7D404753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14:paraId="25FD363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148CCD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56A8B9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Базовый показатель 3 "Количество исключенных земельных участков (статистика КИО)"</w:t>
            </w:r>
          </w:p>
        </w:tc>
        <w:tc>
          <w:tcPr>
            <w:tcW w:w="2124" w:type="dxa"/>
          </w:tcPr>
          <w:p w14:paraId="137AB25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Ведомственные данные - сведения о проданных либо преобразованных муниципальных земельных участках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(статистика КИО)</w:t>
            </w:r>
          </w:p>
        </w:tc>
        <w:tc>
          <w:tcPr>
            <w:tcW w:w="1531" w:type="dxa"/>
          </w:tcPr>
          <w:p w14:paraId="6517B4C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декабря отчетного года</w:t>
            </w:r>
          </w:p>
        </w:tc>
        <w:tc>
          <w:tcPr>
            <w:tcW w:w="1168" w:type="dxa"/>
          </w:tcPr>
          <w:p w14:paraId="597E161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4087A7A2" w14:textId="77777777" w:rsidTr="00625553">
        <w:tc>
          <w:tcPr>
            <w:tcW w:w="14454" w:type="dxa"/>
            <w:gridSpan w:val="8"/>
          </w:tcPr>
          <w:p w14:paraId="2905046E" w14:textId="77777777" w:rsidR="000E4908" w:rsidRPr="00625553" w:rsidRDefault="000E49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Подпрограмма 1 "Создание условий для эффективного использования муниципального имущества города Мурманска"</w:t>
            </w:r>
          </w:p>
        </w:tc>
      </w:tr>
      <w:tr w:rsidR="000E4908" w:rsidRPr="00625553" w14:paraId="21E0FD65" w14:textId="77777777" w:rsidTr="00625553">
        <w:tc>
          <w:tcPr>
            <w:tcW w:w="514" w:type="dxa"/>
          </w:tcPr>
          <w:p w14:paraId="2F36CA1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665" w:type="dxa"/>
          </w:tcPr>
          <w:p w14:paraId="63F4B9B0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муниципального нежилого фонда, инженерной инфраструктуры и земельных участков, переданных по сделкам, договорам и пр.</w:t>
            </w:r>
          </w:p>
        </w:tc>
        <w:tc>
          <w:tcPr>
            <w:tcW w:w="1494" w:type="dxa"/>
          </w:tcPr>
          <w:p w14:paraId="3E84782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</w:tcPr>
          <w:p w14:paraId="7B01E9C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1373267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439706F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совершенных сделок в отношении объектов муниципального нежилого фонда, инженерной инфраструктуры и земельных участков (передача в оперативное управление, хозяйственное ведение, постоянное бессрочное пользование; аренда и безвозмездное пользование имуществом казны (в том числе земельные участки); сервитут; приватизированные нежилые помещения и земельные участки, не обремененные правами третьих лиц; передача имущества на иной уровень публичной собственности) (статистика КИО)</w:t>
            </w:r>
          </w:p>
        </w:tc>
        <w:tc>
          <w:tcPr>
            <w:tcW w:w="1531" w:type="dxa"/>
          </w:tcPr>
          <w:p w14:paraId="13F3B90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080E265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2B760906" w14:textId="77777777" w:rsidTr="00625553">
        <w:tc>
          <w:tcPr>
            <w:tcW w:w="514" w:type="dxa"/>
          </w:tcPr>
          <w:p w14:paraId="4F65CAD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65" w:type="dxa"/>
          </w:tcPr>
          <w:p w14:paraId="0F24121F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жилых помещений, приобретенных с целью пополнения муниципального специализированного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фонда</w:t>
            </w:r>
          </w:p>
        </w:tc>
        <w:tc>
          <w:tcPr>
            <w:tcW w:w="1494" w:type="dxa"/>
          </w:tcPr>
          <w:p w14:paraId="75D7EB9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985" w:type="dxa"/>
          </w:tcPr>
          <w:p w14:paraId="77756F1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6F32EB5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0F7C494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исполненных муниципальных контрактов на приобретение жилых </w:t>
            </w: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помещений (статистика КИО)</w:t>
            </w:r>
          </w:p>
        </w:tc>
        <w:tc>
          <w:tcPr>
            <w:tcW w:w="1531" w:type="dxa"/>
          </w:tcPr>
          <w:p w14:paraId="2E149B7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декабря отчетного года</w:t>
            </w:r>
          </w:p>
        </w:tc>
        <w:tc>
          <w:tcPr>
            <w:tcW w:w="1168" w:type="dxa"/>
          </w:tcPr>
          <w:p w14:paraId="679DCAB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  <w:tr w:rsidR="000E4908" w:rsidRPr="00625553" w14:paraId="5B759FE1" w14:textId="77777777" w:rsidTr="00625553">
        <w:tc>
          <w:tcPr>
            <w:tcW w:w="514" w:type="dxa"/>
          </w:tcPr>
          <w:p w14:paraId="6A44F66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665" w:type="dxa"/>
          </w:tcPr>
          <w:p w14:paraId="72ADDBB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обеспечению сохранности пустующих муниципальных помещений и нежилых зданий</w:t>
            </w:r>
          </w:p>
        </w:tc>
        <w:tc>
          <w:tcPr>
            <w:tcW w:w="1494" w:type="dxa"/>
          </w:tcPr>
          <w:p w14:paraId="12D2862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</w:tcPr>
          <w:p w14:paraId="3170254F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36541D9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53FF23A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Ведомственные данные о мероприятиях по сбору, вывозу и утилизации твердых бытовых отходов и крупногабаритного мусора, проведению санитарной обработки и ограничению доступа в помещения (статистика ЦКИМИ)</w:t>
            </w:r>
          </w:p>
        </w:tc>
        <w:tc>
          <w:tcPr>
            <w:tcW w:w="1531" w:type="dxa"/>
          </w:tcPr>
          <w:p w14:paraId="7E07D80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0DF7188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ЦКИМИ</w:t>
            </w:r>
          </w:p>
        </w:tc>
      </w:tr>
      <w:tr w:rsidR="000E4908" w:rsidRPr="00625553" w14:paraId="716A29ED" w14:textId="77777777" w:rsidTr="00625553">
        <w:tblPrEx>
          <w:tblBorders>
            <w:insideH w:val="nil"/>
          </w:tblBorders>
        </w:tblPrEx>
        <w:tc>
          <w:tcPr>
            <w:tcW w:w="514" w:type="dxa"/>
            <w:tcBorders>
              <w:bottom w:val="nil"/>
            </w:tcBorders>
          </w:tcPr>
          <w:p w14:paraId="4A835F9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665" w:type="dxa"/>
            <w:tcBorders>
              <w:bottom w:val="nil"/>
            </w:tcBorders>
          </w:tcPr>
          <w:p w14:paraId="2CF7106E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которых проведен ремонт</w:t>
            </w:r>
          </w:p>
        </w:tc>
        <w:tc>
          <w:tcPr>
            <w:tcW w:w="1494" w:type="dxa"/>
            <w:tcBorders>
              <w:bottom w:val="nil"/>
            </w:tcBorders>
          </w:tcPr>
          <w:p w14:paraId="1D3E0702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tcBorders>
              <w:bottom w:val="nil"/>
            </w:tcBorders>
          </w:tcPr>
          <w:p w14:paraId="6F9F904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  <w:tcBorders>
              <w:bottom w:val="nil"/>
            </w:tcBorders>
          </w:tcPr>
          <w:p w14:paraId="576F92C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bottom w:val="nil"/>
            </w:tcBorders>
          </w:tcPr>
          <w:p w14:paraId="6E5E5D6A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ремонт (статистика УКС)</w:t>
            </w:r>
          </w:p>
        </w:tc>
        <w:tc>
          <w:tcPr>
            <w:tcW w:w="1531" w:type="dxa"/>
            <w:tcBorders>
              <w:bottom w:val="nil"/>
            </w:tcBorders>
          </w:tcPr>
          <w:p w14:paraId="3532A12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725CE92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68388C9F" w14:textId="77777777" w:rsidTr="00625553">
        <w:tblPrEx>
          <w:tblBorders>
            <w:insideH w:val="nil"/>
          </w:tblBorders>
        </w:tblPrEx>
        <w:tc>
          <w:tcPr>
            <w:tcW w:w="514" w:type="dxa"/>
            <w:tcBorders>
              <w:bottom w:val="nil"/>
            </w:tcBorders>
          </w:tcPr>
          <w:p w14:paraId="48911D14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665" w:type="dxa"/>
            <w:tcBorders>
              <w:bottom w:val="nil"/>
            </w:tcBorders>
          </w:tcPr>
          <w:p w14:paraId="0215675B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муниципальных нежилых зданий, строений и сооружений</w:t>
            </w:r>
          </w:p>
        </w:tc>
        <w:tc>
          <w:tcPr>
            <w:tcW w:w="1494" w:type="dxa"/>
            <w:tcBorders>
              <w:bottom w:val="nil"/>
            </w:tcBorders>
          </w:tcPr>
          <w:p w14:paraId="0A2AAE6E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  <w:tcBorders>
              <w:bottom w:val="nil"/>
            </w:tcBorders>
          </w:tcPr>
          <w:p w14:paraId="2272776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  <w:tcBorders>
              <w:bottom w:val="nil"/>
            </w:tcBorders>
          </w:tcPr>
          <w:p w14:paraId="1C5C4351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bottom w:val="nil"/>
            </w:tcBorders>
          </w:tcPr>
          <w:p w14:paraId="1A8F43E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снос (статистика УКС)</w:t>
            </w:r>
          </w:p>
        </w:tc>
        <w:tc>
          <w:tcPr>
            <w:tcW w:w="1531" w:type="dxa"/>
            <w:tcBorders>
              <w:bottom w:val="nil"/>
            </w:tcBorders>
          </w:tcPr>
          <w:p w14:paraId="052C72A3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  <w:tcBorders>
              <w:bottom w:val="nil"/>
            </w:tcBorders>
          </w:tcPr>
          <w:p w14:paraId="15368928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КТРиС</w:t>
            </w:r>
            <w:proofErr w:type="spellEnd"/>
          </w:p>
        </w:tc>
      </w:tr>
      <w:tr w:rsidR="000E4908" w:rsidRPr="00625553" w14:paraId="2EF5304F" w14:textId="77777777" w:rsidTr="00625553">
        <w:tc>
          <w:tcPr>
            <w:tcW w:w="14454" w:type="dxa"/>
            <w:gridSpan w:val="8"/>
          </w:tcPr>
          <w:p w14:paraId="2268F113" w14:textId="77777777" w:rsidR="000E4908" w:rsidRPr="00625553" w:rsidRDefault="000E490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Подпрограмма 2 "Реформирование и регулирование земельных и имущественных отношений на территории муниципального образования город Мурманск"</w:t>
            </w:r>
          </w:p>
        </w:tc>
      </w:tr>
      <w:tr w:rsidR="000E4908" w:rsidRPr="00625553" w14:paraId="3882C5FB" w14:textId="77777777" w:rsidTr="00625553">
        <w:tc>
          <w:tcPr>
            <w:tcW w:w="514" w:type="dxa"/>
          </w:tcPr>
          <w:p w14:paraId="0F4B0857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65" w:type="dxa"/>
          </w:tcPr>
          <w:p w14:paraId="4C8BA994" w14:textId="77777777" w:rsidR="000E4908" w:rsidRPr="00625553" w:rsidRDefault="000E490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Площадь земельных участков, по которым выполнены кадастровые съемки</w:t>
            </w:r>
          </w:p>
        </w:tc>
        <w:tc>
          <w:tcPr>
            <w:tcW w:w="1494" w:type="dxa"/>
          </w:tcPr>
          <w:p w14:paraId="24F5608B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985" w:type="dxa"/>
          </w:tcPr>
          <w:p w14:paraId="74857CC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3" w:type="dxa"/>
          </w:tcPr>
          <w:p w14:paraId="4011A92D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4" w:type="dxa"/>
          </w:tcPr>
          <w:p w14:paraId="009401FC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Результат исполненных муниципальных контрактов на выполнение кадастровых съемок (статистика КИО)</w:t>
            </w:r>
          </w:p>
        </w:tc>
        <w:tc>
          <w:tcPr>
            <w:tcW w:w="1531" w:type="dxa"/>
          </w:tcPr>
          <w:p w14:paraId="491CE3D5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31 декабря отчетного года</w:t>
            </w:r>
          </w:p>
        </w:tc>
        <w:tc>
          <w:tcPr>
            <w:tcW w:w="1168" w:type="dxa"/>
          </w:tcPr>
          <w:p w14:paraId="745D4090" w14:textId="77777777" w:rsidR="000E4908" w:rsidRPr="00625553" w:rsidRDefault="000E49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53">
              <w:rPr>
                <w:rFonts w:ascii="Times New Roman" w:hAnsi="Times New Roman" w:cs="Times New Roman"/>
                <w:sz w:val="20"/>
                <w:szCs w:val="20"/>
              </w:rPr>
              <w:t>КИО</w:t>
            </w:r>
          </w:p>
        </w:tc>
      </w:tr>
    </w:tbl>
    <w:p w14:paraId="0BF1F6CB" w14:textId="77777777" w:rsidR="000E4908" w:rsidRDefault="000E4908">
      <w:pPr>
        <w:pStyle w:val="ConsPlusNormal"/>
        <w:jc w:val="both"/>
      </w:pPr>
    </w:p>
    <w:p w14:paraId="5C957D98" w14:textId="77777777" w:rsidR="000E4908" w:rsidRDefault="000E4908">
      <w:pPr>
        <w:pStyle w:val="ConsPlusNormal"/>
        <w:jc w:val="both"/>
      </w:pPr>
    </w:p>
    <w:p w14:paraId="6E0024BB" w14:textId="77777777" w:rsidR="000E4908" w:rsidRDefault="000E49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0B4C64" w14:textId="77777777" w:rsidR="00266534" w:rsidRDefault="00266534"/>
    <w:sectPr w:rsidR="00266534" w:rsidSect="006C337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08"/>
    <w:rsid w:val="00043CD7"/>
    <w:rsid w:val="000B1F02"/>
    <w:rsid w:val="000E4908"/>
    <w:rsid w:val="001E7BDC"/>
    <w:rsid w:val="00266534"/>
    <w:rsid w:val="002C0B09"/>
    <w:rsid w:val="002C3624"/>
    <w:rsid w:val="002F2CDB"/>
    <w:rsid w:val="00321C76"/>
    <w:rsid w:val="003B03AB"/>
    <w:rsid w:val="00456A7C"/>
    <w:rsid w:val="00494347"/>
    <w:rsid w:val="005412DC"/>
    <w:rsid w:val="00573CB5"/>
    <w:rsid w:val="006015A5"/>
    <w:rsid w:val="00625553"/>
    <w:rsid w:val="00693CAA"/>
    <w:rsid w:val="006B4681"/>
    <w:rsid w:val="006C23B5"/>
    <w:rsid w:val="006C337A"/>
    <w:rsid w:val="006E3E56"/>
    <w:rsid w:val="00721F5F"/>
    <w:rsid w:val="00765C9C"/>
    <w:rsid w:val="00852C13"/>
    <w:rsid w:val="00885E42"/>
    <w:rsid w:val="00927069"/>
    <w:rsid w:val="0096262B"/>
    <w:rsid w:val="009E27B7"/>
    <w:rsid w:val="00A35449"/>
    <w:rsid w:val="00A54953"/>
    <w:rsid w:val="00A63C27"/>
    <w:rsid w:val="00A6754E"/>
    <w:rsid w:val="00B86D9F"/>
    <w:rsid w:val="00BB3986"/>
    <w:rsid w:val="00D86D24"/>
    <w:rsid w:val="00DF0F25"/>
    <w:rsid w:val="00EC0C79"/>
    <w:rsid w:val="00EE00EE"/>
    <w:rsid w:val="00E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D9AE"/>
  <w15:chartTrackingRefBased/>
  <w15:docId w15:val="{1EBDF3AB-ECE9-4578-806D-BCDE14DD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4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4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4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49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49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4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49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49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015A5"/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qFormat/>
    <w:rsid w:val="00EF63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162482B0C80B866669D8268082BD3C44EBC1CC68FBFF7481504F86F5499A0396D0w2ECM" TargetMode="External"/><Relationship Id="rId13" Type="http://schemas.openxmlformats.org/officeDocument/2006/relationships/hyperlink" Target="https://login.consultant.ru/link/?req=doc&amp;base=RLAW087&amp;n=127901&amp;dst=100628" TargetMode="External"/><Relationship Id="rId18" Type="http://schemas.openxmlformats.org/officeDocument/2006/relationships/hyperlink" Target="https://login.consultant.ru/link/?req=doc&amp;base=LAW&amp;n=465972&amp;dst=1171" TargetMode="External"/><Relationship Id="rId26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972" TargetMode="External"/><Relationship Id="rId7" Type="http://schemas.openxmlformats.org/officeDocument/2006/relationships/hyperlink" Target="consultantplus://offline/ref=4A22AF1C4EDB09B116C2162482B0C80B866669D827898DBD3544EBC1CC68FBFF7481504F86F5499A0297D4w2E7M" TargetMode="External"/><Relationship Id="rId12" Type="http://schemas.openxmlformats.org/officeDocument/2006/relationships/hyperlink" Target="https://login.consultant.ru/link/?req=doc&amp;base=LAW&amp;n=451863" TargetMode="External"/><Relationship Id="rId17" Type="http://schemas.openxmlformats.org/officeDocument/2006/relationships/hyperlink" Target="https://login.consultant.ru/link/?req=doc&amp;base=LAW&amp;n=454324&amp;dst=46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324&amp;dst=101400" TargetMode="External"/><Relationship Id="rId20" Type="http://schemas.openxmlformats.org/officeDocument/2006/relationships/hyperlink" Target="https://login.consultant.ru/link/?req=doc&amp;base=LAW&amp;n=465972&amp;dst=117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22AF1C4EDB09B116C2082994DC960E836D37DD228D8FE9681BB09C9B61F1A833CE090DC2F94A9Fw0E7M" TargetMode="External"/><Relationship Id="rId11" Type="http://schemas.openxmlformats.org/officeDocument/2006/relationships/hyperlink" Target="https://login.consultant.ru/link/?req=doc&amp;base=RLAW087&amp;n=129239&amp;dst=100012" TargetMode="External"/><Relationship Id="rId24" Type="http://schemas.openxmlformats.org/officeDocument/2006/relationships/hyperlink" Target="https://login.consultant.ru/link/?req=doc&amp;base=RLAW087&amp;n=128604&amp;dst=100013" TargetMode="External"/><Relationship Id="rId5" Type="http://schemas.openxmlformats.org/officeDocument/2006/relationships/hyperlink" Target="consultantplus://offline/ref=4A22AF1C4EDB09B116C2082994DC960E836D37DC278F8FE9681BB09C9B61F1A833CE090DC2FB4A92w0E2M" TargetMode="External"/><Relationship Id="rId15" Type="http://schemas.openxmlformats.org/officeDocument/2006/relationships/hyperlink" Target="https://login.consultant.ru/link/?req=doc&amp;base=RLAW087&amp;n=129239&amp;dst=100012" TargetMode="External"/><Relationship Id="rId23" Type="http://schemas.openxmlformats.org/officeDocument/2006/relationships/hyperlink" Target="file:///C:\Users\BelikovaOA.KIOAD\AppData\Local\Microsoft\Windows\INetCache\Content.MSO\9FBABF54.xls" TargetMode="External"/><Relationship Id="rId10" Type="http://schemas.openxmlformats.org/officeDocument/2006/relationships/hyperlink" Target="consultantplus://offline/ref=4A22AF1C4EDB09B116C2162482B0C80B866669D8268081B63044EBC1CC68FBFF7481504F86F5499A0392D5w2E6M" TargetMode="External"/><Relationship Id="rId19" Type="http://schemas.openxmlformats.org/officeDocument/2006/relationships/hyperlink" Target="https://login.consultant.ru/link/?req=doc&amp;base=LAW&amp;n=465972&amp;dst=1171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A22AF1C4EDB09B116C2162482B0C80B866669D8268081B63044EBC1CC68FBFF7481504F86F5499A0392D5w2E6M" TargetMode="External"/><Relationship Id="rId14" Type="http://schemas.openxmlformats.org/officeDocument/2006/relationships/hyperlink" Target="https://login.consultant.ru/link/?req=doc&amp;base=RLAW087&amp;n=120254" TargetMode="External"/><Relationship Id="rId22" Type="http://schemas.openxmlformats.org/officeDocument/2006/relationships/hyperlink" Target="https://login.consultant.ru/link/?req=doc&amp;base=LAW&amp;n=469797&amp;dst=100024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309BDC4C44BD8BC704EB495554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C9BE4-2CBD-4E08-ABE5-FCF1CB65CDDE}"/>
      </w:docPartPr>
      <w:docPartBody>
        <w:p w:rsidR="006A76BE" w:rsidRDefault="00450A2C" w:rsidP="00450A2C">
          <w:pPr>
            <w:pStyle w:val="992309BDC4C44BD8BC704EB495554D5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2C"/>
    <w:rsid w:val="00043CD7"/>
    <w:rsid w:val="000B1F02"/>
    <w:rsid w:val="000C3546"/>
    <w:rsid w:val="00106992"/>
    <w:rsid w:val="00137666"/>
    <w:rsid w:val="001E7BDC"/>
    <w:rsid w:val="002C3624"/>
    <w:rsid w:val="00376797"/>
    <w:rsid w:val="00450A2C"/>
    <w:rsid w:val="00467C94"/>
    <w:rsid w:val="00494347"/>
    <w:rsid w:val="004C512B"/>
    <w:rsid w:val="006A76BE"/>
    <w:rsid w:val="006C49B0"/>
    <w:rsid w:val="00852C13"/>
    <w:rsid w:val="008D106C"/>
    <w:rsid w:val="00A7491E"/>
    <w:rsid w:val="00BB3986"/>
    <w:rsid w:val="00B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0A2C"/>
    <w:rPr>
      <w:color w:val="808080"/>
    </w:rPr>
  </w:style>
  <w:style w:type="paragraph" w:customStyle="1" w:styleId="992309BDC4C44BD8BC704EB495554D55">
    <w:name w:val="992309BDC4C44BD8BC704EB495554D55"/>
    <w:rsid w:val="00450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7508</Words>
  <Characters>42801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Елена Сергеевна</dc:creator>
  <cp:keywords/>
  <dc:description/>
  <cp:lastModifiedBy>Юрьева Елена Сергеевна</cp:lastModifiedBy>
  <cp:revision>2</cp:revision>
  <dcterms:created xsi:type="dcterms:W3CDTF">2026-02-26T10:36:00Z</dcterms:created>
  <dcterms:modified xsi:type="dcterms:W3CDTF">2026-02-26T10:36:00Z</dcterms:modified>
</cp:coreProperties>
</file>