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149B" w14:textId="77777777" w:rsidR="00E513A8" w:rsidRPr="00215FD1" w:rsidRDefault="002C2E36" w:rsidP="00D75E12">
      <w:pPr>
        <w:spacing w:after="0" w:line="240" w:lineRule="auto"/>
        <w:jc w:val="center"/>
        <w:rPr>
          <w:rFonts w:ascii="Times New Roman" w:hAnsi="Times New Roman" w:cs="Times New Roman"/>
          <w:b/>
          <w:sz w:val="28"/>
          <w:szCs w:val="28"/>
        </w:rPr>
      </w:pPr>
      <w:r w:rsidRPr="00215FD1">
        <w:rPr>
          <w:rFonts w:ascii="Times New Roman" w:hAnsi="Times New Roman" w:cs="Times New Roman"/>
          <w:b/>
          <w:sz w:val="28"/>
          <w:szCs w:val="28"/>
        </w:rPr>
        <w:t xml:space="preserve">Доклад о результатах внедрения Стандарта развития конкуренции </w:t>
      </w:r>
      <w:r w:rsidR="0021357B" w:rsidRPr="00215FD1">
        <w:rPr>
          <w:rFonts w:ascii="Times New Roman" w:hAnsi="Times New Roman" w:cs="Times New Roman"/>
          <w:b/>
          <w:sz w:val="28"/>
          <w:szCs w:val="28"/>
        </w:rPr>
        <w:br/>
      </w:r>
      <w:r w:rsidRPr="00215FD1">
        <w:rPr>
          <w:rFonts w:ascii="Times New Roman" w:hAnsi="Times New Roman" w:cs="Times New Roman"/>
          <w:b/>
          <w:sz w:val="28"/>
          <w:szCs w:val="28"/>
        </w:rPr>
        <w:t xml:space="preserve">на территории муниципального образования город Мурманск </w:t>
      </w:r>
      <w:r w:rsidR="0021357B" w:rsidRPr="00215FD1">
        <w:rPr>
          <w:rFonts w:ascii="Times New Roman" w:hAnsi="Times New Roman" w:cs="Times New Roman"/>
          <w:b/>
          <w:sz w:val="28"/>
          <w:szCs w:val="28"/>
        </w:rPr>
        <w:br/>
      </w:r>
      <w:r w:rsidR="007C35A3" w:rsidRPr="00215FD1">
        <w:rPr>
          <w:rFonts w:ascii="Times New Roman" w:hAnsi="Times New Roman" w:cs="Times New Roman"/>
          <w:b/>
          <w:sz w:val="28"/>
          <w:szCs w:val="28"/>
        </w:rPr>
        <w:t>по итогам 202</w:t>
      </w:r>
      <w:r w:rsidR="00870964">
        <w:rPr>
          <w:rFonts w:ascii="Times New Roman" w:hAnsi="Times New Roman" w:cs="Times New Roman"/>
          <w:b/>
          <w:sz w:val="28"/>
          <w:szCs w:val="28"/>
        </w:rPr>
        <w:t>5</w:t>
      </w:r>
      <w:r w:rsidR="007C35A3" w:rsidRPr="00215FD1">
        <w:rPr>
          <w:rFonts w:ascii="Times New Roman" w:hAnsi="Times New Roman" w:cs="Times New Roman"/>
          <w:b/>
          <w:sz w:val="28"/>
          <w:szCs w:val="28"/>
        </w:rPr>
        <w:t xml:space="preserve"> года</w:t>
      </w:r>
    </w:p>
    <w:p w14:paraId="24A03382" w14:textId="77777777" w:rsidR="0021357B" w:rsidRPr="00215FD1" w:rsidRDefault="0021357B" w:rsidP="00D75E12">
      <w:pPr>
        <w:spacing w:after="0" w:line="240" w:lineRule="auto"/>
        <w:jc w:val="center"/>
        <w:rPr>
          <w:rFonts w:ascii="Times New Roman" w:hAnsi="Times New Roman" w:cs="Times New Roman"/>
          <w:b/>
          <w:sz w:val="28"/>
          <w:szCs w:val="28"/>
        </w:rPr>
      </w:pPr>
    </w:p>
    <w:p w14:paraId="30E4DAB8"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Основной задачей в области развития конкуренции на территории муниципального образования город Мурманск является создание условий </w:t>
      </w:r>
      <w:r w:rsidR="00870964">
        <w:rPr>
          <w:rFonts w:ascii="Times New Roman" w:hAnsi="Times New Roman" w:cs="Times New Roman"/>
          <w:sz w:val="28"/>
          <w:szCs w:val="28"/>
        </w:rPr>
        <w:br/>
      </w:r>
      <w:r w:rsidRPr="00215FD1">
        <w:rPr>
          <w:rFonts w:ascii="Times New Roman" w:hAnsi="Times New Roman" w:cs="Times New Roman"/>
          <w:sz w:val="28"/>
          <w:szCs w:val="28"/>
        </w:rPr>
        <w:t xml:space="preserve">для формирования благоприятной конкурентной среды. </w:t>
      </w:r>
    </w:p>
    <w:p w14:paraId="56A78C2D"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Доклад о внедрении Стандарта развития конкуренции на территории муниципального образования город Мурманск по итогам 202</w:t>
      </w:r>
      <w:r w:rsidR="00870964">
        <w:rPr>
          <w:rFonts w:ascii="Times New Roman" w:hAnsi="Times New Roman" w:cs="Times New Roman"/>
          <w:sz w:val="28"/>
          <w:szCs w:val="28"/>
        </w:rPr>
        <w:t>5</w:t>
      </w:r>
      <w:r w:rsidRPr="00215FD1">
        <w:rPr>
          <w:rFonts w:ascii="Times New Roman" w:hAnsi="Times New Roman" w:cs="Times New Roman"/>
          <w:sz w:val="28"/>
          <w:szCs w:val="28"/>
        </w:rPr>
        <w:t xml:space="preserve"> года </w:t>
      </w:r>
      <w:r w:rsidR="002135A1">
        <w:rPr>
          <w:rFonts w:ascii="Times New Roman" w:hAnsi="Times New Roman" w:cs="Times New Roman"/>
          <w:sz w:val="28"/>
          <w:szCs w:val="28"/>
        </w:rPr>
        <w:br/>
      </w:r>
      <w:r w:rsidRPr="00215FD1">
        <w:rPr>
          <w:rFonts w:ascii="Times New Roman" w:hAnsi="Times New Roman" w:cs="Times New Roman"/>
          <w:sz w:val="28"/>
          <w:szCs w:val="28"/>
        </w:rPr>
        <w:t>(далее – Доклад) сформирован уполномоченным органом по внедрению</w:t>
      </w:r>
      <w:r w:rsidR="00551FA9" w:rsidRPr="00215FD1">
        <w:rPr>
          <w:rFonts w:ascii="Times New Roman" w:hAnsi="Times New Roman" w:cs="Times New Roman"/>
          <w:sz w:val="28"/>
          <w:szCs w:val="28"/>
        </w:rPr>
        <w:t xml:space="preserve"> Стандарта развития конкуренции </w:t>
      </w:r>
      <w:r w:rsidR="00870964" w:rsidRPr="00215FD1">
        <w:rPr>
          <w:rFonts w:ascii="Times New Roman" w:hAnsi="Times New Roman" w:cs="Times New Roman"/>
          <w:sz w:val="28"/>
          <w:szCs w:val="28"/>
        </w:rPr>
        <w:t>–</w:t>
      </w:r>
      <w:r w:rsidRPr="00215FD1">
        <w:rPr>
          <w:rFonts w:ascii="Times New Roman" w:hAnsi="Times New Roman" w:cs="Times New Roman"/>
          <w:sz w:val="28"/>
          <w:szCs w:val="28"/>
        </w:rPr>
        <w:t xml:space="preserve"> комитетом по экономическому развитию </w:t>
      </w:r>
      <w:r w:rsidR="002135A1">
        <w:rPr>
          <w:rFonts w:ascii="Times New Roman" w:hAnsi="Times New Roman" w:cs="Times New Roman"/>
          <w:sz w:val="28"/>
          <w:szCs w:val="28"/>
        </w:rPr>
        <w:br/>
      </w:r>
      <w:r w:rsidR="00870964">
        <w:rPr>
          <w:rFonts w:ascii="Times New Roman" w:hAnsi="Times New Roman" w:cs="Times New Roman"/>
          <w:sz w:val="28"/>
          <w:szCs w:val="28"/>
        </w:rPr>
        <w:t xml:space="preserve">и туризму </w:t>
      </w:r>
      <w:r w:rsidRPr="00215FD1">
        <w:rPr>
          <w:rFonts w:ascii="Times New Roman" w:hAnsi="Times New Roman" w:cs="Times New Roman"/>
          <w:sz w:val="28"/>
          <w:szCs w:val="28"/>
        </w:rPr>
        <w:t>администрации города Мурманска</w:t>
      </w:r>
      <w:r w:rsidR="0021357B" w:rsidRPr="00215FD1">
        <w:rPr>
          <w:rFonts w:ascii="Times New Roman" w:hAnsi="Times New Roman" w:cs="Times New Roman"/>
          <w:sz w:val="28"/>
          <w:szCs w:val="28"/>
        </w:rPr>
        <w:t xml:space="preserve"> (далее – Комитет)</w:t>
      </w:r>
      <w:r w:rsidRPr="00215FD1">
        <w:rPr>
          <w:rFonts w:ascii="Times New Roman" w:hAnsi="Times New Roman" w:cs="Times New Roman"/>
          <w:sz w:val="28"/>
          <w:szCs w:val="28"/>
        </w:rPr>
        <w:t>.</w:t>
      </w:r>
    </w:p>
    <w:p w14:paraId="74B97130"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При подготовке документа использованы: </w:t>
      </w:r>
    </w:p>
    <w:p w14:paraId="09382C49"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данные Территориального органа Федеральной службы государственной статистики по Мурманской области;</w:t>
      </w:r>
    </w:p>
    <w:p w14:paraId="4B07AB16"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материалы муниципальных программ город</w:t>
      </w:r>
      <w:r w:rsidR="007C5A56" w:rsidRPr="00215FD1">
        <w:rPr>
          <w:rFonts w:ascii="Times New Roman" w:hAnsi="Times New Roman" w:cs="Times New Roman"/>
          <w:sz w:val="28"/>
          <w:szCs w:val="28"/>
        </w:rPr>
        <w:t>а</w:t>
      </w:r>
      <w:r w:rsidRPr="00215FD1">
        <w:rPr>
          <w:rFonts w:ascii="Times New Roman" w:hAnsi="Times New Roman" w:cs="Times New Roman"/>
          <w:sz w:val="28"/>
          <w:szCs w:val="28"/>
        </w:rPr>
        <w:t xml:space="preserve"> Мурманск</w:t>
      </w:r>
      <w:r w:rsidR="003505F4" w:rsidRPr="00215FD1">
        <w:rPr>
          <w:rFonts w:ascii="Times New Roman" w:hAnsi="Times New Roman" w:cs="Times New Roman"/>
          <w:sz w:val="28"/>
          <w:szCs w:val="28"/>
        </w:rPr>
        <w:t>а</w:t>
      </w:r>
      <w:r w:rsidRPr="00215FD1">
        <w:rPr>
          <w:rFonts w:ascii="Times New Roman" w:hAnsi="Times New Roman" w:cs="Times New Roman"/>
          <w:sz w:val="28"/>
          <w:szCs w:val="28"/>
        </w:rPr>
        <w:t xml:space="preserve">; </w:t>
      </w:r>
    </w:p>
    <w:p w14:paraId="003B382C"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прогноз социально-экономического развития муниципального образования город Мурманск</w:t>
      </w:r>
      <w:r w:rsidR="007C35A3" w:rsidRPr="00215FD1">
        <w:rPr>
          <w:rFonts w:ascii="Times New Roman" w:hAnsi="Times New Roman" w:cs="Times New Roman"/>
          <w:sz w:val="28"/>
          <w:szCs w:val="28"/>
        </w:rPr>
        <w:t xml:space="preserve"> на среднесрочный период 20</w:t>
      </w:r>
      <w:r w:rsidR="00434B96" w:rsidRPr="00215FD1">
        <w:rPr>
          <w:rFonts w:ascii="Times New Roman" w:hAnsi="Times New Roman" w:cs="Times New Roman"/>
          <w:sz w:val="28"/>
          <w:szCs w:val="28"/>
        </w:rPr>
        <w:t>2</w:t>
      </w:r>
      <w:r w:rsidR="00870964">
        <w:rPr>
          <w:rFonts w:ascii="Times New Roman" w:hAnsi="Times New Roman" w:cs="Times New Roman"/>
          <w:sz w:val="28"/>
          <w:szCs w:val="28"/>
        </w:rPr>
        <w:t>6</w:t>
      </w:r>
      <w:r w:rsidR="007C35A3" w:rsidRPr="00215FD1">
        <w:rPr>
          <w:rFonts w:ascii="Times New Roman" w:hAnsi="Times New Roman" w:cs="Times New Roman"/>
          <w:sz w:val="28"/>
          <w:szCs w:val="28"/>
        </w:rPr>
        <w:t>-20</w:t>
      </w:r>
      <w:r w:rsidR="00434B96" w:rsidRPr="00215FD1">
        <w:rPr>
          <w:rFonts w:ascii="Times New Roman" w:hAnsi="Times New Roman" w:cs="Times New Roman"/>
          <w:sz w:val="28"/>
          <w:szCs w:val="28"/>
        </w:rPr>
        <w:t>2</w:t>
      </w:r>
      <w:r w:rsidR="00870964">
        <w:rPr>
          <w:rFonts w:ascii="Times New Roman" w:hAnsi="Times New Roman" w:cs="Times New Roman"/>
          <w:sz w:val="28"/>
          <w:szCs w:val="28"/>
        </w:rPr>
        <w:t xml:space="preserve">8, долгосрочный период </w:t>
      </w:r>
      <w:r w:rsidR="00870964">
        <w:rPr>
          <w:rFonts w:ascii="Times New Roman" w:hAnsi="Times New Roman" w:cs="Times New Roman"/>
          <w:sz w:val="28"/>
          <w:szCs w:val="28"/>
        </w:rPr>
        <w:br/>
        <w:t>до 2035 года;</w:t>
      </w:r>
    </w:p>
    <w:p w14:paraId="7AE6A6E7"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w:t>
      </w:r>
      <w:r w:rsidR="00CD5BC7" w:rsidRPr="00215FD1">
        <w:rPr>
          <w:rFonts w:ascii="Times New Roman" w:hAnsi="Times New Roman" w:cs="Times New Roman"/>
          <w:sz w:val="28"/>
          <w:szCs w:val="28"/>
        </w:rPr>
        <w:t> </w:t>
      </w:r>
      <w:r w:rsidRPr="00215FD1">
        <w:rPr>
          <w:rFonts w:ascii="Times New Roman" w:hAnsi="Times New Roman" w:cs="Times New Roman"/>
          <w:sz w:val="28"/>
          <w:szCs w:val="28"/>
        </w:rPr>
        <w:t>данные Единого реес</w:t>
      </w:r>
      <w:r w:rsidR="002135A1">
        <w:rPr>
          <w:rFonts w:ascii="Times New Roman" w:hAnsi="Times New Roman" w:cs="Times New Roman"/>
          <w:sz w:val="28"/>
          <w:szCs w:val="28"/>
        </w:rPr>
        <w:t xml:space="preserve">тра субъектов малого и среднего </w:t>
      </w:r>
      <w:r w:rsidRPr="00215FD1">
        <w:rPr>
          <w:rFonts w:ascii="Times New Roman" w:hAnsi="Times New Roman" w:cs="Times New Roman"/>
          <w:sz w:val="28"/>
          <w:szCs w:val="28"/>
        </w:rPr>
        <w:t>предпринимательства;</w:t>
      </w:r>
    </w:p>
    <w:p w14:paraId="7D9DF197" w14:textId="77777777" w:rsidR="001F4FAD" w:rsidRPr="00215FD1" w:rsidRDefault="001F4FA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сведения структурных подразделений администрации города Мурманска </w:t>
      </w:r>
      <w:r w:rsidR="00870964">
        <w:rPr>
          <w:rFonts w:ascii="Times New Roman" w:hAnsi="Times New Roman" w:cs="Times New Roman"/>
          <w:sz w:val="28"/>
          <w:szCs w:val="28"/>
        </w:rPr>
        <w:br/>
      </w:r>
      <w:r w:rsidRPr="00215FD1">
        <w:rPr>
          <w:rFonts w:ascii="Times New Roman" w:hAnsi="Times New Roman" w:cs="Times New Roman"/>
          <w:sz w:val="28"/>
          <w:szCs w:val="28"/>
        </w:rPr>
        <w:t>и подведомственных учреждений;</w:t>
      </w:r>
    </w:p>
    <w:p w14:paraId="2F4A17E1"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информация о</w:t>
      </w:r>
      <w:r w:rsidR="001F4FAD" w:rsidRPr="00215FD1">
        <w:rPr>
          <w:rFonts w:ascii="Times New Roman" w:hAnsi="Times New Roman" w:cs="Times New Roman"/>
          <w:sz w:val="28"/>
          <w:szCs w:val="28"/>
        </w:rPr>
        <w:t>б</w:t>
      </w:r>
      <w:r w:rsidRPr="00215FD1">
        <w:rPr>
          <w:rFonts w:ascii="Times New Roman" w:hAnsi="Times New Roman" w:cs="Times New Roman"/>
          <w:sz w:val="28"/>
          <w:szCs w:val="28"/>
        </w:rPr>
        <w:t xml:space="preserve"> инвестиционной деятельности предприятий и организаций, расположенных на территории муниципального образования город Мурманск;</w:t>
      </w:r>
    </w:p>
    <w:p w14:paraId="4882ED7A"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результаты отчета </w:t>
      </w:r>
      <w:r w:rsidR="002A3DD3" w:rsidRPr="00215FD1">
        <w:rPr>
          <w:rFonts w:ascii="Times New Roman" w:hAnsi="Times New Roman" w:cs="Times New Roman"/>
          <w:sz w:val="28"/>
          <w:szCs w:val="28"/>
        </w:rPr>
        <w:t>ФГАОУ ВО «МАУ»</w:t>
      </w:r>
      <w:r w:rsidRPr="00215FD1">
        <w:rPr>
          <w:rFonts w:ascii="Times New Roman" w:hAnsi="Times New Roman" w:cs="Times New Roman"/>
          <w:sz w:val="28"/>
          <w:szCs w:val="28"/>
        </w:rPr>
        <w:t xml:space="preserve"> о научно-исследовательской работе по результатам проведения мониторинга состояния и развития конкуренции </w:t>
      </w:r>
      <w:r w:rsidR="00870964">
        <w:rPr>
          <w:rFonts w:ascii="Times New Roman" w:hAnsi="Times New Roman" w:cs="Times New Roman"/>
          <w:sz w:val="28"/>
          <w:szCs w:val="28"/>
        </w:rPr>
        <w:br/>
      </w:r>
      <w:r w:rsidRPr="00215FD1">
        <w:rPr>
          <w:rFonts w:ascii="Times New Roman" w:hAnsi="Times New Roman" w:cs="Times New Roman"/>
          <w:sz w:val="28"/>
          <w:szCs w:val="28"/>
        </w:rPr>
        <w:t>н</w:t>
      </w:r>
      <w:r w:rsidR="0021357B" w:rsidRPr="00215FD1">
        <w:rPr>
          <w:rFonts w:ascii="Times New Roman" w:hAnsi="Times New Roman" w:cs="Times New Roman"/>
          <w:sz w:val="28"/>
          <w:szCs w:val="28"/>
        </w:rPr>
        <w:t>а рынках товаров, работ, услуг М</w:t>
      </w:r>
      <w:r w:rsidRPr="00215FD1">
        <w:rPr>
          <w:rFonts w:ascii="Times New Roman" w:hAnsi="Times New Roman" w:cs="Times New Roman"/>
          <w:sz w:val="28"/>
          <w:szCs w:val="28"/>
        </w:rPr>
        <w:t>урманской области за 202</w:t>
      </w:r>
      <w:r w:rsidR="00870964">
        <w:rPr>
          <w:rFonts w:ascii="Times New Roman" w:hAnsi="Times New Roman" w:cs="Times New Roman"/>
          <w:sz w:val="28"/>
          <w:szCs w:val="28"/>
        </w:rPr>
        <w:t>5</w:t>
      </w:r>
      <w:r w:rsidRPr="00215FD1">
        <w:rPr>
          <w:rFonts w:ascii="Times New Roman" w:hAnsi="Times New Roman" w:cs="Times New Roman"/>
          <w:sz w:val="28"/>
          <w:szCs w:val="28"/>
        </w:rPr>
        <w:t xml:space="preserve"> год. </w:t>
      </w:r>
    </w:p>
    <w:p w14:paraId="61DD39E2" w14:textId="77777777" w:rsidR="002C2E36" w:rsidRPr="00215FD1" w:rsidRDefault="002C2E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Докладе приведен анализ состояния конкурентной среды </w:t>
      </w:r>
      <w:r w:rsidR="00870964">
        <w:rPr>
          <w:rFonts w:ascii="Times New Roman" w:hAnsi="Times New Roman" w:cs="Times New Roman"/>
          <w:sz w:val="28"/>
          <w:szCs w:val="28"/>
        </w:rPr>
        <w:br/>
      </w:r>
      <w:r w:rsidRPr="00215FD1">
        <w:rPr>
          <w:rFonts w:ascii="Times New Roman" w:hAnsi="Times New Roman" w:cs="Times New Roman"/>
          <w:sz w:val="28"/>
          <w:szCs w:val="28"/>
        </w:rPr>
        <w:t>в муниципальном образовании город Мурманск по итогам 202</w:t>
      </w:r>
      <w:r w:rsidR="00870964">
        <w:rPr>
          <w:rFonts w:ascii="Times New Roman" w:hAnsi="Times New Roman" w:cs="Times New Roman"/>
          <w:sz w:val="28"/>
          <w:szCs w:val="28"/>
        </w:rPr>
        <w:t>5</w:t>
      </w:r>
      <w:r w:rsidRPr="00215FD1">
        <w:rPr>
          <w:rFonts w:ascii="Times New Roman" w:hAnsi="Times New Roman" w:cs="Times New Roman"/>
          <w:sz w:val="28"/>
          <w:szCs w:val="28"/>
        </w:rPr>
        <w:t xml:space="preserve"> года, отражены тенденции развития экономики, основные мероприятия, их итоги, выделены основные достижения и проблемы по развитию конкуренции в муниципальном образовании город Мурманск.</w:t>
      </w:r>
    </w:p>
    <w:p w14:paraId="7F0287C3" w14:textId="77777777" w:rsidR="002C2E36" w:rsidRPr="00215FD1" w:rsidRDefault="002C2E36" w:rsidP="00D75E12">
      <w:pPr>
        <w:spacing w:after="0" w:line="240" w:lineRule="auto"/>
        <w:ind w:firstLine="709"/>
        <w:jc w:val="both"/>
        <w:rPr>
          <w:rFonts w:ascii="Times New Roman" w:hAnsi="Times New Roman" w:cs="Times New Roman"/>
          <w:sz w:val="28"/>
          <w:szCs w:val="28"/>
        </w:rPr>
      </w:pPr>
    </w:p>
    <w:p w14:paraId="1F1F3CED" w14:textId="77777777" w:rsidR="002C2E36" w:rsidRPr="00215FD1" w:rsidRDefault="002C2E36"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1. Состояние конкурентной среды на территории муниципального образования город Мурманск</w:t>
      </w:r>
    </w:p>
    <w:p w14:paraId="0C7117F5" w14:textId="77777777" w:rsidR="002C2E36" w:rsidRPr="00215FD1" w:rsidRDefault="002C2E36" w:rsidP="00D75E12">
      <w:pPr>
        <w:spacing w:after="0" w:line="240" w:lineRule="auto"/>
        <w:ind w:firstLine="709"/>
        <w:jc w:val="both"/>
        <w:rPr>
          <w:rFonts w:ascii="Times New Roman" w:hAnsi="Times New Roman" w:cs="Times New Roman"/>
          <w:sz w:val="28"/>
          <w:szCs w:val="28"/>
        </w:rPr>
      </w:pPr>
    </w:p>
    <w:p w14:paraId="69B0CCE5" w14:textId="77777777" w:rsidR="002C2E36" w:rsidRPr="00215FD1" w:rsidRDefault="002C2E36"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1.1 Организация работы по внедрению Стандарта развития конкуренции </w:t>
      </w:r>
      <w:r w:rsidR="00870964">
        <w:rPr>
          <w:rFonts w:ascii="Times New Roman" w:hAnsi="Times New Roman" w:cs="Times New Roman"/>
          <w:sz w:val="28"/>
          <w:szCs w:val="28"/>
        </w:rPr>
        <w:br/>
      </w:r>
      <w:r w:rsidRPr="00215FD1">
        <w:rPr>
          <w:rFonts w:ascii="Times New Roman" w:hAnsi="Times New Roman" w:cs="Times New Roman"/>
          <w:sz w:val="28"/>
          <w:szCs w:val="28"/>
        </w:rPr>
        <w:t>на территории муниципального образования город Мурманск</w:t>
      </w:r>
    </w:p>
    <w:p w14:paraId="3EB1648D" w14:textId="77777777" w:rsidR="00C3008E" w:rsidRPr="00215FD1" w:rsidRDefault="00C3008E" w:rsidP="00D75E12">
      <w:pPr>
        <w:spacing w:after="0" w:line="240" w:lineRule="auto"/>
        <w:ind w:firstLine="709"/>
        <w:jc w:val="both"/>
        <w:rPr>
          <w:rFonts w:ascii="Times New Roman" w:hAnsi="Times New Roman" w:cs="Times New Roman"/>
          <w:sz w:val="28"/>
          <w:szCs w:val="28"/>
        </w:rPr>
      </w:pPr>
    </w:p>
    <w:p w14:paraId="366B5CA0" w14:textId="77777777" w:rsidR="00A361DB"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Постановление администрации города Мурманска от </w:t>
      </w:r>
      <w:r w:rsidR="00434B96" w:rsidRPr="00215FD1">
        <w:rPr>
          <w:rFonts w:ascii="Times New Roman" w:hAnsi="Times New Roman" w:cs="Times New Roman"/>
          <w:sz w:val="28"/>
          <w:szCs w:val="28"/>
        </w:rPr>
        <w:t>21</w:t>
      </w:r>
      <w:r w:rsidRPr="00215FD1">
        <w:rPr>
          <w:rFonts w:ascii="Times New Roman" w:hAnsi="Times New Roman" w:cs="Times New Roman"/>
          <w:sz w:val="28"/>
          <w:szCs w:val="28"/>
        </w:rPr>
        <w:t>.</w:t>
      </w:r>
      <w:r w:rsidR="00434B96" w:rsidRPr="00215FD1">
        <w:rPr>
          <w:rFonts w:ascii="Times New Roman" w:hAnsi="Times New Roman" w:cs="Times New Roman"/>
          <w:sz w:val="28"/>
          <w:szCs w:val="28"/>
        </w:rPr>
        <w:t>06</w:t>
      </w:r>
      <w:r w:rsidRPr="00215FD1">
        <w:rPr>
          <w:rFonts w:ascii="Times New Roman" w:hAnsi="Times New Roman" w:cs="Times New Roman"/>
          <w:sz w:val="28"/>
          <w:szCs w:val="28"/>
        </w:rPr>
        <w:t>.202</w:t>
      </w:r>
      <w:r w:rsidR="00434B96" w:rsidRPr="00215FD1">
        <w:rPr>
          <w:rFonts w:ascii="Times New Roman" w:hAnsi="Times New Roman" w:cs="Times New Roman"/>
          <w:sz w:val="28"/>
          <w:szCs w:val="28"/>
        </w:rPr>
        <w:t>2</w:t>
      </w:r>
      <w:r w:rsidRPr="00215FD1">
        <w:rPr>
          <w:rFonts w:ascii="Times New Roman" w:hAnsi="Times New Roman" w:cs="Times New Roman"/>
          <w:sz w:val="28"/>
          <w:szCs w:val="28"/>
        </w:rPr>
        <w:t xml:space="preserve"> № </w:t>
      </w:r>
      <w:r w:rsidR="00434B96" w:rsidRPr="00215FD1">
        <w:rPr>
          <w:rFonts w:ascii="Times New Roman" w:hAnsi="Times New Roman" w:cs="Times New Roman"/>
          <w:sz w:val="28"/>
          <w:szCs w:val="28"/>
        </w:rPr>
        <w:t>1647</w:t>
      </w:r>
      <w:r w:rsidRPr="00215FD1">
        <w:rPr>
          <w:rFonts w:ascii="Times New Roman" w:hAnsi="Times New Roman" w:cs="Times New Roman"/>
          <w:sz w:val="28"/>
          <w:szCs w:val="28"/>
        </w:rPr>
        <w:t xml:space="preserve"> «</w:t>
      </w:r>
      <w:r w:rsidR="00C164C7" w:rsidRPr="00215FD1">
        <w:rPr>
          <w:rFonts w:ascii="Times New Roman" w:hAnsi="Times New Roman" w:cs="Times New Roman"/>
          <w:sz w:val="28"/>
          <w:szCs w:val="28"/>
        </w:rPr>
        <w:t>Об утверждении Плана мероприятий («дорожной карты») по содействию развитию конкуренции на территории муниципального образования город Мурманск до 2025 года</w:t>
      </w:r>
      <w:r w:rsidRPr="00215FD1">
        <w:rPr>
          <w:rFonts w:ascii="Times New Roman" w:hAnsi="Times New Roman" w:cs="Times New Roman"/>
          <w:sz w:val="28"/>
          <w:szCs w:val="28"/>
        </w:rPr>
        <w:t>»</w:t>
      </w:r>
      <w:r w:rsidR="00434B96" w:rsidRPr="00215FD1">
        <w:rPr>
          <w:rFonts w:ascii="Times New Roman" w:hAnsi="Times New Roman" w:cs="Times New Roman"/>
          <w:sz w:val="28"/>
          <w:szCs w:val="28"/>
        </w:rPr>
        <w:t xml:space="preserve"> (в ред. постановлени</w:t>
      </w:r>
      <w:r w:rsidR="007C5A56" w:rsidRPr="00215FD1">
        <w:rPr>
          <w:rFonts w:ascii="Times New Roman" w:hAnsi="Times New Roman" w:cs="Times New Roman"/>
          <w:sz w:val="28"/>
          <w:szCs w:val="28"/>
        </w:rPr>
        <w:t>й</w:t>
      </w:r>
      <w:r w:rsidR="00434B96" w:rsidRPr="00215FD1">
        <w:rPr>
          <w:rFonts w:ascii="Times New Roman" w:hAnsi="Times New Roman" w:cs="Times New Roman"/>
          <w:sz w:val="28"/>
          <w:szCs w:val="28"/>
        </w:rPr>
        <w:t xml:space="preserve"> от 23.11.2022 №</w:t>
      </w:r>
      <w:r w:rsidR="00456CF6" w:rsidRPr="00215FD1">
        <w:rPr>
          <w:rFonts w:ascii="Times New Roman" w:hAnsi="Times New Roman" w:cs="Times New Roman"/>
          <w:sz w:val="28"/>
          <w:szCs w:val="28"/>
        </w:rPr>
        <w:t xml:space="preserve"> </w:t>
      </w:r>
      <w:r w:rsidR="00434B96" w:rsidRPr="00215FD1">
        <w:rPr>
          <w:rFonts w:ascii="Times New Roman" w:hAnsi="Times New Roman" w:cs="Times New Roman"/>
          <w:sz w:val="28"/>
          <w:szCs w:val="28"/>
        </w:rPr>
        <w:t>3665</w:t>
      </w:r>
      <w:r w:rsidR="00DA5A5A" w:rsidRPr="00215FD1">
        <w:rPr>
          <w:rFonts w:ascii="Times New Roman" w:hAnsi="Times New Roman" w:cs="Times New Roman"/>
          <w:sz w:val="28"/>
          <w:szCs w:val="28"/>
        </w:rPr>
        <w:t xml:space="preserve">, </w:t>
      </w:r>
      <w:r w:rsidR="00DA5A5A" w:rsidRPr="00215FD1">
        <w:rPr>
          <w:rFonts w:ascii="Times New Roman" w:hAnsi="Times New Roman" w:cs="Times New Roman"/>
          <w:sz w:val="28"/>
          <w:szCs w:val="28"/>
        </w:rPr>
        <w:br/>
        <w:t>от 22.12.2023 № 4500</w:t>
      </w:r>
      <w:r w:rsidR="00CE0973" w:rsidRPr="00215FD1">
        <w:rPr>
          <w:rFonts w:ascii="Times New Roman" w:hAnsi="Times New Roman" w:cs="Times New Roman"/>
          <w:sz w:val="28"/>
          <w:szCs w:val="28"/>
        </w:rPr>
        <w:t>, от 19.12.2024 № 4140</w:t>
      </w:r>
      <w:r w:rsidR="00870964">
        <w:rPr>
          <w:rFonts w:ascii="Times New Roman" w:hAnsi="Times New Roman" w:cs="Times New Roman"/>
          <w:sz w:val="28"/>
          <w:szCs w:val="28"/>
        </w:rPr>
        <w:t>, от 11.07.2025 № 3731</w:t>
      </w:r>
      <w:r w:rsidR="00434B96" w:rsidRPr="00215FD1">
        <w:rPr>
          <w:rFonts w:ascii="Times New Roman" w:hAnsi="Times New Roman" w:cs="Times New Roman"/>
          <w:sz w:val="28"/>
          <w:szCs w:val="28"/>
        </w:rPr>
        <w:t>)</w:t>
      </w:r>
      <w:r w:rsidRPr="00215FD1">
        <w:rPr>
          <w:rFonts w:ascii="Times New Roman" w:hAnsi="Times New Roman" w:cs="Times New Roman"/>
          <w:sz w:val="28"/>
          <w:szCs w:val="28"/>
        </w:rPr>
        <w:t xml:space="preserve"> разработано </w:t>
      </w:r>
      <w:r w:rsidR="00551FA9" w:rsidRPr="00215FD1">
        <w:rPr>
          <w:rFonts w:ascii="Times New Roman" w:hAnsi="Times New Roman" w:cs="Times New Roman"/>
          <w:sz w:val="28"/>
          <w:szCs w:val="28"/>
        </w:rPr>
        <w:lastRenderedPageBreak/>
        <w:t>в</w:t>
      </w:r>
      <w:r w:rsidRPr="00215FD1">
        <w:rPr>
          <w:rFonts w:ascii="Times New Roman" w:hAnsi="Times New Roman" w:cs="Times New Roman"/>
          <w:sz w:val="28"/>
          <w:szCs w:val="28"/>
        </w:rPr>
        <w:t xml:space="preserve">о исполнение </w:t>
      </w:r>
      <w:r w:rsidR="00DA5A5A" w:rsidRPr="00215FD1">
        <w:rPr>
          <w:rFonts w:ascii="Times New Roman" w:hAnsi="Times New Roman" w:cs="Times New Roman"/>
          <w:sz w:val="28"/>
          <w:szCs w:val="28"/>
        </w:rPr>
        <w:t>распоряжения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w:t>
      </w:r>
      <w:r w:rsidR="00434B96" w:rsidRPr="00215FD1">
        <w:rPr>
          <w:rFonts w:ascii="Times New Roman" w:hAnsi="Times New Roman" w:cs="Times New Roman"/>
          <w:sz w:val="28"/>
          <w:szCs w:val="28"/>
        </w:rPr>
        <w:t xml:space="preserve">, </w:t>
      </w:r>
      <w:r w:rsidR="00DA5A5A" w:rsidRPr="00215FD1">
        <w:rPr>
          <w:rFonts w:ascii="Times New Roman" w:hAnsi="Times New Roman" w:cs="Times New Roman"/>
          <w:sz w:val="28"/>
          <w:szCs w:val="28"/>
        </w:rPr>
        <w:t>распоряжени</w:t>
      </w:r>
      <w:r w:rsidR="007C5A56" w:rsidRPr="00215FD1">
        <w:rPr>
          <w:rFonts w:ascii="Times New Roman" w:hAnsi="Times New Roman" w:cs="Times New Roman"/>
          <w:sz w:val="28"/>
          <w:szCs w:val="28"/>
        </w:rPr>
        <w:t>я</w:t>
      </w:r>
      <w:r w:rsidR="00DA5A5A" w:rsidRPr="00215FD1">
        <w:rPr>
          <w:rFonts w:ascii="Times New Roman" w:hAnsi="Times New Roman" w:cs="Times New Roman"/>
          <w:sz w:val="28"/>
          <w:szCs w:val="28"/>
        </w:rPr>
        <w:t xml:space="preserve"> Правительства Российской Федерации от 17.04.2019 № 768-р «Об утверждении стандарта развития конкуренции в субъектах Российской Федерации»</w:t>
      </w:r>
      <w:r w:rsidR="00FF40F4" w:rsidRPr="00215FD1">
        <w:rPr>
          <w:rFonts w:ascii="Times New Roman" w:hAnsi="Times New Roman" w:cs="Times New Roman"/>
          <w:sz w:val="28"/>
          <w:szCs w:val="28"/>
        </w:rPr>
        <w:t xml:space="preserve"> </w:t>
      </w:r>
      <w:r w:rsidR="002135A1">
        <w:rPr>
          <w:rFonts w:ascii="Times New Roman" w:hAnsi="Times New Roman" w:cs="Times New Roman"/>
          <w:sz w:val="28"/>
          <w:szCs w:val="28"/>
        </w:rPr>
        <w:br/>
      </w:r>
      <w:r w:rsidR="00FF40F4" w:rsidRPr="00215FD1">
        <w:rPr>
          <w:rFonts w:ascii="Times New Roman" w:hAnsi="Times New Roman" w:cs="Times New Roman"/>
          <w:sz w:val="28"/>
          <w:szCs w:val="28"/>
        </w:rPr>
        <w:t>(далее – Стандарт)</w:t>
      </w:r>
      <w:r w:rsidR="00434B96" w:rsidRPr="00215FD1">
        <w:rPr>
          <w:rFonts w:ascii="Times New Roman" w:hAnsi="Times New Roman" w:cs="Times New Roman"/>
          <w:sz w:val="28"/>
          <w:szCs w:val="28"/>
        </w:rPr>
        <w:t xml:space="preserve">, </w:t>
      </w:r>
      <w:r w:rsidR="00DA5A5A" w:rsidRPr="00215FD1">
        <w:rPr>
          <w:rFonts w:ascii="Times New Roman" w:hAnsi="Times New Roman" w:cs="Times New Roman"/>
          <w:sz w:val="28"/>
          <w:szCs w:val="28"/>
        </w:rPr>
        <w:t>постановлени</w:t>
      </w:r>
      <w:r w:rsidR="007C5A56" w:rsidRPr="00215FD1">
        <w:rPr>
          <w:rFonts w:ascii="Times New Roman" w:hAnsi="Times New Roman" w:cs="Times New Roman"/>
          <w:sz w:val="28"/>
          <w:szCs w:val="28"/>
        </w:rPr>
        <w:t>я</w:t>
      </w:r>
      <w:r w:rsidR="00DA5A5A" w:rsidRPr="00215FD1">
        <w:rPr>
          <w:rFonts w:ascii="Times New Roman" w:hAnsi="Times New Roman" w:cs="Times New Roman"/>
          <w:sz w:val="28"/>
          <w:szCs w:val="28"/>
        </w:rPr>
        <w:t xml:space="preserve"> Губернатора Мурманской области </w:t>
      </w:r>
      <w:r w:rsidR="002135A1">
        <w:rPr>
          <w:rFonts w:ascii="Times New Roman" w:hAnsi="Times New Roman" w:cs="Times New Roman"/>
          <w:sz w:val="28"/>
          <w:szCs w:val="28"/>
        </w:rPr>
        <w:br/>
      </w:r>
      <w:r w:rsidR="00DA5A5A" w:rsidRPr="00215FD1">
        <w:rPr>
          <w:rFonts w:ascii="Times New Roman" w:hAnsi="Times New Roman" w:cs="Times New Roman"/>
          <w:sz w:val="28"/>
          <w:szCs w:val="28"/>
        </w:rPr>
        <w:t xml:space="preserve">от 27.06.2019 № 90-ПГ «О реализации стандарта развития конкуренции </w:t>
      </w:r>
      <w:r w:rsidR="002135A1">
        <w:rPr>
          <w:rFonts w:ascii="Times New Roman" w:hAnsi="Times New Roman" w:cs="Times New Roman"/>
          <w:sz w:val="28"/>
          <w:szCs w:val="28"/>
        </w:rPr>
        <w:br/>
      </w:r>
      <w:r w:rsidR="00DA5A5A" w:rsidRPr="00215FD1">
        <w:rPr>
          <w:rFonts w:ascii="Times New Roman" w:hAnsi="Times New Roman" w:cs="Times New Roman"/>
          <w:sz w:val="28"/>
          <w:szCs w:val="28"/>
        </w:rPr>
        <w:t xml:space="preserve">в Мурманской области», распоряжения Губернатора Мурманской области </w:t>
      </w:r>
      <w:r w:rsidR="002135A1">
        <w:rPr>
          <w:rFonts w:ascii="Times New Roman" w:hAnsi="Times New Roman" w:cs="Times New Roman"/>
          <w:sz w:val="28"/>
          <w:szCs w:val="28"/>
        </w:rPr>
        <w:br/>
      </w:r>
      <w:r w:rsidR="00DA5A5A" w:rsidRPr="00215FD1">
        <w:rPr>
          <w:rFonts w:ascii="Times New Roman" w:hAnsi="Times New Roman" w:cs="Times New Roman"/>
          <w:sz w:val="28"/>
          <w:szCs w:val="28"/>
        </w:rPr>
        <w:t xml:space="preserve">от 20.12.2021 № 316-РГ (в ред. от </w:t>
      </w:r>
      <w:r w:rsidR="007A616D">
        <w:rPr>
          <w:rFonts w:ascii="Times New Roman" w:hAnsi="Times New Roman" w:cs="Times New Roman"/>
          <w:sz w:val="28"/>
          <w:szCs w:val="28"/>
        </w:rPr>
        <w:t>04</w:t>
      </w:r>
      <w:r w:rsidR="00DA5A5A" w:rsidRPr="00215FD1">
        <w:rPr>
          <w:rFonts w:ascii="Times New Roman" w:hAnsi="Times New Roman" w:cs="Times New Roman"/>
          <w:sz w:val="28"/>
          <w:szCs w:val="28"/>
        </w:rPr>
        <w:t>.0</w:t>
      </w:r>
      <w:r w:rsidR="007A616D">
        <w:rPr>
          <w:rFonts w:ascii="Times New Roman" w:hAnsi="Times New Roman" w:cs="Times New Roman"/>
          <w:sz w:val="28"/>
          <w:szCs w:val="28"/>
        </w:rPr>
        <w:t>7</w:t>
      </w:r>
      <w:r w:rsidR="00DA5A5A" w:rsidRPr="00215FD1">
        <w:rPr>
          <w:rFonts w:ascii="Times New Roman" w:hAnsi="Times New Roman" w:cs="Times New Roman"/>
          <w:sz w:val="28"/>
          <w:szCs w:val="28"/>
        </w:rPr>
        <w:t>.202</w:t>
      </w:r>
      <w:r w:rsidR="007A616D">
        <w:rPr>
          <w:rFonts w:ascii="Times New Roman" w:hAnsi="Times New Roman" w:cs="Times New Roman"/>
          <w:sz w:val="28"/>
          <w:szCs w:val="28"/>
        </w:rPr>
        <w:t>5</w:t>
      </w:r>
      <w:r w:rsidR="00DA5A5A" w:rsidRPr="00215FD1">
        <w:rPr>
          <w:rFonts w:ascii="Times New Roman" w:hAnsi="Times New Roman" w:cs="Times New Roman"/>
          <w:sz w:val="28"/>
          <w:szCs w:val="28"/>
        </w:rPr>
        <w:t xml:space="preserve"> № </w:t>
      </w:r>
      <w:r w:rsidR="007A616D">
        <w:rPr>
          <w:rFonts w:ascii="Times New Roman" w:hAnsi="Times New Roman" w:cs="Times New Roman"/>
          <w:sz w:val="28"/>
          <w:szCs w:val="28"/>
        </w:rPr>
        <w:t>229</w:t>
      </w:r>
      <w:r w:rsidR="00DA5A5A" w:rsidRPr="00215FD1">
        <w:rPr>
          <w:rFonts w:ascii="Times New Roman" w:hAnsi="Times New Roman" w:cs="Times New Roman"/>
          <w:sz w:val="28"/>
          <w:szCs w:val="28"/>
        </w:rPr>
        <w:t xml:space="preserve">-РГ) «Об утверждении плана мероприятий («дорожной карты») по содействию развитию конкуренции </w:t>
      </w:r>
      <w:r w:rsidR="002135A1">
        <w:rPr>
          <w:rFonts w:ascii="Times New Roman" w:hAnsi="Times New Roman" w:cs="Times New Roman"/>
          <w:sz w:val="28"/>
          <w:szCs w:val="28"/>
        </w:rPr>
        <w:br/>
      </w:r>
      <w:r w:rsidR="00DA5A5A" w:rsidRPr="00215FD1">
        <w:rPr>
          <w:rFonts w:ascii="Times New Roman" w:hAnsi="Times New Roman" w:cs="Times New Roman"/>
          <w:sz w:val="28"/>
          <w:szCs w:val="28"/>
        </w:rPr>
        <w:t>в Мурманской области до 2025 года»</w:t>
      </w:r>
      <w:r w:rsidRPr="00215FD1">
        <w:rPr>
          <w:rFonts w:ascii="Times New Roman" w:hAnsi="Times New Roman" w:cs="Times New Roman"/>
          <w:sz w:val="28"/>
          <w:szCs w:val="28"/>
        </w:rPr>
        <w:t>.</w:t>
      </w:r>
    </w:p>
    <w:p w14:paraId="4FCD3313" w14:textId="77777777" w:rsidR="00A361DB"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соответствии с постановлением Правительства Мурманской области </w:t>
      </w:r>
      <w:r w:rsidR="00434B96" w:rsidRPr="00215FD1">
        <w:rPr>
          <w:rFonts w:ascii="Times New Roman" w:hAnsi="Times New Roman" w:cs="Times New Roman"/>
          <w:sz w:val="28"/>
          <w:szCs w:val="28"/>
        </w:rPr>
        <w:br/>
      </w:r>
      <w:r w:rsidRPr="00215FD1">
        <w:rPr>
          <w:rFonts w:ascii="Times New Roman" w:hAnsi="Times New Roman" w:cs="Times New Roman"/>
          <w:sz w:val="28"/>
          <w:szCs w:val="28"/>
        </w:rPr>
        <w:t xml:space="preserve">от 28.07.2020 № 539-ПП «О формировании рейтинга органов местного самоуправления муниципальных образований Мурманской области в части деятельности по содействию развитию конкуренции и обеспечению условий </w:t>
      </w:r>
      <w:r w:rsidR="00870964">
        <w:rPr>
          <w:rFonts w:ascii="Times New Roman" w:hAnsi="Times New Roman" w:cs="Times New Roman"/>
          <w:sz w:val="28"/>
          <w:szCs w:val="28"/>
        </w:rPr>
        <w:br/>
      </w:r>
      <w:r w:rsidRPr="00215FD1">
        <w:rPr>
          <w:rFonts w:ascii="Times New Roman" w:hAnsi="Times New Roman" w:cs="Times New Roman"/>
          <w:sz w:val="28"/>
          <w:szCs w:val="28"/>
        </w:rPr>
        <w:t xml:space="preserve">для благоприятного инвестиционного климата» в перечень показателей оценки деятельности ОМСУ включено наличие утвержденного плана мероприятий («дорожной карты») по содействию развитию конкуренции в муниципальном образовании, а также наличие соответствующего уполномоченного органа </w:t>
      </w:r>
      <w:r w:rsidR="00870964">
        <w:rPr>
          <w:rFonts w:ascii="Times New Roman" w:hAnsi="Times New Roman" w:cs="Times New Roman"/>
          <w:sz w:val="28"/>
          <w:szCs w:val="28"/>
        </w:rPr>
        <w:br/>
      </w:r>
      <w:r w:rsidRPr="00215FD1">
        <w:rPr>
          <w:rFonts w:ascii="Times New Roman" w:hAnsi="Times New Roman" w:cs="Times New Roman"/>
          <w:sz w:val="28"/>
          <w:szCs w:val="28"/>
        </w:rPr>
        <w:t>по содействию развитию конкуренции.</w:t>
      </w:r>
    </w:p>
    <w:p w14:paraId="0E2D4EA6" w14:textId="77777777" w:rsidR="00A361DB"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Постановлением администрац</w:t>
      </w:r>
      <w:r w:rsidR="001959A6" w:rsidRPr="00215FD1">
        <w:rPr>
          <w:rFonts w:ascii="Times New Roman" w:hAnsi="Times New Roman" w:cs="Times New Roman"/>
          <w:sz w:val="28"/>
          <w:szCs w:val="28"/>
        </w:rPr>
        <w:t xml:space="preserve">ии города Мурманска </w:t>
      </w:r>
      <w:r w:rsidR="00434B96" w:rsidRPr="00215FD1">
        <w:rPr>
          <w:rFonts w:ascii="Times New Roman" w:hAnsi="Times New Roman" w:cs="Times New Roman"/>
          <w:sz w:val="28"/>
          <w:szCs w:val="28"/>
        </w:rPr>
        <w:t>от 21.06.2022 № 1647</w:t>
      </w:r>
      <w:r w:rsidR="0021357B" w:rsidRPr="00215FD1">
        <w:rPr>
          <w:rFonts w:ascii="Times New Roman" w:hAnsi="Times New Roman" w:cs="Times New Roman"/>
          <w:sz w:val="28"/>
          <w:szCs w:val="28"/>
        </w:rPr>
        <w:t xml:space="preserve"> К</w:t>
      </w:r>
      <w:r w:rsidRPr="00215FD1">
        <w:rPr>
          <w:rFonts w:ascii="Times New Roman" w:hAnsi="Times New Roman" w:cs="Times New Roman"/>
          <w:sz w:val="28"/>
          <w:szCs w:val="28"/>
        </w:rPr>
        <w:t>омитет определен уполномоченным органом по внедрению стандарта развития конкуренции на территории муниципального образования город Мурманск.</w:t>
      </w:r>
    </w:p>
    <w:p w14:paraId="7B2EFB9C" w14:textId="77777777" w:rsidR="00A361DB" w:rsidRPr="00215FD1" w:rsidRDefault="007C5A5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План мероприятий («дорожная карта») по содействию развитию конкуренции на территории муниципального образования город Мурманск, утвержденный постановлением администрации города Мурманска от 21.06.2022 </w:t>
      </w:r>
      <w:r w:rsidRPr="00215FD1">
        <w:rPr>
          <w:rFonts w:ascii="Times New Roman" w:hAnsi="Times New Roman" w:cs="Times New Roman"/>
          <w:sz w:val="28"/>
          <w:szCs w:val="28"/>
        </w:rPr>
        <w:br/>
        <w:t>№ 1647</w:t>
      </w:r>
      <w:r w:rsidR="00FF40F4" w:rsidRPr="00215FD1">
        <w:rPr>
          <w:rFonts w:ascii="Times New Roman" w:hAnsi="Times New Roman" w:cs="Times New Roman"/>
          <w:sz w:val="28"/>
          <w:szCs w:val="28"/>
        </w:rPr>
        <w:t xml:space="preserve"> (в последней редакции </w:t>
      </w:r>
      <w:r w:rsidR="00870964">
        <w:rPr>
          <w:rFonts w:ascii="Times New Roman" w:hAnsi="Times New Roman" w:cs="Times New Roman"/>
          <w:sz w:val="28"/>
          <w:szCs w:val="28"/>
        </w:rPr>
        <w:t>от 11.07.2025 № 3731</w:t>
      </w:r>
      <w:r w:rsidR="00FF40F4" w:rsidRPr="00215FD1">
        <w:rPr>
          <w:rFonts w:ascii="Times New Roman" w:hAnsi="Times New Roman" w:cs="Times New Roman"/>
          <w:sz w:val="28"/>
          <w:szCs w:val="28"/>
        </w:rPr>
        <w:t>)</w:t>
      </w:r>
      <w:r w:rsidRPr="00215FD1">
        <w:rPr>
          <w:rFonts w:ascii="Times New Roman" w:hAnsi="Times New Roman" w:cs="Times New Roman"/>
          <w:sz w:val="28"/>
          <w:szCs w:val="28"/>
        </w:rPr>
        <w:t xml:space="preserve">, включает в себя 10 рынков с учетом полномочий, определенных Федеральным законом от 06.10.2003 </w:t>
      </w:r>
      <w:r w:rsidR="00FF40F4" w:rsidRPr="00215FD1">
        <w:rPr>
          <w:rFonts w:ascii="Times New Roman" w:hAnsi="Times New Roman" w:cs="Times New Roman"/>
          <w:sz w:val="28"/>
          <w:szCs w:val="28"/>
        </w:rPr>
        <w:br/>
      </w:r>
      <w:r w:rsidRPr="00215FD1">
        <w:rPr>
          <w:rFonts w:ascii="Times New Roman" w:hAnsi="Times New Roman" w:cs="Times New Roman"/>
          <w:sz w:val="28"/>
          <w:szCs w:val="28"/>
        </w:rPr>
        <w:t xml:space="preserve">№ 131-ФЗ «Об общих принципах организации местного самоуправления </w:t>
      </w:r>
      <w:r w:rsidR="004C33BA">
        <w:rPr>
          <w:rFonts w:ascii="Times New Roman" w:hAnsi="Times New Roman" w:cs="Times New Roman"/>
          <w:sz w:val="28"/>
          <w:szCs w:val="28"/>
        </w:rPr>
        <w:br/>
      </w:r>
      <w:r w:rsidRPr="00215FD1">
        <w:rPr>
          <w:rFonts w:ascii="Times New Roman" w:hAnsi="Times New Roman" w:cs="Times New Roman"/>
          <w:sz w:val="28"/>
          <w:szCs w:val="28"/>
        </w:rPr>
        <w:t>в Российской Федерации», в</w:t>
      </w:r>
      <w:r w:rsidR="00A361DB" w:rsidRPr="00215FD1">
        <w:rPr>
          <w:rFonts w:ascii="Times New Roman" w:hAnsi="Times New Roman" w:cs="Times New Roman"/>
          <w:sz w:val="28"/>
          <w:szCs w:val="28"/>
        </w:rPr>
        <w:t xml:space="preserve"> рамках исполнения пункта 21 Стандарта.</w:t>
      </w:r>
    </w:p>
    <w:p w14:paraId="5477908C" w14:textId="77777777" w:rsidR="00A361DB"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Кроме того, «дорожная карта» включает план мероприятий по реализации системных мероприятий, направленных на развитие конкуренции на территории муниципального образования город Мурманск, а также перечень документов стратегического планирования города Мурманска, включающих мероприятия, реализация которых оказывает влияние на состояние конкурентной среды </w:t>
      </w:r>
      <w:r w:rsidR="00AE385F">
        <w:rPr>
          <w:rFonts w:ascii="Times New Roman" w:hAnsi="Times New Roman" w:cs="Times New Roman"/>
          <w:sz w:val="28"/>
          <w:szCs w:val="28"/>
        </w:rPr>
        <w:br/>
      </w:r>
      <w:r w:rsidRPr="00215FD1">
        <w:rPr>
          <w:rFonts w:ascii="Times New Roman" w:hAnsi="Times New Roman" w:cs="Times New Roman"/>
          <w:sz w:val="28"/>
          <w:szCs w:val="28"/>
        </w:rPr>
        <w:t>на рынках товаров, работ, услуг муниципального образования город Мурманск.</w:t>
      </w:r>
    </w:p>
    <w:p w14:paraId="09F134E3" w14:textId="77777777" w:rsidR="00C3008E" w:rsidRPr="00215FD1" w:rsidRDefault="00C3008E"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Указанные постановления администрации и другие нормативные правовые </w:t>
      </w:r>
      <w:r w:rsidR="007C5A56" w:rsidRPr="00215FD1">
        <w:rPr>
          <w:rFonts w:ascii="Times New Roman" w:hAnsi="Times New Roman" w:cs="Times New Roman"/>
          <w:sz w:val="28"/>
          <w:szCs w:val="28"/>
        </w:rPr>
        <w:t>акты</w:t>
      </w:r>
      <w:r w:rsidRPr="00215FD1">
        <w:rPr>
          <w:rFonts w:ascii="Times New Roman" w:hAnsi="Times New Roman" w:cs="Times New Roman"/>
          <w:sz w:val="28"/>
          <w:szCs w:val="28"/>
        </w:rPr>
        <w:t xml:space="preserve"> по данному вопросу размещены в информационно-телекоммуникационной сети «Интернет» на </w:t>
      </w:r>
      <w:r w:rsidR="00A361DB" w:rsidRPr="00215FD1">
        <w:rPr>
          <w:rFonts w:ascii="Times New Roman" w:hAnsi="Times New Roman" w:cs="Times New Roman"/>
          <w:sz w:val="28"/>
          <w:szCs w:val="28"/>
        </w:rPr>
        <w:t>официальном сайте администрации города М</w:t>
      </w:r>
      <w:r w:rsidR="0021357B" w:rsidRPr="00215FD1">
        <w:rPr>
          <w:rFonts w:ascii="Times New Roman" w:hAnsi="Times New Roman" w:cs="Times New Roman"/>
          <w:sz w:val="28"/>
          <w:szCs w:val="28"/>
        </w:rPr>
        <w:t xml:space="preserve">урманска </w:t>
      </w:r>
      <w:r w:rsidR="00AE385F">
        <w:rPr>
          <w:rFonts w:ascii="Times New Roman" w:hAnsi="Times New Roman" w:cs="Times New Roman"/>
          <w:sz w:val="28"/>
          <w:szCs w:val="28"/>
        </w:rPr>
        <w:br/>
      </w:r>
      <w:r w:rsidR="0021357B" w:rsidRPr="00215FD1">
        <w:rPr>
          <w:rFonts w:ascii="Times New Roman" w:hAnsi="Times New Roman" w:cs="Times New Roman"/>
          <w:sz w:val="28"/>
          <w:szCs w:val="28"/>
        </w:rPr>
        <w:t>в разделе К</w:t>
      </w:r>
      <w:r w:rsidR="00A361DB" w:rsidRPr="00215FD1">
        <w:rPr>
          <w:rFonts w:ascii="Times New Roman" w:hAnsi="Times New Roman" w:cs="Times New Roman"/>
          <w:sz w:val="28"/>
          <w:szCs w:val="28"/>
        </w:rPr>
        <w:t xml:space="preserve">омитета «Сведения об официальной деятельности» подразделе «Содействие развитию конкуренции» и доступно по ссылке: </w:t>
      </w:r>
      <w:hyperlink r:id="rId8" w:anchor="descr" w:history="1">
        <w:r w:rsidR="00A361DB" w:rsidRPr="00AE385F">
          <w:rPr>
            <w:rStyle w:val="a5"/>
            <w:rFonts w:ascii="Times New Roman" w:hAnsi="Times New Roman" w:cs="Times New Roman"/>
            <w:color w:val="auto"/>
            <w:sz w:val="28"/>
            <w:szCs w:val="28"/>
            <w:u w:val="none"/>
          </w:rPr>
          <w:t>https://www.citymurmansk.ru/strukturnye_podr/?itemid=1291#descr</w:t>
        </w:r>
      </w:hyperlink>
      <w:r w:rsidRPr="00215FD1">
        <w:rPr>
          <w:rFonts w:ascii="Times New Roman" w:hAnsi="Times New Roman" w:cs="Times New Roman"/>
          <w:sz w:val="28"/>
          <w:szCs w:val="28"/>
        </w:rPr>
        <w:t>.</w:t>
      </w:r>
      <w:r w:rsidR="00A361DB" w:rsidRPr="00215FD1">
        <w:rPr>
          <w:rFonts w:ascii="Times New Roman" w:hAnsi="Times New Roman" w:cs="Times New Roman"/>
          <w:sz w:val="28"/>
          <w:szCs w:val="28"/>
        </w:rPr>
        <w:t xml:space="preserve"> На главной странице официального сайта администрации города Мурманска размещен баннер «Содействие развитию конкуренции»</w:t>
      </w:r>
      <w:r w:rsidR="00B0481A" w:rsidRPr="00215FD1">
        <w:rPr>
          <w:rFonts w:ascii="Times New Roman" w:hAnsi="Times New Roman" w:cs="Times New Roman"/>
          <w:sz w:val="28"/>
          <w:szCs w:val="28"/>
        </w:rPr>
        <w:t>.</w:t>
      </w:r>
    </w:p>
    <w:p w14:paraId="05869CC5" w14:textId="77777777" w:rsidR="00B0481A" w:rsidRPr="00215FD1" w:rsidRDefault="00B0481A"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В муниципальном образовании город Мурманск созданы и успешно функционируют следующие </w:t>
      </w:r>
      <w:r w:rsidR="00CF5CF0">
        <w:rPr>
          <w:rFonts w:ascii="Times New Roman" w:hAnsi="Times New Roman" w:cs="Times New Roman"/>
          <w:sz w:val="28"/>
          <w:szCs w:val="28"/>
        </w:rPr>
        <w:t>коллегиальные органы</w:t>
      </w:r>
      <w:r w:rsidRPr="00215FD1">
        <w:rPr>
          <w:rFonts w:ascii="Times New Roman" w:hAnsi="Times New Roman" w:cs="Times New Roman"/>
          <w:sz w:val="28"/>
          <w:szCs w:val="28"/>
        </w:rPr>
        <w:t xml:space="preserve"> по содействию развитию конкуренции:</w:t>
      </w:r>
    </w:p>
    <w:p w14:paraId="1838DCCE" w14:textId="77777777" w:rsidR="00B0481A" w:rsidRPr="00215FD1" w:rsidRDefault="00B0481A"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1. Координационный совет по вопросам малого и среднего предпринимательства при администрации города Мурманска (положение </w:t>
      </w:r>
      <w:r w:rsidR="00AE385F">
        <w:rPr>
          <w:rFonts w:ascii="Times New Roman" w:hAnsi="Times New Roman" w:cs="Times New Roman"/>
          <w:sz w:val="28"/>
          <w:szCs w:val="28"/>
        </w:rPr>
        <w:br/>
      </w:r>
      <w:r w:rsidRPr="00215FD1">
        <w:rPr>
          <w:rFonts w:ascii="Times New Roman" w:hAnsi="Times New Roman" w:cs="Times New Roman"/>
          <w:sz w:val="28"/>
          <w:szCs w:val="28"/>
        </w:rPr>
        <w:t>о Координационном совете по вопросам малого и среднего предпринимательства при администрации города Мурманска, утвержденное постановлением администрации города Мурманска от 13.08.2012 № 1948, размещено на Портале информационной поддержки малого и среднего предпринимательства и доступно по ссылке: https://mp.murman.ru/sovet/statement.shtml).</w:t>
      </w:r>
    </w:p>
    <w:p w14:paraId="587B76E5" w14:textId="77777777" w:rsidR="00B0481A" w:rsidRDefault="00B0481A"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2. Рабочая группа </w:t>
      </w:r>
      <w:r w:rsidR="005F2709" w:rsidRPr="005F2709">
        <w:rPr>
          <w:rFonts w:ascii="Times New Roman" w:hAnsi="Times New Roman" w:cs="Times New Roman"/>
          <w:sz w:val="28"/>
          <w:szCs w:val="28"/>
        </w:rPr>
        <w:t>по развитию взаимодействия с социально ориентированными некоммерческими организациями</w:t>
      </w:r>
      <w:r w:rsidRPr="00215FD1">
        <w:rPr>
          <w:rFonts w:ascii="Times New Roman" w:hAnsi="Times New Roman" w:cs="Times New Roman"/>
          <w:sz w:val="28"/>
          <w:szCs w:val="28"/>
        </w:rPr>
        <w:t xml:space="preserve"> в городе Мурманске (постановление администрации города Мурманска от 07.02.2017 № 277 </w:t>
      </w:r>
      <w:r w:rsidR="00AE385F">
        <w:rPr>
          <w:rFonts w:ascii="Times New Roman" w:hAnsi="Times New Roman" w:cs="Times New Roman"/>
          <w:sz w:val="28"/>
          <w:szCs w:val="28"/>
        </w:rPr>
        <w:br/>
      </w:r>
      <w:r w:rsidRPr="00215FD1">
        <w:rPr>
          <w:rFonts w:ascii="Times New Roman" w:hAnsi="Times New Roman" w:cs="Times New Roman"/>
          <w:sz w:val="28"/>
          <w:szCs w:val="28"/>
        </w:rPr>
        <w:t>«</w:t>
      </w:r>
      <w:r w:rsidR="00CE0973" w:rsidRPr="00215FD1">
        <w:rPr>
          <w:rFonts w:ascii="Times New Roman" w:hAnsi="Times New Roman" w:cs="Times New Roman"/>
          <w:sz w:val="28"/>
          <w:szCs w:val="28"/>
        </w:rPr>
        <w:t xml:space="preserve">О создании рабочей группы по развитию 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w:t>
      </w:r>
      <w:r w:rsidR="00AE385F">
        <w:rPr>
          <w:rFonts w:ascii="Times New Roman" w:hAnsi="Times New Roman" w:cs="Times New Roman"/>
          <w:sz w:val="28"/>
          <w:szCs w:val="28"/>
        </w:rPr>
        <w:br/>
      </w:r>
      <w:r w:rsidR="00CE0973" w:rsidRPr="00215FD1">
        <w:rPr>
          <w:rFonts w:ascii="Times New Roman" w:hAnsi="Times New Roman" w:cs="Times New Roman"/>
          <w:sz w:val="28"/>
          <w:szCs w:val="28"/>
        </w:rPr>
        <w:t>в городе Мурманске, финансируемых за счет средств местного бюджета</w:t>
      </w:r>
      <w:r w:rsidR="00AE11CB" w:rsidRPr="00215FD1">
        <w:rPr>
          <w:rFonts w:ascii="Times New Roman" w:hAnsi="Times New Roman" w:cs="Times New Roman"/>
          <w:sz w:val="28"/>
          <w:szCs w:val="28"/>
        </w:rPr>
        <w:t>»</w:t>
      </w:r>
      <w:r w:rsidRPr="00215FD1">
        <w:rPr>
          <w:rFonts w:ascii="Times New Roman" w:hAnsi="Times New Roman" w:cs="Times New Roman"/>
          <w:sz w:val="28"/>
          <w:szCs w:val="28"/>
        </w:rPr>
        <w:t xml:space="preserve">, </w:t>
      </w:r>
      <w:bookmarkStart w:id="0" w:name="_Hlk220526267"/>
      <w:r w:rsidRPr="00215FD1">
        <w:rPr>
          <w:rFonts w:ascii="Times New Roman" w:hAnsi="Times New Roman" w:cs="Times New Roman"/>
          <w:sz w:val="28"/>
          <w:szCs w:val="28"/>
        </w:rPr>
        <w:t xml:space="preserve">размещено на официальном сайте администрации города Мурманска в разделе комитета по экономическому развитию </w:t>
      </w:r>
      <w:r w:rsidR="00AE385F">
        <w:rPr>
          <w:rFonts w:ascii="Times New Roman" w:hAnsi="Times New Roman" w:cs="Times New Roman"/>
          <w:sz w:val="28"/>
          <w:szCs w:val="28"/>
        </w:rPr>
        <w:t>и туризму</w:t>
      </w:r>
      <w:bookmarkEnd w:id="0"/>
      <w:r w:rsidR="00AE385F">
        <w:rPr>
          <w:rFonts w:ascii="Times New Roman" w:hAnsi="Times New Roman" w:cs="Times New Roman"/>
          <w:sz w:val="28"/>
          <w:szCs w:val="28"/>
        </w:rPr>
        <w:t xml:space="preserve"> </w:t>
      </w:r>
      <w:r w:rsidRPr="00215FD1">
        <w:rPr>
          <w:rFonts w:ascii="Times New Roman" w:hAnsi="Times New Roman" w:cs="Times New Roman"/>
          <w:sz w:val="28"/>
          <w:szCs w:val="28"/>
        </w:rPr>
        <w:t>«</w:t>
      </w:r>
      <w:r w:rsidR="00653340" w:rsidRPr="00215FD1">
        <w:rPr>
          <w:rFonts w:ascii="Times New Roman" w:hAnsi="Times New Roman" w:cs="Times New Roman"/>
          <w:sz w:val="28"/>
          <w:szCs w:val="28"/>
        </w:rPr>
        <w:t>Поддержка социально ориентированных некоммерческих организаций</w:t>
      </w:r>
      <w:r w:rsidRPr="00215FD1">
        <w:rPr>
          <w:rFonts w:ascii="Times New Roman" w:hAnsi="Times New Roman" w:cs="Times New Roman"/>
          <w:sz w:val="28"/>
          <w:szCs w:val="28"/>
        </w:rPr>
        <w:t xml:space="preserve">» и доступно по ссылке: </w:t>
      </w:r>
      <w:r w:rsidR="00CF5CF0" w:rsidRPr="00CF5CF0">
        <w:rPr>
          <w:rFonts w:ascii="Times New Roman" w:hAnsi="Times New Roman" w:cs="Times New Roman"/>
          <w:sz w:val="28"/>
          <w:szCs w:val="28"/>
        </w:rPr>
        <w:t>https://www.citymurmansk.ru/strukturnye_podr/?itemid=955#descr</w:t>
      </w:r>
      <w:r w:rsidRPr="00215FD1">
        <w:rPr>
          <w:rFonts w:ascii="Times New Roman" w:hAnsi="Times New Roman" w:cs="Times New Roman"/>
          <w:sz w:val="28"/>
          <w:szCs w:val="28"/>
        </w:rPr>
        <w:t>)</w:t>
      </w:r>
      <w:r w:rsidR="00FF40F4" w:rsidRPr="00215FD1">
        <w:rPr>
          <w:rFonts w:ascii="Times New Roman" w:hAnsi="Times New Roman" w:cs="Times New Roman"/>
          <w:sz w:val="28"/>
          <w:szCs w:val="28"/>
        </w:rPr>
        <w:t>.</w:t>
      </w:r>
    </w:p>
    <w:p w14:paraId="138D018A" w14:textId="77777777" w:rsidR="00CF5CF0" w:rsidRPr="00215FD1" w:rsidRDefault="00CF5CF0" w:rsidP="00D75E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Инвестиционный совет муниципального образования город Мурманск </w:t>
      </w:r>
      <w:r>
        <w:rPr>
          <w:rFonts w:ascii="Times New Roman" w:hAnsi="Times New Roman" w:cs="Times New Roman"/>
          <w:sz w:val="28"/>
          <w:szCs w:val="28"/>
        </w:rPr>
        <w:br/>
        <w:t>(</w:t>
      </w:r>
      <w:r w:rsidR="00813322">
        <w:rPr>
          <w:rFonts w:ascii="Times New Roman" w:hAnsi="Times New Roman" w:cs="Times New Roman"/>
          <w:sz w:val="28"/>
          <w:szCs w:val="28"/>
        </w:rPr>
        <w:t xml:space="preserve">постановление администрации города Мурманска </w:t>
      </w:r>
      <w:r w:rsidR="00813322" w:rsidRPr="00CF5CF0">
        <w:rPr>
          <w:rFonts w:ascii="Times New Roman" w:hAnsi="Times New Roman" w:cs="Times New Roman"/>
          <w:sz w:val="28"/>
          <w:szCs w:val="28"/>
        </w:rPr>
        <w:t>от 26</w:t>
      </w:r>
      <w:r w:rsidR="00813322">
        <w:rPr>
          <w:rFonts w:ascii="Times New Roman" w:hAnsi="Times New Roman" w:cs="Times New Roman"/>
          <w:sz w:val="28"/>
          <w:szCs w:val="28"/>
        </w:rPr>
        <w:t>.12.</w:t>
      </w:r>
      <w:r w:rsidR="00813322" w:rsidRPr="00CF5CF0">
        <w:rPr>
          <w:rFonts w:ascii="Times New Roman" w:hAnsi="Times New Roman" w:cs="Times New Roman"/>
          <w:sz w:val="28"/>
          <w:szCs w:val="28"/>
        </w:rPr>
        <w:t>2012</w:t>
      </w:r>
      <w:r w:rsidR="00813322">
        <w:rPr>
          <w:rFonts w:ascii="Times New Roman" w:hAnsi="Times New Roman" w:cs="Times New Roman"/>
          <w:sz w:val="28"/>
          <w:szCs w:val="28"/>
        </w:rPr>
        <w:t xml:space="preserve"> №</w:t>
      </w:r>
      <w:r w:rsidR="00813322" w:rsidRPr="00CF5CF0">
        <w:rPr>
          <w:rFonts w:ascii="Times New Roman" w:hAnsi="Times New Roman" w:cs="Times New Roman"/>
          <w:sz w:val="28"/>
          <w:szCs w:val="28"/>
        </w:rPr>
        <w:t xml:space="preserve"> 3103</w:t>
      </w:r>
      <w:r w:rsidR="00813322">
        <w:rPr>
          <w:rFonts w:ascii="Times New Roman" w:hAnsi="Times New Roman" w:cs="Times New Roman"/>
          <w:sz w:val="28"/>
          <w:szCs w:val="28"/>
        </w:rPr>
        <w:t xml:space="preserve"> </w:t>
      </w:r>
      <w:r w:rsidR="00813322">
        <w:rPr>
          <w:rFonts w:ascii="Times New Roman" w:hAnsi="Times New Roman" w:cs="Times New Roman"/>
          <w:sz w:val="28"/>
          <w:szCs w:val="28"/>
        </w:rPr>
        <w:br/>
        <w:t>«О</w:t>
      </w:r>
      <w:r>
        <w:rPr>
          <w:rFonts w:ascii="Times New Roman" w:hAnsi="Times New Roman" w:cs="Times New Roman"/>
          <w:sz w:val="28"/>
          <w:szCs w:val="28"/>
        </w:rPr>
        <w:t xml:space="preserve"> создании</w:t>
      </w:r>
      <w:r w:rsidRPr="00CF5CF0">
        <w:rPr>
          <w:rFonts w:ascii="Times New Roman" w:hAnsi="Times New Roman" w:cs="Times New Roman"/>
          <w:sz w:val="28"/>
          <w:szCs w:val="28"/>
        </w:rPr>
        <w:t xml:space="preserve"> Инвестиционного совета муниципального образования город Мурманск</w:t>
      </w:r>
      <w:r w:rsidR="00813322">
        <w:rPr>
          <w:rFonts w:ascii="Times New Roman" w:hAnsi="Times New Roman" w:cs="Times New Roman"/>
          <w:sz w:val="28"/>
          <w:szCs w:val="28"/>
        </w:rPr>
        <w:t xml:space="preserve">», </w:t>
      </w:r>
      <w:r w:rsidR="00813322" w:rsidRPr="00215FD1">
        <w:rPr>
          <w:rFonts w:ascii="Times New Roman" w:hAnsi="Times New Roman" w:cs="Times New Roman"/>
          <w:sz w:val="28"/>
          <w:szCs w:val="28"/>
        </w:rPr>
        <w:t xml:space="preserve">размещено на официальном сайте администрации города Мурманска в разделе комитета по экономическому развитию </w:t>
      </w:r>
      <w:r w:rsidR="00813322">
        <w:rPr>
          <w:rFonts w:ascii="Times New Roman" w:hAnsi="Times New Roman" w:cs="Times New Roman"/>
          <w:sz w:val="28"/>
          <w:szCs w:val="28"/>
        </w:rPr>
        <w:t>и туризму</w:t>
      </w:r>
      <w:r w:rsidR="00A96EF3">
        <w:rPr>
          <w:rFonts w:ascii="Times New Roman" w:hAnsi="Times New Roman" w:cs="Times New Roman"/>
          <w:sz w:val="28"/>
          <w:szCs w:val="28"/>
        </w:rPr>
        <w:t xml:space="preserve"> </w:t>
      </w:r>
      <w:r w:rsidR="00A96EF3">
        <w:rPr>
          <w:rFonts w:ascii="Times New Roman" w:hAnsi="Times New Roman" w:cs="Times New Roman"/>
          <w:sz w:val="28"/>
          <w:szCs w:val="28"/>
        </w:rPr>
        <w:br/>
        <w:t xml:space="preserve">«Инвестиционная деятельность» и доступно по ссылке: </w:t>
      </w:r>
      <w:r w:rsidR="00A96EF3" w:rsidRPr="00A96EF3">
        <w:rPr>
          <w:rFonts w:ascii="Times New Roman" w:hAnsi="Times New Roman" w:cs="Times New Roman"/>
          <w:sz w:val="28"/>
          <w:szCs w:val="28"/>
        </w:rPr>
        <w:t>https://www.citymurmansk.ru/strukturnye_podr/?itemid=27#descr</w:t>
      </w:r>
      <w:r w:rsidR="00A96EF3">
        <w:rPr>
          <w:rFonts w:ascii="Times New Roman" w:hAnsi="Times New Roman" w:cs="Times New Roman"/>
          <w:sz w:val="28"/>
          <w:szCs w:val="28"/>
        </w:rPr>
        <w:t>.</w:t>
      </w:r>
    </w:p>
    <w:p w14:paraId="2380D683" w14:textId="77777777" w:rsidR="00724CA2" w:rsidRPr="00215FD1" w:rsidRDefault="00724CA2"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29 мая 2020 года между Комитетом по конкурентной политике Мурманской области и администрацией города Мурманска заключено соглашение о внедрении стандарта развития конкуренции в Мурманской области (далее – Соглашение). </w:t>
      </w:r>
      <w:r w:rsidR="00AE385F">
        <w:rPr>
          <w:rFonts w:ascii="Times New Roman" w:hAnsi="Times New Roman" w:cs="Times New Roman"/>
          <w:sz w:val="28"/>
          <w:szCs w:val="28"/>
        </w:rPr>
        <w:br/>
      </w:r>
      <w:r w:rsidRPr="00215FD1">
        <w:rPr>
          <w:rFonts w:ascii="Times New Roman" w:hAnsi="Times New Roman" w:cs="Times New Roman"/>
          <w:sz w:val="28"/>
          <w:szCs w:val="28"/>
        </w:rPr>
        <w:t xml:space="preserve">В соответствии с пунктом 2.1 Соглашения стороны осуществляют взаимодействие, в том числе по вопросам формирования проекта перечня мероприятий по содействию развитию конкуренции и по развитию конкурентной среды. </w:t>
      </w:r>
    </w:p>
    <w:p w14:paraId="20B22F17" w14:textId="77777777" w:rsidR="00A361DB" w:rsidRPr="00215FD1" w:rsidRDefault="00C3008E"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Сотрудники администрации </w:t>
      </w:r>
      <w:r w:rsidR="00A361DB" w:rsidRPr="00215FD1">
        <w:rPr>
          <w:rFonts w:ascii="Times New Roman" w:hAnsi="Times New Roman" w:cs="Times New Roman"/>
          <w:sz w:val="28"/>
          <w:szCs w:val="28"/>
        </w:rPr>
        <w:t>города Мурманска</w:t>
      </w:r>
      <w:r w:rsidRPr="00215FD1">
        <w:rPr>
          <w:rFonts w:ascii="Times New Roman" w:hAnsi="Times New Roman" w:cs="Times New Roman"/>
          <w:sz w:val="28"/>
          <w:szCs w:val="28"/>
        </w:rPr>
        <w:t xml:space="preserve"> принимают участие </w:t>
      </w:r>
      <w:r w:rsidR="00AE385F">
        <w:rPr>
          <w:rFonts w:ascii="Times New Roman" w:hAnsi="Times New Roman" w:cs="Times New Roman"/>
          <w:sz w:val="28"/>
          <w:szCs w:val="28"/>
        </w:rPr>
        <w:br/>
      </w:r>
      <w:r w:rsidRPr="00215FD1">
        <w:rPr>
          <w:rFonts w:ascii="Times New Roman" w:hAnsi="Times New Roman" w:cs="Times New Roman"/>
          <w:sz w:val="28"/>
          <w:szCs w:val="28"/>
        </w:rPr>
        <w:t xml:space="preserve">в обучающих мероприятиях, совещаниях в режиме видеоконференцсвязи, проводимых Комитетом по конкурентной политике </w:t>
      </w:r>
      <w:r w:rsidR="00A361DB" w:rsidRPr="00215FD1">
        <w:rPr>
          <w:rFonts w:ascii="Times New Roman" w:hAnsi="Times New Roman" w:cs="Times New Roman"/>
          <w:sz w:val="28"/>
          <w:szCs w:val="28"/>
        </w:rPr>
        <w:t>Мурманской</w:t>
      </w:r>
      <w:r w:rsidRPr="00215FD1">
        <w:rPr>
          <w:rFonts w:ascii="Times New Roman" w:hAnsi="Times New Roman" w:cs="Times New Roman"/>
          <w:sz w:val="28"/>
          <w:szCs w:val="28"/>
        </w:rPr>
        <w:t xml:space="preserve"> области. </w:t>
      </w:r>
      <w:r w:rsidR="00A361DB" w:rsidRPr="00215FD1">
        <w:rPr>
          <w:rFonts w:ascii="Times New Roman" w:hAnsi="Times New Roman" w:cs="Times New Roman"/>
          <w:sz w:val="28"/>
          <w:szCs w:val="28"/>
        </w:rPr>
        <w:t>Информация о ходе реализации отдельных поручений по развитию конкуренции, мероприятий по развитию конкуренции и достижении показателей представляется своевременно и качественно</w:t>
      </w:r>
      <w:r w:rsidRPr="00215FD1">
        <w:rPr>
          <w:rFonts w:ascii="Times New Roman" w:hAnsi="Times New Roman" w:cs="Times New Roman"/>
          <w:sz w:val="28"/>
          <w:szCs w:val="28"/>
        </w:rPr>
        <w:t xml:space="preserve">. </w:t>
      </w:r>
    </w:p>
    <w:p w14:paraId="6EC5547A" w14:textId="77777777" w:rsidR="00B0481A" w:rsidRDefault="00B0481A" w:rsidP="00D75E12">
      <w:pPr>
        <w:spacing w:after="0" w:line="240" w:lineRule="auto"/>
        <w:ind w:firstLine="709"/>
        <w:jc w:val="center"/>
        <w:rPr>
          <w:rFonts w:ascii="Times New Roman" w:hAnsi="Times New Roman" w:cs="Times New Roman"/>
          <w:sz w:val="28"/>
          <w:szCs w:val="28"/>
        </w:rPr>
      </w:pPr>
    </w:p>
    <w:p w14:paraId="2346C555" w14:textId="77777777" w:rsidR="00A96EF3" w:rsidRDefault="00A96EF3" w:rsidP="00D75E12">
      <w:pPr>
        <w:spacing w:after="0" w:line="240" w:lineRule="auto"/>
        <w:ind w:firstLine="709"/>
        <w:jc w:val="center"/>
        <w:rPr>
          <w:rFonts w:ascii="Times New Roman" w:hAnsi="Times New Roman" w:cs="Times New Roman"/>
          <w:sz w:val="28"/>
          <w:szCs w:val="28"/>
        </w:rPr>
      </w:pPr>
    </w:p>
    <w:p w14:paraId="6D0D0ED7" w14:textId="77777777" w:rsidR="00A96EF3" w:rsidRPr="00215FD1" w:rsidRDefault="00A96EF3" w:rsidP="00D75E12">
      <w:pPr>
        <w:spacing w:after="0" w:line="240" w:lineRule="auto"/>
        <w:ind w:firstLine="709"/>
        <w:jc w:val="center"/>
        <w:rPr>
          <w:rFonts w:ascii="Times New Roman" w:hAnsi="Times New Roman" w:cs="Times New Roman"/>
          <w:sz w:val="28"/>
          <w:szCs w:val="28"/>
        </w:rPr>
      </w:pPr>
    </w:p>
    <w:p w14:paraId="28FF3A74" w14:textId="77777777" w:rsidR="00C3008E" w:rsidRPr="00215FD1" w:rsidRDefault="00C3008E"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lastRenderedPageBreak/>
        <w:t>1.2 Показатели социально-экономического развития муниципального образования город Мурманск</w:t>
      </w:r>
    </w:p>
    <w:p w14:paraId="627240CA" w14:textId="77777777" w:rsidR="004040D3" w:rsidRPr="00215FD1" w:rsidRDefault="004040D3" w:rsidP="00D75E12">
      <w:pPr>
        <w:spacing w:after="0" w:line="240" w:lineRule="auto"/>
        <w:ind w:firstLine="709"/>
        <w:jc w:val="center"/>
        <w:rPr>
          <w:rFonts w:ascii="Times New Roman" w:hAnsi="Times New Roman" w:cs="Times New Roman"/>
          <w:sz w:val="28"/>
          <w:szCs w:val="28"/>
        </w:rPr>
      </w:pPr>
    </w:p>
    <w:p w14:paraId="542C7E9E"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По итогам 9 месяцев 2025 года в экономике города и социальной сфере сложились следующие тенденции.</w:t>
      </w:r>
    </w:p>
    <w:p w14:paraId="4A024931"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Согласно официальным данным </w:t>
      </w:r>
      <w:proofErr w:type="spellStart"/>
      <w:r w:rsidRPr="000C7BEA">
        <w:rPr>
          <w:rFonts w:ascii="Times New Roman" w:hAnsi="Times New Roman" w:cs="Times New Roman"/>
          <w:sz w:val="28"/>
          <w:szCs w:val="28"/>
        </w:rPr>
        <w:t>Мурманскстата</w:t>
      </w:r>
      <w:proofErr w:type="spellEnd"/>
      <w:r w:rsidRPr="000C7BEA">
        <w:rPr>
          <w:rFonts w:ascii="Times New Roman" w:hAnsi="Times New Roman" w:cs="Times New Roman"/>
          <w:sz w:val="28"/>
          <w:szCs w:val="28"/>
        </w:rPr>
        <w:t xml:space="preserve"> отмечено незначительное снижение количества учтенных организаций до 8 221 единицы (97,1% к январю</w:t>
      </w:r>
      <w:r w:rsidR="00AE385F">
        <w:rPr>
          <w:rFonts w:ascii="Times New Roman" w:hAnsi="Times New Roman" w:cs="Times New Roman"/>
          <w:sz w:val="28"/>
          <w:szCs w:val="28"/>
        </w:rPr>
        <w:t xml:space="preserve"> –</w:t>
      </w:r>
      <w:r w:rsidRPr="000C7BEA">
        <w:rPr>
          <w:rFonts w:ascii="Times New Roman" w:hAnsi="Times New Roman" w:cs="Times New Roman"/>
          <w:sz w:val="28"/>
          <w:szCs w:val="28"/>
        </w:rPr>
        <w:t xml:space="preserve"> сентябрю 2024 года) главным образом за счет снижения числа организаций частной формы собственности до 7 306 единиц (98,0% к январю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сентябрю </w:t>
      </w:r>
      <w:r w:rsidR="002135A1">
        <w:rPr>
          <w:rFonts w:ascii="Times New Roman" w:hAnsi="Times New Roman" w:cs="Times New Roman"/>
          <w:sz w:val="28"/>
          <w:szCs w:val="28"/>
        </w:rPr>
        <w:br/>
      </w:r>
      <w:r w:rsidRPr="000C7BEA">
        <w:rPr>
          <w:rFonts w:ascii="Times New Roman" w:hAnsi="Times New Roman" w:cs="Times New Roman"/>
          <w:sz w:val="28"/>
          <w:szCs w:val="28"/>
        </w:rPr>
        <w:t>2024 года).</w:t>
      </w:r>
    </w:p>
    <w:p w14:paraId="54BEB5D1"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Наибольшее увеличение числа организаций отмечено в сфере добычи полезных ископаемых – на 8,8% к январю </w:t>
      </w:r>
      <w:r w:rsidR="002135A1" w:rsidRPr="000C7BEA">
        <w:rPr>
          <w:rFonts w:ascii="Times New Roman" w:hAnsi="Times New Roman" w:cs="Times New Roman"/>
          <w:sz w:val="28"/>
          <w:szCs w:val="28"/>
        </w:rPr>
        <w:t>–</w:t>
      </w:r>
      <w:r w:rsidRPr="000C7BEA">
        <w:rPr>
          <w:rFonts w:ascii="Times New Roman" w:hAnsi="Times New Roman" w:cs="Times New Roman"/>
          <w:sz w:val="28"/>
          <w:szCs w:val="28"/>
        </w:rPr>
        <w:t xml:space="preserve"> сентябрю 2024 года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или на 3 единицы, в области информации и связи – на 15 единиц (106,6%), деятельности административной и сопутствующих дополнительных услуг – </w:t>
      </w:r>
      <w:r w:rsidR="002135A1">
        <w:rPr>
          <w:rFonts w:ascii="Times New Roman" w:hAnsi="Times New Roman" w:cs="Times New Roman"/>
          <w:sz w:val="28"/>
          <w:szCs w:val="28"/>
        </w:rPr>
        <w:br/>
      </w:r>
      <w:r w:rsidRPr="000C7BEA">
        <w:rPr>
          <w:rFonts w:ascii="Times New Roman" w:hAnsi="Times New Roman" w:cs="Times New Roman"/>
          <w:sz w:val="28"/>
          <w:szCs w:val="28"/>
        </w:rPr>
        <w:t>на 9 единиц (102,2%).</w:t>
      </w:r>
    </w:p>
    <w:p w14:paraId="3351E4AC"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На 84 единицы уменьшилось количество организаций в сфере образования (68,3% к январю – сентябрю 2024 года), в сфере водоснабжения и водоотведения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на 9 единиц (85,5% к январю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сентябрю 2024 года). В сфере торговли оптовой </w:t>
      </w:r>
      <w:r w:rsidR="00AE385F">
        <w:rPr>
          <w:rFonts w:ascii="Times New Roman" w:hAnsi="Times New Roman" w:cs="Times New Roman"/>
          <w:sz w:val="28"/>
          <w:szCs w:val="28"/>
        </w:rPr>
        <w:br/>
      </w:r>
      <w:r w:rsidRPr="000C7BEA">
        <w:rPr>
          <w:rFonts w:ascii="Times New Roman" w:hAnsi="Times New Roman" w:cs="Times New Roman"/>
          <w:sz w:val="28"/>
          <w:szCs w:val="28"/>
        </w:rPr>
        <w:t xml:space="preserve">и розничной, ремонте автотранспортных средств и мотоциклов также произошло снижение числа организаций – на 5,3% к январю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сентябрю 2024 года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или на 104 единицы. </w:t>
      </w:r>
    </w:p>
    <w:p w14:paraId="67BE7AD7"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В соответствии с Единым реестром субъектов малого и среднего предпринимательства численность индивидуальных предпринимателей </w:t>
      </w:r>
      <w:r w:rsidR="00AE385F">
        <w:rPr>
          <w:rFonts w:ascii="Times New Roman" w:hAnsi="Times New Roman" w:cs="Times New Roman"/>
          <w:sz w:val="28"/>
          <w:szCs w:val="28"/>
        </w:rPr>
        <w:br/>
        <w:t xml:space="preserve">по состоянию </w:t>
      </w:r>
      <w:r w:rsidRPr="000C7BEA">
        <w:rPr>
          <w:rFonts w:ascii="Times New Roman" w:hAnsi="Times New Roman" w:cs="Times New Roman"/>
          <w:sz w:val="28"/>
          <w:szCs w:val="28"/>
        </w:rPr>
        <w:t>на 10.10.2025 составила 8 649 единиц (104,0% к 10.10.2024).</w:t>
      </w:r>
    </w:p>
    <w:p w14:paraId="117B7A93"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Объем отгруженных товаров собственного производства, выполненных работ и услуг собственными силами организаций в действующих ценах увеличился до 211,9 млрд руб. (106,9% к январю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сентябрю 2024 года). Значительный рост отмечен в области здравоохранения и социальных услуг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 2,4 млрд руб. или в 1,5 раза к аналогичному периоду прошлого года, в сфере торговли оптовой и розничной – 136% к январю – сентябрю 2024 года, деятельности гостиниц и предприятий общественного питания – до 3,3 млрд руб. (132%). Сфера обрабатывающих производств также показала рост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76 млрд руб. или 108,9% главным образом за счет роста объема отгруженных товаров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в производстве пищевых продуктов (67,9 млрд руб. или 112,6% к аналогичному периоду прошлого года). В сфере водоснабжения и водоотведения также отмечено увеличение объема отгруженных товаров – 4,2 млрд руб. или 109,9%. </w:t>
      </w:r>
    </w:p>
    <w:p w14:paraId="491A2587"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Объем </w:t>
      </w:r>
      <w:r w:rsidRPr="000C7BEA">
        <w:rPr>
          <w:rFonts w:ascii="Times New Roman" w:hAnsi="Times New Roman" w:cs="Times New Roman"/>
          <w:bCs/>
          <w:sz w:val="28"/>
          <w:szCs w:val="28"/>
        </w:rPr>
        <w:t>отгруженных товаров собственного производства, выполненных работ</w:t>
      </w:r>
      <w:r w:rsidR="00AE385F">
        <w:rPr>
          <w:rFonts w:ascii="Times New Roman" w:hAnsi="Times New Roman" w:cs="Times New Roman"/>
          <w:bCs/>
          <w:sz w:val="28"/>
          <w:szCs w:val="28"/>
        </w:rPr>
        <w:t xml:space="preserve"> </w:t>
      </w:r>
      <w:r w:rsidRPr="000C7BEA">
        <w:rPr>
          <w:rFonts w:ascii="Times New Roman" w:hAnsi="Times New Roman" w:cs="Times New Roman"/>
          <w:bCs/>
          <w:sz w:val="28"/>
          <w:szCs w:val="28"/>
        </w:rPr>
        <w:t>и услуг собственными силами организаций в сфере</w:t>
      </w:r>
      <w:r w:rsidRPr="000C7BEA">
        <w:rPr>
          <w:rFonts w:ascii="Times New Roman" w:hAnsi="Times New Roman" w:cs="Times New Roman"/>
          <w:sz w:val="28"/>
          <w:szCs w:val="28"/>
        </w:rPr>
        <w:t xml:space="preserve"> рыболовства </w:t>
      </w:r>
      <w:r w:rsidR="00AE385F">
        <w:rPr>
          <w:rFonts w:ascii="Times New Roman" w:hAnsi="Times New Roman" w:cs="Times New Roman"/>
          <w:sz w:val="28"/>
          <w:szCs w:val="28"/>
        </w:rPr>
        <w:br/>
      </w:r>
      <w:r w:rsidRPr="000C7BEA">
        <w:rPr>
          <w:rFonts w:ascii="Times New Roman" w:hAnsi="Times New Roman" w:cs="Times New Roman"/>
          <w:sz w:val="28"/>
          <w:szCs w:val="28"/>
        </w:rPr>
        <w:t xml:space="preserve">и рыбоводства в январе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сентябре 2025 года показал рост и составил 75,8 млрд руб. (118,4%).</w:t>
      </w:r>
    </w:p>
    <w:p w14:paraId="0B1E9ADE" w14:textId="77777777" w:rsidR="000C7BEA" w:rsidRPr="000C7BEA" w:rsidRDefault="00AE385F" w:rsidP="00D75E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 январь </w:t>
      </w:r>
      <w:r>
        <w:rPr>
          <w:rFonts w:ascii="Times New Roman" w:hAnsi="Times New Roman" w:cs="Times New Roman"/>
          <w:sz w:val="28"/>
          <w:szCs w:val="28"/>
        </w:rPr>
        <w:t>–</w:t>
      </w:r>
      <w:r w:rsidR="000C7BEA" w:rsidRPr="000C7BEA">
        <w:rPr>
          <w:rFonts w:ascii="Times New Roman" w:hAnsi="Times New Roman" w:cs="Times New Roman"/>
          <w:bCs/>
          <w:sz w:val="28"/>
          <w:szCs w:val="28"/>
        </w:rPr>
        <w:t xml:space="preserve"> сентябрь 2025 года отмечено увеличение показателей в сфере автотранспорта по объему перевезенных грузов автомобильным транспортом </w:t>
      </w:r>
      <w:r w:rsidR="000C7BEA" w:rsidRPr="000C7BEA">
        <w:rPr>
          <w:rFonts w:ascii="Times New Roman" w:hAnsi="Times New Roman" w:cs="Times New Roman"/>
          <w:bCs/>
          <w:sz w:val="28"/>
          <w:szCs w:val="28"/>
        </w:rPr>
        <w:br/>
        <w:t xml:space="preserve">до 310,4 тыс. т (117,9% к январю </w:t>
      </w:r>
      <w:r>
        <w:rPr>
          <w:rFonts w:ascii="Times New Roman" w:hAnsi="Times New Roman" w:cs="Times New Roman"/>
          <w:sz w:val="28"/>
          <w:szCs w:val="28"/>
        </w:rPr>
        <w:t>–</w:t>
      </w:r>
      <w:r w:rsidR="000C7BEA" w:rsidRPr="000C7BEA">
        <w:rPr>
          <w:rFonts w:ascii="Times New Roman" w:hAnsi="Times New Roman" w:cs="Times New Roman"/>
          <w:bCs/>
          <w:sz w:val="28"/>
          <w:szCs w:val="28"/>
        </w:rPr>
        <w:t xml:space="preserve"> сентябрю 2024 года), грузооборот автомобильного транспорта увеличился до 76 878,1 тыс. т. км. (181,3%). </w:t>
      </w:r>
    </w:p>
    <w:p w14:paraId="3027DC90" w14:textId="77777777" w:rsidR="000C7BEA" w:rsidRPr="000C7BEA" w:rsidRDefault="000C7BEA" w:rsidP="00D75E12">
      <w:pPr>
        <w:spacing w:after="0" w:line="240" w:lineRule="auto"/>
        <w:ind w:firstLine="709"/>
        <w:jc w:val="both"/>
        <w:rPr>
          <w:rFonts w:ascii="Times New Roman" w:hAnsi="Times New Roman" w:cs="Times New Roman"/>
          <w:bCs/>
          <w:sz w:val="28"/>
          <w:szCs w:val="28"/>
        </w:rPr>
      </w:pPr>
      <w:r w:rsidRPr="000C7BEA">
        <w:rPr>
          <w:rFonts w:ascii="Times New Roman" w:hAnsi="Times New Roman" w:cs="Times New Roman"/>
          <w:bCs/>
          <w:sz w:val="28"/>
          <w:szCs w:val="28"/>
        </w:rPr>
        <w:lastRenderedPageBreak/>
        <w:t xml:space="preserve">Число перевезенных пассажиров автобусным транспортом </w:t>
      </w:r>
      <w:r w:rsidR="002135A1">
        <w:rPr>
          <w:rFonts w:ascii="Times New Roman" w:hAnsi="Times New Roman" w:cs="Times New Roman"/>
          <w:bCs/>
          <w:sz w:val="28"/>
          <w:szCs w:val="28"/>
        </w:rPr>
        <w:br/>
      </w:r>
      <w:r w:rsidRPr="000C7BEA">
        <w:rPr>
          <w:rFonts w:ascii="Times New Roman" w:hAnsi="Times New Roman" w:cs="Times New Roman"/>
          <w:bCs/>
          <w:sz w:val="28"/>
          <w:szCs w:val="28"/>
        </w:rPr>
        <w:t xml:space="preserve">за январь </w:t>
      </w:r>
      <w:r w:rsidR="00AE385F">
        <w:rPr>
          <w:rFonts w:ascii="Times New Roman" w:hAnsi="Times New Roman" w:cs="Times New Roman"/>
          <w:sz w:val="28"/>
          <w:szCs w:val="28"/>
        </w:rPr>
        <w:t>–</w:t>
      </w:r>
      <w:r w:rsidRPr="000C7BEA">
        <w:rPr>
          <w:rFonts w:ascii="Times New Roman" w:hAnsi="Times New Roman" w:cs="Times New Roman"/>
          <w:bCs/>
          <w:sz w:val="28"/>
          <w:szCs w:val="28"/>
        </w:rPr>
        <w:t xml:space="preserve"> сентябрь 2025 года снизилось до 20 млн человек (94,9%), пассажирооборот составил 148 756,4 тыс. пассажиро-километров (89,2%).</w:t>
      </w:r>
    </w:p>
    <w:p w14:paraId="044556B5" w14:textId="77777777" w:rsidR="000C7BEA" w:rsidRPr="000C7BEA" w:rsidRDefault="000C7BEA" w:rsidP="00D75E12">
      <w:pPr>
        <w:spacing w:after="0" w:line="240" w:lineRule="auto"/>
        <w:ind w:firstLine="709"/>
        <w:jc w:val="both"/>
        <w:rPr>
          <w:rFonts w:ascii="Times New Roman" w:hAnsi="Times New Roman" w:cs="Times New Roman"/>
          <w:bCs/>
          <w:sz w:val="28"/>
          <w:szCs w:val="28"/>
        </w:rPr>
      </w:pPr>
      <w:r w:rsidRPr="000C7BEA">
        <w:rPr>
          <w:rFonts w:ascii="Times New Roman" w:hAnsi="Times New Roman" w:cs="Times New Roman"/>
          <w:bCs/>
          <w:sz w:val="28"/>
          <w:szCs w:val="28"/>
        </w:rPr>
        <w:t xml:space="preserve">Объем инвестиций в основной капитал за январь </w:t>
      </w:r>
      <w:r w:rsidR="00AE385F">
        <w:rPr>
          <w:rFonts w:ascii="Times New Roman" w:hAnsi="Times New Roman" w:cs="Times New Roman"/>
          <w:sz w:val="28"/>
          <w:szCs w:val="28"/>
        </w:rPr>
        <w:t>–</w:t>
      </w:r>
      <w:r w:rsidRPr="000C7BEA">
        <w:rPr>
          <w:rFonts w:ascii="Times New Roman" w:hAnsi="Times New Roman" w:cs="Times New Roman"/>
          <w:bCs/>
          <w:sz w:val="28"/>
          <w:szCs w:val="28"/>
        </w:rPr>
        <w:t xml:space="preserve"> сентябрь </w:t>
      </w:r>
      <w:r w:rsidR="002135A1">
        <w:rPr>
          <w:rFonts w:ascii="Times New Roman" w:hAnsi="Times New Roman" w:cs="Times New Roman"/>
          <w:bCs/>
          <w:sz w:val="28"/>
          <w:szCs w:val="28"/>
        </w:rPr>
        <w:br/>
      </w:r>
      <w:r w:rsidRPr="000C7BEA">
        <w:rPr>
          <w:rFonts w:ascii="Times New Roman" w:hAnsi="Times New Roman" w:cs="Times New Roman"/>
          <w:bCs/>
          <w:sz w:val="28"/>
          <w:szCs w:val="28"/>
        </w:rPr>
        <w:t xml:space="preserve">2025 года составил 79 844,8 млн руб. (112,7% к январю </w:t>
      </w:r>
      <w:r w:rsidR="00AE385F">
        <w:rPr>
          <w:rFonts w:ascii="Times New Roman" w:hAnsi="Times New Roman" w:cs="Times New Roman"/>
          <w:sz w:val="28"/>
          <w:szCs w:val="28"/>
        </w:rPr>
        <w:t>–</w:t>
      </w:r>
      <w:r w:rsidRPr="000C7BEA">
        <w:rPr>
          <w:rFonts w:ascii="Times New Roman" w:hAnsi="Times New Roman" w:cs="Times New Roman"/>
          <w:bCs/>
          <w:sz w:val="28"/>
          <w:szCs w:val="28"/>
        </w:rPr>
        <w:t xml:space="preserve"> сентябрю 2024 года). </w:t>
      </w:r>
      <w:r w:rsidR="002135A1">
        <w:rPr>
          <w:rFonts w:ascii="Times New Roman" w:hAnsi="Times New Roman" w:cs="Times New Roman"/>
          <w:bCs/>
          <w:sz w:val="28"/>
          <w:szCs w:val="28"/>
        </w:rPr>
        <w:br/>
      </w:r>
      <w:r w:rsidRPr="000C7BEA">
        <w:rPr>
          <w:rFonts w:ascii="Times New Roman" w:hAnsi="Times New Roman" w:cs="Times New Roman"/>
          <w:bCs/>
          <w:sz w:val="28"/>
          <w:szCs w:val="28"/>
        </w:rPr>
        <w:t xml:space="preserve">В структуре инвестиций отмечен рост доли собственных средств до 41,9 млрд руб. (113,9%), привлеченных средств до 37,9 млрд руб. (111,3%) за счет роста кредитов банков </w:t>
      </w:r>
      <w:r w:rsidR="00AE385F">
        <w:rPr>
          <w:rFonts w:ascii="Times New Roman" w:hAnsi="Times New Roman" w:cs="Times New Roman"/>
          <w:sz w:val="28"/>
          <w:szCs w:val="28"/>
        </w:rPr>
        <w:t>–</w:t>
      </w:r>
      <w:r w:rsidRPr="000C7BEA">
        <w:rPr>
          <w:rFonts w:ascii="Times New Roman" w:hAnsi="Times New Roman" w:cs="Times New Roman"/>
          <w:bCs/>
          <w:sz w:val="28"/>
          <w:szCs w:val="28"/>
        </w:rPr>
        <w:t xml:space="preserve"> до 10,4 млрд руб. (145,8%), а также рост доли бюджетных средств за счет роста средств федерального бюджета – до 16,5 млрд руб. (103,7%).</w:t>
      </w:r>
    </w:p>
    <w:p w14:paraId="731C21C9" w14:textId="77777777" w:rsidR="000C7BEA" w:rsidRPr="000C7BEA" w:rsidRDefault="000C7BEA" w:rsidP="00D75E12">
      <w:pPr>
        <w:spacing w:after="0" w:line="240" w:lineRule="auto"/>
        <w:ind w:firstLine="709"/>
        <w:jc w:val="both"/>
        <w:rPr>
          <w:rFonts w:ascii="Times New Roman" w:hAnsi="Times New Roman" w:cs="Times New Roman"/>
          <w:bCs/>
          <w:sz w:val="28"/>
          <w:szCs w:val="28"/>
        </w:rPr>
      </w:pPr>
      <w:r w:rsidRPr="000C7BEA">
        <w:rPr>
          <w:rFonts w:ascii="Times New Roman" w:hAnsi="Times New Roman" w:cs="Times New Roman"/>
          <w:bCs/>
          <w:sz w:val="28"/>
          <w:szCs w:val="28"/>
        </w:rPr>
        <w:t xml:space="preserve">За 9 месяцев 2025 года наиболее </w:t>
      </w:r>
      <w:proofErr w:type="spellStart"/>
      <w:r w:rsidRPr="000C7BEA">
        <w:rPr>
          <w:rFonts w:ascii="Times New Roman" w:hAnsi="Times New Roman" w:cs="Times New Roman"/>
          <w:bCs/>
          <w:sz w:val="28"/>
          <w:szCs w:val="28"/>
        </w:rPr>
        <w:t>инвестиционно</w:t>
      </w:r>
      <w:proofErr w:type="spellEnd"/>
      <w:r w:rsidRPr="000C7BEA">
        <w:rPr>
          <w:rFonts w:ascii="Times New Roman" w:hAnsi="Times New Roman" w:cs="Times New Roman"/>
          <w:bCs/>
          <w:sz w:val="28"/>
          <w:szCs w:val="28"/>
        </w:rPr>
        <w:t xml:space="preserve"> активными были предприятия в сфере административной деятельности и сопутствующих дополнительных услугах, увеличившие капиталовложения до 4,6 млрд руб. </w:t>
      </w:r>
      <w:r w:rsidR="00AE385F">
        <w:rPr>
          <w:rFonts w:ascii="Times New Roman" w:hAnsi="Times New Roman" w:cs="Times New Roman"/>
          <w:bCs/>
          <w:sz w:val="28"/>
          <w:szCs w:val="28"/>
        </w:rPr>
        <w:br/>
        <w:t xml:space="preserve">(в 22 раза к январю – сентябрю </w:t>
      </w:r>
      <w:r w:rsidRPr="000C7BEA">
        <w:rPr>
          <w:rFonts w:ascii="Times New Roman" w:hAnsi="Times New Roman" w:cs="Times New Roman"/>
          <w:bCs/>
          <w:sz w:val="28"/>
          <w:szCs w:val="28"/>
        </w:rPr>
        <w:t xml:space="preserve">2024 года); в сфере водоснабжения </w:t>
      </w:r>
      <w:r w:rsidR="00AE385F">
        <w:rPr>
          <w:rFonts w:ascii="Times New Roman" w:hAnsi="Times New Roman" w:cs="Times New Roman"/>
          <w:bCs/>
          <w:sz w:val="28"/>
          <w:szCs w:val="28"/>
        </w:rPr>
        <w:br/>
      </w:r>
      <w:r w:rsidRPr="000C7BEA">
        <w:rPr>
          <w:rFonts w:ascii="Times New Roman" w:hAnsi="Times New Roman" w:cs="Times New Roman"/>
          <w:bCs/>
          <w:sz w:val="28"/>
          <w:szCs w:val="28"/>
        </w:rPr>
        <w:t xml:space="preserve">и водоотведения – до 436,6 млн руб. (в 2,8 раза); в сфере строительства – до 407,8 млн руб. (в 2,7 раза). Практически в 2 раза увеличили капиталовложения организации в следующих сферах – сельское, лесное хозяйство, охота, рыболовство и рыбоводство (7,1 млрд руб.); обрабатывающие производства </w:t>
      </w:r>
      <w:r w:rsidRPr="000C7BEA">
        <w:rPr>
          <w:rFonts w:ascii="Times New Roman" w:hAnsi="Times New Roman" w:cs="Times New Roman"/>
          <w:bCs/>
          <w:sz w:val="28"/>
          <w:szCs w:val="28"/>
        </w:rPr>
        <w:br/>
        <w:t>(7,6 млрд руб.); обеспечение электрической энергией, газом и паром, кондиционирование воздуха (1,6 млрд руб.).</w:t>
      </w:r>
    </w:p>
    <w:p w14:paraId="19491987" w14:textId="77777777" w:rsidR="000C7BEA" w:rsidRPr="000C7BEA" w:rsidRDefault="000C7BEA" w:rsidP="00D75E12">
      <w:pPr>
        <w:spacing w:after="0" w:line="240" w:lineRule="auto"/>
        <w:ind w:firstLine="709"/>
        <w:jc w:val="both"/>
        <w:rPr>
          <w:rFonts w:ascii="Times New Roman" w:hAnsi="Times New Roman" w:cs="Times New Roman"/>
          <w:bCs/>
          <w:sz w:val="28"/>
          <w:szCs w:val="28"/>
        </w:rPr>
      </w:pPr>
      <w:r w:rsidRPr="000C7BEA">
        <w:rPr>
          <w:rFonts w:ascii="Times New Roman" w:hAnsi="Times New Roman" w:cs="Times New Roman"/>
          <w:bCs/>
          <w:sz w:val="28"/>
          <w:szCs w:val="28"/>
        </w:rPr>
        <w:t xml:space="preserve">Наибольшее снижение инвестиций в основной капитал отмечено в сфере деятельности гостиниц и предприятий общественного питания – до 49,3 млрд руб. </w:t>
      </w:r>
      <w:r w:rsidRPr="000C7BEA">
        <w:rPr>
          <w:rFonts w:ascii="Times New Roman" w:hAnsi="Times New Roman" w:cs="Times New Roman"/>
          <w:bCs/>
          <w:sz w:val="28"/>
          <w:szCs w:val="28"/>
        </w:rPr>
        <w:br/>
        <w:t xml:space="preserve">(5,9 % к январю </w:t>
      </w:r>
      <w:r w:rsidR="002135A1" w:rsidRPr="000C7BEA">
        <w:rPr>
          <w:rFonts w:ascii="Times New Roman" w:hAnsi="Times New Roman" w:cs="Times New Roman"/>
          <w:bCs/>
          <w:sz w:val="28"/>
          <w:szCs w:val="28"/>
        </w:rPr>
        <w:t>–</w:t>
      </w:r>
      <w:r w:rsidR="002135A1">
        <w:rPr>
          <w:rFonts w:ascii="Times New Roman" w:hAnsi="Times New Roman" w:cs="Times New Roman"/>
          <w:bCs/>
          <w:sz w:val="28"/>
          <w:szCs w:val="28"/>
        </w:rPr>
        <w:t xml:space="preserve"> </w:t>
      </w:r>
      <w:r w:rsidRPr="000C7BEA">
        <w:rPr>
          <w:rFonts w:ascii="Times New Roman" w:hAnsi="Times New Roman" w:cs="Times New Roman"/>
          <w:bCs/>
          <w:sz w:val="28"/>
          <w:szCs w:val="28"/>
        </w:rPr>
        <w:t xml:space="preserve">сентябрю 2024 года), в сфере оптовой и розничной торговли; ремонте автотранспортных средств и мотоциклов – до 762,2 млн руб. </w:t>
      </w:r>
      <w:r w:rsidR="002135A1">
        <w:rPr>
          <w:rFonts w:ascii="Times New Roman" w:hAnsi="Times New Roman" w:cs="Times New Roman"/>
          <w:bCs/>
          <w:sz w:val="28"/>
          <w:szCs w:val="28"/>
        </w:rPr>
        <w:br/>
      </w:r>
      <w:r w:rsidRPr="000C7BEA">
        <w:rPr>
          <w:rFonts w:ascii="Times New Roman" w:hAnsi="Times New Roman" w:cs="Times New Roman"/>
          <w:bCs/>
          <w:sz w:val="28"/>
          <w:szCs w:val="28"/>
        </w:rPr>
        <w:t xml:space="preserve">(13,3% к аналогичному периоду 2024 года), в сфере деятельности по операциям </w:t>
      </w:r>
      <w:r w:rsidR="00AE385F">
        <w:rPr>
          <w:rFonts w:ascii="Times New Roman" w:hAnsi="Times New Roman" w:cs="Times New Roman"/>
          <w:bCs/>
          <w:sz w:val="28"/>
          <w:szCs w:val="28"/>
        </w:rPr>
        <w:br/>
      </w:r>
      <w:r w:rsidRPr="000C7BEA">
        <w:rPr>
          <w:rFonts w:ascii="Times New Roman" w:hAnsi="Times New Roman" w:cs="Times New Roman"/>
          <w:bCs/>
          <w:sz w:val="28"/>
          <w:szCs w:val="28"/>
        </w:rPr>
        <w:t>с недвижимым имуществом – до 796,9 млн руб. (22,0%).</w:t>
      </w:r>
    </w:p>
    <w:p w14:paraId="24650D1D" w14:textId="77777777" w:rsidR="000C7BEA" w:rsidRPr="000C7BEA" w:rsidRDefault="000C7BEA" w:rsidP="00D75E12">
      <w:pPr>
        <w:spacing w:after="0" w:line="240" w:lineRule="auto"/>
        <w:ind w:firstLine="709"/>
        <w:jc w:val="both"/>
        <w:rPr>
          <w:rFonts w:ascii="Times New Roman" w:hAnsi="Times New Roman" w:cs="Times New Roman"/>
          <w:bCs/>
          <w:sz w:val="28"/>
          <w:szCs w:val="28"/>
        </w:rPr>
      </w:pPr>
      <w:r w:rsidRPr="000C7BEA">
        <w:rPr>
          <w:rFonts w:ascii="Times New Roman" w:hAnsi="Times New Roman" w:cs="Times New Roman"/>
          <w:bCs/>
          <w:sz w:val="28"/>
          <w:szCs w:val="28"/>
        </w:rPr>
        <w:t xml:space="preserve">Наибольшая доля инвестиций в основной капитал отмечена у организаций </w:t>
      </w:r>
      <w:r w:rsidRPr="000C7BEA">
        <w:rPr>
          <w:rFonts w:ascii="Times New Roman" w:hAnsi="Times New Roman" w:cs="Times New Roman"/>
          <w:bCs/>
          <w:sz w:val="28"/>
          <w:szCs w:val="28"/>
        </w:rPr>
        <w:br/>
        <w:t xml:space="preserve">в сфере транспортировки и хранения – 44,9% от общего объема инвестиций, </w:t>
      </w:r>
      <w:r w:rsidR="00AE385F">
        <w:rPr>
          <w:rFonts w:ascii="Times New Roman" w:hAnsi="Times New Roman" w:cs="Times New Roman"/>
          <w:bCs/>
          <w:sz w:val="28"/>
          <w:szCs w:val="28"/>
        </w:rPr>
        <w:br/>
      </w:r>
      <w:r w:rsidRPr="000C7BEA">
        <w:rPr>
          <w:rFonts w:ascii="Times New Roman" w:hAnsi="Times New Roman" w:cs="Times New Roman"/>
          <w:sz w:val="28"/>
          <w:szCs w:val="28"/>
        </w:rPr>
        <w:t>в сфере обрабатывающих производств – 9,5%, а также в области сельского,</w:t>
      </w:r>
      <w:r w:rsidRPr="000C7BEA">
        <w:rPr>
          <w:rFonts w:ascii="Times New Roman" w:hAnsi="Times New Roman" w:cs="Times New Roman"/>
          <w:bCs/>
          <w:sz w:val="28"/>
          <w:szCs w:val="28"/>
        </w:rPr>
        <w:t xml:space="preserve"> лесного хозяйства, охоты, рыболовства и рыбоводства – 8,9%.</w:t>
      </w:r>
    </w:p>
    <w:p w14:paraId="53B4C66F"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Снижение отмечено в объеме работ по виду экономическо</w:t>
      </w:r>
      <w:r w:rsidR="002135A1">
        <w:rPr>
          <w:rFonts w:ascii="Times New Roman" w:hAnsi="Times New Roman" w:cs="Times New Roman"/>
          <w:sz w:val="28"/>
          <w:szCs w:val="28"/>
        </w:rPr>
        <w:t xml:space="preserve">й деятельности «Строительство» </w:t>
      </w:r>
      <w:r w:rsidR="002135A1" w:rsidRPr="000C7BEA">
        <w:rPr>
          <w:rFonts w:ascii="Times New Roman" w:hAnsi="Times New Roman" w:cs="Times New Roman"/>
          <w:bCs/>
          <w:sz w:val="28"/>
          <w:szCs w:val="28"/>
        </w:rPr>
        <w:t>–</w:t>
      </w:r>
      <w:r w:rsidRPr="000C7BEA">
        <w:rPr>
          <w:rFonts w:ascii="Times New Roman" w:hAnsi="Times New Roman" w:cs="Times New Roman"/>
          <w:sz w:val="28"/>
          <w:szCs w:val="28"/>
        </w:rPr>
        <w:t xml:space="preserve"> до 3,7 млрд руб. (52,5% к </w:t>
      </w:r>
      <w:r w:rsidRPr="000C7BEA">
        <w:rPr>
          <w:rFonts w:ascii="Times New Roman" w:hAnsi="Times New Roman" w:cs="Times New Roman"/>
          <w:bCs/>
          <w:sz w:val="28"/>
          <w:szCs w:val="28"/>
        </w:rPr>
        <w:t xml:space="preserve">январю </w:t>
      </w:r>
      <w:r w:rsidR="002135A1" w:rsidRPr="000C7BEA">
        <w:rPr>
          <w:rFonts w:ascii="Times New Roman" w:hAnsi="Times New Roman" w:cs="Times New Roman"/>
          <w:bCs/>
          <w:sz w:val="28"/>
          <w:szCs w:val="28"/>
        </w:rPr>
        <w:t>–</w:t>
      </w:r>
      <w:r w:rsidRPr="000C7BEA">
        <w:rPr>
          <w:rFonts w:ascii="Times New Roman" w:hAnsi="Times New Roman" w:cs="Times New Roman"/>
          <w:bCs/>
          <w:sz w:val="28"/>
          <w:szCs w:val="28"/>
        </w:rPr>
        <w:t xml:space="preserve"> сентябрю 2024 года</w:t>
      </w:r>
      <w:r w:rsidRPr="000C7BEA">
        <w:rPr>
          <w:rFonts w:ascii="Times New Roman" w:hAnsi="Times New Roman" w:cs="Times New Roman"/>
          <w:sz w:val="28"/>
          <w:szCs w:val="28"/>
        </w:rPr>
        <w:t xml:space="preserve">),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в том числе в сфере строительства зданий </w:t>
      </w:r>
      <w:r w:rsidR="002135A1" w:rsidRPr="000C7BEA">
        <w:rPr>
          <w:rFonts w:ascii="Times New Roman" w:hAnsi="Times New Roman" w:cs="Times New Roman"/>
          <w:bCs/>
          <w:sz w:val="28"/>
          <w:szCs w:val="28"/>
        </w:rPr>
        <w:t>–</w:t>
      </w:r>
      <w:r w:rsidRPr="000C7BEA">
        <w:rPr>
          <w:rFonts w:ascii="Times New Roman" w:hAnsi="Times New Roman" w:cs="Times New Roman"/>
          <w:sz w:val="28"/>
          <w:szCs w:val="28"/>
        </w:rPr>
        <w:t xml:space="preserve"> до 1,7 млрд руб. (38,0%). Снижение связано с изменением объема заказов. </w:t>
      </w:r>
    </w:p>
    <w:p w14:paraId="592D734E"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В январе 2025 года введен в эксплуатацию Преображенский духовно-спортивный центр при Храме «Спаса-на водах» Мурманской Епархии Русской Православной Церкви (Московский Патриархат) общей площадью 2 673,5 кв.м. </w:t>
      </w:r>
    </w:p>
    <w:p w14:paraId="3FAD4F27"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В феврале 2025 года выдано разрешение на ввод следующего объекта </w:t>
      </w:r>
      <w:r w:rsidR="002135A1">
        <w:rPr>
          <w:rFonts w:ascii="Times New Roman" w:hAnsi="Times New Roman" w:cs="Times New Roman"/>
          <w:sz w:val="28"/>
          <w:szCs w:val="28"/>
        </w:rPr>
        <w:br/>
      </w:r>
      <w:r w:rsidRPr="000C7BEA">
        <w:rPr>
          <w:rFonts w:ascii="Times New Roman" w:hAnsi="Times New Roman" w:cs="Times New Roman"/>
          <w:sz w:val="28"/>
          <w:szCs w:val="28"/>
        </w:rPr>
        <w:t>–</w:t>
      </w:r>
      <w:r w:rsidR="002135A1">
        <w:rPr>
          <w:rFonts w:ascii="Times New Roman" w:hAnsi="Times New Roman" w:cs="Times New Roman"/>
          <w:sz w:val="28"/>
          <w:szCs w:val="28"/>
        </w:rPr>
        <w:t xml:space="preserve"> </w:t>
      </w:r>
      <w:r w:rsidRPr="000C7BEA">
        <w:rPr>
          <w:rFonts w:ascii="Times New Roman" w:hAnsi="Times New Roman" w:cs="Times New Roman"/>
          <w:sz w:val="28"/>
          <w:szCs w:val="28"/>
        </w:rPr>
        <w:t>«Реконструкция и техническое перевооружение регионального центра мониторинга и регионального информационного центра» обще</w:t>
      </w:r>
      <w:r w:rsidR="00AE385F">
        <w:rPr>
          <w:rFonts w:ascii="Times New Roman" w:hAnsi="Times New Roman" w:cs="Times New Roman"/>
          <w:sz w:val="28"/>
          <w:szCs w:val="28"/>
        </w:rPr>
        <w:t xml:space="preserve">й площадью 2 580,4 кв.м. Также </w:t>
      </w:r>
      <w:r w:rsidRPr="000C7BEA">
        <w:rPr>
          <w:rFonts w:ascii="Times New Roman" w:hAnsi="Times New Roman" w:cs="Times New Roman"/>
          <w:sz w:val="28"/>
          <w:szCs w:val="28"/>
        </w:rPr>
        <w:t xml:space="preserve">в феврале 2025 годы введен в эксплуатацию жилой дом </w:t>
      </w:r>
      <w:r w:rsidR="00AE385F">
        <w:rPr>
          <w:rFonts w:ascii="Times New Roman" w:hAnsi="Times New Roman" w:cs="Times New Roman"/>
          <w:sz w:val="28"/>
          <w:szCs w:val="28"/>
        </w:rPr>
        <w:br/>
      </w:r>
      <w:r w:rsidRPr="000C7BEA">
        <w:rPr>
          <w:rFonts w:ascii="Times New Roman" w:hAnsi="Times New Roman" w:cs="Times New Roman"/>
          <w:sz w:val="28"/>
          <w:szCs w:val="28"/>
        </w:rPr>
        <w:t>по ул. Полярные Зори общей площадью 5 033,56 кв.м.</w:t>
      </w:r>
    </w:p>
    <w:p w14:paraId="76C26082"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В марте 2025 года введен в эксплуатацию склад временного хранения гидробионтов общей площадью 940 кв.м.</w:t>
      </w:r>
    </w:p>
    <w:p w14:paraId="19FD5729"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В августе 2025 года введено в эксплуатацию нежилое здание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под выставочный зал (реконструкцию), а также произведена реконструкция </w:t>
      </w:r>
      <w:r w:rsidRPr="000C7BEA">
        <w:rPr>
          <w:rFonts w:ascii="Times New Roman" w:hAnsi="Times New Roman" w:cs="Times New Roman"/>
          <w:sz w:val="28"/>
          <w:szCs w:val="28"/>
        </w:rPr>
        <w:lastRenderedPageBreak/>
        <w:t>нежилого здания под административное здание для проектной и изыскательской деятельности.</w:t>
      </w:r>
    </w:p>
    <w:p w14:paraId="27058428"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D72563">
        <w:rPr>
          <w:rFonts w:ascii="Times New Roman" w:hAnsi="Times New Roman" w:cs="Times New Roman"/>
          <w:sz w:val="28"/>
          <w:szCs w:val="28"/>
        </w:rPr>
        <w:t xml:space="preserve">В январе </w:t>
      </w:r>
      <w:r w:rsidR="00AE385F" w:rsidRPr="00D72563">
        <w:rPr>
          <w:rFonts w:ascii="Times New Roman" w:hAnsi="Times New Roman" w:cs="Times New Roman"/>
          <w:sz w:val="28"/>
          <w:szCs w:val="28"/>
        </w:rPr>
        <w:t>–</w:t>
      </w:r>
      <w:r w:rsidRPr="00D72563">
        <w:rPr>
          <w:rFonts w:ascii="Times New Roman" w:hAnsi="Times New Roman" w:cs="Times New Roman"/>
          <w:sz w:val="28"/>
          <w:szCs w:val="28"/>
        </w:rPr>
        <w:t xml:space="preserve"> </w:t>
      </w:r>
      <w:r w:rsidR="008173FA" w:rsidRPr="00D72563">
        <w:rPr>
          <w:rFonts w:ascii="Times New Roman" w:hAnsi="Times New Roman" w:cs="Times New Roman"/>
          <w:sz w:val="28"/>
          <w:szCs w:val="28"/>
        </w:rPr>
        <w:t>сентябре</w:t>
      </w:r>
      <w:r w:rsidRPr="00D72563">
        <w:rPr>
          <w:rFonts w:ascii="Times New Roman" w:hAnsi="Times New Roman" w:cs="Times New Roman"/>
          <w:sz w:val="28"/>
          <w:szCs w:val="28"/>
        </w:rPr>
        <w:t xml:space="preserve"> 2025 года отмечено значительное увеличение сальдированного финансового результата деятельности организаций </w:t>
      </w:r>
      <w:r w:rsidR="002135A1">
        <w:rPr>
          <w:rFonts w:ascii="Times New Roman" w:hAnsi="Times New Roman" w:cs="Times New Roman"/>
          <w:sz w:val="28"/>
          <w:szCs w:val="28"/>
        </w:rPr>
        <w:br/>
      </w:r>
      <w:r w:rsidRPr="00D72563">
        <w:rPr>
          <w:rFonts w:ascii="Times New Roman" w:hAnsi="Times New Roman" w:cs="Times New Roman"/>
          <w:sz w:val="28"/>
          <w:szCs w:val="28"/>
        </w:rPr>
        <w:t>–</w:t>
      </w:r>
      <w:r w:rsidR="002135A1">
        <w:rPr>
          <w:rFonts w:ascii="Times New Roman" w:hAnsi="Times New Roman" w:cs="Times New Roman"/>
          <w:sz w:val="28"/>
          <w:szCs w:val="28"/>
        </w:rPr>
        <w:t xml:space="preserve"> </w:t>
      </w:r>
      <w:r w:rsidRPr="00D72563">
        <w:rPr>
          <w:rFonts w:ascii="Times New Roman" w:hAnsi="Times New Roman" w:cs="Times New Roman"/>
          <w:sz w:val="28"/>
          <w:szCs w:val="28"/>
        </w:rPr>
        <w:t>3</w:t>
      </w:r>
      <w:r w:rsidR="008173FA" w:rsidRPr="00D72563">
        <w:rPr>
          <w:rFonts w:ascii="Times New Roman" w:hAnsi="Times New Roman" w:cs="Times New Roman"/>
          <w:sz w:val="28"/>
          <w:szCs w:val="28"/>
        </w:rPr>
        <w:t>4</w:t>
      </w:r>
      <w:r w:rsidRPr="00D72563">
        <w:rPr>
          <w:rFonts w:ascii="Times New Roman" w:hAnsi="Times New Roman" w:cs="Times New Roman"/>
          <w:sz w:val="28"/>
          <w:szCs w:val="28"/>
        </w:rPr>
        <w:t> </w:t>
      </w:r>
      <w:r w:rsidR="008173FA" w:rsidRPr="00D72563">
        <w:rPr>
          <w:rFonts w:ascii="Times New Roman" w:hAnsi="Times New Roman" w:cs="Times New Roman"/>
          <w:sz w:val="28"/>
          <w:szCs w:val="28"/>
        </w:rPr>
        <w:t>702</w:t>
      </w:r>
      <w:r w:rsidRPr="00D72563">
        <w:rPr>
          <w:rFonts w:ascii="Times New Roman" w:hAnsi="Times New Roman" w:cs="Times New Roman"/>
          <w:sz w:val="28"/>
          <w:szCs w:val="28"/>
        </w:rPr>
        <w:t>,</w:t>
      </w:r>
      <w:r w:rsidR="008173FA" w:rsidRPr="00D72563">
        <w:rPr>
          <w:rFonts w:ascii="Times New Roman" w:hAnsi="Times New Roman" w:cs="Times New Roman"/>
          <w:sz w:val="28"/>
          <w:szCs w:val="28"/>
        </w:rPr>
        <w:t>0</w:t>
      </w:r>
      <w:r w:rsidRPr="00D72563">
        <w:rPr>
          <w:rFonts w:ascii="Times New Roman" w:hAnsi="Times New Roman" w:cs="Times New Roman"/>
          <w:sz w:val="28"/>
          <w:szCs w:val="28"/>
        </w:rPr>
        <w:t xml:space="preserve"> млн руб. (1</w:t>
      </w:r>
      <w:r w:rsidR="001D1793" w:rsidRPr="00D72563">
        <w:rPr>
          <w:rFonts w:ascii="Times New Roman" w:hAnsi="Times New Roman" w:cs="Times New Roman"/>
          <w:sz w:val="28"/>
          <w:szCs w:val="28"/>
        </w:rPr>
        <w:t>50</w:t>
      </w:r>
      <w:r w:rsidRPr="00D72563">
        <w:rPr>
          <w:rFonts w:ascii="Times New Roman" w:hAnsi="Times New Roman" w:cs="Times New Roman"/>
          <w:sz w:val="28"/>
          <w:szCs w:val="28"/>
        </w:rPr>
        <w:t>,</w:t>
      </w:r>
      <w:r w:rsidR="001D1793" w:rsidRPr="00D72563">
        <w:rPr>
          <w:rFonts w:ascii="Times New Roman" w:hAnsi="Times New Roman" w:cs="Times New Roman"/>
          <w:sz w:val="28"/>
          <w:szCs w:val="28"/>
        </w:rPr>
        <w:t>2</w:t>
      </w:r>
      <w:r w:rsidRPr="00D72563">
        <w:rPr>
          <w:rFonts w:ascii="Times New Roman" w:hAnsi="Times New Roman" w:cs="Times New Roman"/>
          <w:sz w:val="28"/>
          <w:szCs w:val="28"/>
        </w:rPr>
        <w:t xml:space="preserve">%). Дебиторская задолженность организаций города Мурманска в январе </w:t>
      </w:r>
      <w:r w:rsidR="001D1793" w:rsidRPr="00D72563">
        <w:rPr>
          <w:rFonts w:ascii="Times New Roman" w:hAnsi="Times New Roman" w:cs="Times New Roman"/>
          <w:sz w:val="28"/>
          <w:szCs w:val="28"/>
        </w:rPr>
        <w:t xml:space="preserve">– сентябре </w:t>
      </w:r>
      <w:r w:rsidRPr="00D72563">
        <w:rPr>
          <w:rFonts w:ascii="Times New Roman" w:hAnsi="Times New Roman" w:cs="Times New Roman"/>
          <w:sz w:val="28"/>
          <w:szCs w:val="28"/>
        </w:rPr>
        <w:t>2025 года составила 2</w:t>
      </w:r>
      <w:r w:rsidR="00C66C46" w:rsidRPr="00D72563">
        <w:rPr>
          <w:rFonts w:ascii="Times New Roman" w:hAnsi="Times New Roman" w:cs="Times New Roman"/>
          <w:sz w:val="28"/>
          <w:szCs w:val="28"/>
        </w:rPr>
        <w:t>44</w:t>
      </w:r>
      <w:r w:rsidRPr="00D72563">
        <w:rPr>
          <w:rFonts w:ascii="Times New Roman" w:hAnsi="Times New Roman" w:cs="Times New Roman"/>
          <w:sz w:val="28"/>
          <w:szCs w:val="28"/>
        </w:rPr>
        <w:t>,</w:t>
      </w:r>
      <w:r w:rsidR="00C66C46" w:rsidRPr="00D72563">
        <w:rPr>
          <w:rFonts w:ascii="Times New Roman" w:hAnsi="Times New Roman" w:cs="Times New Roman"/>
          <w:sz w:val="28"/>
          <w:szCs w:val="28"/>
        </w:rPr>
        <w:t>8</w:t>
      </w:r>
      <w:r w:rsidRPr="00D72563">
        <w:rPr>
          <w:rFonts w:ascii="Times New Roman" w:hAnsi="Times New Roman" w:cs="Times New Roman"/>
          <w:sz w:val="28"/>
          <w:szCs w:val="28"/>
        </w:rPr>
        <w:t xml:space="preserve"> млрд руб. </w:t>
      </w:r>
      <w:r w:rsidR="002135A1">
        <w:rPr>
          <w:rFonts w:ascii="Times New Roman" w:hAnsi="Times New Roman" w:cs="Times New Roman"/>
          <w:sz w:val="28"/>
          <w:szCs w:val="28"/>
        </w:rPr>
        <w:br/>
      </w:r>
      <w:r w:rsidRPr="00D72563">
        <w:rPr>
          <w:rFonts w:ascii="Times New Roman" w:hAnsi="Times New Roman" w:cs="Times New Roman"/>
          <w:sz w:val="28"/>
          <w:szCs w:val="28"/>
        </w:rPr>
        <w:t>(9</w:t>
      </w:r>
      <w:r w:rsidR="00C66C46" w:rsidRPr="00D72563">
        <w:rPr>
          <w:rFonts w:ascii="Times New Roman" w:hAnsi="Times New Roman" w:cs="Times New Roman"/>
          <w:sz w:val="28"/>
          <w:szCs w:val="28"/>
        </w:rPr>
        <w:t>2</w:t>
      </w:r>
      <w:r w:rsidRPr="00D72563">
        <w:rPr>
          <w:rFonts w:ascii="Times New Roman" w:hAnsi="Times New Roman" w:cs="Times New Roman"/>
          <w:sz w:val="28"/>
          <w:szCs w:val="28"/>
        </w:rPr>
        <w:t>,</w:t>
      </w:r>
      <w:r w:rsidR="00C66C46" w:rsidRPr="00D72563">
        <w:rPr>
          <w:rFonts w:ascii="Times New Roman" w:hAnsi="Times New Roman" w:cs="Times New Roman"/>
          <w:sz w:val="28"/>
          <w:szCs w:val="28"/>
        </w:rPr>
        <w:t>8</w:t>
      </w:r>
      <w:r w:rsidRPr="00D72563">
        <w:rPr>
          <w:rFonts w:ascii="Times New Roman" w:hAnsi="Times New Roman" w:cs="Times New Roman"/>
          <w:sz w:val="28"/>
          <w:szCs w:val="28"/>
        </w:rPr>
        <w:t xml:space="preserve">% к январю </w:t>
      </w:r>
      <w:r w:rsidR="00C66C46" w:rsidRPr="00D72563">
        <w:rPr>
          <w:rFonts w:ascii="Times New Roman" w:hAnsi="Times New Roman" w:cs="Times New Roman"/>
          <w:sz w:val="28"/>
          <w:szCs w:val="28"/>
        </w:rPr>
        <w:t xml:space="preserve">– сентябрю </w:t>
      </w:r>
      <w:r w:rsidRPr="00D72563">
        <w:rPr>
          <w:rFonts w:ascii="Times New Roman" w:hAnsi="Times New Roman" w:cs="Times New Roman"/>
          <w:sz w:val="28"/>
          <w:szCs w:val="28"/>
        </w:rPr>
        <w:t>2024 года), кредиторская задолженность составила 1</w:t>
      </w:r>
      <w:r w:rsidR="00C66C46" w:rsidRPr="00D72563">
        <w:rPr>
          <w:rFonts w:ascii="Times New Roman" w:hAnsi="Times New Roman" w:cs="Times New Roman"/>
          <w:sz w:val="28"/>
          <w:szCs w:val="28"/>
        </w:rPr>
        <w:t>27</w:t>
      </w:r>
      <w:r w:rsidRPr="00D72563">
        <w:rPr>
          <w:rFonts w:ascii="Times New Roman" w:hAnsi="Times New Roman" w:cs="Times New Roman"/>
          <w:sz w:val="28"/>
          <w:szCs w:val="28"/>
        </w:rPr>
        <w:t>,</w:t>
      </w:r>
      <w:r w:rsidR="00C66C46" w:rsidRPr="00D72563">
        <w:rPr>
          <w:rFonts w:ascii="Times New Roman" w:hAnsi="Times New Roman" w:cs="Times New Roman"/>
          <w:sz w:val="28"/>
          <w:szCs w:val="28"/>
        </w:rPr>
        <w:t>0</w:t>
      </w:r>
      <w:r w:rsidRPr="00D72563">
        <w:rPr>
          <w:rFonts w:ascii="Times New Roman" w:hAnsi="Times New Roman" w:cs="Times New Roman"/>
          <w:sz w:val="28"/>
          <w:szCs w:val="28"/>
        </w:rPr>
        <w:t xml:space="preserve"> млрд руб. (</w:t>
      </w:r>
      <w:r w:rsidR="00C66C46" w:rsidRPr="00D72563">
        <w:rPr>
          <w:rFonts w:ascii="Times New Roman" w:hAnsi="Times New Roman" w:cs="Times New Roman"/>
          <w:sz w:val="28"/>
          <w:szCs w:val="28"/>
        </w:rPr>
        <w:t>89</w:t>
      </w:r>
      <w:r w:rsidRPr="00D72563">
        <w:rPr>
          <w:rFonts w:ascii="Times New Roman" w:hAnsi="Times New Roman" w:cs="Times New Roman"/>
          <w:sz w:val="28"/>
          <w:szCs w:val="28"/>
        </w:rPr>
        <w:t>,</w:t>
      </w:r>
      <w:r w:rsidR="00C66C46" w:rsidRPr="00D72563">
        <w:rPr>
          <w:rFonts w:ascii="Times New Roman" w:hAnsi="Times New Roman" w:cs="Times New Roman"/>
          <w:sz w:val="28"/>
          <w:szCs w:val="28"/>
        </w:rPr>
        <w:t>0</w:t>
      </w:r>
      <w:r w:rsidRPr="00D72563">
        <w:rPr>
          <w:rFonts w:ascii="Times New Roman" w:hAnsi="Times New Roman" w:cs="Times New Roman"/>
          <w:sz w:val="28"/>
          <w:szCs w:val="28"/>
        </w:rPr>
        <w:t>%).</w:t>
      </w:r>
      <w:r w:rsidRPr="000C7BEA">
        <w:rPr>
          <w:rFonts w:ascii="Times New Roman" w:hAnsi="Times New Roman" w:cs="Times New Roman"/>
          <w:sz w:val="28"/>
          <w:szCs w:val="28"/>
        </w:rPr>
        <w:t xml:space="preserve"> </w:t>
      </w:r>
    </w:p>
    <w:p w14:paraId="19ABB838"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DC69E0">
        <w:rPr>
          <w:rFonts w:ascii="Times New Roman" w:hAnsi="Times New Roman" w:cs="Times New Roman"/>
          <w:sz w:val="28"/>
          <w:szCs w:val="28"/>
        </w:rPr>
        <w:t xml:space="preserve">Общее количество прибыльных организаций </w:t>
      </w:r>
      <w:r w:rsidR="00DC69E0" w:rsidRPr="00DC69E0">
        <w:rPr>
          <w:rFonts w:ascii="Times New Roman" w:hAnsi="Times New Roman" w:cs="Times New Roman"/>
          <w:sz w:val="28"/>
          <w:szCs w:val="28"/>
        </w:rPr>
        <w:t>увеличилось</w:t>
      </w:r>
      <w:r w:rsidRPr="00DC69E0">
        <w:rPr>
          <w:rFonts w:ascii="Times New Roman" w:hAnsi="Times New Roman" w:cs="Times New Roman"/>
          <w:sz w:val="28"/>
          <w:szCs w:val="28"/>
        </w:rPr>
        <w:t xml:space="preserve"> и составило </w:t>
      </w:r>
      <w:r w:rsidRPr="00DC69E0">
        <w:rPr>
          <w:rFonts w:ascii="Times New Roman" w:hAnsi="Times New Roman" w:cs="Times New Roman"/>
          <w:sz w:val="28"/>
          <w:szCs w:val="28"/>
        </w:rPr>
        <w:br/>
        <w:t>8</w:t>
      </w:r>
      <w:r w:rsidR="00DC69E0" w:rsidRPr="00DC69E0">
        <w:rPr>
          <w:rFonts w:ascii="Times New Roman" w:hAnsi="Times New Roman" w:cs="Times New Roman"/>
          <w:sz w:val="28"/>
          <w:szCs w:val="28"/>
        </w:rPr>
        <w:t>7</w:t>
      </w:r>
      <w:r w:rsidRPr="00DC69E0">
        <w:rPr>
          <w:rFonts w:ascii="Times New Roman" w:hAnsi="Times New Roman" w:cs="Times New Roman"/>
          <w:sz w:val="28"/>
          <w:szCs w:val="28"/>
        </w:rPr>
        <w:t xml:space="preserve"> единиц (</w:t>
      </w:r>
      <w:r w:rsidR="00DC69E0" w:rsidRPr="00DC69E0">
        <w:rPr>
          <w:rFonts w:ascii="Times New Roman" w:hAnsi="Times New Roman" w:cs="Times New Roman"/>
          <w:sz w:val="28"/>
          <w:szCs w:val="28"/>
        </w:rPr>
        <w:t>101</w:t>
      </w:r>
      <w:r w:rsidRPr="00DC69E0">
        <w:rPr>
          <w:rFonts w:ascii="Times New Roman" w:hAnsi="Times New Roman" w:cs="Times New Roman"/>
          <w:sz w:val="28"/>
          <w:szCs w:val="28"/>
        </w:rPr>
        <w:t>,</w:t>
      </w:r>
      <w:r w:rsidR="00DC69E0" w:rsidRPr="00DC69E0">
        <w:rPr>
          <w:rFonts w:ascii="Times New Roman" w:hAnsi="Times New Roman" w:cs="Times New Roman"/>
          <w:sz w:val="28"/>
          <w:szCs w:val="28"/>
        </w:rPr>
        <w:t>2</w:t>
      </w:r>
      <w:r w:rsidRPr="00DC69E0">
        <w:rPr>
          <w:rFonts w:ascii="Times New Roman" w:hAnsi="Times New Roman" w:cs="Times New Roman"/>
          <w:sz w:val="28"/>
          <w:szCs w:val="28"/>
        </w:rPr>
        <w:t xml:space="preserve">% к январю </w:t>
      </w:r>
      <w:r w:rsidR="00DC69E0" w:rsidRPr="00DC69E0">
        <w:rPr>
          <w:rFonts w:ascii="Times New Roman" w:hAnsi="Times New Roman" w:cs="Times New Roman"/>
          <w:sz w:val="28"/>
          <w:szCs w:val="28"/>
        </w:rPr>
        <w:t>– сентябрю 2024 года</w:t>
      </w:r>
      <w:r w:rsidRPr="00DC69E0">
        <w:rPr>
          <w:rFonts w:ascii="Times New Roman" w:hAnsi="Times New Roman" w:cs="Times New Roman"/>
          <w:sz w:val="28"/>
          <w:szCs w:val="28"/>
        </w:rPr>
        <w:t xml:space="preserve">), сумма прибыли </w:t>
      </w:r>
      <w:r w:rsidR="002135A1">
        <w:rPr>
          <w:rFonts w:ascii="Times New Roman" w:hAnsi="Times New Roman" w:cs="Times New Roman"/>
          <w:sz w:val="28"/>
          <w:szCs w:val="28"/>
        </w:rPr>
        <w:br/>
      </w:r>
      <w:r w:rsidRPr="00DC69E0">
        <w:rPr>
          <w:rFonts w:ascii="Times New Roman" w:hAnsi="Times New Roman" w:cs="Times New Roman"/>
          <w:sz w:val="28"/>
          <w:szCs w:val="28"/>
        </w:rPr>
        <w:t>– 4</w:t>
      </w:r>
      <w:r w:rsidR="00DC69E0" w:rsidRPr="00DC69E0">
        <w:rPr>
          <w:rFonts w:ascii="Times New Roman" w:hAnsi="Times New Roman" w:cs="Times New Roman"/>
          <w:sz w:val="28"/>
          <w:szCs w:val="28"/>
        </w:rPr>
        <w:t>3</w:t>
      </w:r>
      <w:r w:rsidRPr="00DC69E0">
        <w:rPr>
          <w:rFonts w:ascii="Times New Roman" w:hAnsi="Times New Roman" w:cs="Times New Roman"/>
          <w:sz w:val="28"/>
          <w:szCs w:val="28"/>
        </w:rPr>
        <w:t>,</w:t>
      </w:r>
      <w:r w:rsidR="00DC69E0" w:rsidRPr="00DC69E0">
        <w:rPr>
          <w:rFonts w:ascii="Times New Roman" w:hAnsi="Times New Roman" w:cs="Times New Roman"/>
          <w:sz w:val="28"/>
          <w:szCs w:val="28"/>
        </w:rPr>
        <w:t>5</w:t>
      </w:r>
      <w:r w:rsidRPr="00DC69E0">
        <w:rPr>
          <w:rFonts w:ascii="Times New Roman" w:hAnsi="Times New Roman" w:cs="Times New Roman"/>
          <w:sz w:val="28"/>
          <w:szCs w:val="28"/>
        </w:rPr>
        <w:t xml:space="preserve"> млрд </w:t>
      </w:r>
      <w:r w:rsidR="00DC69E0" w:rsidRPr="00DC69E0">
        <w:rPr>
          <w:rFonts w:ascii="Times New Roman" w:hAnsi="Times New Roman" w:cs="Times New Roman"/>
          <w:sz w:val="28"/>
          <w:szCs w:val="28"/>
        </w:rPr>
        <w:t>руб. (7</w:t>
      </w:r>
      <w:r w:rsidRPr="00DC69E0">
        <w:rPr>
          <w:rFonts w:ascii="Times New Roman" w:hAnsi="Times New Roman" w:cs="Times New Roman"/>
          <w:sz w:val="28"/>
          <w:szCs w:val="28"/>
        </w:rPr>
        <w:t>8,</w:t>
      </w:r>
      <w:r w:rsidR="00DC69E0" w:rsidRPr="00DC69E0">
        <w:rPr>
          <w:rFonts w:ascii="Times New Roman" w:hAnsi="Times New Roman" w:cs="Times New Roman"/>
          <w:sz w:val="28"/>
          <w:szCs w:val="28"/>
        </w:rPr>
        <w:t>4</w:t>
      </w:r>
      <w:r w:rsidRPr="00DC69E0">
        <w:rPr>
          <w:rFonts w:ascii="Times New Roman" w:hAnsi="Times New Roman" w:cs="Times New Roman"/>
          <w:sz w:val="28"/>
          <w:szCs w:val="28"/>
        </w:rPr>
        <w:t xml:space="preserve">%). Общее число убыточных организаций – </w:t>
      </w:r>
      <w:r w:rsidR="00DC69E0" w:rsidRPr="00DC69E0">
        <w:rPr>
          <w:rFonts w:ascii="Times New Roman" w:hAnsi="Times New Roman" w:cs="Times New Roman"/>
          <w:sz w:val="28"/>
          <w:szCs w:val="28"/>
        </w:rPr>
        <w:t>49</w:t>
      </w:r>
      <w:r w:rsidRPr="00DC69E0">
        <w:rPr>
          <w:rFonts w:ascii="Times New Roman" w:hAnsi="Times New Roman" w:cs="Times New Roman"/>
          <w:sz w:val="28"/>
          <w:szCs w:val="28"/>
        </w:rPr>
        <w:t xml:space="preserve"> единиц (</w:t>
      </w:r>
      <w:r w:rsidR="00DC69E0" w:rsidRPr="00DC69E0">
        <w:rPr>
          <w:rFonts w:ascii="Times New Roman" w:hAnsi="Times New Roman" w:cs="Times New Roman"/>
          <w:sz w:val="28"/>
          <w:szCs w:val="28"/>
        </w:rPr>
        <w:t>9</w:t>
      </w:r>
      <w:r w:rsidRPr="00DC69E0">
        <w:rPr>
          <w:rFonts w:ascii="Times New Roman" w:hAnsi="Times New Roman" w:cs="Times New Roman"/>
          <w:sz w:val="28"/>
          <w:szCs w:val="28"/>
        </w:rPr>
        <w:t>6,</w:t>
      </w:r>
      <w:r w:rsidR="00DC69E0" w:rsidRPr="00DC69E0">
        <w:rPr>
          <w:rFonts w:ascii="Times New Roman" w:hAnsi="Times New Roman" w:cs="Times New Roman"/>
          <w:sz w:val="28"/>
          <w:szCs w:val="28"/>
        </w:rPr>
        <w:t>1</w:t>
      </w:r>
      <w:r w:rsidRPr="00DC69E0">
        <w:rPr>
          <w:rFonts w:ascii="Times New Roman" w:hAnsi="Times New Roman" w:cs="Times New Roman"/>
          <w:sz w:val="28"/>
          <w:szCs w:val="28"/>
        </w:rPr>
        <w:t xml:space="preserve">% к январю </w:t>
      </w:r>
      <w:r w:rsidR="00DC69E0" w:rsidRPr="00DC69E0">
        <w:rPr>
          <w:rFonts w:ascii="Times New Roman" w:hAnsi="Times New Roman" w:cs="Times New Roman"/>
          <w:sz w:val="28"/>
          <w:szCs w:val="28"/>
        </w:rPr>
        <w:t>– сентябрю</w:t>
      </w:r>
      <w:r w:rsidRPr="00DC69E0">
        <w:rPr>
          <w:rFonts w:ascii="Times New Roman" w:hAnsi="Times New Roman" w:cs="Times New Roman"/>
          <w:sz w:val="28"/>
          <w:szCs w:val="28"/>
        </w:rPr>
        <w:t xml:space="preserve"> 2024 года), сумма убытка составила </w:t>
      </w:r>
      <w:r w:rsidR="00DC69E0" w:rsidRPr="00DC69E0">
        <w:rPr>
          <w:rFonts w:ascii="Times New Roman" w:hAnsi="Times New Roman" w:cs="Times New Roman"/>
          <w:sz w:val="28"/>
          <w:szCs w:val="28"/>
        </w:rPr>
        <w:t>8</w:t>
      </w:r>
      <w:r w:rsidRPr="00DC69E0">
        <w:rPr>
          <w:rFonts w:ascii="Times New Roman" w:hAnsi="Times New Roman" w:cs="Times New Roman"/>
          <w:sz w:val="28"/>
          <w:szCs w:val="28"/>
        </w:rPr>
        <w:t>,</w:t>
      </w:r>
      <w:r w:rsidR="00DC69E0" w:rsidRPr="00DC69E0">
        <w:rPr>
          <w:rFonts w:ascii="Times New Roman" w:hAnsi="Times New Roman" w:cs="Times New Roman"/>
          <w:sz w:val="28"/>
          <w:szCs w:val="28"/>
        </w:rPr>
        <w:t>8</w:t>
      </w:r>
      <w:r w:rsidRPr="00DC69E0">
        <w:rPr>
          <w:rFonts w:ascii="Times New Roman" w:hAnsi="Times New Roman" w:cs="Times New Roman"/>
          <w:sz w:val="28"/>
          <w:szCs w:val="28"/>
        </w:rPr>
        <w:t xml:space="preserve"> млрд руб. (</w:t>
      </w:r>
      <w:r w:rsidR="00DC69E0" w:rsidRPr="00DC69E0">
        <w:rPr>
          <w:rFonts w:ascii="Times New Roman" w:hAnsi="Times New Roman" w:cs="Times New Roman"/>
          <w:sz w:val="28"/>
          <w:szCs w:val="28"/>
        </w:rPr>
        <w:t>27</w:t>
      </w:r>
      <w:r w:rsidRPr="00DC69E0">
        <w:rPr>
          <w:rFonts w:ascii="Times New Roman" w:hAnsi="Times New Roman" w:cs="Times New Roman"/>
          <w:sz w:val="28"/>
          <w:szCs w:val="28"/>
        </w:rPr>
        <w:t>,</w:t>
      </w:r>
      <w:r w:rsidR="00DC69E0" w:rsidRPr="00DC69E0">
        <w:rPr>
          <w:rFonts w:ascii="Times New Roman" w:hAnsi="Times New Roman" w:cs="Times New Roman"/>
          <w:sz w:val="28"/>
          <w:szCs w:val="28"/>
        </w:rPr>
        <w:t>1</w:t>
      </w:r>
      <w:r w:rsidRPr="00DC69E0">
        <w:rPr>
          <w:rFonts w:ascii="Times New Roman" w:hAnsi="Times New Roman" w:cs="Times New Roman"/>
          <w:sz w:val="28"/>
          <w:szCs w:val="28"/>
        </w:rPr>
        <w:t>%).</w:t>
      </w:r>
      <w:r w:rsidRPr="000C7BEA">
        <w:rPr>
          <w:rFonts w:ascii="Times New Roman" w:hAnsi="Times New Roman" w:cs="Times New Roman"/>
          <w:sz w:val="28"/>
          <w:szCs w:val="28"/>
        </w:rPr>
        <w:t xml:space="preserve"> </w:t>
      </w:r>
    </w:p>
    <w:p w14:paraId="6BC6ECF8"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Индекс потребительских цен на товары и услуги составил 109,6%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(январь </w:t>
      </w:r>
      <w:r w:rsidR="00DC69E0">
        <w:rPr>
          <w:rFonts w:ascii="Times New Roman" w:hAnsi="Times New Roman" w:cs="Times New Roman"/>
          <w:sz w:val="28"/>
          <w:szCs w:val="28"/>
        </w:rPr>
        <w:t>–</w:t>
      </w:r>
      <w:r w:rsidRPr="000C7BEA">
        <w:rPr>
          <w:rFonts w:ascii="Times New Roman" w:hAnsi="Times New Roman" w:cs="Times New Roman"/>
          <w:sz w:val="28"/>
          <w:szCs w:val="28"/>
        </w:rPr>
        <w:t xml:space="preserve"> сентябрь 2025 года к январю </w:t>
      </w:r>
      <w:r w:rsidR="00AE385F">
        <w:rPr>
          <w:rFonts w:ascii="Times New Roman" w:hAnsi="Times New Roman" w:cs="Times New Roman"/>
          <w:sz w:val="28"/>
          <w:szCs w:val="28"/>
        </w:rPr>
        <w:t>–</w:t>
      </w:r>
      <w:r w:rsidRPr="000C7BEA">
        <w:rPr>
          <w:rFonts w:ascii="Times New Roman" w:hAnsi="Times New Roman" w:cs="Times New Roman"/>
          <w:sz w:val="28"/>
          <w:szCs w:val="28"/>
        </w:rPr>
        <w:t xml:space="preserve"> сентябрю 2024 года). </w:t>
      </w:r>
    </w:p>
    <w:p w14:paraId="497DE1E0"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За январь </w:t>
      </w:r>
      <w:r w:rsidR="00DC69E0">
        <w:rPr>
          <w:rFonts w:ascii="Times New Roman" w:hAnsi="Times New Roman" w:cs="Times New Roman"/>
          <w:sz w:val="28"/>
          <w:szCs w:val="28"/>
        </w:rPr>
        <w:t>–</w:t>
      </w:r>
      <w:r w:rsidRPr="000C7BEA">
        <w:rPr>
          <w:rFonts w:ascii="Times New Roman" w:hAnsi="Times New Roman" w:cs="Times New Roman"/>
          <w:sz w:val="28"/>
          <w:szCs w:val="28"/>
        </w:rPr>
        <w:t xml:space="preserve"> сентябрь 2025 года отмечено незначительное увеличение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в действующих ценах оборота розничной торговли – 63,9 млрд руб. (102,5%). Положительная динамика отмечена в обороте общественного питания </w:t>
      </w:r>
      <w:r w:rsidR="002135A1">
        <w:rPr>
          <w:rFonts w:ascii="Times New Roman" w:hAnsi="Times New Roman" w:cs="Times New Roman"/>
          <w:sz w:val="28"/>
          <w:szCs w:val="28"/>
        </w:rPr>
        <w:br/>
      </w:r>
      <w:r w:rsidR="00DC69E0">
        <w:rPr>
          <w:rFonts w:ascii="Times New Roman" w:hAnsi="Times New Roman" w:cs="Times New Roman"/>
          <w:sz w:val="28"/>
          <w:szCs w:val="28"/>
        </w:rPr>
        <w:t>–</w:t>
      </w:r>
      <w:r w:rsidRPr="000C7BEA">
        <w:rPr>
          <w:rFonts w:ascii="Times New Roman" w:hAnsi="Times New Roman" w:cs="Times New Roman"/>
          <w:sz w:val="28"/>
          <w:szCs w:val="28"/>
        </w:rPr>
        <w:t xml:space="preserve"> 2,9 млрд руб. или 143,0% к январю - сентябрю 2024 года. Стоимость минимального набора продуктов питания, входящих в потребительскую корзину, в сентябре 2025 года составила 9 011,55 руб. (113,4% к сентябрю 2024 года).</w:t>
      </w:r>
    </w:p>
    <w:p w14:paraId="7D4F2AE8"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Общий объем платных услуг населению составил 28,1 млрд руб.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(109,6% к январю </w:t>
      </w:r>
      <w:r w:rsidR="002135A1" w:rsidRPr="000C7BEA">
        <w:rPr>
          <w:rFonts w:ascii="Times New Roman" w:hAnsi="Times New Roman" w:cs="Times New Roman"/>
          <w:bCs/>
          <w:sz w:val="28"/>
          <w:szCs w:val="28"/>
        </w:rPr>
        <w:t>–</w:t>
      </w:r>
      <w:r w:rsidRPr="000C7BEA">
        <w:rPr>
          <w:rFonts w:ascii="Times New Roman" w:hAnsi="Times New Roman" w:cs="Times New Roman"/>
          <w:sz w:val="28"/>
          <w:szCs w:val="28"/>
        </w:rPr>
        <w:t xml:space="preserve"> сентябрю 2024 года), из них значительный рост отмечен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в области туристских услуг (в 19,3 раза), жилищных услуг (124,3%), услуг учреждений культуры (124,0%), гостиниц и аналогичных средств размещения (116,4%). Отмечен рост в действующих ценах объема бытовых услуг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до 437,3 млн руб. (144,8% к январю – сентябрю 2024 года), в том числе за счет технического обслуживания и ремонта транспортных средств, машин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и оборудования (в 1,7 раза по сравнению с январем - сентябрем 2024 года), </w:t>
      </w:r>
      <w:r w:rsidR="002135A1">
        <w:rPr>
          <w:rFonts w:ascii="Times New Roman" w:hAnsi="Times New Roman" w:cs="Times New Roman"/>
          <w:sz w:val="28"/>
          <w:szCs w:val="28"/>
        </w:rPr>
        <w:br/>
      </w:r>
      <w:r w:rsidRPr="000C7BEA">
        <w:rPr>
          <w:rFonts w:ascii="Times New Roman" w:hAnsi="Times New Roman" w:cs="Times New Roman"/>
          <w:sz w:val="28"/>
          <w:szCs w:val="28"/>
        </w:rPr>
        <w:t>а также услуг по прокату (147,6%).</w:t>
      </w:r>
    </w:p>
    <w:p w14:paraId="612E12FF"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EE1895">
        <w:rPr>
          <w:rFonts w:ascii="Times New Roman" w:hAnsi="Times New Roman" w:cs="Times New Roman"/>
          <w:sz w:val="28"/>
          <w:szCs w:val="28"/>
        </w:rPr>
        <w:t>Сохраняется позитивная динамика среднемесячной начисленной заработной платы. Среднемесячная заработная плата одного работник</w:t>
      </w:r>
      <w:r w:rsidR="00DC69E0" w:rsidRPr="00EE1895">
        <w:rPr>
          <w:rFonts w:ascii="Times New Roman" w:hAnsi="Times New Roman" w:cs="Times New Roman"/>
          <w:sz w:val="28"/>
          <w:szCs w:val="28"/>
        </w:rPr>
        <w:t xml:space="preserve">а за январь – </w:t>
      </w:r>
      <w:r w:rsidR="00EE1895" w:rsidRPr="00EE1895">
        <w:rPr>
          <w:rFonts w:ascii="Times New Roman" w:hAnsi="Times New Roman" w:cs="Times New Roman"/>
          <w:sz w:val="28"/>
          <w:szCs w:val="28"/>
        </w:rPr>
        <w:t>сентябрь</w:t>
      </w:r>
      <w:r w:rsidR="00DC69E0" w:rsidRPr="00EE1895">
        <w:rPr>
          <w:rFonts w:ascii="Times New Roman" w:hAnsi="Times New Roman" w:cs="Times New Roman"/>
          <w:sz w:val="28"/>
          <w:szCs w:val="28"/>
        </w:rPr>
        <w:t xml:space="preserve"> 2025 года </w:t>
      </w:r>
      <w:r w:rsidRPr="00EE1895">
        <w:rPr>
          <w:rFonts w:ascii="Times New Roman" w:hAnsi="Times New Roman" w:cs="Times New Roman"/>
          <w:sz w:val="28"/>
          <w:szCs w:val="28"/>
        </w:rPr>
        <w:t xml:space="preserve">в номинальном выражении увеличилась и </w:t>
      </w:r>
      <w:r w:rsidR="00EE1895" w:rsidRPr="00EE1895">
        <w:rPr>
          <w:rFonts w:ascii="Times New Roman" w:hAnsi="Times New Roman" w:cs="Times New Roman"/>
          <w:sz w:val="28"/>
          <w:szCs w:val="28"/>
        </w:rPr>
        <w:t>составила 132 772 руб. (110,8</w:t>
      </w:r>
      <w:r w:rsidR="00DC69E0" w:rsidRPr="00EE1895">
        <w:rPr>
          <w:rFonts w:ascii="Times New Roman" w:hAnsi="Times New Roman" w:cs="Times New Roman"/>
          <w:sz w:val="28"/>
          <w:szCs w:val="28"/>
        </w:rPr>
        <w:t xml:space="preserve">% </w:t>
      </w:r>
      <w:r w:rsidRPr="00EE1895">
        <w:rPr>
          <w:rFonts w:ascii="Times New Roman" w:hAnsi="Times New Roman" w:cs="Times New Roman"/>
          <w:sz w:val="28"/>
          <w:szCs w:val="28"/>
        </w:rPr>
        <w:t>к аналогичному периоду 2024 года).</w:t>
      </w:r>
      <w:r w:rsidRPr="000C7BEA">
        <w:rPr>
          <w:rFonts w:ascii="Times New Roman" w:hAnsi="Times New Roman" w:cs="Times New Roman"/>
          <w:sz w:val="28"/>
          <w:szCs w:val="28"/>
        </w:rPr>
        <w:t xml:space="preserve"> </w:t>
      </w:r>
    </w:p>
    <w:p w14:paraId="3F9B9F46"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Численность граждан, состоящих на регистрационном учете по городу Мурманску в Центре занятости населения города Мурманска в целях поиска подходящей работы, на 01.10.2025 составила 1 170 человек (99,5% к 01.10.2024).</w:t>
      </w:r>
    </w:p>
    <w:p w14:paraId="503A03B7" w14:textId="77777777" w:rsidR="000C7BEA" w:rsidRPr="000C7BEA" w:rsidRDefault="000C7BEA" w:rsidP="00D75E12">
      <w:pPr>
        <w:spacing w:after="0" w:line="240" w:lineRule="auto"/>
        <w:ind w:firstLine="709"/>
        <w:jc w:val="both"/>
        <w:rPr>
          <w:rFonts w:ascii="Times New Roman" w:hAnsi="Times New Roman" w:cs="Times New Roman"/>
          <w:sz w:val="28"/>
          <w:szCs w:val="28"/>
        </w:rPr>
      </w:pPr>
      <w:r w:rsidRPr="000C7BEA">
        <w:rPr>
          <w:rFonts w:ascii="Times New Roman" w:hAnsi="Times New Roman" w:cs="Times New Roman"/>
          <w:sz w:val="28"/>
          <w:szCs w:val="28"/>
        </w:rPr>
        <w:t xml:space="preserve">Численность безработных граждан составила 668 человек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(103,7% к 01.10.2024), из них получающих пособия по безработице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 534 человека, в том числе в минимальном размере – 134 человека,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в максимальном размере – 334 человека, в максимальном размере гражданам предпенсионного возраста – 45 человек. Значительно снизилась заявленная работодателями потребность в работниках </w:t>
      </w:r>
      <w:r w:rsidR="00EE1895" w:rsidRPr="000C7BEA">
        <w:rPr>
          <w:rFonts w:ascii="Times New Roman" w:hAnsi="Times New Roman" w:cs="Times New Roman"/>
          <w:sz w:val="28"/>
          <w:szCs w:val="28"/>
        </w:rPr>
        <w:t>–</w:t>
      </w:r>
      <w:r w:rsidRPr="000C7BEA">
        <w:rPr>
          <w:rFonts w:ascii="Times New Roman" w:hAnsi="Times New Roman" w:cs="Times New Roman"/>
          <w:sz w:val="28"/>
          <w:szCs w:val="28"/>
        </w:rPr>
        <w:t xml:space="preserve"> до 1 937 человек или на 71,1% </w:t>
      </w:r>
      <w:r w:rsidR="002135A1">
        <w:rPr>
          <w:rFonts w:ascii="Times New Roman" w:hAnsi="Times New Roman" w:cs="Times New Roman"/>
          <w:sz w:val="28"/>
          <w:szCs w:val="28"/>
        </w:rPr>
        <w:br/>
      </w:r>
      <w:r w:rsidRPr="000C7BEA">
        <w:rPr>
          <w:rFonts w:ascii="Times New Roman" w:hAnsi="Times New Roman" w:cs="Times New Roman"/>
          <w:sz w:val="28"/>
          <w:szCs w:val="28"/>
        </w:rPr>
        <w:t xml:space="preserve">по сравнению с аналогичным периодом 2024 года, из них с оплатой труда выше прожиточного минимума в Мурманской области – 1 927 человек </w:t>
      </w:r>
      <w:r w:rsidR="002135A1">
        <w:rPr>
          <w:rFonts w:ascii="Times New Roman" w:hAnsi="Times New Roman" w:cs="Times New Roman"/>
          <w:sz w:val="28"/>
          <w:szCs w:val="28"/>
        </w:rPr>
        <w:br/>
      </w:r>
      <w:r w:rsidRPr="000C7BEA">
        <w:rPr>
          <w:rFonts w:ascii="Times New Roman" w:hAnsi="Times New Roman" w:cs="Times New Roman"/>
          <w:sz w:val="28"/>
          <w:szCs w:val="28"/>
        </w:rPr>
        <w:lastRenderedPageBreak/>
        <w:t xml:space="preserve">(29,1% к 01.10.2024). Уровень зарегистрированной безработицы составил </w:t>
      </w:r>
      <w:r w:rsidR="002135A1">
        <w:rPr>
          <w:rFonts w:ascii="Times New Roman" w:hAnsi="Times New Roman" w:cs="Times New Roman"/>
          <w:sz w:val="28"/>
          <w:szCs w:val="28"/>
        </w:rPr>
        <w:br/>
      </w:r>
      <w:r w:rsidRPr="000C7BEA">
        <w:rPr>
          <w:rFonts w:ascii="Times New Roman" w:hAnsi="Times New Roman" w:cs="Times New Roman"/>
          <w:sz w:val="28"/>
          <w:szCs w:val="28"/>
        </w:rPr>
        <w:t>0,41% (120,6% к аналогичному периоду 2024 года).</w:t>
      </w:r>
    </w:p>
    <w:p w14:paraId="5CAD61AA" w14:textId="77777777" w:rsidR="00B30001" w:rsidRPr="00215FD1" w:rsidRDefault="00B30001" w:rsidP="00D75E12">
      <w:pPr>
        <w:spacing w:after="0" w:line="240" w:lineRule="auto"/>
        <w:ind w:firstLine="709"/>
        <w:jc w:val="both"/>
        <w:rPr>
          <w:rFonts w:ascii="Times New Roman" w:hAnsi="Times New Roman" w:cs="Times New Roman"/>
          <w:sz w:val="28"/>
          <w:szCs w:val="28"/>
        </w:rPr>
      </w:pPr>
    </w:p>
    <w:p w14:paraId="02889CF7" w14:textId="77777777" w:rsidR="000F5DED" w:rsidRDefault="000F5DED" w:rsidP="00D75E12">
      <w:pPr>
        <w:spacing w:after="0" w:line="240" w:lineRule="auto"/>
        <w:ind w:firstLine="709"/>
        <w:jc w:val="center"/>
        <w:rPr>
          <w:rFonts w:ascii="Times New Roman" w:hAnsi="Times New Roman" w:cs="Times New Roman"/>
          <w:sz w:val="28"/>
          <w:szCs w:val="28"/>
        </w:rPr>
      </w:pPr>
    </w:p>
    <w:p w14:paraId="4DFA59EA" w14:textId="77777777" w:rsidR="00BE405A" w:rsidRDefault="00BE405A" w:rsidP="00D75E12">
      <w:pPr>
        <w:spacing w:after="0" w:line="240" w:lineRule="auto"/>
        <w:ind w:firstLine="709"/>
        <w:jc w:val="center"/>
        <w:rPr>
          <w:rFonts w:ascii="Times New Roman" w:hAnsi="Times New Roman" w:cs="Times New Roman"/>
          <w:sz w:val="28"/>
          <w:szCs w:val="28"/>
        </w:rPr>
      </w:pPr>
      <w:r w:rsidRPr="005C02FE">
        <w:rPr>
          <w:rFonts w:ascii="Times New Roman" w:hAnsi="Times New Roman" w:cs="Times New Roman"/>
          <w:sz w:val="28"/>
          <w:szCs w:val="28"/>
        </w:rPr>
        <w:t>1.</w:t>
      </w:r>
      <w:r w:rsidR="00A96EF3">
        <w:rPr>
          <w:rFonts w:ascii="Times New Roman" w:hAnsi="Times New Roman" w:cs="Times New Roman"/>
          <w:sz w:val="28"/>
          <w:szCs w:val="28"/>
        </w:rPr>
        <w:t>3</w:t>
      </w:r>
      <w:r w:rsidRPr="005C02FE">
        <w:rPr>
          <w:rFonts w:ascii="Times New Roman" w:hAnsi="Times New Roman" w:cs="Times New Roman"/>
          <w:sz w:val="28"/>
          <w:szCs w:val="28"/>
        </w:rPr>
        <w:t xml:space="preserve"> Сведения о поступлениях в бюджет муниципального образования </w:t>
      </w:r>
      <w:r>
        <w:rPr>
          <w:rFonts w:ascii="Times New Roman" w:hAnsi="Times New Roman" w:cs="Times New Roman"/>
          <w:sz w:val="28"/>
          <w:szCs w:val="28"/>
        </w:rPr>
        <w:br/>
      </w:r>
      <w:r w:rsidRPr="005C02FE">
        <w:rPr>
          <w:rFonts w:ascii="Times New Roman" w:hAnsi="Times New Roman" w:cs="Times New Roman"/>
          <w:sz w:val="28"/>
          <w:szCs w:val="28"/>
        </w:rPr>
        <w:t>город Мурманск от хозяйствующих субъектов</w:t>
      </w:r>
    </w:p>
    <w:p w14:paraId="185849F8" w14:textId="77777777" w:rsidR="00BE405A" w:rsidRPr="005C02FE" w:rsidRDefault="00BE405A" w:rsidP="00D75E12">
      <w:pPr>
        <w:spacing w:after="0" w:line="240" w:lineRule="auto"/>
        <w:ind w:firstLine="709"/>
        <w:jc w:val="center"/>
        <w:rPr>
          <w:rFonts w:ascii="Times New Roman" w:hAnsi="Times New Roman" w:cs="Times New Roman"/>
          <w:sz w:val="28"/>
          <w:szCs w:val="28"/>
        </w:rPr>
      </w:pPr>
    </w:p>
    <w:p w14:paraId="0E1A5F0D" w14:textId="77777777" w:rsidR="00BE405A" w:rsidRDefault="00BE405A" w:rsidP="00D75E12">
      <w:pPr>
        <w:pStyle w:val="a3"/>
        <w:spacing w:after="0" w:line="240" w:lineRule="auto"/>
        <w:ind w:left="0" w:firstLine="709"/>
        <w:jc w:val="both"/>
        <w:rPr>
          <w:rFonts w:ascii="Times New Roman" w:hAnsi="Times New Roman"/>
          <w:sz w:val="28"/>
          <w:szCs w:val="28"/>
        </w:rPr>
      </w:pPr>
      <w:r w:rsidRPr="002545F9">
        <w:rPr>
          <w:rFonts w:ascii="Times New Roman" w:hAnsi="Times New Roman"/>
          <w:sz w:val="28"/>
          <w:szCs w:val="28"/>
        </w:rPr>
        <w:t>1.</w:t>
      </w:r>
      <w:r w:rsidR="00A96EF3">
        <w:rPr>
          <w:rFonts w:ascii="Times New Roman" w:hAnsi="Times New Roman"/>
          <w:sz w:val="28"/>
          <w:szCs w:val="28"/>
        </w:rPr>
        <w:t>3</w:t>
      </w:r>
      <w:r w:rsidRPr="002545F9">
        <w:rPr>
          <w:rFonts w:ascii="Times New Roman" w:hAnsi="Times New Roman"/>
          <w:sz w:val="28"/>
          <w:szCs w:val="28"/>
        </w:rPr>
        <w:t xml:space="preserve">.1 Доходы бюджета муниципального образования город Мурманск </w:t>
      </w:r>
      <w:r w:rsidRPr="002545F9">
        <w:rPr>
          <w:rFonts w:ascii="Times New Roman" w:hAnsi="Times New Roman"/>
          <w:sz w:val="28"/>
          <w:szCs w:val="28"/>
        </w:rPr>
        <w:br/>
        <w:t>за 202</w:t>
      </w:r>
      <w:r>
        <w:rPr>
          <w:rFonts w:ascii="Times New Roman" w:hAnsi="Times New Roman"/>
          <w:sz w:val="28"/>
          <w:szCs w:val="28"/>
        </w:rPr>
        <w:t>5</w:t>
      </w:r>
      <w:r w:rsidRPr="002545F9">
        <w:rPr>
          <w:rFonts w:ascii="Times New Roman" w:hAnsi="Times New Roman"/>
          <w:sz w:val="28"/>
          <w:szCs w:val="28"/>
        </w:rPr>
        <w:t xml:space="preserve"> год</w:t>
      </w:r>
    </w:p>
    <w:p w14:paraId="24BD32CB" w14:textId="77777777" w:rsidR="00BE405A" w:rsidRPr="00CC4C11" w:rsidRDefault="00BE405A" w:rsidP="00D75E12">
      <w:pPr>
        <w:spacing w:after="0" w:line="240" w:lineRule="auto"/>
        <w:ind w:firstLine="709"/>
        <w:jc w:val="both"/>
        <w:rPr>
          <w:rFonts w:ascii="Times New Roman" w:hAnsi="Times New Roman"/>
          <w:b/>
          <w:bCs/>
          <w:sz w:val="28"/>
          <w:szCs w:val="28"/>
        </w:rPr>
      </w:pPr>
      <w:r w:rsidRPr="00CC4C11">
        <w:rPr>
          <w:rFonts w:ascii="Times New Roman" w:hAnsi="Times New Roman"/>
          <w:sz w:val="28"/>
          <w:szCs w:val="28"/>
        </w:rPr>
        <w:t>Доходы бюджета муниципального образования город Мурманск за 202</w:t>
      </w:r>
      <w:r>
        <w:rPr>
          <w:rFonts w:ascii="Times New Roman" w:hAnsi="Times New Roman"/>
          <w:sz w:val="28"/>
          <w:szCs w:val="28"/>
        </w:rPr>
        <w:t>5</w:t>
      </w:r>
      <w:r w:rsidRPr="00CC4C11">
        <w:rPr>
          <w:rFonts w:ascii="Times New Roman" w:hAnsi="Times New Roman"/>
          <w:sz w:val="28"/>
          <w:szCs w:val="28"/>
        </w:rPr>
        <w:t xml:space="preserve"> год составили </w:t>
      </w:r>
      <w:r>
        <w:rPr>
          <w:rFonts w:ascii="Times New Roman" w:hAnsi="Times New Roman"/>
          <w:bCs/>
          <w:sz w:val="28"/>
          <w:szCs w:val="28"/>
        </w:rPr>
        <w:t>23 889,0</w:t>
      </w:r>
      <w:r w:rsidRPr="00CC4C11">
        <w:rPr>
          <w:rFonts w:ascii="Times New Roman" w:hAnsi="Times New Roman"/>
          <w:bCs/>
          <w:sz w:val="28"/>
          <w:szCs w:val="28"/>
        </w:rPr>
        <w:t xml:space="preserve"> </w:t>
      </w:r>
      <w:r w:rsidRPr="00CC4C11">
        <w:rPr>
          <w:rFonts w:ascii="Times New Roman" w:hAnsi="Times New Roman"/>
          <w:sz w:val="28"/>
          <w:szCs w:val="28"/>
        </w:rPr>
        <w:t>млн. рублей</w:t>
      </w:r>
      <w:r>
        <w:rPr>
          <w:rFonts w:ascii="Times New Roman" w:hAnsi="Times New Roman"/>
          <w:sz w:val="28"/>
          <w:szCs w:val="28"/>
        </w:rPr>
        <w:t>,</w:t>
      </w:r>
      <w:r w:rsidRPr="00CC4C11">
        <w:rPr>
          <w:rFonts w:ascii="Times New Roman" w:hAnsi="Times New Roman"/>
          <w:sz w:val="28"/>
          <w:szCs w:val="28"/>
        </w:rPr>
        <w:t xml:space="preserve"> в том числе:</w:t>
      </w:r>
    </w:p>
    <w:p w14:paraId="09524AA6" w14:textId="77777777" w:rsidR="00BE405A" w:rsidRPr="00EF1A84" w:rsidRDefault="00BE405A" w:rsidP="00D75E12">
      <w:pPr>
        <w:pStyle w:val="a3"/>
        <w:numPr>
          <w:ilvl w:val="0"/>
          <w:numId w:val="21"/>
        </w:numPr>
        <w:tabs>
          <w:tab w:val="left" w:pos="993"/>
        </w:tabs>
        <w:spacing w:after="0" w:line="240" w:lineRule="auto"/>
        <w:ind w:left="0" w:firstLine="709"/>
        <w:jc w:val="both"/>
        <w:rPr>
          <w:rFonts w:ascii="Times New Roman" w:hAnsi="Times New Roman"/>
          <w:b/>
          <w:bCs/>
          <w:sz w:val="28"/>
          <w:szCs w:val="28"/>
        </w:rPr>
      </w:pPr>
      <w:r w:rsidRPr="00EF1A84">
        <w:rPr>
          <w:rFonts w:ascii="Times New Roman" w:hAnsi="Times New Roman"/>
          <w:sz w:val="28"/>
          <w:szCs w:val="28"/>
        </w:rPr>
        <w:t xml:space="preserve">налоговые и неналоговые доходы – </w:t>
      </w:r>
      <w:r>
        <w:rPr>
          <w:rFonts w:ascii="Times New Roman" w:hAnsi="Times New Roman"/>
          <w:sz w:val="28"/>
          <w:szCs w:val="28"/>
        </w:rPr>
        <w:t>11 239,7</w:t>
      </w:r>
      <w:r w:rsidRPr="00EF1A84">
        <w:rPr>
          <w:rFonts w:ascii="Times New Roman" w:hAnsi="Times New Roman"/>
          <w:b/>
          <w:bCs/>
          <w:sz w:val="28"/>
          <w:szCs w:val="28"/>
        </w:rPr>
        <w:t xml:space="preserve"> </w:t>
      </w:r>
      <w:r w:rsidRPr="00EF1A84">
        <w:rPr>
          <w:rFonts w:ascii="Times New Roman" w:hAnsi="Times New Roman"/>
          <w:sz w:val="28"/>
          <w:szCs w:val="28"/>
        </w:rPr>
        <w:t xml:space="preserve">млн. руб., из них: </w:t>
      </w:r>
    </w:p>
    <w:p w14:paraId="35067EEC" w14:textId="77777777" w:rsidR="00BE405A" w:rsidRPr="00CC4C11" w:rsidRDefault="00BE405A" w:rsidP="00D75E12">
      <w:pPr>
        <w:spacing w:after="0" w:line="240" w:lineRule="auto"/>
        <w:ind w:firstLine="709"/>
        <w:jc w:val="both"/>
        <w:rPr>
          <w:rFonts w:ascii="Times New Roman" w:hAnsi="Times New Roman"/>
          <w:b/>
          <w:bCs/>
          <w:sz w:val="28"/>
          <w:szCs w:val="28"/>
        </w:rPr>
      </w:pPr>
      <w:r w:rsidRPr="00CC4C11">
        <w:rPr>
          <w:rFonts w:ascii="Times New Roman" w:hAnsi="Times New Roman"/>
          <w:sz w:val="28"/>
          <w:szCs w:val="28"/>
        </w:rPr>
        <w:t xml:space="preserve">налоговые – </w:t>
      </w:r>
      <w:r>
        <w:rPr>
          <w:rFonts w:ascii="Times New Roman" w:hAnsi="Times New Roman"/>
          <w:sz w:val="28"/>
          <w:szCs w:val="28"/>
        </w:rPr>
        <w:t>10 656,2</w:t>
      </w:r>
      <w:r w:rsidRPr="00CC4C11">
        <w:rPr>
          <w:rFonts w:ascii="Times New Roman" w:hAnsi="Times New Roman"/>
          <w:sz w:val="28"/>
          <w:szCs w:val="28"/>
        </w:rPr>
        <w:t xml:space="preserve"> млн. рублей; </w:t>
      </w:r>
    </w:p>
    <w:p w14:paraId="553FFB8D"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неналоговые – </w:t>
      </w:r>
      <w:r>
        <w:rPr>
          <w:rFonts w:ascii="Times New Roman" w:hAnsi="Times New Roman"/>
          <w:sz w:val="28"/>
          <w:szCs w:val="28"/>
        </w:rPr>
        <w:t>583,5</w:t>
      </w:r>
      <w:r w:rsidRPr="00CC4C11">
        <w:rPr>
          <w:rFonts w:ascii="Times New Roman" w:hAnsi="Times New Roman"/>
          <w:sz w:val="28"/>
          <w:szCs w:val="28"/>
        </w:rPr>
        <w:t xml:space="preserve"> млн. рублей;</w:t>
      </w:r>
    </w:p>
    <w:p w14:paraId="12A22592" w14:textId="77777777" w:rsidR="00BE405A" w:rsidRPr="00CC4C11" w:rsidRDefault="00BE405A" w:rsidP="00D75E12">
      <w:pPr>
        <w:pStyle w:val="a3"/>
        <w:numPr>
          <w:ilvl w:val="0"/>
          <w:numId w:val="21"/>
        </w:numPr>
        <w:tabs>
          <w:tab w:val="left" w:pos="993"/>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безвозмездные поступления </w:t>
      </w:r>
      <w:r>
        <w:rPr>
          <w:rFonts w:ascii="Times New Roman" w:hAnsi="Times New Roman"/>
          <w:sz w:val="28"/>
          <w:szCs w:val="28"/>
        </w:rPr>
        <w:t>–</w:t>
      </w:r>
      <w:r w:rsidRPr="00CC4C11">
        <w:rPr>
          <w:rFonts w:ascii="Times New Roman" w:hAnsi="Times New Roman"/>
          <w:sz w:val="28"/>
          <w:szCs w:val="28"/>
        </w:rPr>
        <w:t xml:space="preserve"> </w:t>
      </w:r>
      <w:r>
        <w:rPr>
          <w:rFonts w:ascii="Times New Roman" w:hAnsi="Times New Roman"/>
          <w:sz w:val="28"/>
          <w:szCs w:val="28"/>
        </w:rPr>
        <w:t>12 649,3</w:t>
      </w:r>
      <w:r w:rsidRPr="00CC4C11">
        <w:rPr>
          <w:rFonts w:ascii="Times New Roman" w:hAnsi="Times New Roman"/>
          <w:sz w:val="28"/>
          <w:szCs w:val="28"/>
        </w:rPr>
        <w:t xml:space="preserve"> млн. руб.,</w:t>
      </w:r>
    </w:p>
    <w:p w14:paraId="7188013E"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из них:</w:t>
      </w:r>
    </w:p>
    <w:p w14:paraId="09A49200"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дотации – </w:t>
      </w:r>
      <w:r>
        <w:rPr>
          <w:rFonts w:ascii="Times New Roman" w:hAnsi="Times New Roman"/>
          <w:sz w:val="28"/>
          <w:szCs w:val="28"/>
        </w:rPr>
        <w:t>757,7</w:t>
      </w:r>
      <w:r w:rsidRPr="00CC4C11">
        <w:rPr>
          <w:rFonts w:ascii="Times New Roman" w:hAnsi="Times New Roman"/>
          <w:sz w:val="28"/>
          <w:szCs w:val="28"/>
        </w:rPr>
        <w:t xml:space="preserve"> млн. рублей;</w:t>
      </w:r>
    </w:p>
    <w:p w14:paraId="0981C1D3"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субсидии – </w:t>
      </w:r>
      <w:r>
        <w:rPr>
          <w:rFonts w:ascii="Times New Roman" w:hAnsi="Times New Roman"/>
          <w:sz w:val="28"/>
          <w:szCs w:val="28"/>
        </w:rPr>
        <w:t>2 609,1</w:t>
      </w:r>
      <w:r w:rsidRPr="00CC4C11">
        <w:rPr>
          <w:rFonts w:ascii="Times New Roman" w:hAnsi="Times New Roman"/>
          <w:sz w:val="28"/>
          <w:szCs w:val="28"/>
        </w:rPr>
        <w:t xml:space="preserve"> млн. рублей;</w:t>
      </w:r>
    </w:p>
    <w:p w14:paraId="51F57B7E"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субвенции – </w:t>
      </w:r>
      <w:r>
        <w:rPr>
          <w:rFonts w:ascii="Times New Roman" w:hAnsi="Times New Roman"/>
          <w:sz w:val="28"/>
          <w:szCs w:val="28"/>
        </w:rPr>
        <w:t>7 548,0</w:t>
      </w:r>
      <w:r w:rsidRPr="00CC4C11">
        <w:rPr>
          <w:rFonts w:ascii="Times New Roman" w:hAnsi="Times New Roman"/>
          <w:sz w:val="28"/>
          <w:szCs w:val="28"/>
        </w:rPr>
        <w:t xml:space="preserve"> млн. рублей;</w:t>
      </w:r>
    </w:p>
    <w:p w14:paraId="518F6152" w14:textId="77777777" w:rsidR="00BE405A"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иные межбюджетные трансферты – </w:t>
      </w:r>
      <w:r>
        <w:rPr>
          <w:rFonts w:ascii="Times New Roman" w:hAnsi="Times New Roman"/>
          <w:sz w:val="28"/>
          <w:szCs w:val="28"/>
        </w:rPr>
        <w:t>1 590,3</w:t>
      </w:r>
      <w:r w:rsidRPr="00CC4C11">
        <w:rPr>
          <w:rFonts w:ascii="Times New Roman" w:hAnsi="Times New Roman"/>
          <w:sz w:val="28"/>
          <w:szCs w:val="28"/>
        </w:rPr>
        <w:t xml:space="preserve"> млн. рублей;</w:t>
      </w:r>
    </w:p>
    <w:p w14:paraId="04956ABF" w14:textId="77777777" w:rsidR="00BE405A" w:rsidRDefault="00BE405A" w:rsidP="00D75E12">
      <w:pPr>
        <w:pStyle w:val="a3"/>
        <w:tabs>
          <w:tab w:val="left" w:pos="426"/>
        </w:tabs>
        <w:spacing w:after="0" w:line="240" w:lineRule="auto"/>
        <w:ind w:left="0" w:firstLine="709"/>
        <w:jc w:val="both"/>
        <w:rPr>
          <w:rFonts w:ascii="Times New Roman" w:hAnsi="Times New Roman"/>
          <w:sz w:val="28"/>
          <w:szCs w:val="28"/>
        </w:rPr>
      </w:pPr>
      <w:r>
        <w:rPr>
          <w:rFonts w:ascii="Times New Roman" w:hAnsi="Times New Roman"/>
          <w:sz w:val="28"/>
          <w:szCs w:val="28"/>
        </w:rPr>
        <w:t>поступления от государственных (муниципальных) организаций в бюджеты городских округов – 1,2 млн. рублей;</w:t>
      </w:r>
    </w:p>
    <w:p w14:paraId="732CE0B3"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поступления от денежных пожертвований, предоставляемых негосударственными организациями получателям средств бюджетов городских округов – 0,3 млн. руб.; </w:t>
      </w:r>
    </w:p>
    <w:p w14:paraId="1BB51F87"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 </w:t>
      </w:r>
      <w:r>
        <w:rPr>
          <w:rFonts w:ascii="Times New Roman" w:hAnsi="Times New Roman"/>
          <w:sz w:val="28"/>
          <w:szCs w:val="28"/>
        </w:rPr>
        <w:t>205,0</w:t>
      </w:r>
      <w:r w:rsidRPr="00CC4C11">
        <w:rPr>
          <w:rFonts w:ascii="Times New Roman" w:hAnsi="Times New Roman"/>
          <w:sz w:val="28"/>
          <w:szCs w:val="28"/>
        </w:rPr>
        <w:t xml:space="preserve"> млн. рублей;</w:t>
      </w:r>
    </w:p>
    <w:p w14:paraId="0E87321F" w14:textId="77777777" w:rsidR="00BE405A" w:rsidRPr="00CC4C11" w:rsidRDefault="00BE405A" w:rsidP="00D75E12">
      <w:pPr>
        <w:pStyle w:val="a3"/>
        <w:tabs>
          <w:tab w:val="left" w:pos="426"/>
        </w:tabs>
        <w:spacing w:after="0" w:line="240" w:lineRule="auto"/>
        <w:ind w:left="0" w:firstLine="709"/>
        <w:jc w:val="both"/>
        <w:rPr>
          <w:rFonts w:ascii="Times New Roman" w:hAnsi="Times New Roman"/>
          <w:sz w:val="28"/>
          <w:szCs w:val="28"/>
        </w:rPr>
      </w:pPr>
      <w:r w:rsidRPr="00CC4C11">
        <w:rPr>
          <w:rFonts w:ascii="Times New Roman" w:hAnsi="Times New Roman"/>
          <w:sz w:val="28"/>
          <w:szCs w:val="28"/>
        </w:rPr>
        <w:t xml:space="preserve">возврат остатков субсидий, субвенций и иных межбюджетных трансфертов, имеющих целевое назначение, прошлых лет – (-) </w:t>
      </w:r>
      <w:r>
        <w:rPr>
          <w:rFonts w:ascii="Times New Roman" w:hAnsi="Times New Roman"/>
          <w:sz w:val="28"/>
          <w:szCs w:val="28"/>
        </w:rPr>
        <w:t>62,3</w:t>
      </w:r>
      <w:r w:rsidRPr="00CC4C11">
        <w:rPr>
          <w:rFonts w:ascii="Times New Roman" w:hAnsi="Times New Roman"/>
          <w:sz w:val="28"/>
          <w:szCs w:val="28"/>
        </w:rPr>
        <w:t xml:space="preserve"> млн. рублей.    </w:t>
      </w:r>
    </w:p>
    <w:p w14:paraId="739A8BF3" w14:textId="77777777" w:rsidR="00BE405A" w:rsidRPr="00434B96" w:rsidRDefault="00BE405A" w:rsidP="00BE405A">
      <w:pPr>
        <w:pStyle w:val="a3"/>
        <w:tabs>
          <w:tab w:val="left" w:pos="426"/>
        </w:tabs>
        <w:spacing w:after="0" w:line="240" w:lineRule="auto"/>
        <w:ind w:left="0" w:firstLine="567"/>
        <w:jc w:val="center"/>
        <w:rPr>
          <w:rFonts w:ascii="Times New Roman" w:hAnsi="Times New Roman"/>
          <w:b/>
          <w:sz w:val="28"/>
          <w:szCs w:val="28"/>
          <w:highlight w:val="yellow"/>
        </w:rPr>
      </w:pPr>
    </w:p>
    <w:p w14:paraId="0AF7EE6E" w14:textId="77777777" w:rsidR="00BE405A" w:rsidRPr="00CC4C11" w:rsidRDefault="00BE405A" w:rsidP="00BE405A">
      <w:pPr>
        <w:pStyle w:val="a3"/>
        <w:tabs>
          <w:tab w:val="left" w:pos="426"/>
        </w:tabs>
        <w:spacing w:after="0" w:line="240" w:lineRule="auto"/>
        <w:ind w:left="0" w:firstLine="567"/>
        <w:jc w:val="both"/>
        <w:rPr>
          <w:rFonts w:ascii="Times New Roman" w:hAnsi="Times New Roman"/>
          <w:sz w:val="28"/>
          <w:szCs w:val="28"/>
        </w:rPr>
      </w:pPr>
      <w:r w:rsidRPr="00CC4C11">
        <w:rPr>
          <w:rFonts w:ascii="Times New Roman" w:hAnsi="Times New Roman"/>
          <w:sz w:val="28"/>
          <w:szCs w:val="28"/>
        </w:rPr>
        <w:t>1.</w:t>
      </w:r>
      <w:r w:rsidR="00A96EF3">
        <w:rPr>
          <w:rFonts w:ascii="Times New Roman" w:hAnsi="Times New Roman"/>
          <w:sz w:val="28"/>
          <w:szCs w:val="28"/>
        </w:rPr>
        <w:t>3</w:t>
      </w:r>
      <w:r w:rsidRPr="00CC4C11">
        <w:rPr>
          <w:rFonts w:ascii="Times New Roman" w:hAnsi="Times New Roman"/>
          <w:sz w:val="28"/>
          <w:szCs w:val="28"/>
        </w:rPr>
        <w:t>.2 Источники налоговых и неналоговых доходов бюджета муниципального образования в 202</w:t>
      </w:r>
      <w:r>
        <w:rPr>
          <w:rFonts w:ascii="Times New Roman" w:hAnsi="Times New Roman"/>
          <w:sz w:val="28"/>
          <w:szCs w:val="28"/>
        </w:rPr>
        <w:t>5</w:t>
      </w:r>
      <w:r w:rsidRPr="00CC4C11">
        <w:rPr>
          <w:rFonts w:ascii="Times New Roman" w:hAnsi="Times New Roman"/>
          <w:sz w:val="28"/>
          <w:szCs w:val="28"/>
        </w:rPr>
        <w:t xml:space="preserve"> году</w:t>
      </w:r>
    </w:p>
    <w:p w14:paraId="64829CE5" w14:textId="77777777" w:rsidR="00BE405A" w:rsidRPr="00434B96" w:rsidRDefault="00BE405A" w:rsidP="00BE405A">
      <w:pPr>
        <w:pStyle w:val="a3"/>
        <w:tabs>
          <w:tab w:val="left" w:pos="426"/>
        </w:tabs>
        <w:spacing w:after="0" w:line="240" w:lineRule="auto"/>
        <w:ind w:left="0"/>
        <w:rPr>
          <w:rFonts w:ascii="Times New Roman" w:hAnsi="Times New Roman"/>
          <w:vanish/>
          <w:sz w:val="28"/>
          <w:szCs w:val="2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2"/>
        <w:gridCol w:w="1346"/>
        <w:gridCol w:w="2705"/>
      </w:tblGrid>
      <w:tr w:rsidR="00BE405A" w:rsidRPr="00434B96" w14:paraId="31ED9E13" w14:textId="77777777" w:rsidTr="00541B86">
        <w:trPr>
          <w:tblHeader/>
        </w:trPr>
        <w:tc>
          <w:tcPr>
            <w:tcW w:w="5872" w:type="dxa"/>
            <w:tcBorders>
              <w:top w:val="single" w:sz="4" w:space="0" w:color="000000"/>
              <w:left w:val="single" w:sz="4" w:space="0" w:color="000000"/>
              <w:bottom w:val="single" w:sz="4" w:space="0" w:color="000000"/>
              <w:right w:val="single" w:sz="4" w:space="0" w:color="000000"/>
            </w:tcBorders>
            <w:vAlign w:val="center"/>
            <w:hideMark/>
          </w:tcPr>
          <w:p w14:paraId="01C9DA1B" w14:textId="77777777" w:rsidR="00BE405A" w:rsidRPr="00541B86" w:rsidRDefault="00BE405A" w:rsidP="00BE405A">
            <w:pPr>
              <w:pStyle w:val="a3"/>
              <w:tabs>
                <w:tab w:val="left" w:pos="426"/>
              </w:tabs>
              <w:spacing w:after="0" w:line="240" w:lineRule="auto"/>
              <w:ind w:left="0"/>
              <w:jc w:val="center"/>
              <w:rPr>
                <w:rFonts w:ascii="Times New Roman" w:eastAsia="Times New Roman" w:hAnsi="Times New Roman"/>
                <w:sz w:val="24"/>
                <w:szCs w:val="24"/>
              </w:rPr>
            </w:pPr>
            <w:r w:rsidRPr="00541B86">
              <w:rPr>
                <w:rFonts w:ascii="Times New Roman" w:hAnsi="Times New Roman"/>
                <w:sz w:val="24"/>
                <w:szCs w:val="24"/>
              </w:rPr>
              <w:t>Наименование</w:t>
            </w:r>
          </w:p>
        </w:tc>
        <w:tc>
          <w:tcPr>
            <w:tcW w:w="1346" w:type="dxa"/>
            <w:tcBorders>
              <w:top w:val="single" w:sz="4" w:space="0" w:color="000000"/>
              <w:left w:val="single" w:sz="4" w:space="0" w:color="000000"/>
              <w:bottom w:val="single" w:sz="4" w:space="0" w:color="000000"/>
              <w:right w:val="single" w:sz="4" w:space="0" w:color="000000"/>
            </w:tcBorders>
            <w:hideMark/>
          </w:tcPr>
          <w:p w14:paraId="37C0FA47" w14:textId="77777777" w:rsidR="00BE405A" w:rsidRPr="00541B86" w:rsidRDefault="00BE405A" w:rsidP="00BE405A">
            <w:pPr>
              <w:pStyle w:val="a3"/>
              <w:tabs>
                <w:tab w:val="left" w:pos="426"/>
              </w:tabs>
              <w:spacing w:after="0" w:line="240" w:lineRule="auto"/>
              <w:ind w:left="0"/>
              <w:jc w:val="center"/>
              <w:rPr>
                <w:rFonts w:ascii="Times New Roman" w:eastAsia="Times New Roman" w:hAnsi="Times New Roman"/>
                <w:sz w:val="24"/>
                <w:szCs w:val="24"/>
              </w:rPr>
            </w:pPr>
            <w:r w:rsidRPr="00541B86">
              <w:rPr>
                <w:rFonts w:ascii="Times New Roman" w:hAnsi="Times New Roman"/>
                <w:sz w:val="24"/>
                <w:szCs w:val="24"/>
              </w:rPr>
              <w:t>Сумма, млн. руб.</w:t>
            </w:r>
          </w:p>
        </w:tc>
        <w:tc>
          <w:tcPr>
            <w:tcW w:w="2705" w:type="dxa"/>
            <w:tcBorders>
              <w:top w:val="single" w:sz="4" w:space="0" w:color="000000"/>
              <w:left w:val="single" w:sz="4" w:space="0" w:color="000000"/>
              <w:bottom w:val="single" w:sz="4" w:space="0" w:color="000000"/>
              <w:right w:val="single" w:sz="4" w:space="0" w:color="000000"/>
            </w:tcBorders>
            <w:hideMark/>
          </w:tcPr>
          <w:p w14:paraId="014E3FAE" w14:textId="77777777" w:rsidR="00BE405A" w:rsidRPr="00541B86" w:rsidRDefault="00BE405A" w:rsidP="00BE405A">
            <w:pPr>
              <w:pStyle w:val="a3"/>
              <w:tabs>
                <w:tab w:val="left" w:pos="426"/>
              </w:tabs>
              <w:spacing w:after="0" w:line="240" w:lineRule="auto"/>
              <w:ind w:left="0"/>
              <w:jc w:val="center"/>
              <w:rPr>
                <w:rFonts w:ascii="Times New Roman" w:eastAsia="Times New Roman" w:hAnsi="Times New Roman"/>
                <w:sz w:val="24"/>
                <w:szCs w:val="24"/>
                <w:highlight w:val="yellow"/>
              </w:rPr>
            </w:pPr>
            <w:r w:rsidRPr="00541B86">
              <w:rPr>
                <w:rFonts w:ascii="Times New Roman" w:hAnsi="Times New Roman"/>
                <w:sz w:val="24"/>
                <w:szCs w:val="24"/>
              </w:rPr>
              <w:t xml:space="preserve">Доля в налоговых </w:t>
            </w:r>
            <w:r w:rsidR="00541B86" w:rsidRPr="00541B86">
              <w:rPr>
                <w:rFonts w:ascii="Times New Roman" w:hAnsi="Times New Roman"/>
                <w:sz w:val="24"/>
                <w:szCs w:val="24"/>
              </w:rPr>
              <w:br/>
            </w:r>
            <w:r w:rsidRPr="00541B86">
              <w:rPr>
                <w:rFonts w:ascii="Times New Roman" w:hAnsi="Times New Roman"/>
                <w:sz w:val="24"/>
                <w:szCs w:val="24"/>
              </w:rPr>
              <w:t>и неналоговых доходах бюджета, %</w:t>
            </w:r>
          </w:p>
        </w:tc>
      </w:tr>
      <w:tr w:rsidR="00BE405A" w:rsidRPr="00434B96" w14:paraId="2C77BF72" w14:textId="77777777" w:rsidTr="00541B86">
        <w:tc>
          <w:tcPr>
            <w:tcW w:w="5872" w:type="dxa"/>
            <w:tcBorders>
              <w:top w:val="single" w:sz="4" w:space="0" w:color="000000"/>
              <w:left w:val="single" w:sz="4" w:space="0" w:color="000000"/>
              <w:bottom w:val="single" w:sz="4" w:space="0" w:color="000000"/>
              <w:right w:val="single" w:sz="4" w:space="0" w:color="000000"/>
            </w:tcBorders>
            <w:hideMark/>
          </w:tcPr>
          <w:p w14:paraId="03D60AA9" w14:textId="77777777" w:rsidR="00BE405A" w:rsidRPr="00CC4C11" w:rsidRDefault="00BE405A" w:rsidP="00BE405A">
            <w:pPr>
              <w:spacing w:after="0" w:line="240" w:lineRule="auto"/>
              <w:jc w:val="both"/>
              <w:rPr>
                <w:rFonts w:ascii="Times New Roman" w:eastAsia="Times New Roman" w:hAnsi="Times New Roman" w:cs="Times New Roman"/>
                <w:bCs/>
                <w:color w:val="000000"/>
                <w:sz w:val="24"/>
                <w:szCs w:val="24"/>
              </w:rPr>
            </w:pPr>
            <w:r w:rsidRPr="00CC4C11">
              <w:rPr>
                <w:rFonts w:ascii="Times New Roman" w:hAnsi="Times New Roman"/>
                <w:bCs/>
                <w:color w:val="000000"/>
              </w:rPr>
              <w:t>Налоговые и неналоговые доходы</w:t>
            </w:r>
          </w:p>
        </w:tc>
        <w:tc>
          <w:tcPr>
            <w:tcW w:w="1346" w:type="dxa"/>
            <w:tcBorders>
              <w:top w:val="single" w:sz="4" w:space="0" w:color="000000"/>
              <w:left w:val="single" w:sz="4" w:space="0" w:color="000000"/>
              <w:bottom w:val="single" w:sz="4" w:space="0" w:color="000000"/>
              <w:right w:val="single" w:sz="4" w:space="0" w:color="000000"/>
            </w:tcBorders>
            <w:vAlign w:val="bottom"/>
            <w:hideMark/>
          </w:tcPr>
          <w:p w14:paraId="4563A683"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11</w:t>
            </w:r>
            <w:r>
              <w:rPr>
                <w:rFonts w:ascii="Times New Roman" w:hAnsi="Times New Roman" w:cs="Times New Roman"/>
                <w:color w:val="000000"/>
              </w:rPr>
              <w:t xml:space="preserve"> </w:t>
            </w:r>
            <w:r w:rsidRPr="00001579">
              <w:rPr>
                <w:rFonts w:ascii="Times New Roman" w:hAnsi="Times New Roman" w:cs="Times New Roman"/>
                <w:color w:val="000000"/>
              </w:rPr>
              <w:t>239,7</w:t>
            </w:r>
          </w:p>
        </w:tc>
        <w:tc>
          <w:tcPr>
            <w:tcW w:w="2705" w:type="dxa"/>
            <w:tcBorders>
              <w:top w:val="single" w:sz="4" w:space="0" w:color="000000"/>
              <w:left w:val="single" w:sz="4" w:space="0" w:color="000000"/>
              <w:bottom w:val="single" w:sz="4" w:space="0" w:color="000000"/>
              <w:right w:val="single" w:sz="4" w:space="0" w:color="000000"/>
            </w:tcBorders>
            <w:vAlign w:val="center"/>
          </w:tcPr>
          <w:p w14:paraId="1AF7B8C3" w14:textId="77777777" w:rsidR="00BE405A" w:rsidRPr="00001579" w:rsidRDefault="00BE405A" w:rsidP="00BE405A">
            <w:pPr>
              <w:spacing w:after="0" w:line="240" w:lineRule="auto"/>
              <w:jc w:val="center"/>
              <w:rPr>
                <w:rFonts w:ascii="Times New Roman" w:eastAsia="Times New Roman" w:hAnsi="Times New Roman" w:cs="Times New Roman"/>
                <w:color w:val="000000"/>
                <w:highlight w:val="yellow"/>
              </w:rPr>
            </w:pPr>
          </w:p>
        </w:tc>
      </w:tr>
      <w:tr w:rsidR="00BE405A" w:rsidRPr="00434B96" w14:paraId="39E17CD8" w14:textId="77777777" w:rsidTr="00541B86">
        <w:trPr>
          <w:trHeight w:val="239"/>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08F85182" w14:textId="77777777" w:rsidR="00BE405A" w:rsidRPr="00CC4C11" w:rsidRDefault="00BE405A" w:rsidP="00BE405A">
            <w:pPr>
              <w:spacing w:after="0" w:line="240" w:lineRule="auto"/>
              <w:rPr>
                <w:rFonts w:ascii="Times New Roman" w:eastAsia="Times New Roman" w:hAnsi="Times New Roman" w:cs="Times New Roman"/>
                <w:bCs/>
                <w:color w:val="000000"/>
                <w:sz w:val="24"/>
                <w:szCs w:val="24"/>
              </w:rPr>
            </w:pPr>
            <w:r w:rsidRPr="00CC4C11">
              <w:rPr>
                <w:rFonts w:ascii="Times New Roman" w:hAnsi="Times New Roman"/>
                <w:bCs/>
                <w:color w:val="000000"/>
              </w:rPr>
              <w:t>Налоговые доходы, в т.ч.:</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395B9A94"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10</w:t>
            </w:r>
            <w:r>
              <w:rPr>
                <w:rFonts w:ascii="Times New Roman" w:hAnsi="Times New Roman" w:cs="Times New Roman"/>
                <w:color w:val="000000"/>
              </w:rPr>
              <w:t xml:space="preserve"> </w:t>
            </w:r>
            <w:r w:rsidRPr="00001579">
              <w:rPr>
                <w:rFonts w:ascii="Times New Roman" w:hAnsi="Times New Roman" w:cs="Times New Roman"/>
                <w:color w:val="000000"/>
              </w:rPr>
              <w:t>656,2</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A45FC02"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94,8</w:t>
            </w:r>
          </w:p>
        </w:tc>
      </w:tr>
      <w:tr w:rsidR="00BE405A" w:rsidRPr="00434B96" w14:paraId="52943A82" w14:textId="77777777" w:rsidTr="00541B86">
        <w:trPr>
          <w:trHeight w:val="258"/>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1A7F3314" w14:textId="77777777" w:rsidR="00BE405A" w:rsidRPr="00CC4C11" w:rsidRDefault="00BE405A" w:rsidP="00BE405A">
            <w:pPr>
              <w:spacing w:after="0" w:line="240" w:lineRule="auto"/>
              <w:rPr>
                <w:rFonts w:ascii="Times New Roman" w:eastAsia="Times New Roman" w:hAnsi="Times New Roman" w:cs="Times New Roman"/>
                <w:color w:val="000000"/>
                <w:sz w:val="24"/>
                <w:szCs w:val="24"/>
              </w:rPr>
            </w:pPr>
            <w:r w:rsidRPr="00CC4C11">
              <w:rPr>
                <w:rFonts w:ascii="Times New Roman" w:hAnsi="Times New Roman"/>
                <w:color w:val="000000"/>
              </w:rPr>
              <w:t>- налог на доходы физических лиц</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1CD73A1E"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7</w:t>
            </w:r>
            <w:r>
              <w:rPr>
                <w:rFonts w:ascii="Times New Roman" w:hAnsi="Times New Roman" w:cs="Times New Roman"/>
                <w:color w:val="000000"/>
              </w:rPr>
              <w:t xml:space="preserve"> </w:t>
            </w:r>
            <w:r w:rsidRPr="00001579">
              <w:rPr>
                <w:rFonts w:ascii="Times New Roman" w:hAnsi="Times New Roman" w:cs="Times New Roman"/>
                <w:color w:val="000000"/>
              </w:rPr>
              <w:t>529,1</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7DD5F0D"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67,0</w:t>
            </w:r>
          </w:p>
        </w:tc>
      </w:tr>
      <w:tr w:rsidR="00BE405A" w:rsidRPr="00434B96" w14:paraId="2ADFCC93" w14:textId="77777777" w:rsidTr="00541B86">
        <w:trPr>
          <w:trHeight w:val="276"/>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1B955D54" w14:textId="77777777" w:rsidR="00BE405A" w:rsidRPr="00E546A6" w:rsidRDefault="00BE405A" w:rsidP="00BE405A">
            <w:pPr>
              <w:spacing w:after="0" w:line="240" w:lineRule="auto"/>
              <w:rPr>
                <w:rFonts w:ascii="Times New Roman" w:eastAsia="Times New Roman" w:hAnsi="Times New Roman" w:cs="Times New Roman"/>
                <w:color w:val="000000"/>
              </w:rPr>
            </w:pPr>
            <w:r w:rsidRPr="00E546A6">
              <w:rPr>
                <w:rFonts w:ascii="Times New Roman" w:hAnsi="Times New Roman"/>
                <w:color w:val="000000"/>
              </w:rPr>
              <w:t>- акцизы по подакцизным товарам</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4C2A19A9"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51,5</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6274070"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0,5</w:t>
            </w:r>
          </w:p>
        </w:tc>
      </w:tr>
      <w:tr w:rsidR="00BE405A" w:rsidRPr="00434B96" w14:paraId="5B8A10CC"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66B7EC9B" w14:textId="77777777" w:rsidR="00BE405A" w:rsidRPr="005334CC" w:rsidRDefault="00BE405A" w:rsidP="00BE405A">
            <w:pPr>
              <w:spacing w:after="0" w:line="240" w:lineRule="auto"/>
              <w:rPr>
                <w:rFonts w:ascii="Times New Roman" w:hAnsi="Times New Roman"/>
                <w:color w:val="000000"/>
              </w:rPr>
            </w:pPr>
            <w:r>
              <w:rPr>
                <w:rFonts w:ascii="Times New Roman" w:hAnsi="Times New Roman"/>
                <w:color w:val="000000"/>
              </w:rPr>
              <w:t>- туристический налог</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38FCE1E8"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20,4</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587354D3"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0,2</w:t>
            </w:r>
          </w:p>
        </w:tc>
      </w:tr>
      <w:tr w:rsidR="00BE405A" w:rsidRPr="00434B96" w14:paraId="03962091"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5AB33C66" w14:textId="77777777" w:rsidR="00BE405A" w:rsidRPr="005334CC" w:rsidRDefault="00BE405A" w:rsidP="00BE405A">
            <w:pPr>
              <w:spacing w:after="0" w:line="240" w:lineRule="auto"/>
              <w:rPr>
                <w:rFonts w:ascii="Times New Roman" w:eastAsia="Times New Roman" w:hAnsi="Times New Roman" w:cs="Times New Roman"/>
                <w:color w:val="000000"/>
                <w:sz w:val="24"/>
                <w:szCs w:val="24"/>
              </w:rPr>
            </w:pPr>
            <w:r w:rsidRPr="005334CC">
              <w:rPr>
                <w:rFonts w:ascii="Times New Roman" w:hAnsi="Times New Roman"/>
                <w:color w:val="000000"/>
              </w:rPr>
              <w:t>- налог, взимаемый в связи с применением упрощенной системы налогообложения</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2920EA2D"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w:t>
            </w:r>
            <w:r>
              <w:rPr>
                <w:rFonts w:ascii="Times New Roman" w:hAnsi="Times New Roman" w:cs="Times New Roman"/>
                <w:color w:val="000000"/>
              </w:rPr>
              <w:t xml:space="preserve"> </w:t>
            </w:r>
            <w:r w:rsidRPr="00001579">
              <w:rPr>
                <w:rFonts w:ascii="Times New Roman" w:hAnsi="Times New Roman" w:cs="Times New Roman"/>
                <w:color w:val="000000"/>
              </w:rPr>
              <w:t>046,5</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6EC48102"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9,3</w:t>
            </w:r>
          </w:p>
        </w:tc>
      </w:tr>
      <w:tr w:rsidR="00BE405A" w:rsidRPr="00434B96" w14:paraId="479AC349"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316C1173" w14:textId="77777777" w:rsidR="00BE405A" w:rsidRPr="00214319" w:rsidRDefault="00BE405A" w:rsidP="00BE405A">
            <w:pPr>
              <w:spacing w:after="0" w:line="240" w:lineRule="auto"/>
              <w:rPr>
                <w:rFonts w:ascii="Times New Roman" w:eastAsia="Times New Roman" w:hAnsi="Times New Roman" w:cs="Times New Roman"/>
                <w:color w:val="000000"/>
                <w:sz w:val="24"/>
                <w:szCs w:val="24"/>
              </w:rPr>
            </w:pPr>
            <w:r w:rsidRPr="00214319">
              <w:rPr>
                <w:rFonts w:ascii="Times New Roman" w:hAnsi="Times New Roman"/>
                <w:color w:val="000000"/>
              </w:rPr>
              <w:t>- единый налог на вмененный доход для отдельных видов деятельности</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19E63A27"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-0,6</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3051A7AF"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r w:rsidR="00BE405A" w:rsidRPr="00434B96" w14:paraId="795D184B" w14:textId="77777777" w:rsidTr="00541B86">
        <w:trPr>
          <w:trHeight w:val="223"/>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174291C7" w14:textId="77777777" w:rsidR="00BE405A" w:rsidRPr="00FB4FE3" w:rsidRDefault="00BE405A" w:rsidP="00BE405A">
            <w:pPr>
              <w:spacing w:after="0" w:line="240" w:lineRule="auto"/>
              <w:rPr>
                <w:rFonts w:ascii="Times New Roman" w:eastAsia="Times New Roman" w:hAnsi="Times New Roman" w:cs="Times New Roman"/>
                <w:color w:val="000000"/>
                <w:sz w:val="24"/>
                <w:szCs w:val="24"/>
              </w:rPr>
            </w:pPr>
            <w:r w:rsidRPr="00FB4FE3">
              <w:rPr>
                <w:rFonts w:ascii="Times New Roman" w:hAnsi="Times New Roman"/>
                <w:color w:val="000000"/>
              </w:rPr>
              <w:lastRenderedPageBreak/>
              <w:t>- единый сельскохозяйственный налог</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6FDF32FE"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w:t>
            </w:r>
            <w:r>
              <w:rPr>
                <w:rFonts w:ascii="Times New Roman" w:hAnsi="Times New Roman" w:cs="Times New Roman"/>
                <w:color w:val="000000"/>
              </w:rPr>
              <w:t xml:space="preserve"> </w:t>
            </w:r>
            <w:r w:rsidRPr="00001579">
              <w:rPr>
                <w:rFonts w:ascii="Times New Roman" w:hAnsi="Times New Roman" w:cs="Times New Roman"/>
                <w:color w:val="000000"/>
              </w:rPr>
              <w:t>115,1</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60B420D9"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9,9</w:t>
            </w:r>
          </w:p>
        </w:tc>
      </w:tr>
      <w:tr w:rsidR="00BE405A" w:rsidRPr="00434B96" w14:paraId="46172577"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0379F1EE"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налог, взимаемый в связи с применением патентной системы налогообложения</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7842F486"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92,2</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3BABBA4E"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0,8</w:t>
            </w:r>
          </w:p>
        </w:tc>
      </w:tr>
      <w:tr w:rsidR="00BE405A" w:rsidRPr="00434B96" w14:paraId="2F90C7A8" w14:textId="77777777" w:rsidTr="00541B86">
        <w:trPr>
          <w:trHeight w:val="213"/>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01052BFD"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налог на имущество физических лиц</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3E752FA6"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424,3</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30B1C9A0"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3,8</w:t>
            </w:r>
          </w:p>
        </w:tc>
      </w:tr>
      <w:tr w:rsidR="00BE405A" w:rsidRPr="00434B96" w14:paraId="041E7B1E" w14:textId="77777777" w:rsidTr="00541B86">
        <w:trPr>
          <w:trHeight w:val="213"/>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60484B46"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земельный налог</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507CB510"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158,3</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5B3B1195"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1,4</w:t>
            </w:r>
          </w:p>
        </w:tc>
      </w:tr>
      <w:tr w:rsidR="00BE405A" w:rsidRPr="00434B96" w14:paraId="6A3F448A" w14:textId="77777777" w:rsidTr="00541B86">
        <w:trPr>
          <w:trHeight w:val="244"/>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2065D649"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государственная пошлина</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7DDA84AF"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219,4</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4321296E" w14:textId="77777777" w:rsidR="00BE405A" w:rsidRPr="00001579" w:rsidRDefault="00BE405A" w:rsidP="00BE405A">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r>
      <w:tr w:rsidR="00BE405A" w:rsidRPr="00434B96" w14:paraId="24692908" w14:textId="77777777" w:rsidTr="00541B86">
        <w:trPr>
          <w:trHeight w:val="248"/>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18354B56" w14:textId="77777777" w:rsidR="00BE405A" w:rsidRPr="002A4E57" w:rsidRDefault="00BE405A" w:rsidP="00BE405A">
            <w:pPr>
              <w:spacing w:after="0" w:line="240" w:lineRule="auto"/>
              <w:rPr>
                <w:rFonts w:ascii="Times New Roman" w:eastAsia="Times New Roman" w:hAnsi="Times New Roman" w:cs="Times New Roman"/>
                <w:bCs/>
                <w:color w:val="000000"/>
              </w:rPr>
            </w:pPr>
            <w:r w:rsidRPr="002A4E57">
              <w:rPr>
                <w:rFonts w:ascii="Times New Roman" w:hAnsi="Times New Roman"/>
                <w:bCs/>
                <w:color w:val="000000"/>
              </w:rPr>
              <w:t>Неналоговые доходы, в т.ч.:</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4F97D69E"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583,5</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F1143F8"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5,2</w:t>
            </w:r>
          </w:p>
        </w:tc>
      </w:tr>
      <w:tr w:rsidR="00BE405A" w:rsidRPr="00434B96" w14:paraId="3CE048F0"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7157EAA0"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доходы в виде дивидендов по акциям, принадлежащим городским округам</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54D0EA58"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3,3</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6DBB134C"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r w:rsidR="00BE405A" w:rsidRPr="00434B96" w14:paraId="346EAAB1" w14:textId="77777777" w:rsidTr="00541B86">
        <w:trPr>
          <w:trHeight w:val="187"/>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035B029F"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доходы в виде арендной платы за земельные участки</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558042A9"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390,9</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348A3060"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3,5</w:t>
            </w:r>
          </w:p>
        </w:tc>
      </w:tr>
      <w:tr w:rsidR="00BE405A" w:rsidRPr="00434B96" w14:paraId="5D963A23" w14:textId="77777777" w:rsidTr="00541B86">
        <w:trPr>
          <w:trHeight w:val="206"/>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14971DA6"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доходы от сдачи в аренду имущества</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04591883"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29,8</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690E1DB3"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0,3</w:t>
            </w:r>
          </w:p>
        </w:tc>
      </w:tr>
      <w:tr w:rsidR="00BE405A" w:rsidRPr="00434B96" w14:paraId="6C328EF8" w14:textId="77777777" w:rsidTr="00541B86">
        <w:trPr>
          <w:trHeight w:val="223"/>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67412FF2" w14:textId="77777777" w:rsidR="00BE405A" w:rsidRDefault="00BE405A" w:rsidP="00BE405A">
            <w:pPr>
              <w:spacing w:after="0" w:line="240" w:lineRule="auto"/>
              <w:rPr>
                <w:rFonts w:ascii="Times New Roman" w:hAnsi="Times New Roman"/>
                <w:color w:val="000000"/>
              </w:rPr>
            </w:pPr>
            <w:r>
              <w:rPr>
                <w:rFonts w:ascii="Times New Roman" w:hAnsi="Times New Roman"/>
                <w:color w:val="000000"/>
              </w:rPr>
              <w:t>- п</w:t>
            </w:r>
            <w:r w:rsidRPr="00786400">
              <w:rPr>
                <w:rFonts w:ascii="Times New Roman" w:hAnsi="Times New Roman"/>
                <w:color w:val="000000"/>
              </w:rPr>
              <w:t>лата за публичный сервитут</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4AD951F2"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0,7</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E29947F"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r w:rsidR="00BE405A" w:rsidRPr="00434B96" w14:paraId="7E198968" w14:textId="77777777" w:rsidTr="00541B86">
        <w:trPr>
          <w:trHeight w:val="223"/>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6AA3C131" w14:textId="77777777" w:rsidR="00BE405A" w:rsidRPr="002A4E57" w:rsidRDefault="00BE405A" w:rsidP="00BE405A">
            <w:pPr>
              <w:spacing w:after="0" w:line="240" w:lineRule="auto"/>
              <w:rPr>
                <w:rFonts w:ascii="Times New Roman" w:hAnsi="Times New Roman"/>
                <w:color w:val="000000"/>
              </w:rPr>
            </w:pPr>
            <w:r>
              <w:rPr>
                <w:rFonts w:ascii="Times New Roman" w:hAnsi="Times New Roman"/>
                <w:color w:val="000000"/>
              </w:rPr>
              <w:t>- прочие поступления от использования имущества, находящегося в собственности городских округов</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273773CE"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0,1</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15627B1B"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r w:rsidR="00BE405A" w:rsidRPr="00434B96" w14:paraId="738742DE" w14:textId="77777777" w:rsidTr="00541B86">
        <w:trPr>
          <w:trHeight w:val="223"/>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34B94960"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плата за негативное воздействие на окружающую среду</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4340C59C"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4,3</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26E9D46E"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r w:rsidR="00BE405A" w:rsidRPr="00434B96" w14:paraId="52D4AB26" w14:textId="77777777" w:rsidTr="00541B86">
        <w:trPr>
          <w:trHeight w:val="242"/>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271D46B8"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прочие доходы от компенсации затрат государства</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292ED54A"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18,1</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4B94690"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0,2</w:t>
            </w:r>
          </w:p>
        </w:tc>
      </w:tr>
      <w:tr w:rsidR="00BE405A" w:rsidRPr="00434B96" w14:paraId="36298837"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43B6AA6B"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доходы от продажи квартир, находящихся в собственности городских округов</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51B4AE00"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3,2</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1B841BC1"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r w:rsidR="00BE405A" w:rsidRPr="00434B96" w14:paraId="24E8F10B"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725B7C4C" w14:textId="77777777" w:rsidR="00BE405A" w:rsidRPr="002A4E57" w:rsidRDefault="00BE405A" w:rsidP="00BE405A">
            <w:pPr>
              <w:spacing w:after="0" w:line="240" w:lineRule="auto"/>
              <w:rPr>
                <w:rFonts w:ascii="Times New Roman" w:eastAsia="Times New Roman" w:hAnsi="Times New Roman" w:cs="Times New Roman"/>
                <w:color w:val="000000"/>
                <w:sz w:val="24"/>
                <w:szCs w:val="24"/>
              </w:rPr>
            </w:pPr>
            <w:r w:rsidRPr="002A4E57">
              <w:rPr>
                <w:rFonts w:ascii="Times New Roman" w:hAnsi="Times New Roman"/>
                <w:color w:val="000000"/>
              </w:rPr>
              <w:t>- доходы от реализации имущества, находящегося в собственности городского округа</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3ABC530A"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39,8</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65CA81F8"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0,4</w:t>
            </w:r>
          </w:p>
        </w:tc>
      </w:tr>
      <w:tr w:rsidR="00BE405A" w:rsidRPr="00434B96" w14:paraId="0368FB28" w14:textId="77777777" w:rsidTr="00541B86">
        <w:trPr>
          <w:trHeight w:val="375"/>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177406B2"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доходы от продажи земельных участков, находящихся в государственной  и муниципальной собственности</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59318A04"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57,7</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5C88B3DD"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0,5</w:t>
            </w:r>
          </w:p>
        </w:tc>
      </w:tr>
      <w:tr w:rsidR="00BE405A" w:rsidRPr="00434B96" w14:paraId="3C65E144" w14:textId="77777777" w:rsidTr="00541B86">
        <w:trPr>
          <w:trHeight w:val="222"/>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6D77E726"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штрафы, санкции, возмещение ущерба</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2BEB90CC"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33,2</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071E9C7B"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0,3</w:t>
            </w:r>
          </w:p>
        </w:tc>
      </w:tr>
      <w:tr w:rsidR="00BE405A" w:rsidRPr="00434B96" w14:paraId="313AA444" w14:textId="77777777" w:rsidTr="00541B86">
        <w:trPr>
          <w:trHeight w:val="157"/>
        </w:trPr>
        <w:tc>
          <w:tcPr>
            <w:tcW w:w="5872" w:type="dxa"/>
            <w:tcBorders>
              <w:top w:val="single" w:sz="4" w:space="0" w:color="000000"/>
              <w:left w:val="single" w:sz="4" w:space="0" w:color="000000"/>
              <w:bottom w:val="single" w:sz="4" w:space="0" w:color="000000"/>
              <w:right w:val="single" w:sz="4" w:space="0" w:color="000000"/>
            </w:tcBorders>
            <w:noWrap/>
            <w:vAlign w:val="center"/>
            <w:hideMark/>
          </w:tcPr>
          <w:p w14:paraId="2B7FCB97" w14:textId="77777777" w:rsidR="00BE405A" w:rsidRPr="002A4E57" w:rsidRDefault="00BE405A" w:rsidP="00BE405A">
            <w:pPr>
              <w:spacing w:after="0" w:line="240" w:lineRule="auto"/>
              <w:rPr>
                <w:rFonts w:ascii="Times New Roman" w:eastAsia="Times New Roman" w:hAnsi="Times New Roman" w:cs="Times New Roman"/>
                <w:color w:val="000000"/>
              </w:rPr>
            </w:pPr>
            <w:r w:rsidRPr="002A4E57">
              <w:rPr>
                <w:rFonts w:ascii="Times New Roman" w:hAnsi="Times New Roman"/>
                <w:color w:val="000000"/>
              </w:rPr>
              <w:t>- прочие неналоговые доходы (в т.ч. невыясненные)</w:t>
            </w:r>
          </w:p>
        </w:tc>
        <w:tc>
          <w:tcPr>
            <w:tcW w:w="1346" w:type="dxa"/>
            <w:tcBorders>
              <w:top w:val="single" w:sz="4" w:space="0" w:color="000000"/>
              <w:left w:val="single" w:sz="4" w:space="0" w:color="000000"/>
              <w:bottom w:val="single" w:sz="4" w:space="0" w:color="000000"/>
              <w:right w:val="single" w:sz="4" w:space="0" w:color="000000"/>
            </w:tcBorders>
            <w:noWrap/>
            <w:vAlign w:val="bottom"/>
            <w:hideMark/>
          </w:tcPr>
          <w:p w14:paraId="60B22A2F"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2,4</w:t>
            </w:r>
          </w:p>
        </w:tc>
        <w:tc>
          <w:tcPr>
            <w:tcW w:w="2705" w:type="dxa"/>
            <w:tcBorders>
              <w:top w:val="single" w:sz="4" w:space="0" w:color="000000"/>
              <w:left w:val="single" w:sz="4" w:space="0" w:color="000000"/>
              <w:bottom w:val="single" w:sz="4" w:space="0" w:color="000000"/>
              <w:right w:val="single" w:sz="4" w:space="0" w:color="000000"/>
            </w:tcBorders>
            <w:noWrap/>
            <w:vAlign w:val="bottom"/>
            <w:hideMark/>
          </w:tcPr>
          <w:p w14:paraId="2E092E1C" w14:textId="77777777" w:rsidR="00BE405A" w:rsidRPr="00001579" w:rsidRDefault="00BE405A" w:rsidP="00BE405A">
            <w:pPr>
              <w:spacing w:after="0" w:line="240" w:lineRule="auto"/>
              <w:jc w:val="center"/>
              <w:rPr>
                <w:rFonts w:ascii="Times New Roman" w:hAnsi="Times New Roman" w:cs="Times New Roman"/>
                <w:color w:val="000000"/>
              </w:rPr>
            </w:pPr>
            <w:r w:rsidRPr="00001579">
              <w:rPr>
                <w:rFonts w:ascii="Times New Roman" w:hAnsi="Times New Roman" w:cs="Times New Roman"/>
                <w:color w:val="000000"/>
              </w:rPr>
              <w:t>0,0</w:t>
            </w:r>
          </w:p>
        </w:tc>
      </w:tr>
    </w:tbl>
    <w:p w14:paraId="31BC921B" w14:textId="77777777" w:rsidR="00BE405A" w:rsidRPr="00434B96" w:rsidRDefault="00BE405A" w:rsidP="00BE405A">
      <w:pPr>
        <w:pStyle w:val="a3"/>
        <w:tabs>
          <w:tab w:val="left" w:pos="426"/>
        </w:tabs>
        <w:spacing w:after="0" w:line="240" w:lineRule="auto"/>
        <w:ind w:left="0" w:firstLine="567"/>
        <w:jc w:val="center"/>
        <w:rPr>
          <w:rFonts w:ascii="Times New Roman" w:eastAsia="Times New Roman" w:hAnsi="Times New Roman"/>
          <w:b/>
          <w:sz w:val="28"/>
          <w:szCs w:val="28"/>
          <w:highlight w:val="yellow"/>
        </w:rPr>
      </w:pPr>
    </w:p>
    <w:p w14:paraId="2A3DE1A3" w14:textId="77777777" w:rsidR="00BE405A" w:rsidRPr="00352439" w:rsidRDefault="00BE405A" w:rsidP="00BE405A">
      <w:pPr>
        <w:pStyle w:val="a3"/>
        <w:tabs>
          <w:tab w:val="left" w:pos="426"/>
        </w:tabs>
        <w:spacing w:after="0" w:line="240" w:lineRule="auto"/>
        <w:ind w:left="0" w:firstLine="567"/>
        <w:jc w:val="both"/>
        <w:rPr>
          <w:rFonts w:ascii="Times New Roman" w:hAnsi="Times New Roman"/>
          <w:sz w:val="28"/>
          <w:szCs w:val="28"/>
        </w:rPr>
      </w:pPr>
      <w:r w:rsidRPr="00352439">
        <w:rPr>
          <w:rFonts w:ascii="Times New Roman" w:hAnsi="Times New Roman"/>
          <w:sz w:val="28"/>
          <w:szCs w:val="28"/>
        </w:rPr>
        <w:t>1.</w:t>
      </w:r>
      <w:r w:rsidR="00A96EF3">
        <w:rPr>
          <w:rFonts w:ascii="Times New Roman" w:hAnsi="Times New Roman"/>
          <w:sz w:val="28"/>
          <w:szCs w:val="28"/>
        </w:rPr>
        <w:t>3</w:t>
      </w:r>
      <w:r w:rsidRPr="00352439">
        <w:rPr>
          <w:rFonts w:ascii="Times New Roman" w:hAnsi="Times New Roman"/>
          <w:sz w:val="28"/>
          <w:szCs w:val="28"/>
        </w:rPr>
        <w:t>.3 Темпы роста налоговых доходов в 20</w:t>
      </w:r>
      <w:r>
        <w:rPr>
          <w:rFonts w:ascii="Times New Roman" w:hAnsi="Times New Roman"/>
          <w:sz w:val="28"/>
          <w:szCs w:val="28"/>
        </w:rPr>
        <w:t>22</w:t>
      </w:r>
      <w:r w:rsidRPr="00352439">
        <w:rPr>
          <w:rFonts w:ascii="Times New Roman" w:hAnsi="Times New Roman"/>
          <w:sz w:val="28"/>
          <w:szCs w:val="28"/>
        </w:rPr>
        <w:t>-202</w:t>
      </w:r>
      <w:r>
        <w:rPr>
          <w:rFonts w:ascii="Times New Roman" w:hAnsi="Times New Roman"/>
          <w:sz w:val="28"/>
          <w:szCs w:val="28"/>
        </w:rPr>
        <w:t>5</w:t>
      </w:r>
      <w:r w:rsidRPr="00352439">
        <w:rPr>
          <w:rFonts w:ascii="Times New Roman" w:hAnsi="Times New Roman"/>
          <w:sz w:val="28"/>
          <w:szCs w:val="28"/>
        </w:rPr>
        <w:t xml:space="preserve"> годах</w:t>
      </w:r>
    </w:p>
    <w:p w14:paraId="2305FD2A" w14:textId="77777777" w:rsidR="00BE405A" w:rsidRPr="00434B96" w:rsidRDefault="00BE405A" w:rsidP="00BE405A">
      <w:pPr>
        <w:pStyle w:val="a3"/>
        <w:tabs>
          <w:tab w:val="left" w:pos="426"/>
        </w:tabs>
        <w:spacing w:after="0" w:line="240" w:lineRule="auto"/>
        <w:ind w:left="0" w:firstLine="567"/>
        <w:jc w:val="center"/>
        <w:rPr>
          <w:rFonts w:ascii="Times New Roman" w:hAnsi="Times New Roman"/>
          <w:b/>
          <w:sz w:val="28"/>
          <w:szCs w:val="28"/>
          <w:highlight w:val="yellow"/>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559"/>
        <w:gridCol w:w="1559"/>
        <w:gridCol w:w="1559"/>
        <w:gridCol w:w="1560"/>
      </w:tblGrid>
      <w:tr w:rsidR="00BE405A" w:rsidRPr="00434B96" w14:paraId="0285BF68" w14:textId="77777777" w:rsidTr="00541B86">
        <w:trPr>
          <w:trHeight w:val="38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37CDEAA8" w14:textId="77777777" w:rsidR="00BE405A" w:rsidRPr="00352439" w:rsidRDefault="00BE405A" w:rsidP="00BE405A">
            <w:pPr>
              <w:pStyle w:val="a3"/>
              <w:spacing w:after="0" w:line="240" w:lineRule="auto"/>
              <w:ind w:left="-142"/>
              <w:jc w:val="center"/>
              <w:rPr>
                <w:rFonts w:ascii="Times New Roman" w:eastAsia="Times New Roman" w:hAnsi="Times New Roman"/>
                <w:sz w:val="24"/>
                <w:szCs w:val="24"/>
              </w:rPr>
            </w:pPr>
            <w:r w:rsidRPr="00352439">
              <w:rPr>
                <w:rFonts w:ascii="Times New Roman" w:hAnsi="Times New Roman"/>
                <w:sz w:val="24"/>
                <w:szCs w:val="24"/>
              </w:rPr>
              <w:t>Статьи доходов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1B003EC" w14:textId="77777777" w:rsidR="00BE405A" w:rsidRPr="00F152F5" w:rsidRDefault="00BE405A" w:rsidP="00BE405A">
            <w:pPr>
              <w:pStyle w:val="a3"/>
              <w:spacing w:after="0" w:line="240" w:lineRule="auto"/>
              <w:ind w:left="-108" w:right="-108"/>
              <w:jc w:val="center"/>
              <w:rPr>
                <w:rFonts w:ascii="Times New Roman" w:eastAsia="Times New Roman" w:hAnsi="Times New Roman"/>
              </w:rPr>
            </w:pPr>
            <w:r w:rsidRPr="00F152F5">
              <w:rPr>
                <w:rFonts w:ascii="Times New Roman" w:hAnsi="Times New Roman"/>
              </w:rPr>
              <w:t xml:space="preserve">2022 к 2021, </w:t>
            </w:r>
            <w:r w:rsidR="00541B86">
              <w:rPr>
                <w:rFonts w:ascii="Times New Roman" w:hAnsi="Times New Roman"/>
              </w:rPr>
              <w:br/>
            </w:r>
            <w:r w:rsidRPr="00F152F5">
              <w:rPr>
                <w:rFonts w:ascii="Times New Roman" w:hAnsi="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936D39" w14:textId="77777777" w:rsidR="00BE405A" w:rsidRPr="00F152F5" w:rsidRDefault="00BE405A" w:rsidP="00BE405A">
            <w:pPr>
              <w:pStyle w:val="a3"/>
              <w:spacing w:after="0" w:line="240" w:lineRule="auto"/>
              <w:ind w:left="-108" w:right="-108"/>
              <w:jc w:val="center"/>
              <w:rPr>
                <w:rFonts w:ascii="Times New Roman" w:eastAsia="Times New Roman" w:hAnsi="Times New Roman"/>
              </w:rPr>
            </w:pPr>
            <w:r w:rsidRPr="00F152F5">
              <w:rPr>
                <w:rFonts w:ascii="Times New Roman" w:hAnsi="Times New Roman"/>
              </w:rPr>
              <w:t>202</w:t>
            </w:r>
            <w:r>
              <w:rPr>
                <w:rFonts w:ascii="Times New Roman" w:hAnsi="Times New Roman"/>
              </w:rPr>
              <w:t>3</w:t>
            </w:r>
            <w:r w:rsidRPr="00F152F5">
              <w:rPr>
                <w:rFonts w:ascii="Times New Roman" w:hAnsi="Times New Roman"/>
              </w:rPr>
              <w:t xml:space="preserve"> к 202</w:t>
            </w:r>
            <w:r>
              <w:rPr>
                <w:rFonts w:ascii="Times New Roman" w:hAnsi="Times New Roman"/>
              </w:rPr>
              <w:t>2</w:t>
            </w:r>
            <w:r w:rsidRPr="00F152F5">
              <w:rPr>
                <w:rFonts w:ascii="Times New Roman" w:hAnsi="Times New Roman"/>
              </w:rPr>
              <w:t xml:space="preserve">, </w:t>
            </w:r>
            <w:r w:rsidR="00541B86">
              <w:rPr>
                <w:rFonts w:ascii="Times New Roman" w:hAnsi="Times New Roman"/>
              </w:rPr>
              <w:br/>
            </w:r>
            <w:r w:rsidRPr="00F152F5">
              <w:rPr>
                <w:rFonts w:ascii="Times New Roman" w:hAnsi="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AD1DA2F" w14:textId="77777777" w:rsidR="00BE405A" w:rsidRPr="00F152F5" w:rsidRDefault="00BE405A" w:rsidP="00BE405A">
            <w:pPr>
              <w:pStyle w:val="a3"/>
              <w:spacing w:after="0" w:line="240" w:lineRule="auto"/>
              <w:ind w:left="-108" w:right="-108"/>
              <w:jc w:val="center"/>
              <w:rPr>
                <w:rFonts w:ascii="Times New Roman" w:eastAsia="Times New Roman" w:hAnsi="Times New Roman"/>
              </w:rPr>
            </w:pPr>
            <w:r w:rsidRPr="00F152F5">
              <w:rPr>
                <w:rFonts w:ascii="Times New Roman" w:hAnsi="Times New Roman"/>
              </w:rPr>
              <w:t>202</w:t>
            </w:r>
            <w:r>
              <w:rPr>
                <w:rFonts w:ascii="Times New Roman" w:hAnsi="Times New Roman"/>
              </w:rPr>
              <w:t>4</w:t>
            </w:r>
            <w:r w:rsidRPr="00F152F5">
              <w:rPr>
                <w:rFonts w:ascii="Times New Roman" w:hAnsi="Times New Roman"/>
              </w:rPr>
              <w:t xml:space="preserve"> к 202</w:t>
            </w:r>
            <w:r>
              <w:rPr>
                <w:rFonts w:ascii="Times New Roman" w:hAnsi="Times New Roman"/>
              </w:rPr>
              <w:t>3</w:t>
            </w:r>
            <w:r w:rsidRPr="00F152F5">
              <w:rPr>
                <w:rFonts w:ascii="Times New Roman" w:hAnsi="Times New Roman"/>
              </w:rPr>
              <w:t xml:space="preserve">, </w:t>
            </w:r>
            <w:r w:rsidR="00541B86">
              <w:rPr>
                <w:rFonts w:ascii="Times New Roman" w:hAnsi="Times New Roman"/>
              </w:rPr>
              <w:br/>
            </w:r>
            <w:r w:rsidRPr="00F152F5">
              <w:rPr>
                <w:rFonts w:ascii="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FABF292" w14:textId="77777777" w:rsidR="00BE405A" w:rsidRPr="00F152F5" w:rsidRDefault="00BE405A" w:rsidP="00BE405A">
            <w:pPr>
              <w:pStyle w:val="a3"/>
              <w:spacing w:after="0" w:line="240" w:lineRule="auto"/>
              <w:ind w:left="-108" w:right="-108"/>
              <w:jc w:val="center"/>
              <w:rPr>
                <w:rFonts w:ascii="Times New Roman" w:eastAsia="Times New Roman" w:hAnsi="Times New Roman"/>
              </w:rPr>
            </w:pPr>
            <w:r w:rsidRPr="00F152F5">
              <w:rPr>
                <w:rFonts w:ascii="Times New Roman" w:hAnsi="Times New Roman"/>
              </w:rPr>
              <w:t>202</w:t>
            </w:r>
            <w:r>
              <w:rPr>
                <w:rFonts w:ascii="Times New Roman" w:hAnsi="Times New Roman"/>
              </w:rPr>
              <w:t>5</w:t>
            </w:r>
            <w:r w:rsidRPr="00F152F5">
              <w:rPr>
                <w:rFonts w:ascii="Times New Roman" w:hAnsi="Times New Roman"/>
              </w:rPr>
              <w:t xml:space="preserve"> к 202</w:t>
            </w:r>
            <w:r>
              <w:rPr>
                <w:rFonts w:ascii="Times New Roman" w:hAnsi="Times New Roman"/>
              </w:rPr>
              <w:t>4</w:t>
            </w:r>
            <w:r w:rsidRPr="00F152F5">
              <w:rPr>
                <w:rFonts w:ascii="Times New Roman" w:hAnsi="Times New Roman"/>
              </w:rPr>
              <w:t xml:space="preserve">, </w:t>
            </w:r>
            <w:r w:rsidR="00541B86">
              <w:rPr>
                <w:rFonts w:ascii="Times New Roman" w:hAnsi="Times New Roman"/>
              </w:rPr>
              <w:br/>
            </w:r>
            <w:r w:rsidRPr="00F152F5">
              <w:rPr>
                <w:rFonts w:ascii="Times New Roman" w:hAnsi="Times New Roman"/>
              </w:rPr>
              <w:t>%</w:t>
            </w:r>
          </w:p>
        </w:tc>
      </w:tr>
      <w:tr w:rsidR="00BE405A" w:rsidRPr="00434B96" w14:paraId="65581A0D"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600CAFB4" w14:textId="77777777" w:rsidR="00BE405A" w:rsidRPr="00352439" w:rsidRDefault="00BE405A" w:rsidP="00BE405A">
            <w:pPr>
              <w:pStyle w:val="a3"/>
              <w:tabs>
                <w:tab w:val="left" w:pos="426"/>
              </w:tabs>
              <w:spacing w:after="0" w:line="240" w:lineRule="auto"/>
              <w:ind w:left="0"/>
              <w:rPr>
                <w:rFonts w:ascii="Times New Roman" w:eastAsia="Times New Roman" w:hAnsi="Times New Roman"/>
                <w:sz w:val="24"/>
                <w:szCs w:val="24"/>
              </w:rPr>
            </w:pPr>
            <w:r w:rsidRPr="00352439">
              <w:rPr>
                <w:rFonts w:ascii="Times New Roman" w:hAnsi="Times New Roman"/>
                <w:sz w:val="24"/>
                <w:szCs w:val="24"/>
              </w:rPr>
              <w:t>Налоговые доходы, всего, в т.ч.:</w:t>
            </w:r>
          </w:p>
        </w:tc>
        <w:tc>
          <w:tcPr>
            <w:tcW w:w="1559" w:type="dxa"/>
            <w:tcBorders>
              <w:top w:val="single" w:sz="4" w:space="0" w:color="000000"/>
              <w:left w:val="single" w:sz="4" w:space="0" w:color="000000"/>
              <w:bottom w:val="single" w:sz="4" w:space="0" w:color="000000"/>
              <w:right w:val="single" w:sz="4" w:space="0" w:color="000000"/>
            </w:tcBorders>
            <w:hideMark/>
          </w:tcPr>
          <w:p w14:paraId="61BD6BB3"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sidRPr="00F152F5">
              <w:rPr>
                <w:rFonts w:ascii="Times New Roman" w:hAnsi="Times New Roman"/>
                <w:color w:val="000000"/>
                <w:sz w:val="24"/>
                <w:szCs w:val="24"/>
              </w:rPr>
              <w:t>81,7</w:t>
            </w:r>
          </w:p>
        </w:tc>
        <w:tc>
          <w:tcPr>
            <w:tcW w:w="1559" w:type="dxa"/>
            <w:tcBorders>
              <w:top w:val="single" w:sz="4" w:space="0" w:color="000000"/>
              <w:left w:val="single" w:sz="4" w:space="0" w:color="000000"/>
              <w:bottom w:val="single" w:sz="4" w:space="0" w:color="000000"/>
              <w:right w:val="single" w:sz="4" w:space="0" w:color="000000"/>
            </w:tcBorders>
            <w:hideMark/>
          </w:tcPr>
          <w:p w14:paraId="3AD9A4AB"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97,8</w:t>
            </w:r>
          </w:p>
        </w:tc>
        <w:tc>
          <w:tcPr>
            <w:tcW w:w="1559" w:type="dxa"/>
            <w:tcBorders>
              <w:top w:val="single" w:sz="4" w:space="0" w:color="000000"/>
              <w:left w:val="single" w:sz="4" w:space="0" w:color="000000"/>
              <w:bottom w:val="single" w:sz="4" w:space="0" w:color="000000"/>
              <w:right w:val="single" w:sz="4" w:space="0" w:color="000000"/>
            </w:tcBorders>
            <w:hideMark/>
          </w:tcPr>
          <w:p w14:paraId="4A8F0A83"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137,3</w:t>
            </w:r>
          </w:p>
        </w:tc>
        <w:tc>
          <w:tcPr>
            <w:tcW w:w="1560" w:type="dxa"/>
            <w:tcBorders>
              <w:top w:val="single" w:sz="4" w:space="0" w:color="000000"/>
              <w:left w:val="single" w:sz="4" w:space="0" w:color="000000"/>
              <w:bottom w:val="single" w:sz="4" w:space="0" w:color="000000"/>
              <w:right w:val="single" w:sz="4" w:space="0" w:color="000000"/>
            </w:tcBorders>
            <w:hideMark/>
          </w:tcPr>
          <w:p w14:paraId="6C932DFC" w14:textId="77777777" w:rsidR="00BE405A" w:rsidRPr="0040004F"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90,2</w:t>
            </w:r>
          </w:p>
        </w:tc>
      </w:tr>
      <w:tr w:rsidR="00BE405A" w:rsidRPr="00434B96" w14:paraId="189DB4C0"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7FEC4826" w14:textId="77777777" w:rsidR="00BE405A" w:rsidRPr="00352439" w:rsidRDefault="00BE405A" w:rsidP="00BE405A">
            <w:pPr>
              <w:pStyle w:val="a3"/>
              <w:spacing w:after="0" w:line="240" w:lineRule="auto"/>
              <w:ind w:left="0"/>
              <w:rPr>
                <w:rFonts w:ascii="Times New Roman" w:eastAsia="Times New Roman" w:hAnsi="Times New Roman"/>
                <w:color w:val="000000"/>
                <w:sz w:val="24"/>
                <w:szCs w:val="24"/>
              </w:rPr>
            </w:pPr>
            <w:r>
              <w:rPr>
                <w:rFonts w:ascii="Times New Roman" w:hAnsi="Times New Roman"/>
                <w:color w:val="000000"/>
                <w:sz w:val="24"/>
                <w:szCs w:val="24"/>
              </w:rPr>
              <w:t xml:space="preserve"> - </w:t>
            </w:r>
            <w:r w:rsidRPr="00352439">
              <w:rPr>
                <w:rFonts w:ascii="Times New Roman" w:hAnsi="Times New Roman"/>
                <w:color w:val="000000"/>
                <w:sz w:val="24"/>
                <w:szCs w:val="24"/>
              </w:rPr>
              <w:t xml:space="preserve">налог на доходы физических лиц  </w:t>
            </w:r>
          </w:p>
        </w:tc>
        <w:tc>
          <w:tcPr>
            <w:tcW w:w="1559" w:type="dxa"/>
            <w:tcBorders>
              <w:top w:val="single" w:sz="4" w:space="0" w:color="000000"/>
              <w:left w:val="single" w:sz="4" w:space="0" w:color="000000"/>
              <w:bottom w:val="single" w:sz="4" w:space="0" w:color="000000"/>
              <w:right w:val="single" w:sz="4" w:space="0" w:color="000000"/>
            </w:tcBorders>
            <w:hideMark/>
          </w:tcPr>
          <w:p w14:paraId="2698DB6F"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sidRPr="00F152F5">
              <w:rPr>
                <w:rFonts w:ascii="Times New Roman" w:hAnsi="Times New Roman"/>
                <w:color w:val="000000"/>
                <w:sz w:val="24"/>
                <w:szCs w:val="24"/>
              </w:rPr>
              <w:t>83,7</w:t>
            </w:r>
          </w:p>
        </w:tc>
        <w:tc>
          <w:tcPr>
            <w:tcW w:w="1559" w:type="dxa"/>
            <w:tcBorders>
              <w:top w:val="single" w:sz="4" w:space="0" w:color="000000"/>
              <w:left w:val="single" w:sz="4" w:space="0" w:color="000000"/>
              <w:bottom w:val="single" w:sz="4" w:space="0" w:color="000000"/>
              <w:right w:val="single" w:sz="4" w:space="0" w:color="000000"/>
            </w:tcBorders>
            <w:hideMark/>
          </w:tcPr>
          <w:p w14:paraId="5126EE17"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113</w:t>
            </w:r>
            <w:r w:rsidRPr="00F152F5">
              <w:rPr>
                <w:rFonts w:ascii="Times New Roman" w:hAnsi="Times New Roman"/>
                <w:color w:val="000000"/>
                <w:sz w:val="24"/>
                <w:szCs w:val="24"/>
              </w:rPr>
              <w:t>,</w:t>
            </w:r>
            <w:r>
              <w:rPr>
                <w:rFonts w:ascii="Times New Roman" w:hAnsi="Times New Roman"/>
                <w:color w:val="000000"/>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14:paraId="5D88CE1B"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119,7</w:t>
            </w:r>
          </w:p>
        </w:tc>
        <w:tc>
          <w:tcPr>
            <w:tcW w:w="1560" w:type="dxa"/>
            <w:tcBorders>
              <w:top w:val="single" w:sz="4" w:space="0" w:color="000000"/>
              <w:left w:val="single" w:sz="4" w:space="0" w:color="000000"/>
              <w:bottom w:val="single" w:sz="4" w:space="0" w:color="000000"/>
              <w:right w:val="single" w:sz="4" w:space="0" w:color="000000"/>
            </w:tcBorders>
            <w:hideMark/>
          </w:tcPr>
          <w:p w14:paraId="6457D545"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107,9</w:t>
            </w:r>
          </w:p>
        </w:tc>
      </w:tr>
      <w:tr w:rsidR="00BE405A" w:rsidRPr="00434B96" w14:paraId="5E947021"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752BE6D0" w14:textId="77777777" w:rsidR="00BE405A" w:rsidRPr="00352439" w:rsidRDefault="00BE405A" w:rsidP="00BE405A">
            <w:pPr>
              <w:pStyle w:val="a3"/>
              <w:spacing w:after="0" w:line="240" w:lineRule="auto"/>
              <w:ind w:left="0"/>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352439">
              <w:rPr>
                <w:rFonts w:ascii="Times New Roman" w:hAnsi="Times New Roman"/>
                <w:color w:val="000000"/>
                <w:sz w:val="24"/>
                <w:szCs w:val="24"/>
              </w:rPr>
              <w:t>акцизы на подакцизные товары</w:t>
            </w:r>
          </w:p>
        </w:tc>
        <w:tc>
          <w:tcPr>
            <w:tcW w:w="1559" w:type="dxa"/>
            <w:tcBorders>
              <w:top w:val="single" w:sz="4" w:space="0" w:color="000000"/>
              <w:left w:val="single" w:sz="4" w:space="0" w:color="000000"/>
              <w:bottom w:val="single" w:sz="4" w:space="0" w:color="000000"/>
              <w:right w:val="single" w:sz="4" w:space="0" w:color="000000"/>
            </w:tcBorders>
            <w:hideMark/>
          </w:tcPr>
          <w:p w14:paraId="3042BB31"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lang w:val="en-US"/>
              </w:rPr>
            </w:pPr>
            <w:r w:rsidRPr="00F152F5">
              <w:rPr>
                <w:rFonts w:ascii="Times New Roman" w:hAnsi="Times New Roman"/>
                <w:color w:val="000000"/>
                <w:sz w:val="24"/>
                <w:szCs w:val="24"/>
              </w:rPr>
              <w:t>117,8</w:t>
            </w:r>
          </w:p>
        </w:tc>
        <w:tc>
          <w:tcPr>
            <w:tcW w:w="1559" w:type="dxa"/>
            <w:tcBorders>
              <w:top w:val="single" w:sz="4" w:space="0" w:color="000000"/>
              <w:left w:val="single" w:sz="4" w:space="0" w:color="000000"/>
              <w:bottom w:val="single" w:sz="4" w:space="0" w:color="000000"/>
              <w:right w:val="single" w:sz="4" w:space="0" w:color="000000"/>
            </w:tcBorders>
            <w:hideMark/>
          </w:tcPr>
          <w:p w14:paraId="0B140392"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lang w:val="en-US"/>
              </w:rPr>
            </w:pPr>
            <w:r>
              <w:rPr>
                <w:rFonts w:ascii="Times New Roman" w:hAnsi="Times New Roman"/>
                <w:color w:val="000000"/>
                <w:sz w:val="24"/>
                <w:szCs w:val="24"/>
              </w:rPr>
              <w:t>104</w:t>
            </w:r>
            <w:r w:rsidRPr="00F152F5">
              <w:rPr>
                <w:rFonts w:ascii="Times New Roman" w:hAnsi="Times New Roman"/>
                <w:color w:val="000000"/>
                <w:sz w:val="24"/>
                <w:szCs w:val="24"/>
              </w:rPr>
              <w:t>,</w:t>
            </w:r>
            <w:r>
              <w:rPr>
                <w:rFonts w:ascii="Times New Roman" w:hAnsi="Times New Roman"/>
                <w:color w:val="000000"/>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19D9B76E" w14:textId="77777777" w:rsidR="00BE405A" w:rsidRPr="00BD4C99"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115,9</w:t>
            </w:r>
          </w:p>
        </w:tc>
        <w:tc>
          <w:tcPr>
            <w:tcW w:w="1560" w:type="dxa"/>
            <w:tcBorders>
              <w:top w:val="single" w:sz="4" w:space="0" w:color="000000"/>
              <w:left w:val="single" w:sz="4" w:space="0" w:color="000000"/>
              <w:bottom w:val="single" w:sz="4" w:space="0" w:color="000000"/>
              <w:right w:val="single" w:sz="4" w:space="0" w:color="000000"/>
            </w:tcBorders>
            <w:hideMark/>
          </w:tcPr>
          <w:p w14:paraId="505EC410" w14:textId="77777777" w:rsidR="00BE405A" w:rsidRPr="00BD4C99"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110,4</w:t>
            </w:r>
          </w:p>
        </w:tc>
      </w:tr>
      <w:tr w:rsidR="00BE405A" w:rsidRPr="00434B96" w14:paraId="0C1CC698"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7F9E856A" w14:textId="77777777" w:rsidR="00BE405A" w:rsidRPr="00352439" w:rsidRDefault="00BE405A" w:rsidP="00BE405A">
            <w:pPr>
              <w:pStyle w:val="a3"/>
              <w:spacing w:after="0" w:line="240" w:lineRule="auto"/>
              <w:ind w:left="0"/>
              <w:rPr>
                <w:rFonts w:ascii="Times New Roman" w:hAnsi="Times New Roman"/>
                <w:color w:val="000000"/>
                <w:sz w:val="24"/>
                <w:szCs w:val="24"/>
              </w:rPr>
            </w:pPr>
            <w:r>
              <w:rPr>
                <w:rFonts w:ascii="Times New Roman" w:hAnsi="Times New Roman"/>
                <w:color w:val="000000"/>
                <w:sz w:val="24"/>
                <w:szCs w:val="24"/>
              </w:rPr>
              <w:t>- туристический налог</w:t>
            </w:r>
          </w:p>
        </w:tc>
        <w:tc>
          <w:tcPr>
            <w:tcW w:w="1559" w:type="dxa"/>
            <w:tcBorders>
              <w:top w:val="single" w:sz="4" w:space="0" w:color="000000"/>
              <w:left w:val="single" w:sz="4" w:space="0" w:color="000000"/>
              <w:bottom w:val="single" w:sz="4" w:space="0" w:color="000000"/>
              <w:right w:val="single" w:sz="4" w:space="0" w:color="000000"/>
            </w:tcBorders>
            <w:hideMark/>
          </w:tcPr>
          <w:p w14:paraId="7F713521" w14:textId="77777777" w:rsidR="00BE405A" w:rsidRPr="00F152F5" w:rsidRDefault="00BE405A" w:rsidP="00BE40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1559" w:type="dxa"/>
            <w:tcBorders>
              <w:top w:val="single" w:sz="4" w:space="0" w:color="000000"/>
              <w:left w:val="single" w:sz="4" w:space="0" w:color="000000"/>
              <w:bottom w:val="single" w:sz="4" w:space="0" w:color="000000"/>
              <w:right w:val="single" w:sz="4" w:space="0" w:color="000000"/>
            </w:tcBorders>
            <w:hideMark/>
          </w:tcPr>
          <w:p w14:paraId="35103C7C" w14:textId="77777777" w:rsidR="00BE405A" w:rsidRPr="00F152F5" w:rsidRDefault="00BE405A" w:rsidP="00BE40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1559" w:type="dxa"/>
            <w:tcBorders>
              <w:top w:val="single" w:sz="4" w:space="0" w:color="000000"/>
              <w:left w:val="single" w:sz="4" w:space="0" w:color="000000"/>
              <w:bottom w:val="single" w:sz="4" w:space="0" w:color="000000"/>
              <w:right w:val="single" w:sz="4" w:space="0" w:color="000000"/>
            </w:tcBorders>
            <w:hideMark/>
          </w:tcPr>
          <w:p w14:paraId="4AED2083" w14:textId="77777777" w:rsidR="00BE405A"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560" w:type="dxa"/>
            <w:tcBorders>
              <w:top w:val="single" w:sz="4" w:space="0" w:color="000000"/>
              <w:left w:val="single" w:sz="4" w:space="0" w:color="000000"/>
              <w:bottom w:val="single" w:sz="4" w:space="0" w:color="000000"/>
              <w:right w:val="single" w:sz="4" w:space="0" w:color="000000"/>
            </w:tcBorders>
            <w:hideMark/>
          </w:tcPr>
          <w:p w14:paraId="060515AA"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E405A" w:rsidRPr="00434B96" w14:paraId="2D1B5C5A"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46FB72A9" w14:textId="77777777" w:rsidR="00BE405A" w:rsidRPr="00352439" w:rsidRDefault="00BE405A" w:rsidP="00BE405A">
            <w:pPr>
              <w:pStyle w:val="a3"/>
              <w:spacing w:after="0" w:line="240" w:lineRule="auto"/>
              <w:ind w:left="0"/>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352439">
              <w:rPr>
                <w:rFonts w:ascii="Times New Roman" w:hAnsi="Times New Roman"/>
                <w:color w:val="000000"/>
                <w:sz w:val="24"/>
                <w:szCs w:val="24"/>
              </w:rPr>
              <w:t>налоги на совокупный доход</w:t>
            </w:r>
          </w:p>
        </w:tc>
        <w:tc>
          <w:tcPr>
            <w:tcW w:w="1559" w:type="dxa"/>
            <w:tcBorders>
              <w:top w:val="single" w:sz="4" w:space="0" w:color="000000"/>
              <w:left w:val="single" w:sz="4" w:space="0" w:color="000000"/>
              <w:bottom w:val="single" w:sz="4" w:space="0" w:color="000000"/>
              <w:right w:val="single" w:sz="4" w:space="0" w:color="000000"/>
            </w:tcBorders>
            <w:hideMark/>
          </w:tcPr>
          <w:p w14:paraId="376A9523"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sidRPr="00F152F5">
              <w:rPr>
                <w:rFonts w:ascii="Times New Roman" w:hAnsi="Times New Roman"/>
                <w:color w:val="000000"/>
                <w:sz w:val="24"/>
                <w:szCs w:val="24"/>
              </w:rPr>
              <w:t>72,1</w:t>
            </w:r>
          </w:p>
        </w:tc>
        <w:tc>
          <w:tcPr>
            <w:tcW w:w="1559" w:type="dxa"/>
            <w:tcBorders>
              <w:top w:val="single" w:sz="4" w:space="0" w:color="000000"/>
              <w:left w:val="single" w:sz="4" w:space="0" w:color="000000"/>
              <w:bottom w:val="single" w:sz="4" w:space="0" w:color="000000"/>
              <w:right w:val="single" w:sz="4" w:space="0" w:color="000000"/>
            </w:tcBorders>
            <w:hideMark/>
          </w:tcPr>
          <w:p w14:paraId="0EE82E18"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sidRPr="00F152F5">
              <w:rPr>
                <w:rFonts w:ascii="Times New Roman" w:hAnsi="Times New Roman"/>
                <w:color w:val="000000"/>
                <w:sz w:val="24"/>
                <w:szCs w:val="24"/>
              </w:rPr>
              <w:t>7</w:t>
            </w:r>
            <w:r>
              <w:rPr>
                <w:rFonts w:ascii="Times New Roman" w:hAnsi="Times New Roman"/>
                <w:color w:val="000000"/>
                <w:sz w:val="24"/>
                <w:szCs w:val="24"/>
              </w:rPr>
              <w:t>5</w:t>
            </w:r>
            <w:r w:rsidRPr="00F152F5">
              <w:rPr>
                <w:rFonts w:ascii="Times New Roman" w:hAnsi="Times New Roman"/>
                <w:color w:val="000000"/>
                <w:sz w:val="24"/>
                <w:szCs w:val="24"/>
              </w:rPr>
              <w:t>,</w:t>
            </w:r>
            <w:r>
              <w:rPr>
                <w:rFonts w:ascii="Times New Roman" w:hAnsi="Times New Roman"/>
                <w:color w:val="000000"/>
                <w:sz w:val="24"/>
                <w:szCs w:val="24"/>
              </w:rPr>
              <w:t>7</w:t>
            </w:r>
          </w:p>
        </w:tc>
        <w:tc>
          <w:tcPr>
            <w:tcW w:w="1559" w:type="dxa"/>
            <w:tcBorders>
              <w:top w:val="single" w:sz="4" w:space="0" w:color="000000"/>
              <w:left w:val="single" w:sz="4" w:space="0" w:color="000000"/>
              <w:bottom w:val="single" w:sz="4" w:space="0" w:color="000000"/>
              <w:right w:val="single" w:sz="4" w:space="0" w:color="000000"/>
            </w:tcBorders>
            <w:hideMark/>
          </w:tcPr>
          <w:p w14:paraId="7C3D020B"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199,6</w:t>
            </w:r>
          </w:p>
        </w:tc>
        <w:tc>
          <w:tcPr>
            <w:tcW w:w="1560" w:type="dxa"/>
            <w:tcBorders>
              <w:top w:val="single" w:sz="4" w:space="0" w:color="000000"/>
              <w:left w:val="single" w:sz="4" w:space="0" w:color="000000"/>
              <w:bottom w:val="single" w:sz="4" w:space="0" w:color="000000"/>
              <w:right w:val="single" w:sz="4" w:space="0" w:color="000000"/>
            </w:tcBorders>
            <w:hideMark/>
          </w:tcPr>
          <w:p w14:paraId="4B844A18" w14:textId="77777777" w:rsidR="00BE405A" w:rsidRPr="00F152F5"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r>
      <w:tr w:rsidR="00BE405A" w:rsidRPr="00434B96" w14:paraId="2AEB8A47"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0DB2B62D" w14:textId="77777777" w:rsidR="00BE405A" w:rsidRPr="00352439" w:rsidRDefault="00BE405A" w:rsidP="00BE405A">
            <w:pPr>
              <w:pStyle w:val="a3"/>
              <w:spacing w:after="0" w:line="240" w:lineRule="auto"/>
              <w:ind w:left="0"/>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352439">
              <w:rPr>
                <w:rFonts w:ascii="Times New Roman" w:hAnsi="Times New Roman"/>
                <w:color w:val="000000"/>
                <w:sz w:val="24"/>
                <w:szCs w:val="24"/>
              </w:rPr>
              <w:t xml:space="preserve">налоги на имущество </w:t>
            </w:r>
          </w:p>
        </w:tc>
        <w:tc>
          <w:tcPr>
            <w:tcW w:w="1559" w:type="dxa"/>
            <w:tcBorders>
              <w:top w:val="single" w:sz="4" w:space="0" w:color="000000"/>
              <w:left w:val="single" w:sz="4" w:space="0" w:color="000000"/>
              <w:bottom w:val="single" w:sz="4" w:space="0" w:color="000000"/>
              <w:right w:val="single" w:sz="4" w:space="0" w:color="000000"/>
            </w:tcBorders>
            <w:hideMark/>
          </w:tcPr>
          <w:p w14:paraId="1C0388C8"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sidRPr="00647EEC">
              <w:rPr>
                <w:rFonts w:ascii="Times New Roman" w:hAnsi="Times New Roman"/>
                <w:color w:val="000000"/>
                <w:sz w:val="24"/>
                <w:szCs w:val="24"/>
              </w:rPr>
              <w:t>113,5</w:t>
            </w:r>
          </w:p>
        </w:tc>
        <w:tc>
          <w:tcPr>
            <w:tcW w:w="1559" w:type="dxa"/>
            <w:tcBorders>
              <w:top w:val="single" w:sz="4" w:space="0" w:color="000000"/>
              <w:left w:val="single" w:sz="4" w:space="0" w:color="000000"/>
              <w:bottom w:val="single" w:sz="4" w:space="0" w:color="000000"/>
              <w:right w:val="single" w:sz="4" w:space="0" w:color="000000"/>
            </w:tcBorders>
            <w:hideMark/>
          </w:tcPr>
          <w:p w14:paraId="4EA32F7B"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73</w:t>
            </w:r>
            <w:r w:rsidRPr="00647EEC">
              <w:rPr>
                <w:rFonts w:ascii="Times New Roman" w:hAnsi="Times New Roman"/>
                <w:color w:val="000000"/>
                <w:sz w:val="24"/>
                <w:szCs w:val="24"/>
              </w:rPr>
              <w:t>,</w:t>
            </w:r>
            <w:r>
              <w:rPr>
                <w:rFonts w:ascii="Times New Roman" w:hAnsi="Times New Roman"/>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65615ED1"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w:t>
            </w:r>
          </w:p>
        </w:tc>
        <w:tc>
          <w:tcPr>
            <w:tcW w:w="1560" w:type="dxa"/>
            <w:tcBorders>
              <w:top w:val="single" w:sz="4" w:space="0" w:color="000000"/>
              <w:left w:val="single" w:sz="4" w:space="0" w:color="000000"/>
              <w:bottom w:val="single" w:sz="4" w:space="0" w:color="000000"/>
              <w:right w:val="single" w:sz="4" w:space="0" w:color="000000"/>
            </w:tcBorders>
            <w:hideMark/>
          </w:tcPr>
          <w:p w14:paraId="637F6FA9"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w:t>
            </w:r>
          </w:p>
        </w:tc>
      </w:tr>
      <w:tr w:rsidR="00BE405A" w:rsidRPr="00434B96" w14:paraId="6D98B695" w14:textId="77777777" w:rsidTr="00541B86">
        <w:trPr>
          <w:trHeight w:val="375"/>
        </w:trPr>
        <w:tc>
          <w:tcPr>
            <w:tcW w:w="3686" w:type="dxa"/>
            <w:tcBorders>
              <w:top w:val="single" w:sz="4" w:space="0" w:color="000000"/>
              <w:left w:val="single" w:sz="4" w:space="0" w:color="000000"/>
              <w:bottom w:val="single" w:sz="4" w:space="0" w:color="000000"/>
              <w:right w:val="single" w:sz="4" w:space="0" w:color="000000"/>
            </w:tcBorders>
            <w:noWrap/>
            <w:hideMark/>
          </w:tcPr>
          <w:p w14:paraId="29247E24" w14:textId="77777777" w:rsidR="00BE405A" w:rsidRPr="00352439" w:rsidRDefault="00BE405A" w:rsidP="00BE405A">
            <w:pPr>
              <w:pStyle w:val="a3"/>
              <w:spacing w:after="0" w:line="240" w:lineRule="auto"/>
              <w:ind w:left="0"/>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352439">
              <w:rPr>
                <w:rFonts w:ascii="Times New Roman" w:hAnsi="Times New Roman"/>
                <w:color w:val="000000"/>
                <w:sz w:val="24"/>
                <w:szCs w:val="24"/>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hideMark/>
          </w:tcPr>
          <w:p w14:paraId="7807F554"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sidRPr="00647EEC">
              <w:rPr>
                <w:rFonts w:ascii="Times New Roman" w:hAnsi="Times New Roman"/>
                <w:color w:val="000000"/>
                <w:sz w:val="24"/>
                <w:szCs w:val="24"/>
              </w:rPr>
              <w:t>110,6</w:t>
            </w:r>
          </w:p>
        </w:tc>
        <w:tc>
          <w:tcPr>
            <w:tcW w:w="1559" w:type="dxa"/>
            <w:tcBorders>
              <w:top w:val="single" w:sz="4" w:space="0" w:color="000000"/>
              <w:left w:val="single" w:sz="4" w:space="0" w:color="000000"/>
              <w:bottom w:val="single" w:sz="4" w:space="0" w:color="000000"/>
              <w:right w:val="single" w:sz="4" w:space="0" w:color="000000"/>
            </w:tcBorders>
            <w:hideMark/>
          </w:tcPr>
          <w:p w14:paraId="645B97F1"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84,5</w:t>
            </w:r>
          </w:p>
        </w:tc>
        <w:tc>
          <w:tcPr>
            <w:tcW w:w="1559" w:type="dxa"/>
            <w:tcBorders>
              <w:top w:val="single" w:sz="4" w:space="0" w:color="000000"/>
              <w:left w:val="single" w:sz="4" w:space="0" w:color="000000"/>
              <w:bottom w:val="single" w:sz="4" w:space="0" w:color="000000"/>
              <w:right w:val="single" w:sz="4" w:space="0" w:color="000000"/>
            </w:tcBorders>
            <w:hideMark/>
          </w:tcPr>
          <w:p w14:paraId="28E0DF47"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165,5</w:t>
            </w:r>
          </w:p>
        </w:tc>
        <w:tc>
          <w:tcPr>
            <w:tcW w:w="1560" w:type="dxa"/>
            <w:tcBorders>
              <w:top w:val="single" w:sz="4" w:space="0" w:color="000000"/>
              <w:left w:val="single" w:sz="4" w:space="0" w:color="000000"/>
              <w:bottom w:val="single" w:sz="4" w:space="0" w:color="000000"/>
              <w:right w:val="single" w:sz="4" w:space="0" w:color="000000"/>
            </w:tcBorders>
            <w:hideMark/>
          </w:tcPr>
          <w:p w14:paraId="55E281C1" w14:textId="77777777" w:rsidR="00BE405A" w:rsidRPr="00647EEC" w:rsidRDefault="00BE405A" w:rsidP="00BE40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182,4</w:t>
            </w:r>
          </w:p>
        </w:tc>
      </w:tr>
    </w:tbl>
    <w:p w14:paraId="16A15A6F" w14:textId="77777777" w:rsidR="00BE405A" w:rsidRPr="00434B96" w:rsidRDefault="00BE405A" w:rsidP="00BE405A">
      <w:pPr>
        <w:pStyle w:val="a3"/>
        <w:tabs>
          <w:tab w:val="left" w:pos="426"/>
        </w:tabs>
        <w:spacing w:after="0" w:line="240" w:lineRule="auto"/>
        <w:ind w:left="0" w:firstLine="709"/>
        <w:jc w:val="both"/>
        <w:rPr>
          <w:rFonts w:ascii="Times New Roman" w:eastAsia="Times New Roman" w:hAnsi="Times New Roman"/>
          <w:sz w:val="28"/>
          <w:szCs w:val="28"/>
          <w:highlight w:val="yellow"/>
        </w:rPr>
      </w:pPr>
    </w:p>
    <w:p w14:paraId="471701CE"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1.</w:t>
      </w:r>
      <w:r w:rsidR="00A96EF3">
        <w:rPr>
          <w:rFonts w:ascii="Times New Roman" w:hAnsi="Times New Roman"/>
          <w:sz w:val="28"/>
          <w:szCs w:val="28"/>
        </w:rPr>
        <w:t>3</w:t>
      </w:r>
      <w:r w:rsidRPr="00E63E8E">
        <w:rPr>
          <w:rFonts w:ascii="Times New Roman" w:hAnsi="Times New Roman"/>
          <w:sz w:val="28"/>
          <w:szCs w:val="28"/>
        </w:rPr>
        <w:t>.4 Общий объем расходов бюджета муниципального образования город Мурманск за 202</w:t>
      </w:r>
      <w:r>
        <w:rPr>
          <w:rFonts w:ascii="Times New Roman" w:hAnsi="Times New Roman"/>
          <w:sz w:val="28"/>
          <w:szCs w:val="28"/>
        </w:rPr>
        <w:t>5</w:t>
      </w:r>
      <w:r w:rsidRPr="00E63E8E">
        <w:rPr>
          <w:rFonts w:ascii="Times New Roman" w:hAnsi="Times New Roman"/>
          <w:sz w:val="28"/>
          <w:szCs w:val="28"/>
        </w:rPr>
        <w:t xml:space="preserve"> год</w:t>
      </w:r>
    </w:p>
    <w:p w14:paraId="58AD1F7D" w14:textId="77777777" w:rsidR="00BE405A" w:rsidRPr="00E63E8E" w:rsidRDefault="00BE405A" w:rsidP="00D75E12">
      <w:pPr>
        <w:pStyle w:val="a3"/>
        <w:tabs>
          <w:tab w:val="left" w:pos="426"/>
        </w:tabs>
        <w:spacing w:after="0" w:line="240" w:lineRule="auto"/>
        <w:ind w:left="0" w:firstLine="709"/>
        <w:rPr>
          <w:rFonts w:ascii="Times New Roman" w:hAnsi="Times New Roman"/>
          <w:sz w:val="28"/>
          <w:szCs w:val="28"/>
        </w:rPr>
      </w:pPr>
    </w:p>
    <w:p w14:paraId="049DEE95"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Общий объем расходов бюджета города Мурманска за 202</w:t>
      </w:r>
      <w:r>
        <w:rPr>
          <w:rFonts w:ascii="Times New Roman" w:hAnsi="Times New Roman"/>
          <w:sz w:val="28"/>
          <w:szCs w:val="28"/>
        </w:rPr>
        <w:t xml:space="preserve">5 год составил 26 789 234,3 </w:t>
      </w:r>
      <w:r w:rsidRPr="00E63E8E">
        <w:rPr>
          <w:rFonts w:ascii="Times New Roman" w:hAnsi="Times New Roman"/>
          <w:sz w:val="28"/>
          <w:szCs w:val="28"/>
        </w:rPr>
        <w:t>млн. рублей, из них расходы на:</w:t>
      </w:r>
    </w:p>
    <w:p w14:paraId="39D67A62"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общегосударственные вопросы – 7,</w:t>
      </w:r>
      <w:r>
        <w:rPr>
          <w:rFonts w:ascii="Times New Roman" w:hAnsi="Times New Roman"/>
          <w:sz w:val="28"/>
          <w:szCs w:val="28"/>
        </w:rPr>
        <w:t>2</w:t>
      </w:r>
      <w:r w:rsidRPr="00E63E8E">
        <w:rPr>
          <w:rFonts w:ascii="Times New Roman" w:hAnsi="Times New Roman"/>
          <w:sz w:val="28"/>
          <w:szCs w:val="28"/>
        </w:rPr>
        <w:t xml:space="preserve"> %;</w:t>
      </w:r>
    </w:p>
    <w:p w14:paraId="7421DA8A"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xml:space="preserve">- национальную безопасность и правоохранительную деятельность </w:t>
      </w:r>
      <w:r w:rsidRPr="00E63E8E">
        <w:rPr>
          <w:rStyle w:val="FontStyle60"/>
          <w:rFonts w:ascii="Times New Roman" w:hAnsi="Times New Roman"/>
          <w:sz w:val="28"/>
          <w:szCs w:val="28"/>
        </w:rPr>
        <w:t xml:space="preserve">– </w:t>
      </w:r>
      <w:r w:rsidRPr="00E63E8E">
        <w:rPr>
          <w:rFonts w:ascii="Times New Roman" w:hAnsi="Times New Roman"/>
          <w:sz w:val="28"/>
          <w:szCs w:val="28"/>
        </w:rPr>
        <w:t>0,</w:t>
      </w:r>
      <w:r>
        <w:rPr>
          <w:rFonts w:ascii="Times New Roman" w:hAnsi="Times New Roman"/>
          <w:sz w:val="28"/>
          <w:szCs w:val="28"/>
        </w:rPr>
        <w:t>7</w:t>
      </w:r>
      <w:r w:rsidRPr="00E63E8E">
        <w:rPr>
          <w:rFonts w:ascii="Times New Roman" w:hAnsi="Times New Roman"/>
          <w:sz w:val="28"/>
          <w:szCs w:val="28"/>
        </w:rPr>
        <w:t xml:space="preserve"> %;</w:t>
      </w:r>
    </w:p>
    <w:p w14:paraId="51C9D146"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национальную экономику – 1</w:t>
      </w:r>
      <w:r>
        <w:rPr>
          <w:rFonts w:ascii="Times New Roman" w:hAnsi="Times New Roman"/>
          <w:sz w:val="28"/>
          <w:szCs w:val="28"/>
        </w:rPr>
        <w:t xml:space="preserve">4,6 </w:t>
      </w:r>
      <w:r w:rsidRPr="00E63E8E">
        <w:rPr>
          <w:rFonts w:ascii="Times New Roman" w:hAnsi="Times New Roman"/>
          <w:sz w:val="28"/>
          <w:szCs w:val="28"/>
        </w:rPr>
        <w:t>%;</w:t>
      </w:r>
    </w:p>
    <w:p w14:paraId="466E4F0F"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lastRenderedPageBreak/>
        <w:t>- ж</w:t>
      </w:r>
      <w:r>
        <w:rPr>
          <w:rFonts w:ascii="Times New Roman" w:hAnsi="Times New Roman"/>
          <w:sz w:val="28"/>
          <w:szCs w:val="28"/>
        </w:rPr>
        <w:t xml:space="preserve">илищно-коммунальное хозяйство – 4,9 </w:t>
      </w:r>
      <w:r w:rsidRPr="00E63E8E">
        <w:rPr>
          <w:rFonts w:ascii="Times New Roman" w:hAnsi="Times New Roman"/>
          <w:sz w:val="28"/>
          <w:szCs w:val="28"/>
        </w:rPr>
        <w:t>%;</w:t>
      </w:r>
    </w:p>
    <w:p w14:paraId="10DBCA1E"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xml:space="preserve">- охрану окружающей среды – </w:t>
      </w:r>
      <w:r>
        <w:rPr>
          <w:rFonts w:ascii="Times New Roman" w:hAnsi="Times New Roman"/>
          <w:sz w:val="28"/>
          <w:szCs w:val="28"/>
        </w:rPr>
        <w:t>0,3</w:t>
      </w:r>
      <w:r w:rsidRPr="00E63E8E">
        <w:rPr>
          <w:rFonts w:ascii="Times New Roman" w:hAnsi="Times New Roman"/>
          <w:sz w:val="28"/>
          <w:szCs w:val="28"/>
        </w:rPr>
        <w:t xml:space="preserve"> %;</w:t>
      </w:r>
    </w:p>
    <w:p w14:paraId="5AE5A84E"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образование –</w:t>
      </w:r>
      <w:r>
        <w:rPr>
          <w:rFonts w:ascii="Times New Roman" w:hAnsi="Times New Roman"/>
          <w:sz w:val="28"/>
          <w:szCs w:val="28"/>
        </w:rPr>
        <w:t xml:space="preserve"> 52,9</w:t>
      </w:r>
      <w:r w:rsidRPr="00E63E8E">
        <w:rPr>
          <w:rFonts w:ascii="Times New Roman" w:hAnsi="Times New Roman"/>
          <w:sz w:val="28"/>
          <w:szCs w:val="28"/>
        </w:rPr>
        <w:t xml:space="preserve"> %;</w:t>
      </w:r>
    </w:p>
    <w:p w14:paraId="37769626"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Pr>
          <w:rFonts w:ascii="Times New Roman" w:hAnsi="Times New Roman"/>
          <w:sz w:val="28"/>
          <w:szCs w:val="28"/>
        </w:rPr>
        <w:t>- культуру, кинематографию – 6</w:t>
      </w:r>
      <w:r w:rsidRPr="00E63E8E">
        <w:rPr>
          <w:rFonts w:ascii="Times New Roman" w:hAnsi="Times New Roman"/>
          <w:sz w:val="28"/>
          <w:szCs w:val="28"/>
        </w:rPr>
        <w:t>,8 %;</w:t>
      </w:r>
    </w:p>
    <w:p w14:paraId="5B6AF32A"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xml:space="preserve">- социальную политику – </w:t>
      </w:r>
      <w:r>
        <w:rPr>
          <w:rFonts w:ascii="Times New Roman" w:hAnsi="Times New Roman"/>
          <w:sz w:val="28"/>
          <w:szCs w:val="28"/>
        </w:rPr>
        <w:t>3,5</w:t>
      </w:r>
      <w:r w:rsidRPr="00E63E8E">
        <w:rPr>
          <w:rFonts w:ascii="Times New Roman" w:hAnsi="Times New Roman"/>
          <w:sz w:val="28"/>
          <w:szCs w:val="28"/>
        </w:rPr>
        <w:t xml:space="preserve"> %;</w:t>
      </w:r>
    </w:p>
    <w:p w14:paraId="30FF776A"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xml:space="preserve">- физическую культуру и спорт – </w:t>
      </w:r>
      <w:r>
        <w:rPr>
          <w:rFonts w:ascii="Times New Roman" w:hAnsi="Times New Roman"/>
          <w:sz w:val="28"/>
          <w:szCs w:val="28"/>
        </w:rPr>
        <w:t>6</w:t>
      </w:r>
      <w:r w:rsidRPr="00E63E8E">
        <w:rPr>
          <w:rFonts w:ascii="Times New Roman" w:hAnsi="Times New Roman"/>
          <w:sz w:val="28"/>
          <w:szCs w:val="28"/>
        </w:rPr>
        <w:t>,</w:t>
      </w:r>
      <w:r>
        <w:rPr>
          <w:rFonts w:ascii="Times New Roman" w:hAnsi="Times New Roman"/>
          <w:sz w:val="28"/>
          <w:szCs w:val="28"/>
        </w:rPr>
        <w:t>3</w:t>
      </w:r>
      <w:r w:rsidRPr="00E63E8E">
        <w:rPr>
          <w:rFonts w:ascii="Times New Roman" w:hAnsi="Times New Roman"/>
          <w:sz w:val="28"/>
          <w:szCs w:val="28"/>
        </w:rPr>
        <w:t xml:space="preserve"> %;</w:t>
      </w:r>
    </w:p>
    <w:p w14:paraId="5394D93A"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средства массовой информации – 0,4 %;</w:t>
      </w:r>
    </w:p>
    <w:p w14:paraId="105E56FF" w14:textId="77777777" w:rsidR="00BE405A" w:rsidRPr="00E63E8E" w:rsidRDefault="00BE405A" w:rsidP="00D75E12">
      <w:pPr>
        <w:pStyle w:val="a3"/>
        <w:tabs>
          <w:tab w:val="left" w:pos="426"/>
        </w:tabs>
        <w:spacing w:after="0" w:line="240" w:lineRule="auto"/>
        <w:ind w:left="0" w:firstLine="709"/>
        <w:jc w:val="both"/>
        <w:rPr>
          <w:rFonts w:ascii="Times New Roman" w:hAnsi="Times New Roman"/>
          <w:sz w:val="28"/>
          <w:szCs w:val="28"/>
        </w:rPr>
      </w:pPr>
      <w:r w:rsidRPr="00E63E8E">
        <w:rPr>
          <w:rFonts w:ascii="Times New Roman" w:hAnsi="Times New Roman"/>
          <w:sz w:val="28"/>
          <w:szCs w:val="28"/>
        </w:rPr>
        <w:t xml:space="preserve">- обслуживание государственного и муниципального долга – </w:t>
      </w:r>
      <w:r>
        <w:rPr>
          <w:rFonts w:ascii="Times New Roman" w:hAnsi="Times New Roman"/>
          <w:sz w:val="28"/>
          <w:szCs w:val="28"/>
        </w:rPr>
        <w:t>2,4</w:t>
      </w:r>
      <w:r w:rsidRPr="00E63E8E">
        <w:rPr>
          <w:rFonts w:ascii="Times New Roman" w:hAnsi="Times New Roman"/>
          <w:sz w:val="28"/>
          <w:szCs w:val="28"/>
        </w:rPr>
        <w:t xml:space="preserve"> %.</w:t>
      </w:r>
    </w:p>
    <w:p w14:paraId="0E3C2EB6" w14:textId="77777777" w:rsidR="00BE405A" w:rsidRPr="00344CA0" w:rsidRDefault="00BE405A" w:rsidP="00D75E12">
      <w:pPr>
        <w:tabs>
          <w:tab w:val="left" w:pos="426"/>
        </w:tabs>
        <w:spacing w:after="0" w:line="240" w:lineRule="auto"/>
        <w:ind w:firstLine="709"/>
        <w:rPr>
          <w:rFonts w:ascii="Times New Roman" w:hAnsi="Times New Roman"/>
          <w:b/>
          <w:sz w:val="28"/>
          <w:szCs w:val="28"/>
          <w:highlight w:val="yellow"/>
        </w:rPr>
      </w:pPr>
    </w:p>
    <w:p w14:paraId="35D8A6D4" w14:textId="77777777" w:rsidR="00BE405A" w:rsidRPr="00207D08" w:rsidRDefault="00BE405A" w:rsidP="00D75E12">
      <w:pPr>
        <w:pStyle w:val="a3"/>
        <w:tabs>
          <w:tab w:val="left" w:pos="426"/>
        </w:tabs>
        <w:spacing w:after="0" w:line="240" w:lineRule="auto"/>
        <w:ind w:left="0" w:firstLine="709"/>
        <w:jc w:val="both"/>
        <w:rPr>
          <w:rFonts w:ascii="Times New Roman" w:hAnsi="Times New Roman"/>
          <w:sz w:val="28"/>
          <w:szCs w:val="28"/>
        </w:rPr>
      </w:pPr>
      <w:r w:rsidRPr="00207D08">
        <w:rPr>
          <w:rFonts w:ascii="Times New Roman" w:hAnsi="Times New Roman"/>
          <w:sz w:val="28"/>
          <w:szCs w:val="28"/>
        </w:rPr>
        <w:t>1.</w:t>
      </w:r>
      <w:r w:rsidR="00A96EF3">
        <w:rPr>
          <w:rFonts w:ascii="Times New Roman" w:hAnsi="Times New Roman"/>
          <w:sz w:val="28"/>
          <w:szCs w:val="28"/>
        </w:rPr>
        <w:t>3</w:t>
      </w:r>
      <w:r w:rsidRPr="00207D08">
        <w:rPr>
          <w:rFonts w:ascii="Times New Roman" w:hAnsi="Times New Roman"/>
          <w:sz w:val="28"/>
          <w:szCs w:val="28"/>
        </w:rPr>
        <w:t>.5 Основные направления бюджетной и налоговой политики</w:t>
      </w:r>
    </w:p>
    <w:p w14:paraId="5384DB05" w14:textId="77777777" w:rsidR="00BE405A" w:rsidRPr="00207D08" w:rsidRDefault="00BE405A" w:rsidP="00D75E12">
      <w:pPr>
        <w:pStyle w:val="a3"/>
        <w:tabs>
          <w:tab w:val="left" w:pos="426"/>
        </w:tabs>
        <w:spacing w:after="0" w:line="240" w:lineRule="auto"/>
        <w:ind w:left="0" w:firstLine="709"/>
        <w:jc w:val="both"/>
        <w:rPr>
          <w:rFonts w:ascii="Times New Roman" w:hAnsi="Times New Roman"/>
          <w:sz w:val="28"/>
          <w:szCs w:val="28"/>
        </w:rPr>
      </w:pPr>
    </w:p>
    <w:p w14:paraId="2AD33E03" w14:textId="77777777" w:rsidR="00BE405A" w:rsidRPr="0073373D" w:rsidRDefault="00BE405A" w:rsidP="00D75E12">
      <w:pPr>
        <w:pStyle w:val="a3"/>
        <w:tabs>
          <w:tab w:val="left" w:pos="426"/>
        </w:tabs>
        <w:spacing w:after="0" w:line="242" w:lineRule="auto"/>
        <w:ind w:left="0" w:firstLine="709"/>
        <w:contextualSpacing w:val="0"/>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 xml:space="preserve">Налоговая политика в муниципальном образовании город Мурманск </w:t>
      </w:r>
      <w:r w:rsidR="00541B86">
        <w:rPr>
          <w:rFonts w:ascii="Times New Roman" w:eastAsia="Calibri" w:hAnsi="Times New Roman" w:cs="Times New Roman"/>
          <w:sz w:val="28"/>
          <w:szCs w:val="28"/>
        </w:rPr>
        <w:br/>
      </w:r>
      <w:r w:rsidRPr="0073373D">
        <w:rPr>
          <w:rFonts w:ascii="Times New Roman" w:eastAsia="Calibri" w:hAnsi="Times New Roman" w:cs="Times New Roman"/>
          <w:sz w:val="28"/>
          <w:szCs w:val="28"/>
        </w:rPr>
        <w:t>на 2025 год и на плановый период 2026 и 2027 годов</w:t>
      </w:r>
      <w:r w:rsidRPr="0073373D">
        <w:rPr>
          <w:rFonts w:ascii="Times New Roman" w:hAnsi="Times New Roman"/>
          <w:sz w:val="28"/>
          <w:szCs w:val="28"/>
        </w:rPr>
        <w:t xml:space="preserve"> была</w:t>
      </w:r>
      <w:r w:rsidRPr="0073373D">
        <w:rPr>
          <w:rFonts w:ascii="Times New Roman" w:eastAsia="Calibri" w:hAnsi="Times New Roman" w:cs="Times New Roman"/>
          <w:sz w:val="28"/>
          <w:szCs w:val="28"/>
        </w:rPr>
        <w:t xml:space="preserve"> направлена на:</w:t>
      </w:r>
    </w:p>
    <w:p w14:paraId="04FEC1D9" w14:textId="77777777" w:rsidR="00BE405A" w:rsidRPr="0073373D" w:rsidRDefault="00BE405A" w:rsidP="00D75E12">
      <w:pPr>
        <w:widowControl w:val="0"/>
        <w:numPr>
          <w:ilvl w:val="0"/>
          <w:numId w:val="17"/>
        </w:numPr>
        <w:tabs>
          <w:tab w:val="left" w:pos="993"/>
        </w:tabs>
        <w:autoSpaceDE w:val="0"/>
        <w:autoSpaceDN w:val="0"/>
        <w:adjustRightInd w:val="0"/>
        <w:spacing w:after="0" w:line="242" w:lineRule="auto"/>
        <w:ind w:left="0"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на обеспечение стабильных условий ведения предпринимательской деятельности, улучшение качества администрирования доходов бюджета города бюджета муниципального образования город Мурманск (далее – бюджет города), а также работа по настройке налоговой сферы, проведенная в прошлые годы;</w:t>
      </w:r>
    </w:p>
    <w:p w14:paraId="3C5F639F" w14:textId="77777777" w:rsidR="00BE405A" w:rsidRPr="0073373D" w:rsidRDefault="00BE405A" w:rsidP="00D75E12">
      <w:pPr>
        <w:widowControl w:val="0"/>
        <w:numPr>
          <w:ilvl w:val="0"/>
          <w:numId w:val="17"/>
        </w:numPr>
        <w:tabs>
          <w:tab w:val="left" w:pos="993"/>
        </w:tabs>
        <w:autoSpaceDE w:val="0"/>
        <w:autoSpaceDN w:val="0"/>
        <w:adjustRightInd w:val="0"/>
        <w:spacing w:after="0" w:line="242" w:lineRule="auto"/>
        <w:ind w:left="0"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 xml:space="preserve">обеспечение стабильных налоговых условий для хозяйствующих субъектов. </w:t>
      </w:r>
    </w:p>
    <w:p w14:paraId="327D90AC" w14:textId="77777777" w:rsidR="00BE405A" w:rsidRPr="0073373D" w:rsidRDefault="00BE405A" w:rsidP="00D75E12">
      <w:pPr>
        <w:pStyle w:val="a3"/>
        <w:tabs>
          <w:tab w:val="left" w:pos="426"/>
        </w:tabs>
        <w:spacing w:after="0" w:line="242" w:lineRule="auto"/>
        <w:ind w:left="0" w:firstLine="709"/>
        <w:contextualSpacing w:val="0"/>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Бюджетная политика в области доходов на 202</w:t>
      </w:r>
      <w:r w:rsidR="00FC251C">
        <w:rPr>
          <w:rFonts w:ascii="Times New Roman" w:eastAsia="Calibri" w:hAnsi="Times New Roman" w:cs="Times New Roman"/>
          <w:sz w:val="28"/>
          <w:szCs w:val="28"/>
        </w:rPr>
        <w:t>5</w:t>
      </w:r>
      <w:r w:rsidRPr="0073373D">
        <w:rPr>
          <w:rFonts w:ascii="Times New Roman" w:eastAsia="Calibri" w:hAnsi="Times New Roman" w:cs="Times New Roman"/>
          <w:sz w:val="28"/>
          <w:szCs w:val="28"/>
        </w:rPr>
        <w:t xml:space="preserve"> год и на плановый период 202</w:t>
      </w:r>
      <w:r w:rsidR="00FC251C">
        <w:rPr>
          <w:rFonts w:ascii="Times New Roman" w:eastAsia="Calibri" w:hAnsi="Times New Roman" w:cs="Times New Roman"/>
          <w:sz w:val="28"/>
          <w:szCs w:val="28"/>
        </w:rPr>
        <w:t>6</w:t>
      </w:r>
      <w:r w:rsidRPr="0073373D">
        <w:rPr>
          <w:rFonts w:ascii="Times New Roman" w:eastAsia="Calibri" w:hAnsi="Times New Roman" w:cs="Times New Roman"/>
          <w:sz w:val="28"/>
          <w:szCs w:val="28"/>
        </w:rPr>
        <w:t xml:space="preserve"> и 202</w:t>
      </w:r>
      <w:r w:rsidR="00FC251C">
        <w:rPr>
          <w:rFonts w:ascii="Times New Roman" w:eastAsia="Calibri" w:hAnsi="Times New Roman" w:cs="Times New Roman"/>
          <w:sz w:val="28"/>
          <w:szCs w:val="28"/>
        </w:rPr>
        <w:t>7</w:t>
      </w:r>
      <w:r w:rsidRPr="0073373D">
        <w:rPr>
          <w:rFonts w:ascii="Times New Roman" w:eastAsia="Calibri" w:hAnsi="Times New Roman" w:cs="Times New Roman"/>
          <w:sz w:val="28"/>
          <w:szCs w:val="28"/>
        </w:rPr>
        <w:t xml:space="preserve"> годов направлена на:</w:t>
      </w:r>
    </w:p>
    <w:p w14:paraId="1623DC05" w14:textId="77777777" w:rsidR="00BE405A" w:rsidRPr="009B62E0" w:rsidRDefault="00BE405A" w:rsidP="00D75E12">
      <w:pPr>
        <w:pStyle w:val="western"/>
        <w:widowControl w:val="0"/>
        <w:shd w:val="clear" w:color="auto" w:fill="FFFFFF"/>
        <w:tabs>
          <w:tab w:val="left" w:pos="993"/>
        </w:tabs>
        <w:spacing w:before="0" w:beforeAutospacing="0" w:after="0" w:afterAutospacing="0"/>
        <w:ind w:firstLine="709"/>
        <w:jc w:val="both"/>
        <w:rPr>
          <w:sz w:val="28"/>
          <w:szCs w:val="28"/>
        </w:rPr>
      </w:pPr>
      <w:r w:rsidRPr="009B62E0">
        <w:rPr>
          <w:sz w:val="28"/>
          <w:szCs w:val="28"/>
        </w:rPr>
        <w:t xml:space="preserve">– </w:t>
      </w:r>
      <w:r>
        <w:rPr>
          <w:sz w:val="28"/>
          <w:szCs w:val="28"/>
        </w:rPr>
        <w:t xml:space="preserve">выявление негативных тенденций изменения доходов бюджета города, </w:t>
      </w:r>
      <w:r w:rsidRPr="009B62E0">
        <w:rPr>
          <w:sz w:val="28"/>
          <w:szCs w:val="28"/>
        </w:rPr>
        <w:t>реализация мероприятий по увеличению поступлений доходов и сокращению задолженности по обязательным платежам в бюджет города;</w:t>
      </w:r>
    </w:p>
    <w:p w14:paraId="78BC74DE" w14:textId="77777777" w:rsidR="00BE405A" w:rsidRPr="009B62E0" w:rsidRDefault="00BE405A" w:rsidP="00D75E12">
      <w:pPr>
        <w:pStyle w:val="western"/>
        <w:widowControl w:val="0"/>
        <w:shd w:val="clear" w:color="auto" w:fill="FFFFFF"/>
        <w:tabs>
          <w:tab w:val="left" w:pos="993"/>
        </w:tabs>
        <w:spacing w:before="0" w:beforeAutospacing="0" w:after="0" w:afterAutospacing="0"/>
        <w:ind w:firstLine="709"/>
        <w:jc w:val="both"/>
        <w:rPr>
          <w:sz w:val="28"/>
          <w:szCs w:val="28"/>
        </w:rPr>
      </w:pPr>
      <w:r w:rsidRPr="009B62E0">
        <w:rPr>
          <w:sz w:val="28"/>
          <w:szCs w:val="28"/>
        </w:rPr>
        <w:t>– обеспечение качественного администрирования всех доходных источников бюджета города</w:t>
      </w:r>
      <w:r>
        <w:rPr>
          <w:sz w:val="28"/>
          <w:szCs w:val="28"/>
        </w:rPr>
        <w:t xml:space="preserve"> Мурманска</w:t>
      </w:r>
      <w:r w:rsidRPr="009B62E0">
        <w:rPr>
          <w:sz w:val="28"/>
          <w:szCs w:val="28"/>
        </w:rPr>
        <w:t xml:space="preserve"> участниками бюджетного процесса, повышение уровня их ответственности за прогнозирование доходов и выполнение в полном объеме утвержденных годовых назначений по доходам бюджета города</w:t>
      </w:r>
      <w:r>
        <w:rPr>
          <w:sz w:val="28"/>
          <w:szCs w:val="28"/>
        </w:rPr>
        <w:t xml:space="preserve"> Мурманска</w:t>
      </w:r>
      <w:r w:rsidRPr="009B62E0">
        <w:rPr>
          <w:sz w:val="28"/>
          <w:szCs w:val="28"/>
        </w:rPr>
        <w:t>.</w:t>
      </w:r>
    </w:p>
    <w:p w14:paraId="70DC6CAB" w14:textId="77777777" w:rsidR="00BE405A" w:rsidRPr="0073373D" w:rsidRDefault="00BE405A" w:rsidP="00D75E12">
      <w:pPr>
        <w:tabs>
          <w:tab w:val="left" w:pos="993"/>
        </w:tabs>
        <w:autoSpaceDE w:val="0"/>
        <w:autoSpaceDN w:val="0"/>
        <w:adjustRightInd w:val="0"/>
        <w:spacing w:after="0" w:line="252" w:lineRule="auto"/>
        <w:ind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 xml:space="preserve">Бюджетная политика в области расходов  была направлена на сохранение преемственности в отношении определенных ранее приоритетов </w:t>
      </w:r>
      <w:r w:rsidR="00FC251C">
        <w:rPr>
          <w:rFonts w:ascii="Times New Roman" w:eastAsia="Calibri" w:hAnsi="Times New Roman" w:cs="Times New Roman"/>
          <w:sz w:val="28"/>
          <w:szCs w:val="28"/>
        </w:rPr>
        <w:br/>
      </w:r>
      <w:r w:rsidRPr="0073373D">
        <w:rPr>
          <w:rFonts w:ascii="Times New Roman" w:eastAsia="Calibri" w:hAnsi="Times New Roman" w:cs="Times New Roman"/>
          <w:sz w:val="28"/>
          <w:szCs w:val="28"/>
        </w:rPr>
        <w:t xml:space="preserve">и их достижений, скорректирована с учетом текущей экономической ситуации </w:t>
      </w:r>
      <w:r w:rsidR="00FC251C">
        <w:rPr>
          <w:rFonts w:ascii="Times New Roman" w:eastAsia="Calibri" w:hAnsi="Times New Roman" w:cs="Times New Roman"/>
          <w:sz w:val="28"/>
          <w:szCs w:val="28"/>
        </w:rPr>
        <w:br/>
      </w:r>
      <w:r w:rsidRPr="0073373D">
        <w:rPr>
          <w:rFonts w:ascii="Times New Roman" w:eastAsia="Calibri" w:hAnsi="Times New Roman" w:cs="Times New Roman"/>
          <w:sz w:val="28"/>
          <w:szCs w:val="28"/>
        </w:rPr>
        <w:t xml:space="preserve">в стране и необходимостью реализации первоочередных задач, поставленных </w:t>
      </w:r>
      <w:r w:rsidR="00FC251C">
        <w:rPr>
          <w:rFonts w:ascii="Times New Roman" w:eastAsia="Calibri" w:hAnsi="Times New Roman" w:cs="Times New Roman"/>
          <w:sz w:val="28"/>
          <w:szCs w:val="28"/>
        </w:rPr>
        <w:br/>
      </w:r>
      <w:r w:rsidRPr="0073373D">
        <w:rPr>
          <w:rFonts w:ascii="Times New Roman" w:eastAsia="Calibri" w:hAnsi="Times New Roman" w:cs="Times New Roman"/>
          <w:sz w:val="28"/>
          <w:szCs w:val="28"/>
        </w:rPr>
        <w:t>в Указах Президента Российской Федерации.</w:t>
      </w:r>
    </w:p>
    <w:p w14:paraId="5341DE6C" w14:textId="77777777" w:rsidR="00BE405A" w:rsidRPr="0073373D" w:rsidRDefault="00BE405A" w:rsidP="00D75E12">
      <w:pPr>
        <w:tabs>
          <w:tab w:val="left" w:pos="993"/>
        </w:tabs>
        <w:autoSpaceDE w:val="0"/>
        <w:autoSpaceDN w:val="0"/>
        <w:adjustRightInd w:val="0"/>
        <w:spacing w:after="0" w:line="252" w:lineRule="auto"/>
        <w:ind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Для достижения цели бюджетной политики обеспечено решение следующих основных задач:</w:t>
      </w:r>
    </w:p>
    <w:p w14:paraId="20FEAA48" w14:textId="77777777" w:rsidR="00BE405A" w:rsidRPr="0073373D" w:rsidRDefault="00BE405A" w:rsidP="00D75E12">
      <w:pPr>
        <w:numPr>
          <w:ilvl w:val="0"/>
          <w:numId w:val="19"/>
        </w:numPr>
        <w:tabs>
          <w:tab w:val="left" w:pos="993"/>
        </w:tabs>
        <w:autoSpaceDE w:val="0"/>
        <w:autoSpaceDN w:val="0"/>
        <w:adjustRightInd w:val="0"/>
        <w:spacing w:after="0" w:line="252" w:lineRule="auto"/>
        <w:ind w:left="0"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 xml:space="preserve">сохранение социальной стабильности и первоочередных расходов </w:t>
      </w:r>
      <w:r w:rsidR="00FC251C">
        <w:rPr>
          <w:rFonts w:ascii="Times New Roman" w:eastAsia="Calibri" w:hAnsi="Times New Roman" w:cs="Times New Roman"/>
          <w:sz w:val="28"/>
          <w:szCs w:val="28"/>
        </w:rPr>
        <w:br/>
      </w:r>
      <w:r w:rsidRPr="0073373D">
        <w:rPr>
          <w:rFonts w:ascii="Times New Roman" w:eastAsia="Calibri" w:hAnsi="Times New Roman" w:cs="Times New Roman"/>
          <w:sz w:val="28"/>
          <w:szCs w:val="28"/>
        </w:rPr>
        <w:t>в бюджете города;</w:t>
      </w:r>
    </w:p>
    <w:p w14:paraId="64D745D9" w14:textId="77777777" w:rsidR="00BE405A" w:rsidRPr="0073373D" w:rsidRDefault="00BE405A" w:rsidP="00D75E12">
      <w:pPr>
        <w:numPr>
          <w:ilvl w:val="0"/>
          <w:numId w:val="19"/>
        </w:numPr>
        <w:tabs>
          <w:tab w:val="left" w:pos="993"/>
        </w:tabs>
        <w:autoSpaceDE w:val="0"/>
        <w:autoSpaceDN w:val="0"/>
        <w:adjustRightInd w:val="0"/>
        <w:spacing w:after="0" w:line="252" w:lineRule="auto"/>
        <w:ind w:left="0"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 xml:space="preserve">концентрация финансовых ресурсов на приоритетных направлениях расходов; </w:t>
      </w:r>
    </w:p>
    <w:p w14:paraId="319F90CA" w14:textId="77777777" w:rsidR="00BE405A" w:rsidRPr="0073373D" w:rsidRDefault="00BE405A" w:rsidP="00D75E12">
      <w:pPr>
        <w:numPr>
          <w:ilvl w:val="0"/>
          <w:numId w:val="19"/>
        </w:numPr>
        <w:tabs>
          <w:tab w:val="left" w:pos="993"/>
        </w:tabs>
        <w:autoSpaceDE w:val="0"/>
        <w:autoSpaceDN w:val="0"/>
        <w:adjustRightInd w:val="0"/>
        <w:spacing w:after="0" w:line="252" w:lineRule="auto"/>
        <w:ind w:left="0"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повышение эффективности использования бюджетных средств;</w:t>
      </w:r>
    </w:p>
    <w:p w14:paraId="518271FE" w14:textId="77777777" w:rsidR="00BE405A" w:rsidRPr="0073373D" w:rsidRDefault="00BE405A" w:rsidP="00D75E12">
      <w:pPr>
        <w:numPr>
          <w:ilvl w:val="0"/>
          <w:numId w:val="19"/>
        </w:numPr>
        <w:tabs>
          <w:tab w:val="left" w:pos="993"/>
        </w:tabs>
        <w:autoSpaceDE w:val="0"/>
        <w:autoSpaceDN w:val="0"/>
        <w:adjustRightInd w:val="0"/>
        <w:spacing w:after="0" w:line="252" w:lineRule="auto"/>
        <w:ind w:left="0" w:firstLine="709"/>
        <w:jc w:val="both"/>
        <w:rPr>
          <w:rFonts w:ascii="Times New Roman" w:eastAsia="Calibri" w:hAnsi="Times New Roman" w:cs="Times New Roman"/>
          <w:sz w:val="28"/>
          <w:szCs w:val="28"/>
        </w:rPr>
      </w:pPr>
      <w:r w:rsidRPr="0073373D">
        <w:rPr>
          <w:rFonts w:ascii="Times New Roman" w:eastAsia="Calibri" w:hAnsi="Times New Roman" w:cs="Times New Roman"/>
          <w:sz w:val="28"/>
          <w:szCs w:val="28"/>
        </w:rPr>
        <w:t>повышение прозрачности и открытости бюджета города и бюджетного процесса, обеспечение широкого вовлечения населения города в процедуры обсуждения и принятия конкретных бюджетных решений.</w:t>
      </w:r>
    </w:p>
    <w:p w14:paraId="145C0A99" w14:textId="77777777" w:rsidR="00BE405A" w:rsidRPr="00E71F04" w:rsidRDefault="00BE405A" w:rsidP="00D75E12">
      <w:pPr>
        <w:pStyle w:val="a3"/>
        <w:tabs>
          <w:tab w:val="left" w:pos="0"/>
        </w:tabs>
        <w:spacing w:after="0" w:line="240" w:lineRule="auto"/>
        <w:ind w:left="0" w:firstLine="709"/>
        <w:jc w:val="both"/>
        <w:rPr>
          <w:rFonts w:ascii="Times New Roman" w:hAnsi="Times New Roman"/>
          <w:sz w:val="28"/>
          <w:szCs w:val="28"/>
        </w:rPr>
      </w:pPr>
      <w:r w:rsidRPr="00E71F04">
        <w:rPr>
          <w:rFonts w:ascii="Times New Roman" w:eastAsia="Calibri" w:hAnsi="Times New Roman" w:cs="Times New Roman"/>
          <w:sz w:val="28"/>
          <w:szCs w:val="28"/>
        </w:rPr>
        <w:lastRenderedPageBreak/>
        <w:t xml:space="preserve">В полном объеме с налоговой и бюджетной политикой в муниципальном образовании город Мурманск на 2025 год и на плановый период 2026 и 2027 годов можно ознакомиться на официальном сайте администрации города Мурманска в разделе «Структурные подразделения/Управление финансов/Информация о нормотворческой деятельности/Материалы по формированию бюджета». </w:t>
      </w:r>
    </w:p>
    <w:p w14:paraId="2A0F4395" w14:textId="77777777" w:rsidR="00BE405A" w:rsidRPr="00434B96" w:rsidRDefault="00BE405A" w:rsidP="00D75E12">
      <w:pPr>
        <w:pStyle w:val="a3"/>
        <w:tabs>
          <w:tab w:val="left" w:pos="426"/>
        </w:tabs>
        <w:spacing w:after="0" w:line="240" w:lineRule="auto"/>
        <w:ind w:left="0" w:firstLine="709"/>
        <w:jc w:val="both"/>
        <w:rPr>
          <w:rFonts w:ascii="Times New Roman" w:hAnsi="Times New Roman"/>
          <w:color w:val="FF0000"/>
          <w:sz w:val="28"/>
          <w:szCs w:val="28"/>
          <w:highlight w:val="yellow"/>
        </w:rPr>
      </w:pPr>
    </w:p>
    <w:p w14:paraId="26A08738" w14:textId="77777777" w:rsidR="00BE405A" w:rsidRDefault="00BE405A" w:rsidP="00D75E12">
      <w:pPr>
        <w:pStyle w:val="a3"/>
        <w:tabs>
          <w:tab w:val="left" w:pos="426"/>
        </w:tabs>
        <w:spacing w:after="0" w:line="240" w:lineRule="auto"/>
        <w:ind w:left="0" w:firstLine="709"/>
        <w:jc w:val="both"/>
        <w:rPr>
          <w:rFonts w:ascii="Times New Roman" w:hAnsi="Times New Roman"/>
          <w:sz w:val="28"/>
          <w:szCs w:val="28"/>
        </w:rPr>
      </w:pPr>
      <w:r w:rsidRPr="007E666D">
        <w:rPr>
          <w:rFonts w:ascii="Times New Roman" w:hAnsi="Times New Roman"/>
          <w:sz w:val="28"/>
          <w:szCs w:val="28"/>
        </w:rPr>
        <w:t>1.</w:t>
      </w:r>
      <w:r w:rsidR="00A96EF3">
        <w:rPr>
          <w:rFonts w:ascii="Times New Roman" w:hAnsi="Times New Roman"/>
          <w:sz w:val="28"/>
          <w:szCs w:val="28"/>
        </w:rPr>
        <w:t>3</w:t>
      </w:r>
      <w:r w:rsidRPr="007E666D">
        <w:rPr>
          <w:rFonts w:ascii="Times New Roman" w:hAnsi="Times New Roman"/>
          <w:sz w:val="28"/>
          <w:szCs w:val="28"/>
        </w:rPr>
        <w:t>.6 Хозяйствующие субъекты, явля</w:t>
      </w:r>
      <w:r>
        <w:rPr>
          <w:rFonts w:ascii="Times New Roman" w:hAnsi="Times New Roman"/>
          <w:sz w:val="28"/>
          <w:szCs w:val="28"/>
        </w:rPr>
        <w:t>вшиеся</w:t>
      </w:r>
      <w:r w:rsidRPr="007E666D">
        <w:rPr>
          <w:rFonts w:ascii="Times New Roman" w:hAnsi="Times New Roman"/>
          <w:sz w:val="28"/>
          <w:szCs w:val="28"/>
        </w:rPr>
        <w:t xml:space="preserve"> крупнейшими </w:t>
      </w:r>
      <w:r w:rsidRPr="007B4A84">
        <w:rPr>
          <w:rFonts w:ascii="Times New Roman" w:hAnsi="Times New Roman"/>
          <w:sz w:val="28"/>
          <w:szCs w:val="28"/>
        </w:rPr>
        <w:t>налогоплательщикам бюджета города Мурманска в 202</w:t>
      </w:r>
      <w:r>
        <w:rPr>
          <w:rFonts w:ascii="Times New Roman" w:hAnsi="Times New Roman"/>
          <w:sz w:val="28"/>
          <w:szCs w:val="28"/>
        </w:rPr>
        <w:t>5</w:t>
      </w:r>
      <w:r w:rsidRPr="007B4A84">
        <w:rPr>
          <w:rFonts w:ascii="Times New Roman" w:hAnsi="Times New Roman"/>
          <w:sz w:val="28"/>
          <w:szCs w:val="28"/>
        </w:rPr>
        <w:t xml:space="preserve"> году:</w:t>
      </w:r>
    </w:p>
    <w:p w14:paraId="77702BE2" w14:textId="77777777" w:rsidR="00FC251C" w:rsidRPr="007B4A84" w:rsidRDefault="00FC251C" w:rsidP="00D75E12">
      <w:pPr>
        <w:pStyle w:val="a3"/>
        <w:tabs>
          <w:tab w:val="left" w:pos="426"/>
        </w:tabs>
        <w:spacing w:after="0" w:line="240" w:lineRule="auto"/>
        <w:ind w:left="0" w:firstLine="709"/>
        <w:jc w:val="both"/>
        <w:rPr>
          <w:rFonts w:ascii="Times New Roman" w:hAnsi="Times New Roman"/>
          <w:sz w:val="28"/>
          <w:szCs w:val="28"/>
        </w:rPr>
      </w:pPr>
    </w:p>
    <w:p w14:paraId="25507450"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ЗАО «</w:t>
      </w:r>
      <w:proofErr w:type="spellStart"/>
      <w:r w:rsidRPr="007B4A84">
        <w:rPr>
          <w:rFonts w:ascii="Times New Roman" w:hAnsi="Times New Roman"/>
          <w:sz w:val="28"/>
          <w:szCs w:val="28"/>
        </w:rPr>
        <w:t>Арктисервис</w:t>
      </w:r>
      <w:proofErr w:type="spellEnd"/>
      <w:r w:rsidRPr="007B4A84">
        <w:rPr>
          <w:rFonts w:ascii="Times New Roman" w:hAnsi="Times New Roman"/>
          <w:sz w:val="28"/>
          <w:szCs w:val="28"/>
        </w:rPr>
        <w:t>»;</w:t>
      </w:r>
    </w:p>
    <w:p w14:paraId="1A8AFA9B"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АО «</w:t>
      </w:r>
      <w:proofErr w:type="spellStart"/>
      <w:r>
        <w:rPr>
          <w:rFonts w:ascii="Times New Roman" w:hAnsi="Times New Roman"/>
          <w:sz w:val="28"/>
          <w:szCs w:val="28"/>
        </w:rPr>
        <w:t>Мурманрыбфлот</w:t>
      </w:r>
      <w:proofErr w:type="spellEnd"/>
      <w:r w:rsidRPr="00EA798B">
        <w:rPr>
          <w:rFonts w:ascii="Times New Roman" w:hAnsi="Times New Roman"/>
          <w:sz w:val="28"/>
          <w:szCs w:val="28"/>
        </w:rPr>
        <w:t xml:space="preserve"> 2</w:t>
      </w:r>
      <w:r>
        <w:rPr>
          <w:rFonts w:ascii="Times New Roman" w:hAnsi="Times New Roman"/>
          <w:sz w:val="28"/>
          <w:szCs w:val="28"/>
        </w:rPr>
        <w:t>»;</w:t>
      </w:r>
    </w:p>
    <w:p w14:paraId="60BCC21B" w14:textId="77777777" w:rsidR="00BE405A" w:rsidRPr="007B4A84" w:rsidRDefault="00450B91"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450B91">
        <w:rPr>
          <w:rFonts w:ascii="Times New Roman" w:hAnsi="Times New Roman"/>
          <w:sz w:val="28"/>
          <w:szCs w:val="28"/>
        </w:rPr>
        <w:t xml:space="preserve">Филиал </w:t>
      </w:r>
      <w:r>
        <w:rPr>
          <w:rFonts w:ascii="Times New Roman" w:hAnsi="Times New Roman"/>
          <w:sz w:val="28"/>
          <w:szCs w:val="28"/>
        </w:rPr>
        <w:t>«</w:t>
      </w:r>
      <w:r w:rsidRPr="00450B91">
        <w:rPr>
          <w:rFonts w:ascii="Times New Roman" w:hAnsi="Times New Roman"/>
          <w:sz w:val="28"/>
          <w:szCs w:val="28"/>
        </w:rPr>
        <w:t>35 СРЗ</w:t>
      </w:r>
      <w:r w:rsidR="001321A1">
        <w:rPr>
          <w:rFonts w:ascii="Times New Roman" w:hAnsi="Times New Roman"/>
          <w:sz w:val="28"/>
          <w:szCs w:val="28"/>
        </w:rPr>
        <w:t>»</w:t>
      </w:r>
      <w:r w:rsidRPr="00450B91">
        <w:rPr>
          <w:rFonts w:ascii="Times New Roman" w:hAnsi="Times New Roman"/>
          <w:sz w:val="28"/>
          <w:szCs w:val="28"/>
        </w:rPr>
        <w:t xml:space="preserve"> АО </w:t>
      </w:r>
      <w:r w:rsidR="001321A1">
        <w:rPr>
          <w:rFonts w:ascii="Times New Roman" w:hAnsi="Times New Roman"/>
          <w:sz w:val="28"/>
          <w:szCs w:val="28"/>
        </w:rPr>
        <w:t>«</w:t>
      </w:r>
      <w:r w:rsidRPr="00450B91">
        <w:rPr>
          <w:rFonts w:ascii="Times New Roman" w:hAnsi="Times New Roman"/>
          <w:sz w:val="28"/>
          <w:szCs w:val="28"/>
        </w:rPr>
        <w:t xml:space="preserve">ЦС </w:t>
      </w:r>
      <w:r w:rsidR="001321A1">
        <w:rPr>
          <w:rFonts w:ascii="Times New Roman" w:hAnsi="Times New Roman"/>
          <w:sz w:val="28"/>
          <w:szCs w:val="28"/>
        </w:rPr>
        <w:t>«</w:t>
      </w:r>
      <w:r w:rsidRPr="00450B91">
        <w:rPr>
          <w:rFonts w:ascii="Times New Roman" w:hAnsi="Times New Roman"/>
          <w:sz w:val="28"/>
          <w:szCs w:val="28"/>
        </w:rPr>
        <w:t>Звездочка</w:t>
      </w:r>
      <w:r w:rsidR="00BE405A">
        <w:rPr>
          <w:rFonts w:ascii="Times New Roman" w:hAnsi="Times New Roman"/>
          <w:sz w:val="28"/>
          <w:szCs w:val="28"/>
        </w:rPr>
        <w:t>»</w:t>
      </w:r>
      <w:r w:rsidR="00BE405A" w:rsidRPr="007B4A84">
        <w:rPr>
          <w:rFonts w:ascii="Times New Roman" w:hAnsi="Times New Roman"/>
          <w:sz w:val="28"/>
          <w:szCs w:val="28"/>
        </w:rPr>
        <w:t>;</w:t>
      </w:r>
    </w:p>
    <w:p w14:paraId="446F6FAF"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АО «</w:t>
      </w:r>
      <w:proofErr w:type="spellStart"/>
      <w:r w:rsidRPr="007B4A84">
        <w:rPr>
          <w:rFonts w:ascii="Times New Roman" w:hAnsi="Times New Roman"/>
          <w:sz w:val="28"/>
          <w:szCs w:val="28"/>
        </w:rPr>
        <w:t>Мурмансельдь</w:t>
      </w:r>
      <w:proofErr w:type="spellEnd"/>
      <w:r w:rsidRPr="007B4A84">
        <w:rPr>
          <w:rFonts w:ascii="Times New Roman" w:hAnsi="Times New Roman"/>
          <w:sz w:val="28"/>
          <w:szCs w:val="28"/>
        </w:rPr>
        <w:t xml:space="preserve"> 2»;</w:t>
      </w:r>
    </w:p>
    <w:p w14:paraId="021C594E"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 xml:space="preserve">АО </w:t>
      </w:r>
      <w:r>
        <w:rPr>
          <w:rFonts w:ascii="Times New Roman" w:hAnsi="Times New Roman"/>
          <w:sz w:val="28"/>
          <w:szCs w:val="28"/>
        </w:rPr>
        <w:t>«</w:t>
      </w:r>
      <w:proofErr w:type="spellStart"/>
      <w:r>
        <w:rPr>
          <w:rFonts w:ascii="Times New Roman" w:hAnsi="Times New Roman"/>
          <w:sz w:val="28"/>
          <w:szCs w:val="28"/>
        </w:rPr>
        <w:t>Рыбпроминвест</w:t>
      </w:r>
      <w:proofErr w:type="spellEnd"/>
      <w:r>
        <w:rPr>
          <w:rFonts w:ascii="Times New Roman" w:hAnsi="Times New Roman"/>
          <w:sz w:val="28"/>
          <w:szCs w:val="28"/>
        </w:rPr>
        <w:t>»;</w:t>
      </w:r>
    </w:p>
    <w:p w14:paraId="149AB8D1"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АО «Таурус»;</w:t>
      </w:r>
    </w:p>
    <w:p w14:paraId="0EB0D53D"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АО «Мурманский морской торговый порт»;</w:t>
      </w:r>
    </w:p>
    <w:p w14:paraId="30F14F31"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ПАО «Мурманский траловый флот»;</w:t>
      </w:r>
    </w:p>
    <w:p w14:paraId="3477CFF6"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АО «Карат-1»;</w:t>
      </w:r>
    </w:p>
    <w:p w14:paraId="7371DCF1" w14:textId="77777777" w:rsidR="00BE405A" w:rsidRPr="007B4A84" w:rsidRDefault="00BE405A" w:rsidP="00D75E12">
      <w:pPr>
        <w:pStyle w:val="a3"/>
        <w:numPr>
          <w:ilvl w:val="0"/>
          <w:numId w:val="22"/>
        </w:numPr>
        <w:tabs>
          <w:tab w:val="left" w:pos="993"/>
        </w:tabs>
        <w:spacing w:after="0" w:line="240" w:lineRule="auto"/>
        <w:ind w:left="0" w:firstLine="709"/>
        <w:jc w:val="both"/>
        <w:rPr>
          <w:rFonts w:ascii="Times New Roman" w:hAnsi="Times New Roman"/>
          <w:sz w:val="28"/>
          <w:szCs w:val="28"/>
        </w:rPr>
      </w:pPr>
      <w:r w:rsidRPr="007B4A84">
        <w:rPr>
          <w:rFonts w:ascii="Times New Roman" w:hAnsi="Times New Roman"/>
          <w:sz w:val="28"/>
          <w:szCs w:val="28"/>
        </w:rPr>
        <w:t xml:space="preserve">АО «Газпром </w:t>
      </w:r>
      <w:proofErr w:type="spellStart"/>
      <w:r w:rsidRPr="007B4A84">
        <w:rPr>
          <w:rFonts w:ascii="Times New Roman" w:hAnsi="Times New Roman"/>
          <w:sz w:val="28"/>
          <w:szCs w:val="28"/>
        </w:rPr>
        <w:t>Шельфпроект</w:t>
      </w:r>
      <w:proofErr w:type="spellEnd"/>
      <w:r w:rsidRPr="007B4A84">
        <w:rPr>
          <w:rFonts w:ascii="Times New Roman" w:hAnsi="Times New Roman"/>
          <w:sz w:val="28"/>
          <w:szCs w:val="28"/>
        </w:rPr>
        <w:t>».</w:t>
      </w:r>
    </w:p>
    <w:p w14:paraId="7235FBD0" w14:textId="77777777" w:rsidR="00BE405A" w:rsidRPr="00215FD1" w:rsidRDefault="00BE405A" w:rsidP="00D75E12">
      <w:pPr>
        <w:spacing w:after="0" w:line="240" w:lineRule="auto"/>
        <w:ind w:firstLine="709"/>
        <w:jc w:val="center"/>
        <w:rPr>
          <w:rFonts w:ascii="Times New Roman" w:hAnsi="Times New Roman" w:cs="Times New Roman"/>
          <w:sz w:val="28"/>
          <w:szCs w:val="28"/>
        </w:rPr>
      </w:pPr>
    </w:p>
    <w:p w14:paraId="1C0A5AEB" w14:textId="77777777" w:rsidR="000F5DED" w:rsidRPr="00215FD1" w:rsidRDefault="000F5DED" w:rsidP="00D75E12">
      <w:pPr>
        <w:tabs>
          <w:tab w:val="left" w:pos="426"/>
        </w:tabs>
        <w:spacing w:after="0" w:line="240" w:lineRule="auto"/>
        <w:ind w:firstLine="709"/>
        <w:rPr>
          <w:rFonts w:ascii="Times New Roman" w:hAnsi="Times New Roman"/>
          <w:b/>
          <w:sz w:val="28"/>
          <w:szCs w:val="28"/>
        </w:rPr>
      </w:pPr>
    </w:p>
    <w:p w14:paraId="544EA2B1" w14:textId="77777777" w:rsidR="000F5DED" w:rsidRPr="00215FD1" w:rsidRDefault="000F5DED" w:rsidP="00D75E12">
      <w:pPr>
        <w:pStyle w:val="a3"/>
        <w:tabs>
          <w:tab w:val="left" w:pos="426"/>
        </w:tabs>
        <w:spacing w:after="0" w:line="240" w:lineRule="auto"/>
        <w:ind w:left="0" w:firstLine="709"/>
        <w:jc w:val="both"/>
        <w:rPr>
          <w:rFonts w:ascii="Times New Roman" w:hAnsi="Times New Roman"/>
          <w:sz w:val="28"/>
          <w:szCs w:val="28"/>
        </w:rPr>
      </w:pPr>
    </w:p>
    <w:p w14:paraId="67C4386A" w14:textId="77777777" w:rsidR="00B30001" w:rsidRPr="00215FD1" w:rsidRDefault="00B30001" w:rsidP="00D75E12">
      <w:pPr>
        <w:spacing w:after="0" w:line="240" w:lineRule="auto"/>
        <w:ind w:firstLine="709"/>
        <w:rPr>
          <w:rFonts w:ascii="Times New Roman" w:hAnsi="Times New Roman" w:cs="Times New Roman"/>
          <w:sz w:val="28"/>
          <w:szCs w:val="28"/>
        </w:rPr>
      </w:pPr>
      <w:r w:rsidRPr="00215FD1">
        <w:rPr>
          <w:rFonts w:ascii="Times New Roman" w:hAnsi="Times New Roman" w:cs="Times New Roman"/>
          <w:sz w:val="28"/>
          <w:szCs w:val="28"/>
        </w:rPr>
        <w:br w:type="page"/>
      </w:r>
    </w:p>
    <w:p w14:paraId="6DB52BB9" w14:textId="77777777" w:rsidR="00C3008E" w:rsidRPr="00215FD1" w:rsidRDefault="00C3008E" w:rsidP="003F5A16">
      <w:pPr>
        <w:spacing w:after="0" w:line="240" w:lineRule="auto"/>
        <w:jc w:val="center"/>
        <w:rPr>
          <w:rFonts w:ascii="Times New Roman" w:hAnsi="Times New Roman" w:cs="Times New Roman"/>
          <w:sz w:val="28"/>
          <w:szCs w:val="28"/>
        </w:rPr>
      </w:pPr>
      <w:r w:rsidRPr="00215FD1">
        <w:rPr>
          <w:rFonts w:ascii="Times New Roman" w:hAnsi="Times New Roman" w:cs="Times New Roman"/>
          <w:sz w:val="28"/>
          <w:szCs w:val="28"/>
        </w:rPr>
        <w:lastRenderedPageBreak/>
        <w:t>2. Сведения о деятельности администрации город</w:t>
      </w:r>
      <w:r w:rsidR="00380046" w:rsidRPr="00215FD1">
        <w:rPr>
          <w:rFonts w:ascii="Times New Roman" w:hAnsi="Times New Roman" w:cs="Times New Roman"/>
          <w:sz w:val="28"/>
          <w:szCs w:val="28"/>
        </w:rPr>
        <w:t>а</w:t>
      </w:r>
      <w:r w:rsidRPr="00215FD1">
        <w:rPr>
          <w:rFonts w:ascii="Times New Roman" w:hAnsi="Times New Roman" w:cs="Times New Roman"/>
          <w:sz w:val="28"/>
          <w:szCs w:val="28"/>
        </w:rPr>
        <w:t xml:space="preserve"> Мурманск</w:t>
      </w:r>
      <w:r w:rsidR="00380046" w:rsidRPr="00215FD1">
        <w:rPr>
          <w:rFonts w:ascii="Times New Roman" w:hAnsi="Times New Roman" w:cs="Times New Roman"/>
          <w:sz w:val="28"/>
          <w:szCs w:val="28"/>
        </w:rPr>
        <w:t>а</w:t>
      </w:r>
      <w:r w:rsidRPr="00215FD1">
        <w:rPr>
          <w:rFonts w:ascii="Times New Roman" w:hAnsi="Times New Roman" w:cs="Times New Roman"/>
          <w:sz w:val="28"/>
          <w:szCs w:val="28"/>
        </w:rPr>
        <w:t xml:space="preserve"> по содействию развития конкуренции на территории муниципального образования город Мурманск</w:t>
      </w:r>
    </w:p>
    <w:p w14:paraId="5A5B43A7" w14:textId="77777777" w:rsidR="00C3008E" w:rsidRPr="00215FD1" w:rsidRDefault="00C3008E" w:rsidP="003F5A16">
      <w:pPr>
        <w:spacing w:after="0" w:line="240" w:lineRule="auto"/>
        <w:jc w:val="center"/>
        <w:rPr>
          <w:rFonts w:ascii="Times New Roman" w:hAnsi="Times New Roman" w:cs="Times New Roman"/>
          <w:sz w:val="28"/>
          <w:szCs w:val="28"/>
        </w:rPr>
      </w:pPr>
    </w:p>
    <w:p w14:paraId="7A3F49C9" w14:textId="77777777" w:rsidR="00C3008E" w:rsidRPr="00215FD1" w:rsidRDefault="00C3008E" w:rsidP="003F5A16">
      <w:pPr>
        <w:spacing w:after="0" w:line="240" w:lineRule="auto"/>
        <w:jc w:val="center"/>
        <w:rPr>
          <w:rFonts w:ascii="Times New Roman" w:hAnsi="Times New Roman" w:cs="Times New Roman"/>
          <w:sz w:val="28"/>
          <w:szCs w:val="28"/>
        </w:rPr>
      </w:pPr>
      <w:r w:rsidRPr="00215FD1">
        <w:rPr>
          <w:rFonts w:ascii="Times New Roman" w:hAnsi="Times New Roman" w:cs="Times New Roman"/>
          <w:sz w:val="28"/>
          <w:szCs w:val="28"/>
        </w:rPr>
        <w:t>2.1 Сведения о товарных рынках муниципального образования город Мурманск</w:t>
      </w:r>
    </w:p>
    <w:p w14:paraId="68FEA857" w14:textId="77777777" w:rsidR="00A361DB" w:rsidRPr="00215FD1" w:rsidRDefault="00A361DB" w:rsidP="003F5A16">
      <w:pPr>
        <w:spacing w:after="0" w:line="240" w:lineRule="auto"/>
        <w:jc w:val="center"/>
        <w:rPr>
          <w:rFonts w:ascii="Times New Roman" w:hAnsi="Times New Roman" w:cs="Times New Roman"/>
          <w:sz w:val="28"/>
          <w:szCs w:val="28"/>
        </w:rPr>
      </w:pPr>
    </w:p>
    <w:p w14:paraId="0C8D096B" w14:textId="77777777" w:rsidR="00C3008E"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Перечень рынков по содействию развитию конкуренции в муниципальном образовании город Мурманск утвержден постановлением администрации города Мурманска </w:t>
      </w:r>
      <w:r w:rsidR="00C164C7" w:rsidRPr="00215FD1">
        <w:rPr>
          <w:rFonts w:ascii="Times New Roman" w:hAnsi="Times New Roman" w:cs="Times New Roman"/>
          <w:sz w:val="28"/>
          <w:szCs w:val="28"/>
        </w:rPr>
        <w:t>от 21.06.2022 № 1647</w:t>
      </w:r>
      <w:r w:rsidRPr="00215FD1">
        <w:rPr>
          <w:rFonts w:ascii="Times New Roman" w:hAnsi="Times New Roman" w:cs="Times New Roman"/>
          <w:sz w:val="28"/>
          <w:szCs w:val="28"/>
        </w:rPr>
        <w:t xml:space="preserve"> «</w:t>
      </w:r>
      <w:r w:rsidR="00C164C7" w:rsidRPr="00215FD1">
        <w:rPr>
          <w:rFonts w:ascii="Times New Roman" w:hAnsi="Times New Roman" w:cs="Times New Roman"/>
          <w:sz w:val="28"/>
          <w:szCs w:val="28"/>
        </w:rPr>
        <w:t>Об утверждении Плана мероприятий («дорожной карты») по содействию развитию конкуренции на территории муниципального образования город Мурманск до 2025 года</w:t>
      </w:r>
      <w:r w:rsidRPr="00215FD1">
        <w:rPr>
          <w:rFonts w:ascii="Times New Roman" w:hAnsi="Times New Roman" w:cs="Times New Roman"/>
          <w:sz w:val="28"/>
          <w:szCs w:val="28"/>
        </w:rPr>
        <w:t xml:space="preserve">» </w:t>
      </w:r>
      <w:r w:rsidR="00C164C7" w:rsidRPr="00215FD1">
        <w:rPr>
          <w:rFonts w:ascii="Times New Roman" w:hAnsi="Times New Roman" w:cs="Times New Roman"/>
          <w:sz w:val="28"/>
          <w:szCs w:val="28"/>
        </w:rPr>
        <w:t>(в ред. постановлени</w:t>
      </w:r>
      <w:r w:rsidR="007C5A56" w:rsidRPr="00215FD1">
        <w:rPr>
          <w:rFonts w:ascii="Times New Roman" w:hAnsi="Times New Roman" w:cs="Times New Roman"/>
          <w:sz w:val="28"/>
          <w:szCs w:val="28"/>
        </w:rPr>
        <w:t>й</w:t>
      </w:r>
      <w:r w:rsidR="00C164C7" w:rsidRPr="00215FD1">
        <w:rPr>
          <w:rFonts w:ascii="Times New Roman" w:hAnsi="Times New Roman" w:cs="Times New Roman"/>
          <w:sz w:val="28"/>
          <w:szCs w:val="28"/>
        </w:rPr>
        <w:t xml:space="preserve"> от 23.11.2022 №</w:t>
      </w:r>
      <w:r w:rsidR="00B53A01" w:rsidRPr="00215FD1">
        <w:rPr>
          <w:rFonts w:ascii="Times New Roman" w:hAnsi="Times New Roman" w:cs="Times New Roman"/>
          <w:sz w:val="28"/>
          <w:szCs w:val="28"/>
        </w:rPr>
        <w:t xml:space="preserve"> </w:t>
      </w:r>
      <w:r w:rsidR="00C164C7" w:rsidRPr="00215FD1">
        <w:rPr>
          <w:rFonts w:ascii="Times New Roman" w:hAnsi="Times New Roman" w:cs="Times New Roman"/>
          <w:sz w:val="28"/>
          <w:szCs w:val="28"/>
        </w:rPr>
        <w:t>3665</w:t>
      </w:r>
      <w:r w:rsidR="00DA5A5A" w:rsidRPr="00215FD1">
        <w:rPr>
          <w:rFonts w:ascii="Times New Roman" w:hAnsi="Times New Roman" w:cs="Times New Roman"/>
          <w:sz w:val="28"/>
          <w:szCs w:val="28"/>
        </w:rPr>
        <w:t>, от 22.12.2023 № 4500</w:t>
      </w:r>
      <w:r w:rsidR="00653340" w:rsidRPr="00215FD1">
        <w:rPr>
          <w:rFonts w:ascii="Times New Roman" w:hAnsi="Times New Roman" w:cs="Times New Roman"/>
          <w:sz w:val="28"/>
          <w:szCs w:val="28"/>
        </w:rPr>
        <w:t xml:space="preserve">, от 19.12.2024 </w:t>
      </w:r>
      <w:r w:rsidR="002F6373" w:rsidRPr="00215FD1">
        <w:rPr>
          <w:rFonts w:ascii="Times New Roman" w:hAnsi="Times New Roman" w:cs="Times New Roman"/>
          <w:sz w:val="28"/>
          <w:szCs w:val="28"/>
        </w:rPr>
        <w:br/>
      </w:r>
      <w:r w:rsidR="00653340" w:rsidRPr="00215FD1">
        <w:rPr>
          <w:rFonts w:ascii="Times New Roman" w:hAnsi="Times New Roman" w:cs="Times New Roman"/>
          <w:sz w:val="28"/>
          <w:szCs w:val="28"/>
        </w:rPr>
        <w:t>№ 4140</w:t>
      </w:r>
      <w:r w:rsidR="00F8741A">
        <w:rPr>
          <w:rFonts w:ascii="Times New Roman" w:hAnsi="Times New Roman" w:cs="Times New Roman"/>
          <w:sz w:val="28"/>
          <w:szCs w:val="28"/>
        </w:rPr>
        <w:t>, от 11.07.2025 № 3731</w:t>
      </w:r>
      <w:r w:rsidR="00C164C7" w:rsidRPr="00215FD1">
        <w:rPr>
          <w:rFonts w:ascii="Times New Roman" w:hAnsi="Times New Roman" w:cs="Times New Roman"/>
          <w:sz w:val="28"/>
          <w:szCs w:val="28"/>
        </w:rPr>
        <w:t>)</w:t>
      </w:r>
      <w:r w:rsidRPr="00215FD1">
        <w:rPr>
          <w:rFonts w:ascii="Times New Roman" w:hAnsi="Times New Roman" w:cs="Times New Roman"/>
          <w:sz w:val="28"/>
          <w:szCs w:val="28"/>
        </w:rPr>
        <w:t>, доступен по ссылке: https://www.citymurmansk.ru/strukturnye_podr/?itemid=1291#descr.</w:t>
      </w:r>
    </w:p>
    <w:p w14:paraId="19AF125C" w14:textId="77777777" w:rsidR="00A361DB"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рамках исполнения пункта 21 Стандарта,</w:t>
      </w:r>
      <w:r w:rsidR="00C164C7" w:rsidRPr="00215FD1">
        <w:rPr>
          <w:rFonts w:ascii="Times New Roman" w:hAnsi="Times New Roman" w:cs="Times New Roman"/>
          <w:sz w:val="28"/>
          <w:szCs w:val="28"/>
        </w:rPr>
        <w:t xml:space="preserve"> распоряжения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w:t>
      </w:r>
      <w:r w:rsidRPr="00215FD1">
        <w:rPr>
          <w:rFonts w:ascii="Times New Roman" w:hAnsi="Times New Roman" w:cs="Times New Roman"/>
          <w:sz w:val="28"/>
          <w:szCs w:val="28"/>
        </w:rPr>
        <w:t xml:space="preserve"> в перечень товарных рынков в целях содействия развитию конкуренции на территории муниципального образования город Мурманск </w:t>
      </w:r>
      <w:r w:rsidR="00F8741A">
        <w:rPr>
          <w:rFonts w:ascii="Times New Roman" w:hAnsi="Times New Roman" w:cs="Times New Roman"/>
          <w:sz w:val="28"/>
          <w:szCs w:val="28"/>
        </w:rPr>
        <w:br/>
      </w:r>
      <w:r w:rsidRPr="00215FD1">
        <w:rPr>
          <w:rFonts w:ascii="Times New Roman" w:hAnsi="Times New Roman" w:cs="Times New Roman"/>
          <w:sz w:val="28"/>
          <w:szCs w:val="28"/>
        </w:rPr>
        <w:t xml:space="preserve">с учетом полномочий, определенных Федеральным законом от 06.10.2003 </w:t>
      </w:r>
      <w:r w:rsidR="00B53A01" w:rsidRPr="00215FD1">
        <w:rPr>
          <w:rFonts w:ascii="Times New Roman" w:hAnsi="Times New Roman" w:cs="Times New Roman"/>
          <w:sz w:val="28"/>
          <w:szCs w:val="28"/>
        </w:rPr>
        <w:br/>
      </w:r>
      <w:r w:rsidRPr="00215FD1">
        <w:rPr>
          <w:rFonts w:ascii="Times New Roman" w:hAnsi="Times New Roman" w:cs="Times New Roman"/>
          <w:sz w:val="28"/>
          <w:szCs w:val="28"/>
        </w:rPr>
        <w:t xml:space="preserve">№ 131-ФЗ «Об общих принципах организации местного самоуправления </w:t>
      </w:r>
      <w:r w:rsidR="00F8741A">
        <w:rPr>
          <w:rFonts w:ascii="Times New Roman" w:hAnsi="Times New Roman" w:cs="Times New Roman"/>
          <w:sz w:val="28"/>
          <w:szCs w:val="28"/>
        </w:rPr>
        <w:br/>
      </w:r>
      <w:r w:rsidRPr="00215FD1">
        <w:rPr>
          <w:rFonts w:ascii="Times New Roman" w:hAnsi="Times New Roman" w:cs="Times New Roman"/>
          <w:sz w:val="28"/>
          <w:szCs w:val="28"/>
        </w:rPr>
        <w:t xml:space="preserve">в Российской Федерации», включаются следующие </w:t>
      </w:r>
      <w:r w:rsidR="00C164C7" w:rsidRPr="00215FD1">
        <w:rPr>
          <w:rFonts w:ascii="Times New Roman" w:hAnsi="Times New Roman" w:cs="Times New Roman"/>
          <w:sz w:val="28"/>
          <w:szCs w:val="28"/>
        </w:rPr>
        <w:t>10</w:t>
      </w:r>
      <w:r w:rsidRPr="00215FD1">
        <w:rPr>
          <w:rFonts w:ascii="Times New Roman" w:hAnsi="Times New Roman" w:cs="Times New Roman"/>
          <w:sz w:val="28"/>
          <w:szCs w:val="28"/>
        </w:rPr>
        <w:t xml:space="preserve"> рынков:</w:t>
      </w:r>
    </w:p>
    <w:p w14:paraId="6C6007A5"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1. Рынок услуг дополнительного образования детей.</w:t>
      </w:r>
    </w:p>
    <w:p w14:paraId="3B1235EF"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2. Рынок теплоснабжения (производство тепловой энергии).</w:t>
      </w:r>
    </w:p>
    <w:p w14:paraId="44ABE85E"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3. Рынок выполнения работ по содержанию и текущему ремонту общего имущества собственников помещений в многоквартирном доме.</w:t>
      </w:r>
    </w:p>
    <w:p w14:paraId="11FE302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4. Рынок строительства.</w:t>
      </w:r>
    </w:p>
    <w:p w14:paraId="5F88E429"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5. Рынок архитектурно-строительного проектирования.</w:t>
      </w:r>
    </w:p>
    <w:p w14:paraId="21A5DD0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6. Сфера наружной рекламы.</w:t>
      </w:r>
    </w:p>
    <w:p w14:paraId="731C164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7. Рынок услуг связи, в том числе широкополосного доступа </w:t>
      </w:r>
      <w:r w:rsidR="00E96CF6">
        <w:rPr>
          <w:rFonts w:ascii="Times New Roman" w:hAnsi="Times New Roman" w:cs="Times New Roman"/>
          <w:sz w:val="28"/>
          <w:szCs w:val="28"/>
        </w:rPr>
        <w:br/>
      </w:r>
      <w:r w:rsidRPr="00215FD1">
        <w:rPr>
          <w:rFonts w:ascii="Times New Roman" w:hAnsi="Times New Roman" w:cs="Times New Roman"/>
          <w:sz w:val="28"/>
          <w:szCs w:val="28"/>
        </w:rPr>
        <w:t>к информационно-телекоммуникационной сети Интернет.</w:t>
      </w:r>
    </w:p>
    <w:p w14:paraId="178E7982"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8. Рынок ритуальных услуг.</w:t>
      </w:r>
    </w:p>
    <w:p w14:paraId="4FD82533"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9. Рынок внутреннего и въездного туризма.</w:t>
      </w:r>
    </w:p>
    <w:p w14:paraId="3217FF7A" w14:textId="77777777" w:rsidR="00A361DB"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10. Рынок торговли.</w:t>
      </w:r>
    </w:p>
    <w:p w14:paraId="5DB0BF04" w14:textId="77777777" w:rsidR="00A361DB" w:rsidRPr="00215FD1" w:rsidRDefault="00A361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Указанные рынки выбраны в соответствии с приложением к Стандарту </w:t>
      </w:r>
      <w:r w:rsidR="00E96CF6">
        <w:rPr>
          <w:rFonts w:ascii="Times New Roman" w:hAnsi="Times New Roman" w:cs="Times New Roman"/>
          <w:sz w:val="28"/>
          <w:szCs w:val="28"/>
        </w:rPr>
        <w:br/>
      </w:r>
      <w:r w:rsidRPr="00215FD1">
        <w:rPr>
          <w:rFonts w:ascii="Times New Roman" w:hAnsi="Times New Roman" w:cs="Times New Roman"/>
          <w:sz w:val="28"/>
          <w:szCs w:val="28"/>
        </w:rPr>
        <w:t>с учетом муниципальной специфики.</w:t>
      </w:r>
    </w:p>
    <w:p w14:paraId="609CD22B" w14:textId="77777777" w:rsidR="00A361DB" w:rsidRPr="00215FD1" w:rsidRDefault="00A361DB" w:rsidP="00D75E12">
      <w:pPr>
        <w:spacing w:after="0" w:line="240" w:lineRule="auto"/>
        <w:ind w:firstLine="709"/>
        <w:jc w:val="both"/>
        <w:rPr>
          <w:rFonts w:ascii="Times New Roman" w:hAnsi="Times New Roman" w:cs="Times New Roman"/>
          <w:sz w:val="28"/>
          <w:szCs w:val="28"/>
        </w:rPr>
      </w:pPr>
    </w:p>
    <w:p w14:paraId="7B37B407" w14:textId="77777777" w:rsidR="00A361DB" w:rsidRPr="00215FD1" w:rsidRDefault="00A361DB"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2.1.1 </w:t>
      </w:r>
      <w:r w:rsidR="00C164C7" w:rsidRPr="00215FD1">
        <w:rPr>
          <w:rFonts w:ascii="Times New Roman" w:hAnsi="Times New Roman" w:cs="Times New Roman"/>
          <w:sz w:val="28"/>
          <w:szCs w:val="28"/>
        </w:rPr>
        <w:t>Рынок услуг дополнительного образования детей</w:t>
      </w:r>
    </w:p>
    <w:p w14:paraId="23026CC7" w14:textId="77777777" w:rsidR="00546236" w:rsidRPr="00215FD1" w:rsidRDefault="00546236" w:rsidP="00D75E12">
      <w:pPr>
        <w:spacing w:after="0" w:line="240" w:lineRule="auto"/>
        <w:ind w:firstLine="709"/>
        <w:jc w:val="both"/>
        <w:rPr>
          <w:rFonts w:ascii="Times New Roman" w:hAnsi="Times New Roman" w:cs="Times New Roman"/>
          <w:sz w:val="28"/>
          <w:szCs w:val="28"/>
        </w:rPr>
      </w:pPr>
    </w:p>
    <w:p w14:paraId="2F13C810" w14:textId="77777777" w:rsidR="00A361DB" w:rsidRPr="00215FD1" w:rsidRDefault="005462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24EEE960" w14:textId="77777777" w:rsidR="000F5DED" w:rsidRPr="00215FD1" w:rsidRDefault="000F5DED"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Охват детей, получивших с 01 января 202</w:t>
      </w:r>
      <w:r w:rsidR="002111D0">
        <w:rPr>
          <w:rFonts w:ascii="Times New Roman" w:eastAsia="Calibri" w:hAnsi="Times New Roman" w:cs="Times New Roman"/>
          <w:sz w:val="28"/>
          <w:szCs w:val="28"/>
        </w:rPr>
        <w:t>5</w:t>
      </w:r>
      <w:r w:rsidRPr="00215FD1">
        <w:rPr>
          <w:rFonts w:ascii="Times New Roman" w:eastAsia="Calibri" w:hAnsi="Times New Roman" w:cs="Times New Roman"/>
          <w:sz w:val="28"/>
          <w:szCs w:val="28"/>
        </w:rPr>
        <w:t xml:space="preserve"> года по 31 декабря 202</w:t>
      </w:r>
      <w:r w:rsidR="002111D0">
        <w:rPr>
          <w:rFonts w:ascii="Times New Roman" w:eastAsia="Calibri" w:hAnsi="Times New Roman" w:cs="Times New Roman"/>
          <w:sz w:val="28"/>
          <w:szCs w:val="28"/>
        </w:rPr>
        <w:t>5</w:t>
      </w:r>
      <w:r w:rsidRPr="00215FD1">
        <w:rPr>
          <w:rFonts w:ascii="Times New Roman" w:eastAsia="Calibri" w:hAnsi="Times New Roman" w:cs="Times New Roman"/>
          <w:sz w:val="28"/>
          <w:szCs w:val="28"/>
        </w:rPr>
        <w:t xml:space="preserve"> года услуги дополнительного образования детей в организациях всех форм собственности (по методике Минпросвещения), составляет </w:t>
      </w:r>
      <w:r w:rsidR="002111D0">
        <w:rPr>
          <w:rFonts w:ascii="Times New Roman" w:eastAsia="Calibri" w:hAnsi="Times New Roman" w:cs="Times New Roman"/>
          <w:sz w:val="28"/>
          <w:szCs w:val="28"/>
        </w:rPr>
        <w:t>23911</w:t>
      </w:r>
      <w:r w:rsidRPr="00215FD1">
        <w:rPr>
          <w:rFonts w:ascii="Times New Roman" w:eastAsia="Calibri" w:hAnsi="Times New Roman" w:cs="Times New Roman"/>
          <w:sz w:val="28"/>
          <w:szCs w:val="28"/>
        </w:rPr>
        <w:t xml:space="preserve"> человек. Согласно данным регионального навигатора 51.pfdo.ru:</w:t>
      </w:r>
    </w:p>
    <w:p w14:paraId="7C7BE05D" w14:textId="77777777" w:rsidR="000F5DED" w:rsidRPr="00215FD1" w:rsidRDefault="000F5DED"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lastRenderedPageBreak/>
        <w:t xml:space="preserve">- охват по методике Минпросвещения для дополнительного образования </w:t>
      </w:r>
      <w:r w:rsidR="001321A1">
        <w:rPr>
          <w:rFonts w:ascii="Times New Roman" w:eastAsia="Calibri" w:hAnsi="Times New Roman" w:cs="Times New Roman"/>
          <w:sz w:val="28"/>
          <w:szCs w:val="28"/>
        </w:rPr>
        <w:br/>
      </w:r>
      <w:r w:rsidRPr="00215FD1">
        <w:rPr>
          <w:rFonts w:ascii="Times New Roman" w:eastAsia="Calibri" w:hAnsi="Times New Roman" w:cs="Times New Roman"/>
          <w:sz w:val="28"/>
          <w:szCs w:val="28"/>
        </w:rPr>
        <w:t xml:space="preserve">в организациях всех форм собственности составляет </w:t>
      </w:r>
      <w:r w:rsidR="002111D0">
        <w:rPr>
          <w:rFonts w:ascii="Times New Roman" w:eastAsia="Calibri" w:hAnsi="Times New Roman" w:cs="Times New Roman"/>
          <w:sz w:val="28"/>
          <w:szCs w:val="28"/>
        </w:rPr>
        <w:t>23911</w:t>
      </w:r>
      <w:r w:rsidRPr="00215FD1">
        <w:rPr>
          <w:rFonts w:ascii="Times New Roman" w:eastAsia="Calibri" w:hAnsi="Times New Roman" w:cs="Times New Roman"/>
          <w:sz w:val="28"/>
          <w:szCs w:val="28"/>
        </w:rPr>
        <w:t xml:space="preserve"> человек; </w:t>
      </w:r>
    </w:p>
    <w:p w14:paraId="375B3D7B" w14:textId="77777777" w:rsidR="000F5DED" w:rsidRPr="00215FD1" w:rsidRDefault="000F5DED"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в период с 01 января 202</w:t>
      </w:r>
      <w:r w:rsidR="002111D0">
        <w:rPr>
          <w:rFonts w:ascii="Times New Roman" w:eastAsia="Calibri" w:hAnsi="Times New Roman" w:cs="Times New Roman"/>
          <w:sz w:val="28"/>
          <w:szCs w:val="28"/>
        </w:rPr>
        <w:t>5</w:t>
      </w:r>
      <w:r w:rsidRPr="00215FD1">
        <w:rPr>
          <w:rFonts w:ascii="Times New Roman" w:eastAsia="Calibri" w:hAnsi="Times New Roman" w:cs="Times New Roman"/>
          <w:sz w:val="28"/>
          <w:szCs w:val="28"/>
        </w:rPr>
        <w:t xml:space="preserve"> года по 31 декабря 202</w:t>
      </w:r>
      <w:r w:rsidR="002111D0">
        <w:rPr>
          <w:rFonts w:ascii="Times New Roman" w:eastAsia="Calibri" w:hAnsi="Times New Roman" w:cs="Times New Roman"/>
          <w:sz w:val="28"/>
          <w:szCs w:val="28"/>
        </w:rPr>
        <w:t>5</w:t>
      </w:r>
      <w:r w:rsidRPr="00215FD1">
        <w:rPr>
          <w:rFonts w:ascii="Times New Roman" w:eastAsia="Calibri" w:hAnsi="Times New Roman" w:cs="Times New Roman"/>
          <w:sz w:val="28"/>
          <w:szCs w:val="28"/>
        </w:rPr>
        <w:t xml:space="preserve"> года было заключено </w:t>
      </w:r>
      <w:r w:rsidR="002111D0" w:rsidRPr="008A4CF2">
        <w:rPr>
          <w:rFonts w:ascii="Times New Roman" w:eastAsia="Calibri" w:hAnsi="Times New Roman" w:cs="Times New Roman"/>
          <w:sz w:val="28"/>
          <w:szCs w:val="28"/>
        </w:rPr>
        <w:t>6749</w:t>
      </w:r>
      <w:r w:rsidR="002111D0">
        <w:rPr>
          <w:rFonts w:ascii="Times New Roman" w:eastAsia="Calibri" w:hAnsi="Times New Roman" w:cs="Times New Roman"/>
          <w:sz w:val="28"/>
          <w:szCs w:val="28"/>
        </w:rPr>
        <w:t xml:space="preserve"> договоров</w:t>
      </w:r>
      <w:r w:rsidRPr="00215FD1">
        <w:rPr>
          <w:rFonts w:ascii="Times New Roman" w:eastAsia="Calibri" w:hAnsi="Times New Roman" w:cs="Times New Roman"/>
          <w:sz w:val="28"/>
          <w:szCs w:val="28"/>
        </w:rPr>
        <w:t xml:space="preserve"> </w:t>
      </w:r>
      <w:r w:rsidR="002111D0" w:rsidRPr="008A4CF2">
        <w:rPr>
          <w:rFonts w:ascii="Times New Roman" w:eastAsia="Calibri" w:hAnsi="Times New Roman" w:cs="Times New Roman"/>
          <w:sz w:val="28"/>
          <w:szCs w:val="28"/>
        </w:rPr>
        <w:t>на дополнительное образование детей в рамках системы персонифицированного финансирования, которыми охвачено 3750 детей</w:t>
      </w:r>
      <w:r w:rsidR="002111D0">
        <w:rPr>
          <w:rFonts w:ascii="Times New Roman" w:eastAsia="Calibri" w:hAnsi="Times New Roman" w:cs="Times New Roman"/>
          <w:sz w:val="28"/>
          <w:szCs w:val="28"/>
        </w:rPr>
        <w:t>. Число активных договоров по состоянию на 31.12.2025 составило 2404</w:t>
      </w:r>
      <w:r w:rsidRPr="00215FD1">
        <w:rPr>
          <w:rFonts w:ascii="Times New Roman" w:eastAsia="Calibri" w:hAnsi="Times New Roman" w:cs="Times New Roman"/>
          <w:sz w:val="28"/>
          <w:szCs w:val="28"/>
        </w:rPr>
        <w:t>;</w:t>
      </w:r>
    </w:p>
    <w:p w14:paraId="42526E87" w14:textId="77777777" w:rsidR="00380046" w:rsidRPr="00215FD1" w:rsidRDefault="000F5DED"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в организациях частной формы собственности на 31.12.202</w:t>
      </w:r>
      <w:r w:rsidR="002111D0">
        <w:rPr>
          <w:rFonts w:ascii="Times New Roman" w:eastAsia="Calibri" w:hAnsi="Times New Roman" w:cs="Times New Roman"/>
          <w:sz w:val="28"/>
          <w:szCs w:val="28"/>
        </w:rPr>
        <w:t>5</w:t>
      </w:r>
      <w:r w:rsidRPr="00215FD1">
        <w:rPr>
          <w:rFonts w:ascii="Times New Roman" w:eastAsia="Calibri" w:hAnsi="Times New Roman" w:cs="Times New Roman"/>
          <w:sz w:val="28"/>
          <w:szCs w:val="28"/>
        </w:rPr>
        <w:t xml:space="preserve"> заключено 45</w:t>
      </w:r>
      <w:r w:rsidR="002111D0">
        <w:rPr>
          <w:rFonts w:ascii="Times New Roman" w:eastAsia="Calibri" w:hAnsi="Times New Roman" w:cs="Times New Roman"/>
          <w:sz w:val="28"/>
          <w:szCs w:val="28"/>
        </w:rPr>
        <w:t>94</w:t>
      </w:r>
      <w:r w:rsidRPr="00215FD1">
        <w:rPr>
          <w:rFonts w:ascii="Times New Roman" w:eastAsia="Calibri" w:hAnsi="Times New Roman" w:cs="Times New Roman"/>
          <w:sz w:val="28"/>
          <w:szCs w:val="28"/>
        </w:rPr>
        <w:t xml:space="preserve"> договор</w:t>
      </w:r>
      <w:r w:rsidR="001321A1">
        <w:rPr>
          <w:rFonts w:ascii="Times New Roman" w:eastAsia="Calibri" w:hAnsi="Times New Roman" w:cs="Times New Roman"/>
          <w:sz w:val="28"/>
          <w:szCs w:val="28"/>
        </w:rPr>
        <w:t>а</w:t>
      </w:r>
      <w:r w:rsidRPr="00215FD1">
        <w:rPr>
          <w:rFonts w:ascii="Times New Roman" w:eastAsia="Calibri" w:hAnsi="Times New Roman" w:cs="Times New Roman"/>
          <w:sz w:val="28"/>
          <w:szCs w:val="28"/>
        </w:rPr>
        <w:t xml:space="preserve"> об образовании в рамках системы персонифицированного финансирования.</w:t>
      </w:r>
    </w:p>
    <w:p w14:paraId="6F66F886" w14:textId="77777777" w:rsidR="00546236" w:rsidRPr="00215FD1" w:rsidRDefault="005462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6C00B82E" w14:textId="77777777" w:rsidR="00381D6C" w:rsidRDefault="00381D6C" w:rsidP="00381D6C">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Доля частных организаций в сфере дополнительного образования детей по городу Мурманску составляет 51% (из 193 организаций, имеющих лицензию на осуществление образовательной деятельности по дополнительным общеобразовательным программам, 99 являются частными).</w:t>
      </w:r>
    </w:p>
    <w:p w14:paraId="5FFF9B2E" w14:textId="77777777" w:rsidR="00546236" w:rsidRPr="00215FD1" w:rsidRDefault="00546236" w:rsidP="00D75E12">
      <w:pPr>
        <w:spacing w:after="0" w:line="240" w:lineRule="auto"/>
        <w:ind w:firstLine="709"/>
        <w:jc w:val="both"/>
        <w:rPr>
          <w:rFonts w:ascii="Times New Roman" w:hAnsi="Times New Roman" w:cs="Times New Roman"/>
          <w:sz w:val="28"/>
          <w:szCs w:val="28"/>
        </w:rPr>
      </w:pPr>
      <w:r w:rsidRPr="00174ABE">
        <w:rPr>
          <w:rFonts w:ascii="Times New Roman" w:hAnsi="Times New Roman" w:cs="Times New Roman"/>
          <w:sz w:val="28"/>
          <w:szCs w:val="28"/>
        </w:rPr>
        <w:t xml:space="preserve">III. Оценка состояния конкурентной среды бизнес-объединениями </w:t>
      </w:r>
      <w:r w:rsidR="00BD1BE5">
        <w:rPr>
          <w:rFonts w:ascii="Times New Roman" w:hAnsi="Times New Roman" w:cs="Times New Roman"/>
          <w:sz w:val="28"/>
          <w:szCs w:val="28"/>
        </w:rPr>
        <w:br/>
      </w:r>
      <w:r w:rsidRPr="00174ABE">
        <w:rPr>
          <w:rFonts w:ascii="Times New Roman" w:hAnsi="Times New Roman" w:cs="Times New Roman"/>
          <w:sz w:val="28"/>
          <w:szCs w:val="28"/>
        </w:rPr>
        <w:t>и потребителями</w:t>
      </w:r>
      <w:r w:rsidR="009D448B" w:rsidRPr="00174ABE">
        <w:rPr>
          <w:rStyle w:val="a8"/>
          <w:rFonts w:ascii="Times New Roman" w:hAnsi="Times New Roman" w:cs="Times New Roman"/>
          <w:sz w:val="28"/>
          <w:szCs w:val="28"/>
        </w:rPr>
        <w:footnoteReference w:id="1"/>
      </w:r>
    </w:p>
    <w:p w14:paraId="6BF12034"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w:t>
      </w:r>
      <w:r w:rsidR="0077055A" w:rsidRPr="004A4986">
        <w:rPr>
          <w:rFonts w:ascii="Times New Roman" w:hAnsi="Times New Roman" w:cs="Times New Roman"/>
          <w:sz w:val="28"/>
          <w:szCs w:val="28"/>
        </w:rPr>
        <w:t>как спокойное</w:t>
      </w:r>
      <w:r w:rsidR="000B1390"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77055A" w:rsidRPr="004A4986">
        <w:rPr>
          <w:rFonts w:ascii="Times New Roman" w:hAnsi="Times New Roman" w:cs="Times New Roman"/>
          <w:sz w:val="28"/>
          <w:szCs w:val="28"/>
        </w:rPr>
        <w:t>4</w:t>
      </w:r>
      <w:r w:rsidR="00380046" w:rsidRPr="004A4986">
        <w:rPr>
          <w:rFonts w:ascii="Times New Roman" w:hAnsi="Times New Roman" w:cs="Times New Roman"/>
          <w:sz w:val="28"/>
          <w:szCs w:val="28"/>
        </w:rPr>
        <w:t>0</w:t>
      </w:r>
      <w:r w:rsidRPr="004A4986">
        <w:rPr>
          <w:rFonts w:ascii="Times New Roman" w:hAnsi="Times New Roman" w:cs="Times New Roman"/>
          <w:sz w:val="28"/>
          <w:szCs w:val="28"/>
        </w:rPr>
        <w:t xml:space="preserve">% хозяйствующих субъектов считают, что рынок характеризуется </w:t>
      </w:r>
      <w:r w:rsidR="008C155F" w:rsidRPr="004A4986">
        <w:rPr>
          <w:rFonts w:ascii="Times New Roman" w:hAnsi="Times New Roman" w:cs="Times New Roman"/>
          <w:sz w:val="28"/>
          <w:szCs w:val="28"/>
        </w:rPr>
        <w:t>умеренной</w:t>
      </w:r>
      <w:r w:rsidRPr="004A4986">
        <w:rPr>
          <w:rFonts w:ascii="Times New Roman" w:hAnsi="Times New Roman" w:cs="Times New Roman"/>
          <w:sz w:val="28"/>
          <w:szCs w:val="28"/>
        </w:rPr>
        <w:t xml:space="preserve"> конкуренцией</w:t>
      </w:r>
      <w:r w:rsidR="00690D16" w:rsidRPr="004A4986">
        <w:rPr>
          <w:rFonts w:ascii="Times New Roman" w:hAnsi="Times New Roman" w:cs="Times New Roman"/>
          <w:sz w:val="28"/>
          <w:szCs w:val="28"/>
        </w:rPr>
        <w:t xml:space="preserve">, </w:t>
      </w:r>
      <w:r w:rsidR="00BB504C">
        <w:rPr>
          <w:rFonts w:ascii="Times New Roman" w:hAnsi="Times New Roman" w:cs="Times New Roman"/>
          <w:sz w:val="28"/>
          <w:szCs w:val="28"/>
        </w:rPr>
        <w:t>4</w:t>
      </w:r>
      <w:r w:rsidR="008C155F" w:rsidRPr="004A4986">
        <w:rPr>
          <w:rFonts w:ascii="Times New Roman" w:hAnsi="Times New Roman" w:cs="Times New Roman"/>
          <w:sz w:val="28"/>
          <w:szCs w:val="28"/>
        </w:rPr>
        <w:t>0% - слабой конкуренцией</w:t>
      </w:r>
      <w:r w:rsidR="00BB504C">
        <w:rPr>
          <w:rFonts w:ascii="Times New Roman" w:hAnsi="Times New Roman" w:cs="Times New Roman"/>
          <w:sz w:val="28"/>
          <w:szCs w:val="28"/>
        </w:rPr>
        <w:t>,</w:t>
      </w:r>
      <w:r w:rsidRPr="004A4986">
        <w:rPr>
          <w:rFonts w:ascii="Times New Roman" w:hAnsi="Times New Roman" w:cs="Times New Roman"/>
          <w:sz w:val="28"/>
          <w:szCs w:val="28"/>
        </w:rPr>
        <w:t xml:space="preserve"> </w:t>
      </w:r>
      <w:r w:rsidR="00BB504C">
        <w:rPr>
          <w:rFonts w:ascii="Times New Roman" w:hAnsi="Times New Roman" w:cs="Times New Roman"/>
          <w:sz w:val="28"/>
          <w:szCs w:val="28"/>
        </w:rPr>
        <w:t>20</w:t>
      </w:r>
      <w:r w:rsidR="00BB504C" w:rsidRPr="004A4986">
        <w:rPr>
          <w:rFonts w:ascii="Times New Roman" w:hAnsi="Times New Roman" w:cs="Times New Roman"/>
          <w:sz w:val="28"/>
          <w:szCs w:val="28"/>
        </w:rPr>
        <w:t xml:space="preserve">% считают, что рынок характеризуется высокой конкуренцией, </w:t>
      </w:r>
      <w:r w:rsidRPr="004A4986">
        <w:rPr>
          <w:rFonts w:ascii="Times New Roman" w:hAnsi="Times New Roman" w:cs="Times New Roman"/>
          <w:sz w:val="28"/>
          <w:szCs w:val="28"/>
        </w:rPr>
        <w:t xml:space="preserve">Оценка числа конкурентов </w:t>
      </w:r>
      <w:r w:rsidRPr="00BB504C">
        <w:rPr>
          <w:rFonts w:ascii="Times New Roman" w:hAnsi="Times New Roman" w:cs="Times New Roman"/>
          <w:sz w:val="28"/>
          <w:szCs w:val="28"/>
        </w:rPr>
        <w:t xml:space="preserve">показала, что </w:t>
      </w:r>
      <w:r w:rsidR="00BB504C" w:rsidRPr="00BB504C">
        <w:rPr>
          <w:rFonts w:ascii="Times New Roman" w:hAnsi="Times New Roman" w:cs="Times New Roman"/>
          <w:sz w:val="28"/>
          <w:szCs w:val="28"/>
        </w:rPr>
        <w:t xml:space="preserve">40% опрошенных отмечают наличие </w:t>
      </w:r>
      <w:r w:rsidR="00BB504C" w:rsidRPr="00BB504C">
        <w:rPr>
          <w:rFonts w:ascii="Times New Roman" w:hAnsi="Times New Roman" w:cs="Times New Roman"/>
          <w:sz w:val="28"/>
          <w:szCs w:val="28"/>
        </w:rPr>
        <w:br/>
        <w:t>на рынке Мурманской области более четырех конкурентов, 4</w:t>
      </w:r>
      <w:r w:rsidR="008C155F" w:rsidRPr="00BB504C">
        <w:rPr>
          <w:rFonts w:ascii="Times New Roman" w:hAnsi="Times New Roman" w:cs="Times New Roman"/>
          <w:sz w:val="28"/>
          <w:szCs w:val="28"/>
        </w:rPr>
        <w:t>0</w:t>
      </w:r>
      <w:r w:rsidRPr="00BB504C">
        <w:rPr>
          <w:rFonts w:ascii="Times New Roman" w:hAnsi="Times New Roman" w:cs="Times New Roman"/>
          <w:sz w:val="28"/>
          <w:szCs w:val="28"/>
        </w:rPr>
        <w:t xml:space="preserve">% </w:t>
      </w:r>
      <w:r w:rsidR="00BB504C" w:rsidRPr="00BB504C">
        <w:rPr>
          <w:rFonts w:ascii="Times New Roman" w:hAnsi="Times New Roman" w:cs="Times New Roman"/>
          <w:sz w:val="28"/>
          <w:szCs w:val="28"/>
        </w:rPr>
        <w:t>- от</w:t>
      </w:r>
      <w:r w:rsidR="00F4296E" w:rsidRPr="00BB504C">
        <w:rPr>
          <w:rFonts w:ascii="Times New Roman" w:hAnsi="Times New Roman" w:cs="Times New Roman"/>
          <w:sz w:val="28"/>
          <w:szCs w:val="28"/>
        </w:rPr>
        <w:t xml:space="preserve"> </w:t>
      </w:r>
      <w:r w:rsidR="00DE0380" w:rsidRPr="00BB504C">
        <w:rPr>
          <w:rFonts w:ascii="Times New Roman" w:hAnsi="Times New Roman" w:cs="Times New Roman"/>
          <w:sz w:val="28"/>
          <w:szCs w:val="28"/>
        </w:rPr>
        <w:t xml:space="preserve">одного </w:t>
      </w:r>
      <w:r w:rsidR="00F4296E" w:rsidRPr="00BB504C">
        <w:rPr>
          <w:rFonts w:ascii="Times New Roman" w:hAnsi="Times New Roman" w:cs="Times New Roman"/>
          <w:sz w:val="28"/>
          <w:szCs w:val="28"/>
        </w:rPr>
        <w:t xml:space="preserve">до </w:t>
      </w:r>
      <w:r w:rsidR="00DE0380" w:rsidRPr="00BB504C">
        <w:rPr>
          <w:rFonts w:ascii="Times New Roman" w:hAnsi="Times New Roman" w:cs="Times New Roman"/>
          <w:sz w:val="28"/>
          <w:szCs w:val="28"/>
        </w:rPr>
        <w:t>трех</w:t>
      </w:r>
      <w:r w:rsidR="00F4296E" w:rsidRPr="00BB504C">
        <w:rPr>
          <w:rFonts w:ascii="Times New Roman" w:hAnsi="Times New Roman" w:cs="Times New Roman"/>
          <w:sz w:val="28"/>
          <w:szCs w:val="28"/>
        </w:rPr>
        <w:t xml:space="preserve"> конкурентов, </w:t>
      </w:r>
      <w:r w:rsidR="00BB504C" w:rsidRPr="00BB504C">
        <w:rPr>
          <w:rFonts w:ascii="Times New Roman" w:hAnsi="Times New Roman" w:cs="Times New Roman"/>
          <w:sz w:val="28"/>
          <w:szCs w:val="28"/>
        </w:rPr>
        <w:t>20% - отметили отсутствие изменений на рынке.</w:t>
      </w:r>
    </w:p>
    <w:p w14:paraId="1C6D6BB2"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690D16" w:rsidRPr="004A4986">
        <w:rPr>
          <w:rFonts w:ascii="Times New Roman" w:hAnsi="Times New Roman" w:cs="Times New Roman"/>
          <w:sz w:val="28"/>
          <w:szCs w:val="28"/>
        </w:rPr>
        <w:t>высокие налоги (</w:t>
      </w:r>
      <w:r w:rsidR="00174ABE" w:rsidRPr="004A4986">
        <w:rPr>
          <w:rFonts w:ascii="Times New Roman" w:hAnsi="Times New Roman" w:cs="Times New Roman"/>
          <w:sz w:val="28"/>
          <w:szCs w:val="28"/>
        </w:rPr>
        <w:t>6</w:t>
      </w:r>
      <w:r w:rsidR="002008F5" w:rsidRPr="004A4986">
        <w:rPr>
          <w:rFonts w:ascii="Times New Roman" w:hAnsi="Times New Roman" w:cs="Times New Roman"/>
          <w:sz w:val="28"/>
          <w:szCs w:val="28"/>
        </w:rPr>
        <w:t>0</w:t>
      </w:r>
      <w:r w:rsidR="00690D16" w:rsidRPr="004A4986">
        <w:rPr>
          <w:rFonts w:ascii="Times New Roman" w:hAnsi="Times New Roman" w:cs="Times New Roman"/>
          <w:sz w:val="28"/>
          <w:szCs w:val="28"/>
        </w:rPr>
        <w:t>%),</w:t>
      </w:r>
      <w:r w:rsidR="0073703C" w:rsidRPr="004A4986">
        <w:rPr>
          <w:rFonts w:ascii="Times New Roman" w:hAnsi="Times New Roman" w:cs="Times New Roman"/>
          <w:sz w:val="28"/>
          <w:szCs w:val="28"/>
        </w:rPr>
        <w:t xml:space="preserve"> </w:t>
      </w:r>
      <w:bookmarkStart w:id="1" w:name="_Hlk121095052"/>
      <w:bookmarkStart w:id="2" w:name="_Hlk121095545"/>
      <w:r w:rsidR="00174ABE" w:rsidRPr="004A4986">
        <w:rPr>
          <w:rFonts w:ascii="Times New Roman" w:hAnsi="Times New Roman" w:cs="Times New Roman"/>
          <w:sz w:val="28"/>
          <w:szCs w:val="28"/>
        </w:rPr>
        <w:t xml:space="preserve">нестабильность российского законодательства, регулирующего </w:t>
      </w:r>
      <w:bookmarkEnd w:id="1"/>
      <w:r w:rsidR="00174ABE" w:rsidRPr="004A4986">
        <w:rPr>
          <w:rFonts w:ascii="Times New Roman" w:hAnsi="Times New Roman" w:cs="Times New Roman"/>
          <w:sz w:val="28"/>
          <w:szCs w:val="28"/>
        </w:rPr>
        <w:t>предпринимательскую деятельность</w:t>
      </w:r>
      <w:bookmarkEnd w:id="2"/>
      <w:r w:rsidR="00174ABE" w:rsidRPr="004A4986">
        <w:rPr>
          <w:rFonts w:ascii="Times New Roman" w:hAnsi="Times New Roman" w:cs="Times New Roman"/>
          <w:sz w:val="28"/>
          <w:szCs w:val="28"/>
        </w:rPr>
        <w:t xml:space="preserve"> (20%), коррупция (20%), </w:t>
      </w:r>
      <w:bookmarkStart w:id="3" w:name="_Hlk121095472"/>
      <w:r w:rsidR="00174ABE" w:rsidRPr="004A4986">
        <w:rPr>
          <w:rFonts w:ascii="Times New Roman" w:hAnsi="Times New Roman" w:cs="Times New Roman"/>
          <w:sz w:val="28"/>
          <w:szCs w:val="28"/>
        </w:rPr>
        <w:t>необходимость установления партнерских отношений с органами власти</w:t>
      </w:r>
      <w:bookmarkEnd w:id="3"/>
      <w:r w:rsidR="00174ABE" w:rsidRPr="004A4986">
        <w:rPr>
          <w:rFonts w:ascii="Times New Roman" w:hAnsi="Times New Roman" w:cs="Times New Roman"/>
          <w:sz w:val="28"/>
          <w:szCs w:val="28"/>
        </w:rPr>
        <w:t xml:space="preserve"> (20%), а также  </w:t>
      </w:r>
      <w:bookmarkStart w:id="4" w:name="_Hlk121096560"/>
      <w:r w:rsidR="00174ABE" w:rsidRPr="004A4986">
        <w:rPr>
          <w:rFonts w:ascii="Times New Roman" w:hAnsi="Times New Roman" w:cs="Times New Roman"/>
          <w:sz w:val="28"/>
          <w:szCs w:val="28"/>
        </w:rPr>
        <w:t>сложность получения доступа к земельным участкам</w:t>
      </w:r>
      <w:bookmarkEnd w:id="4"/>
      <w:r w:rsidR="00174ABE" w:rsidRPr="004A4986">
        <w:rPr>
          <w:rFonts w:ascii="Times New Roman" w:hAnsi="Times New Roman" w:cs="Times New Roman"/>
          <w:sz w:val="28"/>
          <w:szCs w:val="28"/>
        </w:rPr>
        <w:t xml:space="preserve"> (20%). </w:t>
      </w:r>
      <w:r w:rsidR="002008F5" w:rsidRPr="004A4986">
        <w:rPr>
          <w:rFonts w:ascii="Times New Roman" w:hAnsi="Times New Roman" w:cs="Times New Roman"/>
          <w:sz w:val="28"/>
          <w:szCs w:val="28"/>
        </w:rPr>
        <w:t xml:space="preserve">Однако </w:t>
      </w:r>
      <w:r w:rsidR="008C155F" w:rsidRPr="004A4986">
        <w:rPr>
          <w:rFonts w:ascii="Times New Roman" w:hAnsi="Times New Roman" w:cs="Times New Roman"/>
          <w:sz w:val="28"/>
          <w:szCs w:val="28"/>
        </w:rPr>
        <w:t>20</w:t>
      </w:r>
      <w:r w:rsidR="002008F5" w:rsidRPr="004A4986">
        <w:rPr>
          <w:rFonts w:ascii="Times New Roman" w:hAnsi="Times New Roman" w:cs="Times New Roman"/>
          <w:sz w:val="28"/>
          <w:szCs w:val="28"/>
        </w:rPr>
        <w:t>% опрошенных предпринимателей отметили отсутствие ограничений для ведения предпринимательской деятельности.</w:t>
      </w:r>
    </w:p>
    <w:p w14:paraId="2CC9486F"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Мерами, предпринимаемыми хозяйствующими субъектами на указанном рынке в части повышения конкурентоспособности, являются</w:t>
      </w:r>
      <w:r w:rsidR="00E16049" w:rsidRPr="004A4986">
        <w:rPr>
          <w:rFonts w:ascii="Times New Roman" w:hAnsi="Times New Roman" w:cs="Times New Roman"/>
          <w:sz w:val="28"/>
          <w:szCs w:val="28"/>
        </w:rPr>
        <w:t xml:space="preserve"> </w:t>
      </w:r>
      <w:r w:rsidR="002008F5" w:rsidRPr="004A4986">
        <w:rPr>
          <w:rFonts w:ascii="Times New Roman" w:hAnsi="Times New Roman" w:cs="Times New Roman"/>
          <w:sz w:val="28"/>
          <w:szCs w:val="28"/>
        </w:rPr>
        <w:t xml:space="preserve">обучение </w:t>
      </w:r>
      <w:r w:rsidR="004F2593" w:rsidRPr="004A4986">
        <w:rPr>
          <w:rFonts w:ascii="Times New Roman" w:hAnsi="Times New Roman" w:cs="Times New Roman"/>
          <w:sz w:val="28"/>
          <w:szCs w:val="28"/>
        </w:rPr>
        <w:br/>
      </w:r>
      <w:r w:rsidR="002008F5" w:rsidRPr="004A4986">
        <w:rPr>
          <w:rFonts w:ascii="Times New Roman" w:hAnsi="Times New Roman" w:cs="Times New Roman"/>
          <w:sz w:val="28"/>
          <w:szCs w:val="28"/>
        </w:rPr>
        <w:t>и переподготовка персонала (</w:t>
      </w:r>
      <w:r w:rsidR="0051535A" w:rsidRPr="004A4986">
        <w:rPr>
          <w:rFonts w:ascii="Times New Roman" w:hAnsi="Times New Roman" w:cs="Times New Roman"/>
          <w:sz w:val="28"/>
          <w:szCs w:val="28"/>
        </w:rPr>
        <w:t>100</w:t>
      </w:r>
      <w:r w:rsidR="002008F5" w:rsidRPr="004A4986">
        <w:rPr>
          <w:rFonts w:ascii="Times New Roman" w:hAnsi="Times New Roman" w:cs="Times New Roman"/>
          <w:sz w:val="28"/>
          <w:szCs w:val="28"/>
        </w:rPr>
        <w:t xml:space="preserve">%), </w:t>
      </w:r>
      <w:r w:rsidR="00E16049" w:rsidRPr="004A4986">
        <w:rPr>
          <w:rFonts w:ascii="Times New Roman" w:hAnsi="Times New Roman" w:cs="Times New Roman"/>
          <w:sz w:val="28"/>
          <w:szCs w:val="28"/>
        </w:rPr>
        <w:t>новые способы продвижения продукции (маркетинговые стратегии) (</w:t>
      </w:r>
      <w:r w:rsidR="00E24DE4" w:rsidRPr="004A4986">
        <w:rPr>
          <w:rFonts w:ascii="Times New Roman" w:hAnsi="Times New Roman" w:cs="Times New Roman"/>
          <w:sz w:val="28"/>
          <w:szCs w:val="28"/>
        </w:rPr>
        <w:t>6</w:t>
      </w:r>
      <w:r w:rsidR="0051535A" w:rsidRPr="004A4986">
        <w:rPr>
          <w:rFonts w:ascii="Times New Roman" w:hAnsi="Times New Roman" w:cs="Times New Roman"/>
          <w:sz w:val="28"/>
          <w:szCs w:val="28"/>
        </w:rPr>
        <w:t>0</w:t>
      </w:r>
      <w:r w:rsidR="00E16049" w:rsidRPr="004A4986">
        <w:rPr>
          <w:rFonts w:ascii="Times New Roman" w:hAnsi="Times New Roman" w:cs="Times New Roman"/>
          <w:sz w:val="28"/>
          <w:szCs w:val="28"/>
        </w:rPr>
        <w:t xml:space="preserve">%), </w:t>
      </w:r>
      <w:r w:rsidR="00E24DE4" w:rsidRPr="004A4986">
        <w:rPr>
          <w:rFonts w:ascii="Times New Roman" w:hAnsi="Times New Roman" w:cs="Times New Roman"/>
          <w:sz w:val="28"/>
          <w:szCs w:val="28"/>
        </w:rPr>
        <w:t>разработка новых модификаций и форм производимой продукции, расширение ассортимента (40%), приобретение технического оборудования (20%).</w:t>
      </w:r>
    </w:p>
    <w:p w14:paraId="40EC89B7"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частными организациями составляет </w:t>
      </w:r>
      <w:r w:rsidR="00FC7919" w:rsidRPr="004A4986">
        <w:rPr>
          <w:rFonts w:ascii="Times New Roman" w:hAnsi="Times New Roman" w:cs="Times New Roman"/>
          <w:sz w:val="28"/>
          <w:szCs w:val="28"/>
        </w:rPr>
        <w:t>5</w:t>
      </w:r>
      <w:r w:rsidR="00D969A1" w:rsidRPr="004A4986">
        <w:rPr>
          <w:rFonts w:ascii="Times New Roman" w:hAnsi="Times New Roman" w:cs="Times New Roman"/>
          <w:sz w:val="28"/>
          <w:szCs w:val="28"/>
        </w:rPr>
        <w:t>1</w:t>
      </w:r>
      <w:r w:rsidR="000047C0" w:rsidRPr="004A4986">
        <w:rPr>
          <w:rFonts w:ascii="Times New Roman" w:hAnsi="Times New Roman" w:cs="Times New Roman"/>
          <w:sz w:val="28"/>
          <w:szCs w:val="28"/>
        </w:rPr>
        <w:t>,</w:t>
      </w:r>
      <w:r w:rsidR="00D969A1" w:rsidRPr="004A4986">
        <w:rPr>
          <w:rFonts w:ascii="Times New Roman" w:hAnsi="Times New Roman" w:cs="Times New Roman"/>
          <w:sz w:val="28"/>
          <w:szCs w:val="28"/>
        </w:rPr>
        <w:t>1</w:t>
      </w:r>
      <w:r w:rsidRPr="004A4986">
        <w:rPr>
          <w:rFonts w:ascii="Times New Roman" w:hAnsi="Times New Roman" w:cs="Times New Roman"/>
          <w:sz w:val="28"/>
          <w:szCs w:val="28"/>
        </w:rPr>
        <w:t>%</w:t>
      </w:r>
      <w:r w:rsidR="00E16049"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E16049" w:rsidRPr="004A4986">
        <w:rPr>
          <w:rFonts w:ascii="Times New Roman" w:hAnsi="Times New Roman" w:cs="Times New Roman"/>
          <w:sz w:val="28"/>
          <w:szCs w:val="28"/>
        </w:rPr>
        <w:t xml:space="preserve">Удовлетворены уровнем цен на рынке </w:t>
      </w:r>
      <w:r w:rsidR="00D969A1" w:rsidRPr="004A4986">
        <w:rPr>
          <w:rFonts w:ascii="Times New Roman" w:hAnsi="Times New Roman" w:cs="Times New Roman"/>
          <w:sz w:val="28"/>
          <w:szCs w:val="28"/>
        </w:rPr>
        <w:t>50</w:t>
      </w:r>
      <w:r w:rsidR="000047C0" w:rsidRPr="004A4986">
        <w:rPr>
          <w:rFonts w:ascii="Times New Roman" w:hAnsi="Times New Roman" w:cs="Times New Roman"/>
          <w:sz w:val="28"/>
          <w:szCs w:val="28"/>
        </w:rPr>
        <w:t>,</w:t>
      </w:r>
      <w:r w:rsidR="00D969A1" w:rsidRPr="004A4986">
        <w:rPr>
          <w:rFonts w:ascii="Times New Roman" w:hAnsi="Times New Roman" w:cs="Times New Roman"/>
          <w:sz w:val="28"/>
          <w:szCs w:val="28"/>
        </w:rPr>
        <w:t>3</w:t>
      </w:r>
      <w:r w:rsidR="00E16049"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E16049" w:rsidRPr="004A4986">
        <w:rPr>
          <w:rFonts w:ascii="Times New Roman" w:hAnsi="Times New Roman" w:cs="Times New Roman"/>
          <w:sz w:val="28"/>
          <w:szCs w:val="28"/>
        </w:rPr>
        <w:t xml:space="preserve">опрошенных </w:t>
      </w:r>
      <w:r w:rsidRPr="004A4986">
        <w:rPr>
          <w:rFonts w:ascii="Times New Roman" w:hAnsi="Times New Roman" w:cs="Times New Roman"/>
          <w:sz w:val="28"/>
          <w:szCs w:val="28"/>
        </w:rPr>
        <w:t xml:space="preserve">потребителей. </w:t>
      </w:r>
    </w:p>
    <w:p w14:paraId="4D6BFE95"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E24DE4" w:rsidRPr="004A4986">
        <w:rPr>
          <w:rFonts w:ascii="Times New Roman" w:hAnsi="Times New Roman" w:cs="Times New Roman"/>
          <w:sz w:val="28"/>
          <w:szCs w:val="28"/>
        </w:rPr>
        <w:t>10</w:t>
      </w:r>
      <w:r w:rsidR="00C96791" w:rsidRPr="004A4986">
        <w:rPr>
          <w:rFonts w:ascii="Times New Roman" w:hAnsi="Times New Roman" w:cs="Times New Roman"/>
          <w:sz w:val="28"/>
          <w:szCs w:val="28"/>
        </w:rPr>
        <w:t>0</w:t>
      </w:r>
      <w:r w:rsidRPr="004A4986">
        <w:rPr>
          <w:rFonts w:ascii="Times New Roman" w:hAnsi="Times New Roman" w:cs="Times New Roman"/>
          <w:sz w:val="28"/>
          <w:szCs w:val="28"/>
        </w:rPr>
        <w:t>%.</w:t>
      </w:r>
    </w:p>
    <w:p w14:paraId="43127072" w14:textId="77777777" w:rsidR="00546236" w:rsidRPr="00215FD1" w:rsidRDefault="005462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IV. Характерные особенности рынка</w:t>
      </w:r>
    </w:p>
    <w:p w14:paraId="3570A8D8" w14:textId="77777777" w:rsidR="00380046" w:rsidRPr="00215FD1" w:rsidRDefault="0038004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1. Высокая стоимость услуг частных образовательных организаций дополнительного образования, недостаточная платежеспособность населения. </w:t>
      </w:r>
    </w:p>
    <w:p w14:paraId="3E0A41BB" w14:textId="77777777" w:rsidR="00380046" w:rsidRPr="00215FD1" w:rsidRDefault="0038004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2. Недостаточное обеспечение разнообразия направлений деятельности </w:t>
      </w:r>
      <w:r w:rsidR="00DE0380">
        <w:rPr>
          <w:rFonts w:ascii="Times New Roman" w:hAnsi="Times New Roman" w:cs="Times New Roman"/>
          <w:sz w:val="28"/>
          <w:szCs w:val="28"/>
        </w:rPr>
        <w:br/>
      </w:r>
      <w:r w:rsidRPr="00215FD1">
        <w:rPr>
          <w:rFonts w:ascii="Times New Roman" w:hAnsi="Times New Roman" w:cs="Times New Roman"/>
          <w:sz w:val="28"/>
          <w:szCs w:val="28"/>
        </w:rPr>
        <w:t xml:space="preserve">в частных организациях дополнительного образования. </w:t>
      </w:r>
    </w:p>
    <w:p w14:paraId="2A8885EA" w14:textId="77777777" w:rsidR="00C164C7" w:rsidRPr="00215FD1" w:rsidRDefault="0038004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рамках указанного мероприятия осуществляется внедрение </w:t>
      </w:r>
      <w:r w:rsidR="00DE0380">
        <w:rPr>
          <w:rFonts w:ascii="Times New Roman" w:hAnsi="Times New Roman" w:cs="Times New Roman"/>
          <w:sz w:val="28"/>
          <w:szCs w:val="28"/>
        </w:rPr>
        <w:br/>
      </w:r>
      <w:r w:rsidRPr="00215FD1">
        <w:rPr>
          <w:rFonts w:ascii="Times New Roman" w:hAnsi="Times New Roman" w:cs="Times New Roman"/>
          <w:sz w:val="28"/>
          <w:szCs w:val="28"/>
        </w:rPr>
        <w:t xml:space="preserve">и распространение системы персонифицированного финансирования дополнительного образования детей (в соответствии с основными требованиями </w:t>
      </w:r>
      <w:r w:rsidR="00DE0380">
        <w:rPr>
          <w:rFonts w:ascii="Times New Roman" w:hAnsi="Times New Roman" w:cs="Times New Roman"/>
          <w:sz w:val="28"/>
          <w:szCs w:val="28"/>
        </w:rPr>
        <w:br/>
      </w:r>
      <w:r w:rsidRPr="00215FD1">
        <w:rPr>
          <w:rFonts w:ascii="Times New Roman" w:hAnsi="Times New Roman" w:cs="Times New Roman"/>
          <w:sz w:val="28"/>
          <w:szCs w:val="28"/>
        </w:rPr>
        <w:t>к внедрению системы персонифицированного финансирования дополнительного образования детей) (далее – ПФДО).</w:t>
      </w:r>
    </w:p>
    <w:p w14:paraId="528639D3" w14:textId="77777777" w:rsidR="00546236" w:rsidRPr="00215FD1" w:rsidRDefault="005462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0265290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Меры развития конкуренции в данной сфере:</w:t>
      </w:r>
    </w:p>
    <w:p w14:paraId="7DE29434"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создание условий для деятельности организаций различных форм собственности через внедрение системы персонифицированного дополнительного образования и персонифицированного финансирования;</w:t>
      </w:r>
    </w:p>
    <w:p w14:paraId="785C795D"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информационная и консультационная поддержка организаций частной формы собственности и индивидуальных предпринимателей по вопросам внедрения системы ПФДО;</w:t>
      </w:r>
    </w:p>
    <w:p w14:paraId="0EA8D9E7"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xml:space="preserve">- информационная кампания для родительской общественности </w:t>
      </w:r>
      <w:r w:rsidR="00DE0380">
        <w:rPr>
          <w:rFonts w:ascii="Times New Roman" w:eastAsia="Calibri" w:hAnsi="Times New Roman" w:cs="Times New Roman"/>
          <w:sz w:val="28"/>
          <w:szCs w:val="28"/>
        </w:rPr>
        <w:br/>
      </w:r>
      <w:r w:rsidRPr="00215FD1">
        <w:rPr>
          <w:rFonts w:ascii="Times New Roman" w:eastAsia="Calibri" w:hAnsi="Times New Roman" w:cs="Times New Roman"/>
          <w:sz w:val="28"/>
          <w:szCs w:val="28"/>
        </w:rPr>
        <w:t>о предоставлении услуг в рамках системы персонифицированного финансирования;</w:t>
      </w:r>
    </w:p>
    <w:p w14:paraId="7EBC22CB"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выявление и распространение лучших практик посредством проведения конкурсов программ дополнительного образования, включая организации частной формы собственности и индивидуальных предпринимателей;</w:t>
      </w:r>
    </w:p>
    <w:p w14:paraId="128FC893"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ежегодный мониторинг системы дополнительного образования города Мурманска.</w:t>
      </w:r>
    </w:p>
    <w:p w14:paraId="310E6893" w14:textId="77777777" w:rsidR="00546236" w:rsidRPr="00215FD1" w:rsidRDefault="00546236"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10CE9996"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xml:space="preserve">- модернизация организационно-управленческих и финансово-экономических механизмов (в части внедрения и распространения ПФДО); </w:t>
      </w:r>
    </w:p>
    <w:p w14:paraId="60E6BC39" w14:textId="77777777" w:rsidR="00380046" w:rsidRPr="00215FD1" w:rsidRDefault="00380046" w:rsidP="00D75E12">
      <w:pPr>
        <w:spacing w:after="0" w:line="240" w:lineRule="auto"/>
        <w:ind w:firstLine="709"/>
        <w:jc w:val="both"/>
        <w:rPr>
          <w:rFonts w:ascii="Times New Roman" w:eastAsia="Calibri" w:hAnsi="Times New Roman" w:cs="Times New Roman"/>
          <w:sz w:val="28"/>
          <w:szCs w:val="28"/>
        </w:rPr>
      </w:pPr>
      <w:r w:rsidRPr="00215FD1">
        <w:rPr>
          <w:rFonts w:ascii="Times New Roman" w:eastAsia="Calibri" w:hAnsi="Times New Roman" w:cs="Times New Roman"/>
          <w:sz w:val="28"/>
          <w:szCs w:val="28"/>
        </w:rPr>
        <w:t xml:space="preserve">- размещение в сети Интернет информации для потребителей </w:t>
      </w:r>
      <w:r w:rsidR="004F2593">
        <w:rPr>
          <w:rFonts w:ascii="Times New Roman" w:eastAsia="Calibri" w:hAnsi="Times New Roman" w:cs="Times New Roman"/>
          <w:sz w:val="28"/>
          <w:szCs w:val="28"/>
        </w:rPr>
        <w:br/>
      </w:r>
      <w:r w:rsidRPr="00215FD1">
        <w:rPr>
          <w:rFonts w:ascii="Times New Roman" w:eastAsia="Calibri" w:hAnsi="Times New Roman" w:cs="Times New Roman"/>
          <w:sz w:val="28"/>
          <w:szCs w:val="28"/>
        </w:rPr>
        <w:t xml:space="preserve">о возможностях получения дополнительного образования в частных организациях; </w:t>
      </w:r>
    </w:p>
    <w:p w14:paraId="0ECFC169" w14:textId="77777777" w:rsidR="00380046" w:rsidRPr="00215FD1" w:rsidRDefault="00380046" w:rsidP="00D75E12">
      <w:pPr>
        <w:spacing w:after="0" w:line="240" w:lineRule="auto"/>
        <w:ind w:firstLine="709"/>
        <w:jc w:val="both"/>
      </w:pPr>
      <w:r w:rsidRPr="00215FD1">
        <w:rPr>
          <w:rFonts w:ascii="Times New Roman" w:eastAsia="Calibri" w:hAnsi="Times New Roman" w:cs="Times New Roman"/>
          <w:sz w:val="28"/>
          <w:szCs w:val="28"/>
        </w:rPr>
        <w:t>- внедрение современных моделей, программ, технологий и инноваций, ориентированных на развитие компетенций и навыков XXI века.</w:t>
      </w:r>
    </w:p>
    <w:p w14:paraId="533B7F6F" w14:textId="77777777" w:rsidR="00A361DB" w:rsidRPr="00215FD1" w:rsidRDefault="00A361DB" w:rsidP="00D75E12">
      <w:pPr>
        <w:spacing w:after="0" w:line="240" w:lineRule="auto"/>
        <w:ind w:firstLine="709"/>
        <w:jc w:val="both"/>
        <w:rPr>
          <w:rFonts w:ascii="Times New Roman" w:hAnsi="Times New Roman" w:cs="Times New Roman"/>
          <w:sz w:val="28"/>
          <w:szCs w:val="28"/>
        </w:rPr>
      </w:pPr>
    </w:p>
    <w:p w14:paraId="2C949832" w14:textId="77777777" w:rsidR="00A361DB" w:rsidRPr="00215FD1" w:rsidRDefault="00A361DB"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2.1.2 </w:t>
      </w:r>
      <w:r w:rsidR="00C164C7" w:rsidRPr="00215FD1">
        <w:rPr>
          <w:rFonts w:ascii="Times New Roman" w:hAnsi="Times New Roman" w:cs="Times New Roman"/>
          <w:sz w:val="28"/>
          <w:szCs w:val="28"/>
        </w:rPr>
        <w:t>Рынок теплоснабжения (производство тепловой энергии)</w:t>
      </w:r>
    </w:p>
    <w:p w14:paraId="5B9F8BF5" w14:textId="77777777" w:rsidR="00A361DB" w:rsidRPr="00215FD1" w:rsidRDefault="00A361DB" w:rsidP="00D75E12">
      <w:pPr>
        <w:spacing w:after="0" w:line="240" w:lineRule="auto"/>
        <w:ind w:firstLine="709"/>
        <w:jc w:val="both"/>
        <w:rPr>
          <w:rFonts w:ascii="Times New Roman" w:hAnsi="Times New Roman" w:cs="Times New Roman"/>
          <w:sz w:val="28"/>
          <w:szCs w:val="28"/>
        </w:rPr>
      </w:pPr>
    </w:p>
    <w:p w14:paraId="12C90F06" w14:textId="77777777" w:rsidR="009D448B" w:rsidRPr="00215FD1" w:rsidRDefault="009D448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46520490" w14:textId="77777777" w:rsidR="00D223DB" w:rsidRPr="00215FD1" w:rsidRDefault="00D223D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Правовые основы экономических отношений, возникающих в связи </w:t>
      </w:r>
      <w:r w:rsidR="004F2593">
        <w:rPr>
          <w:rFonts w:ascii="Times New Roman" w:hAnsi="Times New Roman" w:cs="Times New Roman"/>
          <w:sz w:val="28"/>
          <w:szCs w:val="28"/>
        </w:rPr>
        <w:br/>
      </w:r>
      <w:r w:rsidRPr="00215FD1">
        <w:rPr>
          <w:rFonts w:ascii="Times New Roman" w:hAnsi="Times New Roman" w:cs="Times New Roman"/>
          <w:sz w:val="28"/>
          <w:szCs w:val="28"/>
        </w:rPr>
        <w:t>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установлены Федеральным законом от 27.07.2010 № 190-ФЗ «О теплоснабжении».</w:t>
      </w:r>
    </w:p>
    <w:p w14:paraId="5385E8AB" w14:textId="77777777" w:rsidR="009D448B" w:rsidRPr="00215FD1" w:rsidRDefault="009D448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533BD896" w14:textId="77777777" w:rsidR="004120D9" w:rsidRPr="004120D9" w:rsidRDefault="004120D9" w:rsidP="00D75E12">
      <w:pPr>
        <w:spacing w:after="0" w:line="240" w:lineRule="auto"/>
        <w:ind w:firstLine="709"/>
        <w:jc w:val="both"/>
        <w:rPr>
          <w:rFonts w:ascii="Times New Roman" w:hAnsi="Times New Roman" w:cs="Times New Roman"/>
          <w:sz w:val="28"/>
          <w:szCs w:val="28"/>
        </w:rPr>
      </w:pPr>
      <w:r w:rsidRPr="004120D9">
        <w:rPr>
          <w:rFonts w:ascii="Times New Roman" w:hAnsi="Times New Roman" w:cs="Times New Roman"/>
          <w:sz w:val="28"/>
          <w:szCs w:val="28"/>
        </w:rPr>
        <w:lastRenderedPageBreak/>
        <w:t xml:space="preserve">На рынке теплоснабжения (производство тепловой энергии) осуществляют деятельность 6 юридических лиц: АО «Мурманская ТЭЦ», АО «ММТП»,        ООО «Тепло Людям. Кандалакша», АО «МЭС», МУП «Мурманская управляющая компания», ООО «Инновационная теплоэнергетика». Количество организаций негосударственной формы собственности на рынке теплоснабжения (производство тепловой энергии) составляет пять единиц (доля отапливаемых потребителей – 99,8%) - АО «Мурманская ТЭЦ», АО «МЭС», АО «ММТП»,     ООО «Тепло Людям. Кандалакша», ООО «Инновационная теплоэнергетика». Наиболее крупным теплоснабжающим предприятием города является </w:t>
      </w:r>
      <w:r>
        <w:rPr>
          <w:rFonts w:ascii="Times New Roman" w:hAnsi="Times New Roman" w:cs="Times New Roman"/>
          <w:sz w:val="28"/>
          <w:szCs w:val="28"/>
        </w:rPr>
        <w:br/>
      </w:r>
      <w:r w:rsidRPr="004120D9">
        <w:rPr>
          <w:rFonts w:ascii="Times New Roman" w:hAnsi="Times New Roman" w:cs="Times New Roman"/>
          <w:sz w:val="28"/>
          <w:szCs w:val="28"/>
        </w:rPr>
        <w:t>АО «Мурманская ТЭЦ» (частное), которое обеспечивает теплоснабжение порядка 75% потребителей.</w:t>
      </w:r>
    </w:p>
    <w:p w14:paraId="39F0E4FC" w14:textId="77777777" w:rsidR="009D448B" w:rsidRPr="00215FD1" w:rsidRDefault="009D448B" w:rsidP="00D75E12">
      <w:pPr>
        <w:spacing w:after="0" w:line="240" w:lineRule="auto"/>
        <w:ind w:firstLine="709"/>
        <w:jc w:val="both"/>
        <w:rPr>
          <w:rFonts w:ascii="Times New Roman" w:hAnsi="Times New Roman" w:cs="Times New Roman"/>
          <w:sz w:val="28"/>
          <w:szCs w:val="28"/>
          <w:vertAlign w:val="superscript"/>
        </w:rPr>
      </w:pPr>
      <w:r w:rsidRPr="00174ABE">
        <w:rPr>
          <w:rFonts w:ascii="Times New Roman" w:hAnsi="Times New Roman" w:cs="Times New Roman"/>
          <w:sz w:val="28"/>
          <w:szCs w:val="28"/>
        </w:rPr>
        <w:t xml:space="preserve">III. Оценка состояния конкурентной среды бизнес-объединениями </w:t>
      </w:r>
      <w:r w:rsidR="004F2593">
        <w:rPr>
          <w:rFonts w:ascii="Times New Roman" w:hAnsi="Times New Roman" w:cs="Times New Roman"/>
          <w:sz w:val="28"/>
          <w:szCs w:val="28"/>
        </w:rPr>
        <w:br/>
      </w:r>
      <w:r w:rsidRPr="00174ABE">
        <w:rPr>
          <w:rFonts w:ascii="Times New Roman" w:hAnsi="Times New Roman" w:cs="Times New Roman"/>
          <w:sz w:val="28"/>
          <w:szCs w:val="28"/>
        </w:rPr>
        <w:t>и потребителями</w:t>
      </w:r>
      <w:r w:rsidRPr="00174ABE">
        <w:rPr>
          <w:rFonts w:ascii="Times New Roman" w:hAnsi="Times New Roman" w:cs="Times New Roman"/>
          <w:sz w:val="28"/>
          <w:szCs w:val="28"/>
          <w:vertAlign w:val="superscript"/>
        </w:rPr>
        <w:t>1</w:t>
      </w:r>
    </w:p>
    <w:p w14:paraId="698D6000" w14:textId="77777777" w:rsidR="00C164C7" w:rsidRPr="004A4986" w:rsidRDefault="00E16049"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как </w:t>
      </w:r>
      <w:r w:rsidR="005A44DB" w:rsidRPr="004A4986">
        <w:rPr>
          <w:rFonts w:ascii="Times New Roman" w:hAnsi="Times New Roman" w:cs="Times New Roman"/>
          <w:sz w:val="28"/>
          <w:szCs w:val="28"/>
        </w:rPr>
        <w:t>низкое</w:t>
      </w:r>
      <w:r w:rsidR="000B1390"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77055A" w:rsidRPr="004A4986">
        <w:rPr>
          <w:rFonts w:ascii="Times New Roman" w:hAnsi="Times New Roman" w:cs="Times New Roman"/>
          <w:sz w:val="28"/>
          <w:szCs w:val="28"/>
        </w:rPr>
        <w:t>80</w:t>
      </w:r>
      <w:r w:rsidRPr="004A4986">
        <w:rPr>
          <w:rFonts w:ascii="Times New Roman" w:hAnsi="Times New Roman" w:cs="Times New Roman"/>
          <w:sz w:val="28"/>
          <w:szCs w:val="28"/>
        </w:rPr>
        <w:t>% хозяйствующих субъектов считают, что рынок хара</w:t>
      </w:r>
      <w:r w:rsidR="0077055A" w:rsidRPr="004A4986">
        <w:rPr>
          <w:rFonts w:ascii="Times New Roman" w:hAnsi="Times New Roman" w:cs="Times New Roman"/>
          <w:sz w:val="28"/>
          <w:szCs w:val="28"/>
        </w:rPr>
        <w:t xml:space="preserve">ктеризуется </w:t>
      </w:r>
      <w:r w:rsidR="00196B12" w:rsidRPr="004A4986">
        <w:rPr>
          <w:rFonts w:ascii="Times New Roman" w:hAnsi="Times New Roman" w:cs="Times New Roman"/>
          <w:sz w:val="28"/>
          <w:szCs w:val="28"/>
        </w:rPr>
        <w:t xml:space="preserve">слабой конкуренцией, и лишь 20% </w:t>
      </w:r>
      <w:r w:rsidR="0077055A" w:rsidRPr="004A4986">
        <w:rPr>
          <w:rFonts w:ascii="Times New Roman" w:hAnsi="Times New Roman" w:cs="Times New Roman"/>
          <w:sz w:val="28"/>
          <w:szCs w:val="28"/>
        </w:rPr>
        <w:t>высокой конкуренцией.</w:t>
      </w:r>
      <w:r w:rsidR="00C164C7" w:rsidRPr="004A4986">
        <w:rPr>
          <w:rFonts w:ascii="Times New Roman" w:hAnsi="Times New Roman" w:cs="Times New Roman"/>
          <w:sz w:val="28"/>
          <w:szCs w:val="28"/>
        </w:rPr>
        <w:t xml:space="preserve"> Оценка числа конкурентов показала, что </w:t>
      </w:r>
      <w:r w:rsidR="00F4296E" w:rsidRPr="004A4986">
        <w:rPr>
          <w:rFonts w:ascii="Times New Roman" w:hAnsi="Times New Roman" w:cs="Times New Roman"/>
          <w:sz w:val="28"/>
          <w:szCs w:val="28"/>
        </w:rPr>
        <w:t>20</w:t>
      </w:r>
      <w:r w:rsidR="00C164C7" w:rsidRPr="004A4986">
        <w:rPr>
          <w:rFonts w:ascii="Times New Roman" w:hAnsi="Times New Roman" w:cs="Times New Roman"/>
          <w:sz w:val="28"/>
          <w:szCs w:val="28"/>
        </w:rPr>
        <w:t xml:space="preserve">% опрошенных отмечают </w:t>
      </w:r>
      <w:r w:rsidR="00F4296E" w:rsidRPr="004A4986">
        <w:rPr>
          <w:rFonts w:ascii="Times New Roman" w:hAnsi="Times New Roman" w:cs="Times New Roman"/>
          <w:sz w:val="28"/>
          <w:szCs w:val="28"/>
        </w:rPr>
        <w:t xml:space="preserve">увеличение  более чем </w:t>
      </w:r>
      <w:r w:rsidR="00F4296E" w:rsidRPr="004A4986">
        <w:rPr>
          <w:rFonts w:ascii="Times New Roman" w:hAnsi="Times New Roman" w:cs="Times New Roman"/>
          <w:sz w:val="28"/>
          <w:szCs w:val="28"/>
        </w:rPr>
        <w:br/>
        <w:t>на 4 конкурента на рынке</w:t>
      </w:r>
      <w:r w:rsidRPr="004A4986">
        <w:rPr>
          <w:rFonts w:ascii="Times New Roman" w:hAnsi="Times New Roman" w:cs="Times New Roman"/>
          <w:sz w:val="28"/>
          <w:szCs w:val="28"/>
        </w:rPr>
        <w:t xml:space="preserve">, </w:t>
      </w:r>
      <w:r w:rsidR="00F4296E" w:rsidRPr="004A4986">
        <w:rPr>
          <w:rFonts w:ascii="Times New Roman" w:hAnsi="Times New Roman" w:cs="Times New Roman"/>
          <w:sz w:val="28"/>
          <w:szCs w:val="28"/>
        </w:rPr>
        <w:t>6</w:t>
      </w:r>
      <w:r w:rsidR="00037595" w:rsidRPr="004A4986">
        <w:rPr>
          <w:rFonts w:ascii="Times New Roman" w:hAnsi="Times New Roman" w:cs="Times New Roman"/>
          <w:sz w:val="28"/>
          <w:szCs w:val="28"/>
        </w:rPr>
        <w:t xml:space="preserve">0% </w:t>
      </w:r>
      <w:r w:rsidR="00F4296E" w:rsidRPr="004A4986">
        <w:rPr>
          <w:rFonts w:ascii="Times New Roman" w:hAnsi="Times New Roman" w:cs="Times New Roman"/>
          <w:sz w:val="28"/>
          <w:szCs w:val="28"/>
        </w:rPr>
        <w:t>считают что ситуация на рынке не изменилась</w:t>
      </w:r>
      <w:r w:rsidR="00C164C7" w:rsidRPr="004A4986">
        <w:rPr>
          <w:rFonts w:ascii="Times New Roman" w:hAnsi="Times New Roman" w:cs="Times New Roman"/>
          <w:sz w:val="28"/>
          <w:szCs w:val="28"/>
        </w:rPr>
        <w:t>.</w:t>
      </w:r>
    </w:p>
    <w:p w14:paraId="6FA8D2A3"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037595" w:rsidRPr="004A4986">
        <w:rPr>
          <w:rFonts w:ascii="Times New Roman" w:hAnsi="Times New Roman" w:cs="Times New Roman"/>
          <w:sz w:val="28"/>
          <w:szCs w:val="28"/>
        </w:rPr>
        <w:t>высокие налоги (</w:t>
      </w:r>
      <w:r w:rsidR="003F0124" w:rsidRPr="004A4986">
        <w:rPr>
          <w:rFonts w:ascii="Times New Roman" w:hAnsi="Times New Roman" w:cs="Times New Roman"/>
          <w:sz w:val="28"/>
          <w:szCs w:val="28"/>
        </w:rPr>
        <w:t>60</w:t>
      </w:r>
      <w:r w:rsidR="00037595" w:rsidRPr="004A4986">
        <w:rPr>
          <w:rFonts w:ascii="Times New Roman" w:hAnsi="Times New Roman" w:cs="Times New Roman"/>
          <w:sz w:val="28"/>
          <w:szCs w:val="28"/>
        </w:rPr>
        <w:t xml:space="preserve">%), </w:t>
      </w:r>
      <w:r w:rsidR="003F0124" w:rsidRPr="004A4986">
        <w:rPr>
          <w:rFonts w:ascii="Times New Roman" w:hAnsi="Times New Roman" w:cs="Times New Roman"/>
          <w:sz w:val="28"/>
          <w:szCs w:val="28"/>
        </w:rPr>
        <w:t>необходимость установления партнерских отношений с органами власти</w:t>
      </w:r>
      <w:r w:rsidRPr="004A4986">
        <w:rPr>
          <w:rFonts w:ascii="Times New Roman" w:hAnsi="Times New Roman" w:cs="Times New Roman"/>
          <w:sz w:val="28"/>
          <w:szCs w:val="28"/>
        </w:rPr>
        <w:t xml:space="preserve"> (</w:t>
      </w:r>
      <w:r w:rsidR="00037595" w:rsidRPr="004A4986">
        <w:rPr>
          <w:rFonts w:ascii="Times New Roman" w:hAnsi="Times New Roman" w:cs="Times New Roman"/>
          <w:sz w:val="28"/>
          <w:szCs w:val="28"/>
        </w:rPr>
        <w:t>20</w:t>
      </w:r>
      <w:r w:rsidRPr="004A4986">
        <w:rPr>
          <w:rFonts w:ascii="Times New Roman" w:hAnsi="Times New Roman" w:cs="Times New Roman"/>
          <w:sz w:val="28"/>
          <w:szCs w:val="28"/>
        </w:rPr>
        <w:t>%),</w:t>
      </w:r>
      <w:r w:rsidR="009D448B" w:rsidRPr="004A4986">
        <w:rPr>
          <w:rFonts w:ascii="Times New Roman" w:hAnsi="Times New Roman" w:cs="Times New Roman"/>
          <w:sz w:val="28"/>
          <w:szCs w:val="28"/>
        </w:rPr>
        <w:t xml:space="preserve"> </w:t>
      </w:r>
      <w:r w:rsidR="003F0124" w:rsidRPr="004A4986">
        <w:rPr>
          <w:rFonts w:ascii="Times New Roman" w:hAnsi="Times New Roman" w:cs="Times New Roman"/>
          <w:sz w:val="28"/>
          <w:szCs w:val="28"/>
        </w:rPr>
        <w:t xml:space="preserve">ограничение/сложность доступа к поставкам товаров, оказанию услуг и выполнению работ в рамках государственных закупок (20%), </w:t>
      </w:r>
      <w:r w:rsidR="009D448B" w:rsidRPr="004A4986">
        <w:rPr>
          <w:rFonts w:ascii="Times New Roman" w:hAnsi="Times New Roman" w:cs="Times New Roman"/>
          <w:sz w:val="28"/>
          <w:szCs w:val="28"/>
        </w:rPr>
        <w:t>а также</w:t>
      </w:r>
      <w:r w:rsidR="00037595" w:rsidRPr="004A4986">
        <w:rPr>
          <w:rFonts w:ascii="Times New Roman" w:hAnsi="Times New Roman" w:cs="Times New Roman"/>
          <w:sz w:val="28"/>
          <w:szCs w:val="28"/>
        </w:rPr>
        <w:t xml:space="preserve"> сложность получения доступа к земельным участкам (20%)</w:t>
      </w:r>
      <w:r w:rsidRPr="004A4986">
        <w:rPr>
          <w:rFonts w:ascii="Times New Roman" w:hAnsi="Times New Roman" w:cs="Times New Roman"/>
          <w:sz w:val="28"/>
          <w:szCs w:val="28"/>
        </w:rPr>
        <w:t xml:space="preserve">. </w:t>
      </w:r>
      <w:r w:rsidR="00037595" w:rsidRPr="004A4986">
        <w:rPr>
          <w:rFonts w:ascii="Times New Roman" w:hAnsi="Times New Roman" w:cs="Times New Roman"/>
          <w:sz w:val="28"/>
          <w:szCs w:val="28"/>
        </w:rPr>
        <w:t>20% опрошенных предпринимателей отмечают отсутствие ограничений для ведения предпринимательской деятельности.</w:t>
      </w:r>
    </w:p>
    <w:p w14:paraId="3AA5B3F9" w14:textId="77777777" w:rsidR="00C164C7" w:rsidRPr="004A4986" w:rsidRDefault="00037595"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В качестве меры</w:t>
      </w:r>
      <w:r w:rsidR="00C164C7" w:rsidRPr="004A4986">
        <w:rPr>
          <w:rFonts w:ascii="Times New Roman" w:hAnsi="Times New Roman" w:cs="Times New Roman"/>
          <w:sz w:val="28"/>
          <w:szCs w:val="28"/>
        </w:rPr>
        <w:t>, предпринимаем</w:t>
      </w:r>
      <w:r w:rsidRPr="004A4986">
        <w:rPr>
          <w:rFonts w:ascii="Times New Roman" w:hAnsi="Times New Roman" w:cs="Times New Roman"/>
          <w:sz w:val="28"/>
          <w:szCs w:val="28"/>
        </w:rPr>
        <w:t>ой</w:t>
      </w:r>
      <w:r w:rsidR="00C164C7" w:rsidRPr="004A4986">
        <w:rPr>
          <w:rFonts w:ascii="Times New Roman" w:hAnsi="Times New Roman" w:cs="Times New Roman"/>
          <w:sz w:val="28"/>
          <w:szCs w:val="28"/>
        </w:rPr>
        <w:t xml:space="preserve"> хозяйствующими субъектами </w:t>
      </w:r>
      <w:r w:rsidR="0077055A" w:rsidRPr="004A4986">
        <w:rPr>
          <w:rFonts w:ascii="Times New Roman" w:hAnsi="Times New Roman" w:cs="Times New Roman"/>
          <w:sz w:val="28"/>
          <w:szCs w:val="28"/>
        </w:rPr>
        <w:br/>
      </w:r>
      <w:r w:rsidR="00C164C7" w:rsidRPr="004A4986">
        <w:rPr>
          <w:rFonts w:ascii="Times New Roman" w:hAnsi="Times New Roman" w:cs="Times New Roman"/>
          <w:sz w:val="28"/>
          <w:szCs w:val="28"/>
        </w:rPr>
        <w:t xml:space="preserve">на данном рынке в части повышения конкурентоспособности, </w:t>
      </w:r>
      <w:r w:rsidRPr="004A4986">
        <w:rPr>
          <w:rFonts w:ascii="Times New Roman" w:hAnsi="Times New Roman" w:cs="Times New Roman"/>
          <w:sz w:val="28"/>
          <w:szCs w:val="28"/>
        </w:rPr>
        <w:t xml:space="preserve">100% опрошенных отметило </w:t>
      </w:r>
      <w:r w:rsidR="00C164C7" w:rsidRPr="004A4986">
        <w:rPr>
          <w:rFonts w:ascii="Times New Roman" w:hAnsi="Times New Roman" w:cs="Times New Roman"/>
          <w:sz w:val="28"/>
          <w:szCs w:val="28"/>
        </w:rPr>
        <w:t>обучение и переподготовк</w:t>
      </w:r>
      <w:r w:rsidRPr="004A4986">
        <w:rPr>
          <w:rFonts w:ascii="Times New Roman" w:hAnsi="Times New Roman" w:cs="Times New Roman"/>
          <w:sz w:val="28"/>
          <w:szCs w:val="28"/>
        </w:rPr>
        <w:t>у</w:t>
      </w:r>
      <w:r w:rsidR="00C164C7" w:rsidRPr="004A4986">
        <w:rPr>
          <w:rFonts w:ascii="Times New Roman" w:hAnsi="Times New Roman" w:cs="Times New Roman"/>
          <w:sz w:val="28"/>
          <w:szCs w:val="28"/>
        </w:rPr>
        <w:t xml:space="preserve"> персонала</w:t>
      </w:r>
      <w:r w:rsidR="003F0124" w:rsidRPr="004A4986">
        <w:rPr>
          <w:rFonts w:ascii="Times New Roman" w:hAnsi="Times New Roman" w:cs="Times New Roman"/>
          <w:sz w:val="28"/>
          <w:szCs w:val="28"/>
        </w:rPr>
        <w:t xml:space="preserve">, 20% </w:t>
      </w:r>
      <w:r w:rsidR="005B0C6A" w:rsidRPr="004A4986">
        <w:rPr>
          <w:rFonts w:ascii="Times New Roman" w:hAnsi="Times New Roman" w:cs="Times New Roman"/>
          <w:sz w:val="28"/>
          <w:szCs w:val="28"/>
        </w:rPr>
        <w:t>- приобретение технического оборудования, 20% - разработка новых модификаций и форм производимой продукции, расширение ассортимента</w:t>
      </w:r>
      <w:r w:rsidR="00C164C7" w:rsidRPr="004A4986">
        <w:rPr>
          <w:rFonts w:ascii="Times New Roman" w:hAnsi="Times New Roman" w:cs="Times New Roman"/>
          <w:sz w:val="28"/>
          <w:szCs w:val="28"/>
        </w:rPr>
        <w:t>.</w:t>
      </w:r>
    </w:p>
    <w:p w14:paraId="01F61B92" w14:textId="77777777" w:rsidR="001B492A" w:rsidRPr="004A4986" w:rsidRDefault="001B492A"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частными организациями составляет </w:t>
      </w:r>
      <w:r w:rsidR="00D969A1" w:rsidRPr="004A4986">
        <w:rPr>
          <w:rFonts w:ascii="Times New Roman" w:hAnsi="Times New Roman" w:cs="Times New Roman"/>
          <w:sz w:val="28"/>
          <w:szCs w:val="28"/>
        </w:rPr>
        <w:t>48</w:t>
      </w:r>
      <w:r w:rsidR="005B0C6A" w:rsidRPr="004A4986">
        <w:rPr>
          <w:rFonts w:ascii="Times New Roman" w:hAnsi="Times New Roman" w:cs="Times New Roman"/>
          <w:sz w:val="28"/>
          <w:szCs w:val="28"/>
        </w:rPr>
        <w:t>,</w:t>
      </w:r>
      <w:r w:rsidR="00D969A1" w:rsidRPr="004A4986">
        <w:rPr>
          <w:rFonts w:ascii="Times New Roman" w:hAnsi="Times New Roman" w:cs="Times New Roman"/>
          <w:sz w:val="28"/>
          <w:szCs w:val="28"/>
        </w:rPr>
        <w:t>4</w:t>
      </w:r>
      <w:r w:rsidRPr="004A4986">
        <w:rPr>
          <w:rFonts w:ascii="Times New Roman" w:hAnsi="Times New Roman" w:cs="Times New Roman"/>
          <w:sz w:val="28"/>
          <w:szCs w:val="28"/>
        </w:rPr>
        <w:t xml:space="preserve">%. Удовлетворены уровнем цен на рынке </w:t>
      </w:r>
      <w:r w:rsidR="006C417C" w:rsidRPr="004A4986">
        <w:rPr>
          <w:rFonts w:ascii="Times New Roman" w:hAnsi="Times New Roman" w:cs="Times New Roman"/>
          <w:sz w:val="28"/>
          <w:szCs w:val="28"/>
        </w:rPr>
        <w:t>31,5</w:t>
      </w:r>
      <w:r w:rsidRPr="004A4986">
        <w:rPr>
          <w:rFonts w:ascii="Times New Roman" w:hAnsi="Times New Roman" w:cs="Times New Roman"/>
          <w:sz w:val="28"/>
          <w:szCs w:val="28"/>
        </w:rPr>
        <w:t xml:space="preserve">% опрошенных потребителей. </w:t>
      </w:r>
    </w:p>
    <w:p w14:paraId="598C67C9"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037595" w:rsidRPr="004A4986">
        <w:rPr>
          <w:rFonts w:ascii="Times New Roman" w:hAnsi="Times New Roman" w:cs="Times New Roman"/>
          <w:sz w:val="28"/>
          <w:szCs w:val="28"/>
        </w:rPr>
        <w:t>100</w:t>
      </w:r>
      <w:r w:rsidRPr="004A4986">
        <w:rPr>
          <w:rFonts w:ascii="Times New Roman" w:hAnsi="Times New Roman" w:cs="Times New Roman"/>
          <w:sz w:val="28"/>
          <w:szCs w:val="28"/>
        </w:rPr>
        <w:t>%.</w:t>
      </w:r>
    </w:p>
    <w:p w14:paraId="7A766941" w14:textId="77777777" w:rsidR="009D448B" w:rsidRPr="00215FD1" w:rsidRDefault="009D448B"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IV. Характерные особенности</w:t>
      </w:r>
      <w:r w:rsidRPr="00215FD1">
        <w:rPr>
          <w:rFonts w:ascii="Times New Roman" w:hAnsi="Times New Roman" w:cs="Times New Roman"/>
          <w:sz w:val="28"/>
          <w:szCs w:val="28"/>
        </w:rPr>
        <w:t xml:space="preserve"> рынка</w:t>
      </w:r>
    </w:p>
    <w:p w14:paraId="2BB0CE49"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Характерной особенностью рынка теплоснабжения (производство тепловой энергии) в Мурманске является проблема </w:t>
      </w:r>
      <w:proofErr w:type="spellStart"/>
      <w:r w:rsidRPr="00215FD1">
        <w:rPr>
          <w:rFonts w:ascii="Times New Roman" w:hAnsi="Times New Roman" w:cs="Times New Roman"/>
          <w:sz w:val="28"/>
          <w:szCs w:val="28"/>
        </w:rPr>
        <w:t>мазутозависимости</w:t>
      </w:r>
      <w:proofErr w:type="spellEnd"/>
      <w:r w:rsidRPr="00215FD1">
        <w:rPr>
          <w:rFonts w:ascii="Times New Roman" w:hAnsi="Times New Roman" w:cs="Times New Roman"/>
          <w:sz w:val="28"/>
          <w:szCs w:val="28"/>
        </w:rPr>
        <w:t xml:space="preserve"> теплоснабжающих организаций: АО «Мурманская ТЭЦ», АО «МЭС».</w:t>
      </w:r>
    </w:p>
    <w:p w14:paraId="38E6A11C" w14:textId="77777777" w:rsidR="00C164C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актуализированной схеме теплоснабжения муниципального образования городской округ город-герой Мурманск на период с 2023 по 2042 годы, утвержденной постановлением администрации города Мурманска от 27.06.2024 № 2253, рассмотрен сценарий перевода источников теплоснабжения города Мурманска на сжигание природного газа.</w:t>
      </w:r>
    </w:p>
    <w:p w14:paraId="02BF79CE" w14:textId="77777777" w:rsidR="009D448B" w:rsidRPr="00215FD1" w:rsidRDefault="009D448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V. Меры по развитию рынка</w:t>
      </w:r>
    </w:p>
    <w:p w14:paraId="06B08405"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Мерами по развитию рынка являются:</w:t>
      </w:r>
    </w:p>
    <w:p w14:paraId="3CC55F6D"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внедрение государственно-частного партнерства; </w:t>
      </w:r>
    </w:p>
    <w:p w14:paraId="7AEABE7D"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реализация целевой модели технологического присоединения. </w:t>
      </w:r>
    </w:p>
    <w:p w14:paraId="1A9AB387" w14:textId="77777777" w:rsidR="009D448B" w:rsidRPr="00215FD1" w:rsidRDefault="009D448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3BE60E19" w14:textId="77777777" w:rsidR="00F01DDD" w:rsidRPr="004120D9"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Одним из основных направлений развития рынка теплоснабжения является внедрение института государственно-частного партнерства по модернизации </w:t>
      </w:r>
      <w:r w:rsidRPr="004120D9">
        <w:rPr>
          <w:rFonts w:ascii="Times New Roman" w:hAnsi="Times New Roman" w:cs="Times New Roman"/>
          <w:sz w:val="28"/>
          <w:szCs w:val="28"/>
        </w:rPr>
        <w:t>централизованных систем теплоснабжения</w:t>
      </w:r>
      <w:r w:rsidR="009D448B" w:rsidRPr="004120D9">
        <w:rPr>
          <w:rFonts w:ascii="Times New Roman" w:hAnsi="Times New Roman" w:cs="Times New Roman"/>
          <w:sz w:val="28"/>
          <w:szCs w:val="28"/>
        </w:rPr>
        <w:t xml:space="preserve">. </w:t>
      </w:r>
    </w:p>
    <w:p w14:paraId="03B79693" w14:textId="77777777" w:rsidR="003F5A16" w:rsidRPr="004F2593" w:rsidRDefault="003F5A16" w:rsidP="00D75E12">
      <w:pPr>
        <w:spacing w:after="0" w:line="240" w:lineRule="auto"/>
        <w:ind w:firstLine="709"/>
        <w:contextualSpacing/>
        <w:jc w:val="both"/>
        <w:rPr>
          <w:rFonts w:ascii="Times New Roman" w:hAnsi="Times New Roman" w:cs="Times New Roman"/>
          <w:sz w:val="28"/>
          <w:szCs w:val="28"/>
        </w:rPr>
      </w:pPr>
      <w:r w:rsidRPr="004F2593">
        <w:rPr>
          <w:rFonts w:ascii="Times New Roman" w:hAnsi="Times New Roman" w:cs="Times New Roman"/>
          <w:sz w:val="28"/>
          <w:szCs w:val="28"/>
        </w:rPr>
        <w:t xml:space="preserve">В настоящее время в части поддержки развития муниципально-частного партнерства важным проектом в сфере модернизации жилищно-коммунального комплекса в городе Мурманске является перевод котельных: угольной </w:t>
      </w:r>
      <w:r w:rsidR="004F2593">
        <w:rPr>
          <w:rFonts w:ascii="Times New Roman" w:hAnsi="Times New Roman" w:cs="Times New Roman"/>
          <w:sz w:val="28"/>
          <w:szCs w:val="28"/>
        </w:rPr>
        <w:br/>
      </w:r>
      <w:r w:rsidRPr="004F2593">
        <w:rPr>
          <w:rFonts w:ascii="Times New Roman" w:hAnsi="Times New Roman" w:cs="Times New Roman"/>
          <w:sz w:val="28"/>
          <w:szCs w:val="28"/>
        </w:rPr>
        <w:t>и дизельной, расположенных в районе Дровяном, на биотопливо. 19.02.2024 между администрацией города Мурманска, Правительством Мурманской области, МУП «Мурманская управляющая организация», ООО «Тепло Людям. Кандалакша» заключено концессионное соглашение, в рамках которого предусмотрено:</w:t>
      </w:r>
    </w:p>
    <w:p w14:paraId="35182F70" w14:textId="77777777" w:rsidR="003F5A16" w:rsidRPr="004F2593" w:rsidRDefault="003F5A16" w:rsidP="00D75E12">
      <w:pPr>
        <w:spacing w:after="0" w:line="240" w:lineRule="auto"/>
        <w:ind w:firstLine="709"/>
        <w:contextualSpacing/>
        <w:jc w:val="both"/>
        <w:rPr>
          <w:rFonts w:ascii="Times New Roman" w:hAnsi="Times New Roman" w:cs="Times New Roman"/>
          <w:sz w:val="28"/>
          <w:szCs w:val="28"/>
        </w:rPr>
      </w:pPr>
      <w:r w:rsidRPr="004F2593">
        <w:rPr>
          <w:rFonts w:ascii="Times New Roman" w:hAnsi="Times New Roman" w:cs="Times New Roman"/>
          <w:sz w:val="28"/>
          <w:szCs w:val="28"/>
        </w:rPr>
        <w:t>- строительство блочно-модульной котельной, работающей на топливной щепе взамен существующей угольной котельной (с автоматической подачей топлива установленной мощностью - 1,8 МВт с присоединение</w:t>
      </w:r>
      <w:r w:rsidR="002F6373" w:rsidRPr="004F2593">
        <w:rPr>
          <w:rFonts w:ascii="Times New Roman" w:hAnsi="Times New Roman" w:cs="Times New Roman"/>
          <w:sz w:val="28"/>
          <w:szCs w:val="28"/>
        </w:rPr>
        <w:t>м к существующей тепловой сети);</w:t>
      </w:r>
    </w:p>
    <w:p w14:paraId="7BE0B1B4" w14:textId="77777777" w:rsidR="003F5A16" w:rsidRPr="004F2593" w:rsidRDefault="003F5A16" w:rsidP="00D75E12">
      <w:pPr>
        <w:spacing w:after="0" w:line="240" w:lineRule="auto"/>
        <w:ind w:firstLine="709"/>
        <w:contextualSpacing/>
        <w:jc w:val="both"/>
        <w:rPr>
          <w:rFonts w:ascii="Times New Roman" w:hAnsi="Times New Roman" w:cs="Times New Roman"/>
          <w:sz w:val="28"/>
          <w:szCs w:val="28"/>
        </w:rPr>
      </w:pPr>
      <w:r w:rsidRPr="004F2593">
        <w:rPr>
          <w:rFonts w:ascii="Times New Roman" w:hAnsi="Times New Roman" w:cs="Times New Roman"/>
          <w:sz w:val="28"/>
          <w:szCs w:val="28"/>
        </w:rPr>
        <w:t xml:space="preserve">- установка на территории действующей дизельной котельной котельного блока, работающего на древесной пеллете (мощность - 0,9 МВт, замещает </w:t>
      </w:r>
      <w:r w:rsidR="002F6373" w:rsidRPr="004F2593">
        <w:rPr>
          <w:rFonts w:ascii="Times New Roman" w:hAnsi="Times New Roman" w:cs="Times New Roman"/>
          <w:sz w:val="28"/>
          <w:szCs w:val="28"/>
        </w:rPr>
        <w:br/>
      </w:r>
      <w:r w:rsidRPr="004F2593">
        <w:rPr>
          <w:rFonts w:ascii="Times New Roman" w:hAnsi="Times New Roman" w:cs="Times New Roman"/>
          <w:sz w:val="28"/>
          <w:szCs w:val="28"/>
        </w:rPr>
        <w:t xml:space="preserve">0,9 МВт мощности существующей дизельной котельной, с присоединением </w:t>
      </w:r>
      <w:r w:rsidR="004F2593">
        <w:rPr>
          <w:rFonts w:ascii="Times New Roman" w:hAnsi="Times New Roman" w:cs="Times New Roman"/>
          <w:sz w:val="28"/>
          <w:szCs w:val="28"/>
        </w:rPr>
        <w:br/>
      </w:r>
      <w:r w:rsidRPr="004F2593">
        <w:rPr>
          <w:rFonts w:ascii="Times New Roman" w:hAnsi="Times New Roman" w:cs="Times New Roman"/>
          <w:sz w:val="28"/>
          <w:szCs w:val="28"/>
        </w:rPr>
        <w:t>к существующим тепловым сетям).</w:t>
      </w:r>
    </w:p>
    <w:p w14:paraId="760E344F" w14:textId="77777777" w:rsidR="003F5A16" w:rsidRPr="004F2593" w:rsidRDefault="003F5A16" w:rsidP="00D75E12">
      <w:pPr>
        <w:spacing w:after="0" w:line="240" w:lineRule="auto"/>
        <w:ind w:firstLine="709"/>
        <w:contextualSpacing/>
        <w:jc w:val="both"/>
        <w:rPr>
          <w:rFonts w:ascii="Times New Roman" w:hAnsi="Times New Roman" w:cs="Times New Roman"/>
          <w:sz w:val="28"/>
          <w:szCs w:val="28"/>
        </w:rPr>
      </w:pPr>
      <w:r w:rsidRPr="004F2593">
        <w:rPr>
          <w:rFonts w:ascii="Times New Roman" w:hAnsi="Times New Roman" w:cs="Times New Roman"/>
          <w:sz w:val="28"/>
          <w:szCs w:val="28"/>
        </w:rPr>
        <w:t xml:space="preserve">Реализация данного проекта призвана решить сразу несколько задач: повысить эффективность и надежность системы теплоснабжения </w:t>
      </w:r>
      <w:r w:rsidR="004F2593">
        <w:rPr>
          <w:rFonts w:ascii="Times New Roman" w:hAnsi="Times New Roman" w:cs="Times New Roman"/>
          <w:sz w:val="28"/>
          <w:szCs w:val="28"/>
        </w:rPr>
        <w:br/>
      </w:r>
      <w:r w:rsidRPr="004F2593">
        <w:rPr>
          <w:rFonts w:ascii="Times New Roman" w:hAnsi="Times New Roman" w:cs="Times New Roman"/>
          <w:sz w:val="28"/>
          <w:szCs w:val="28"/>
        </w:rPr>
        <w:t xml:space="preserve">и сопутствующей коммунальной инфраструктуры района Дровяного, повысить уровень экологической безопасности котельных и сократить расходы </w:t>
      </w:r>
      <w:r w:rsidR="004F2593">
        <w:rPr>
          <w:rFonts w:ascii="Times New Roman" w:hAnsi="Times New Roman" w:cs="Times New Roman"/>
          <w:sz w:val="28"/>
          <w:szCs w:val="28"/>
        </w:rPr>
        <w:br/>
      </w:r>
      <w:r w:rsidRPr="004F2593">
        <w:rPr>
          <w:rFonts w:ascii="Times New Roman" w:hAnsi="Times New Roman" w:cs="Times New Roman"/>
          <w:sz w:val="28"/>
          <w:szCs w:val="28"/>
        </w:rPr>
        <w:t>на обеспечение жителей тепловой энергии.</w:t>
      </w:r>
    </w:p>
    <w:p w14:paraId="19F9A686" w14:textId="77777777" w:rsidR="00FA0F54" w:rsidRPr="00215FD1" w:rsidRDefault="00FA0F54" w:rsidP="00D75E12">
      <w:pPr>
        <w:spacing w:after="0" w:line="240" w:lineRule="auto"/>
        <w:ind w:firstLine="709"/>
        <w:jc w:val="both"/>
        <w:rPr>
          <w:rFonts w:ascii="Times New Roman" w:hAnsi="Times New Roman" w:cs="Times New Roman"/>
          <w:sz w:val="28"/>
          <w:szCs w:val="28"/>
        </w:rPr>
      </w:pPr>
    </w:p>
    <w:p w14:paraId="197624D8" w14:textId="77777777" w:rsidR="00941A71" w:rsidRPr="00215FD1" w:rsidRDefault="00941A71"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2.1.3 </w:t>
      </w:r>
      <w:r w:rsidR="00C164C7" w:rsidRPr="00215FD1">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p w14:paraId="647034DA" w14:textId="77777777" w:rsidR="00941A71" w:rsidRPr="00215FD1" w:rsidRDefault="00941A71" w:rsidP="00D75E12">
      <w:pPr>
        <w:spacing w:after="0" w:line="240" w:lineRule="auto"/>
        <w:ind w:firstLine="709"/>
        <w:jc w:val="both"/>
        <w:rPr>
          <w:rFonts w:ascii="Times New Roman" w:hAnsi="Times New Roman" w:cs="Times New Roman"/>
          <w:sz w:val="28"/>
          <w:szCs w:val="28"/>
        </w:rPr>
      </w:pPr>
    </w:p>
    <w:p w14:paraId="3FA88CDA"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40305220"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На территории муниципального образования город Мурманск расположены 22</w:t>
      </w:r>
      <w:r w:rsidR="004120D9">
        <w:rPr>
          <w:rFonts w:ascii="Times New Roman" w:hAnsi="Times New Roman" w:cs="Times New Roman"/>
          <w:sz w:val="28"/>
          <w:szCs w:val="28"/>
        </w:rPr>
        <w:t>9</w:t>
      </w:r>
      <w:r w:rsidRPr="00215FD1">
        <w:rPr>
          <w:rFonts w:ascii="Times New Roman" w:hAnsi="Times New Roman" w:cs="Times New Roman"/>
          <w:sz w:val="28"/>
          <w:szCs w:val="28"/>
        </w:rPr>
        <w:t>8 многоквартирных дом</w:t>
      </w:r>
      <w:r w:rsidR="007027C8">
        <w:rPr>
          <w:rFonts w:ascii="Times New Roman" w:hAnsi="Times New Roman" w:cs="Times New Roman"/>
          <w:sz w:val="28"/>
          <w:szCs w:val="28"/>
        </w:rPr>
        <w:t>ов</w:t>
      </w:r>
      <w:r w:rsidRPr="00215FD1">
        <w:rPr>
          <w:rFonts w:ascii="Times New Roman" w:hAnsi="Times New Roman" w:cs="Times New Roman"/>
          <w:sz w:val="28"/>
          <w:szCs w:val="28"/>
        </w:rPr>
        <w:t xml:space="preserve"> (по состоянию на 31.12.202</w:t>
      </w:r>
      <w:r w:rsidR="004120D9">
        <w:rPr>
          <w:rFonts w:ascii="Times New Roman" w:hAnsi="Times New Roman" w:cs="Times New Roman"/>
          <w:sz w:val="28"/>
          <w:szCs w:val="28"/>
        </w:rPr>
        <w:t>5</w:t>
      </w:r>
      <w:r w:rsidRPr="00215FD1">
        <w:rPr>
          <w:rFonts w:ascii="Times New Roman" w:hAnsi="Times New Roman" w:cs="Times New Roman"/>
          <w:sz w:val="28"/>
          <w:szCs w:val="28"/>
        </w:rPr>
        <w:t>).</w:t>
      </w:r>
    </w:p>
    <w:p w14:paraId="18CB61AE"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соответствии с Жилищным кодексом Р</w:t>
      </w:r>
      <w:r w:rsidR="004F2593">
        <w:rPr>
          <w:rFonts w:ascii="Times New Roman" w:hAnsi="Times New Roman" w:cs="Times New Roman"/>
          <w:sz w:val="28"/>
          <w:szCs w:val="28"/>
        </w:rPr>
        <w:t xml:space="preserve">оссийской </w:t>
      </w:r>
      <w:r w:rsidRPr="00215FD1">
        <w:rPr>
          <w:rFonts w:ascii="Times New Roman" w:hAnsi="Times New Roman" w:cs="Times New Roman"/>
          <w:sz w:val="28"/>
          <w:szCs w:val="28"/>
        </w:rPr>
        <w:t>Ф</w:t>
      </w:r>
      <w:r w:rsidR="004F2593">
        <w:rPr>
          <w:rFonts w:ascii="Times New Roman" w:hAnsi="Times New Roman" w:cs="Times New Roman"/>
          <w:sz w:val="28"/>
          <w:szCs w:val="28"/>
        </w:rPr>
        <w:t>едерации</w:t>
      </w:r>
      <w:r w:rsidRPr="00215FD1">
        <w:rPr>
          <w:rFonts w:ascii="Times New Roman" w:hAnsi="Times New Roman" w:cs="Times New Roman"/>
          <w:sz w:val="28"/>
          <w:szCs w:val="28"/>
        </w:rPr>
        <w:t xml:space="preserve"> собственники помещений в многоквартирном доме обязаны выбрать один </w:t>
      </w:r>
      <w:r w:rsidR="004F2593">
        <w:rPr>
          <w:rFonts w:ascii="Times New Roman" w:hAnsi="Times New Roman" w:cs="Times New Roman"/>
          <w:sz w:val="28"/>
          <w:szCs w:val="28"/>
        </w:rPr>
        <w:br/>
      </w:r>
      <w:r w:rsidRPr="00215FD1">
        <w:rPr>
          <w:rFonts w:ascii="Times New Roman" w:hAnsi="Times New Roman" w:cs="Times New Roman"/>
          <w:sz w:val="28"/>
          <w:szCs w:val="28"/>
        </w:rPr>
        <w:t>из способов управления многоквартирным домом:</w:t>
      </w:r>
    </w:p>
    <w:p w14:paraId="4D6F11B3"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1) непосредственное управление собственниками помещений </w:t>
      </w:r>
      <w:r w:rsidR="004120D9">
        <w:rPr>
          <w:rFonts w:ascii="Times New Roman" w:hAnsi="Times New Roman" w:cs="Times New Roman"/>
          <w:sz w:val="28"/>
          <w:szCs w:val="28"/>
        </w:rPr>
        <w:br/>
      </w:r>
      <w:r w:rsidRPr="00215FD1">
        <w:rPr>
          <w:rFonts w:ascii="Times New Roman" w:hAnsi="Times New Roman" w:cs="Times New Roman"/>
          <w:sz w:val="28"/>
          <w:szCs w:val="28"/>
        </w:rPr>
        <w:t>в многоквартирном доме, количество квартир в котором составляет не более 30;</w:t>
      </w:r>
    </w:p>
    <w:p w14:paraId="3906D06D"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2) управление товариществом собственников жилья либо жилищным кооперативом или иным специализированным потребительским кооперативом;</w:t>
      </w:r>
    </w:p>
    <w:p w14:paraId="5576BB9D"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3) управление управляющей организацией.</w:t>
      </w:r>
    </w:p>
    <w:p w14:paraId="470863F4" w14:textId="12214010"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Управление многоквартирными домами на территории муниципального образования город Мурманск осуществляется управляющими организациями </w:t>
      </w:r>
      <w:r w:rsidR="00D73FD5">
        <w:rPr>
          <w:rFonts w:ascii="Times New Roman" w:hAnsi="Times New Roman" w:cs="Times New Roman"/>
          <w:sz w:val="28"/>
          <w:szCs w:val="28"/>
        </w:rPr>
        <w:br/>
      </w:r>
      <w:r w:rsidRPr="00215FD1">
        <w:rPr>
          <w:rFonts w:ascii="Times New Roman" w:hAnsi="Times New Roman" w:cs="Times New Roman"/>
          <w:sz w:val="28"/>
          <w:szCs w:val="28"/>
        </w:rPr>
        <w:t xml:space="preserve">на основании выдаваемых Министерством государственного жилищного </w:t>
      </w:r>
      <w:r w:rsidR="00D73FD5">
        <w:rPr>
          <w:rFonts w:ascii="Times New Roman" w:hAnsi="Times New Roman" w:cs="Times New Roman"/>
          <w:sz w:val="28"/>
          <w:szCs w:val="28"/>
        </w:rPr>
        <w:br/>
      </w:r>
      <w:r w:rsidRPr="00215FD1">
        <w:rPr>
          <w:rFonts w:ascii="Times New Roman" w:hAnsi="Times New Roman" w:cs="Times New Roman"/>
          <w:sz w:val="28"/>
          <w:szCs w:val="28"/>
        </w:rPr>
        <w:t>и строительного надзора Мурманской области лицензий на осуществление предпринимательской деятельности по управлению многоквартирными домами, товариществами собственников недвижимости (товариществами собственников жилья), жилищно-строительным кооперативами.</w:t>
      </w:r>
    </w:p>
    <w:p w14:paraId="27EF7364"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Юридические лица, осуществляющие управление многоквартирными домами  обязаны обеспечивать благоприятные и безопасные условия проживания граждан, надлежащее содержание общего имущества в многоквартирном доме.</w:t>
      </w:r>
    </w:p>
    <w:p w14:paraId="282A7E73"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0141C152" w14:textId="77777777" w:rsidR="00C164C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Доля хозяйствующих субъектов частной формы собственности на рынке составляет 100% (за исключением ТСЖ, ТСН, ЖСК).</w:t>
      </w:r>
    </w:p>
    <w:p w14:paraId="52A21B76" w14:textId="77777777" w:rsidR="00241171" w:rsidRPr="00215FD1" w:rsidRDefault="00241171" w:rsidP="00D75E12">
      <w:pPr>
        <w:spacing w:after="0" w:line="240" w:lineRule="auto"/>
        <w:ind w:firstLine="709"/>
        <w:jc w:val="both"/>
        <w:rPr>
          <w:rFonts w:ascii="Times New Roman" w:hAnsi="Times New Roman" w:cs="Times New Roman"/>
          <w:sz w:val="28"/>
          <w:szCs w:val="28"/>
          <w:vertAlign w:val="superscript"/>
        </w:rPr>
      </w:pPr>
      <w:r w:rsidRPr="00773E54">
        <w:rPr>
          <w:rFonts w:ascii="Times New Roman" w:hAnsi="Times New Roman" w:cs="Times New Roman"/>
          <w:sz w:val="28"/>
          <w:szCs w:val="28"/>
        </w:rPr>
        <w:t xml:space="preserve">III. Оценка состояния конкурентной среды бизнес-объединениями </w:t>
      </w:r>
      <w:r w:rsidR="00773E54">
        <w:rPr>
          <w:rFonts w:ascii="Times New Roman" w:hAnsi="Times New Roman" w:cs="Times New Roman"/>
          <w:sz w:val="28"/>
          <w:szCs w:val="28"/>
        </w:rPr>
        <w:br/>
      </w:r>
      <w:r w:rsidRPr="00773E54">
        <w:rPr>
          <w:rFonts w:ascii="Times New Roman" w:hAnsi="Times New Roman" w:cs="Times New Roman"/>
          <w:sz w:val="28"/>
          <w:szCs w:val="28"/>
        </w:rPr>
        <w:t>и потребителями</w:t>
      </w:r>
      <w:r w:rsidRPr="00773E54">
        <w:rPr>
          <w:rFonts w:ascii="Times New Roman" w:hAnsi="Times New Roman" w:cs="Times New Roman"/>
          <w:sz w:val="28"/>
          <w:szCs w:val="28"/>
          <w:vertAlign w:val="superscript"/>
        </w:rPr>
        <w:t>1</w:t>
      </w:r>
    </w:p>
    <w:p w14:paraId="3004724F"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как </w:t>
      </w:r>
      <w:r w:rsidR="005A44DB" w:rsidRPr="004A4986">
        <w:rPr>
          <w:rFonts w:ascii="Times New Roman" w:hAnsi="Times New Roman" w:cs="Times New Roman"/>
          <w:sz w:val="28"/>
          <w:szCs w:val="28"/>
        </w:rPr>
        <w:t>высокое</w:t>
      </w:r>
      <w:r w:rsidR="00A34315"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727A65" w:rsidRPr="004A4986">
        <w:rPr>
          <w:rFonts w:ascii="Times New Roman" w:hAnsi="Times New Roman" w:cs="Times New Roman"/>
          <w:sz w:val="28"/>
          <w:szCs w:val="28"/>
        </w:rPr>
        <w:t>100</w:t>
      </w:r>
      <w:r w:rsidRPr="004A4986">
        <w:rPr>
          <w:rFonts w:ascii="Times New Roman" w:hAnsi="Times New Roman" w:cs="Times New Roman"/>
          <w:sz w:val="28"/>
          <w:szCs w:val="28"/>
        </w:rPr>
        <w:t xml:space="preserve">% хозяйствующих субъектов считают, что рынок характеризуется </w:t>
      </w:r>
      <w:r w:rsidR="00460B49" w:rsidRPr="004A4986">
        <w:rPr>
          <w:rFonts w:ascii="Times New Roman" w:hAnsi="Times New Roman" w:cs="Times New Roman"/>
          <w:sz w:val="28"/>
          <w:szCs w:val="28"/>
        </w:rPr>
        <w:t>высокой</w:t>
      </w:r>
      <w:r w:rsidR="005A44DB" w:rsidRPr="004A4986">
        <w:rPr>
          <w:rFonts w:ascii="Times New Roman" w:hAnsi="Times New Roman" w:cs="Times New Roman"/>
          <w:sz w:val="28"/>
          <w:szCs w:val="28"/>
        </w:rPr>
        <w:t xml:space="preserve"> конкуренцией</w:t>
      </w:r>
      <w:r w:rsidRPr="004A4986">
        <w:rPr>
          <w:rFonts w:ascii="Times New Roman" w:hAnsi="Times New Roman" w:cs="Times New Roman"/>
          <w:sz w:val="28"/>
          <w:szCs w:val="28"/>
        </w:rPr>
        <w:t xml:space="preserve">. Оценка </w:t>
      </w:r>
      <w:r w:rsidR="00F4296E" w:rsidRPr="004A4986">
        <w:rPr>
          <w:rFonts w:ascii="Times New Roman" w:hAnsi="Times New Roman" w:cs="Times New Roman"/>
          <w:sz w:val="28"/>
          <w:szCs w:val="28"/>
        </w:rPr>
        <w:t>числа конкурентов показала, что 4</w:t>
      </w:r>
      <w:r w:rsidR="00460B49" w:rsidRPr="004A4986">
        <w:rPr>
          <w:rFonts w:ascii="Times New Roman" w:hAnsi="Times New Roman" w:cs="Times New Roman"/>
          <w:sz w:val="28"/>
          <w:szCs w:val="28"/>
        </w:rPr>
        <w:t>0</w:t>
      </w:r>
      <w:r w:rsidRPr="004A4986">
        <w:rPr>
          <w:rFonts w:ascii="Times New Roman" w:hAnsi="Times New Roman" w:cs="Times New Roman"/>
          <w:sz w:val="28"/>
          <w:szCs w:val="28"/>
        </w:rPr>
        <w:t xml:space="preserve">% опрошенных отмечают </w:t>
      </w:r>
      <w:r w:rsidR="00F4296E" w:rsidRPr="004A4986">
        <w:rPr>
          <w:rFonts w:ascii="Times New Roman" w:hAnsi="Times New Roman" w:cs="Times New Roman"/>
          <w:sz w:val="28"/>
          <w:szCs w:val="28"/>
        </w:rPr>
        <w:t xml:space="preserve">увеличение числа конкурентов на 1-3, 20% </w:t>
      </w:r>
      <w:r w:rsidR="00F73B41" w:rsidRPr="004A4986">
        <w:rPr>
          <w:rFonts w:ascii="Times New Roman" w:hAnsi="Times New Roman" w:cs="Times New Roman"/>
          <w:sz w:val="28"/>
          <w:szCs w:val="28"/>
        </w:rPr>
        <w:t>увеличение более чем на 4 конкурента, 20% отмечают сокращение конкурентов более чем на 4 конкурента, 20% считают, что не изменилось число конкурентов на данном рынке</w:t>
      </w:r>
      <w:r w:rsidRPr="004A4986">
        <w:rPr>
          <w:rFonts w:ascii="Times New Roman" w:hAnsi="Times New Roman" w:cs="Times New Roman"/>
          <w:sz w:val="28"/>
          <w:szCs w:val="28"/>
        </w:rPr>
        <w:t>.</w:t>
      </w:r>
    </w:p>
    <w:p w14:paraId="35A209FB"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773E54" w:rsidRPr="004A4986">
        <w:rPr>
          <w:rFonts w:ascii="Times New Roman" w:hAnsi="Times New Roman" w:cs="Times New Roman"/>
          <w:sz w:val="28"/>
          <w:szCs w:val="28"/>
        </w:rPr>
        <w:t xml:space="preserve">высокие налоги (80%), </w:t>
      </w:r>
      <w:r w:rsidR="009D0330" w:rsidRPr="004A4986">
        <w:rPr>
          <w:rFonts w:ascii="Times New Roman" w:hAnsi="Times New Roman" w:cs="Times New Roman"/>
          <w:sz w:val="28"/>
          <w:szCs w:val="28"/>
        </w:rPr>
        <w:t>нестабильность российского законодательства, регулирующего предпринимательскую деятельность (</w:t>
      </w:r>
      <w:r w:rsidR="00773E54" w:rsidRPr="004A4986">
        <w:rPr>
          <w:rFonts w:ascii="Times New Roman" w:hAnsi="Times New Roman" w:cs="Times New Roman"/>
          <w:sz w:val="28"/>
          <w:szCs w:val="28"/>
        </w:rPr>
        <w:t>6</w:t>
      </w:r>
      <w:r w:rsidR="00460B49" w:rsidRPr="004A4986">
        <w:rPr>
          <w:rFonts w:ascii="Times New Roman" w:hAnsi="Times New Roman" w:cs="Times New Roman"/>
          <w:sz w:val="28"/>
          <w:szCs w:val="28"/>
        </w:rPr>
        <w:t>0</w:t>
      </w:r>
      <w:r w:rsidR="009D0330" w:rsidRPr="004A4986">
        <w:rPr>
          <w:rFonts w:ascii="Times New Roman" w:hAnsi="Times New Roman" w:cs="Times New Roman"/>
          <w:sz w:val="28"/>
          <w:szCs w:val="28"/>
        </w:rPr>
        <w:t>%), коррупция (</w:t>
      </w:r>
      <w:r w:rsidR="00460B49" w:rsidRPr="004A4986">
        <w:rPr>
          <w:rFonts w:ascii="Times New Roman" w:hAnsi="Times New Roman" w:cs="Times New Roman"/>
          <w:sz w:val="28"/>
          <w:szCs w:val="28"/>
        </w:rPr>
        <w:t>40</w:t>
      </w:r>
      <w:r w:rsidR="009D0330" w:rsidRPr="004A4986">
        <w:rPr>
          <w:rFonts w:ascii="Times New Roman" w:hAnsi="Times New Roman" w:cs="Times New Roman"/>
          <w:sz w:val="28"/>
          <w:szCs w:val="28"/>
        </w:rPr>
        <w:t>%)</w:t>
      </w:r>
      <w:r w:rsidR="00460B49" w:rsidRPr="004A4986">
        <w:rPr>
          <w:rFonts w:ascii="Times New Roman" w:hAnsi="Times New Roman" w:cs="Times New Roman"/>
          <w:sz w:val="28"/>
          <w:szCs w:val="28"/>
        </w:rPr>
        <w:t xml:space="preserve">, </w:t>
      </w:r>
      <w:r w:rsidR="00773E54" w:rsidRPr="004A4986">
        <w:rPr>
          <w:rFonts w:ascii="Times New Roman" w:hAnsi="Times New Roman" w:cs="Times New Roman"/>
          <w:sz w:val="28"/>
          <w:szCs w:val="28"/>
        </w:rPr>
        <w:t xml:space="preserve">необходимость установления партнерских отношений с органами власти (20%), а также </w:t>
      </w:r>
      <w:r w:rsidR="00460B49" w:rsidRPr="004A4986">
        <w:rPr>
          <w:rFonts w:ascii="Times New Roman" w:hAnsi="Times New Roman" w:cs="Times New Roman"/>
          <w:sz w:val="28"/>
          <w:szCs w:val="28"/>
        </w:rPr>
        <w:t xml:space="preserve">ограничение/сложность доступа к поставкам товаров, оказанию услуг </w:t>
      </w:r>
      <w:r w:rsidR="00773E54" w:rsidRPr="004A4986">
        <w:rPr>
          <w:rFonts w:ascii="Times New Roman" w:hAnsi="Times New Roman" w:cs="Times New Roman"/>
          <w:sz w:val="28"/>
          <w:szCs w:val="28"/>
        </w:rPr>
        <w:br/>
      </w:r>
      <w:r w:rsidR="00460B49" w:rsidRPr="004A4986">
        <w:rPr>
          <w:rFonts w:ascii="Times New Roman" w:hAnsi="Times New Roman" w:cs="Times New Roman"/>
          <w:sz w:val="28"/>
          <w:szCs w:val="28"/>
        </w:rPr>
        <w:t>и выполнению работ в рамках государственных закупок (20%)</w:t>
      </w:r>
      <w:r w:rsidRPr="004A4986">
        <w:rPr>
          <w:rFonts w:ascii="Times New Roman" w:hAnsi="Times New Roman" w:cs="Times New Roman"/>
          <w:sz w:val="28"/>
          <w:szCs w:val="28"/>
        </w:rPr>
        <w:t>.</w:t>
      </w:r>
    </w:p>
    <w:p w14:paraId="2465AE63"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указанном рынке в части повышения конкурентоспособности, являются </w:t>
      </w:r>
      <w:r w:rsidR="00241171" w:rsidRPr="004A4986">
        <w:rPr>
          <w:rFonts w:ascii="Times New Roman" w:hAnsi="Times New Roman" w:cs="Times New Roman"/>
          <w:sz w:val="28"/>
          <w:szCs w:val="28"/>
        </w:rPr>
        <w:t>приобретение технического оборудования (</w:t>
      </w:r>
      <w:r w:rsidR="00E24DE4" w:rsidRPr="004A4986">
        <w:rPr>
          <w:rFonts w:ascii="Times New Roman" w:hAnsi="Times New Roman" w:cs="Times New Roman"/>
          <w:sz w:val="28"/>
          <w:szCs w:val="28"/>
        </w:rPr>
        <w:t>8</w:t>
      </w:r>
      <w:r w:rsidR="00460B49" w:rsidRPr="004A4986">
        <w:rPr>
          <w:rFonts w:ascii="Times New Roman" w:hAnsi="Times New Roman" w:cs="Times New Roman"/>
          <w:sz w:val="28"/>
          <w:szCs w:val="28"/>
        </w:rPr>
        <w:t>0</w:t>
      </w:r>
      <w:r w:rsidR="00241171" w:rsidRPr="004A4986">
        <w:rPr>
          <w:rFonts w:ascii="Times New Roman" w:hAnsi="Times New Roman" w:cs="Times New Roman"/>
          <w:sz w:val="28"/>
          <w:szCs w:val="28"/>
        </w:rPr>
        <w:t xml:space="preserve">%), </w:t>
      </w:r>
      <w:r w:rsidR="002B26A5" w:rsidRPr="004A4986">
        <w:rPr>
          <w:rFonts w:ascii="Times New Roman" w:hAnsi="Times New Roman" w:cs="Times New Roman"/>
          <w:sz w:val="28"/>
          <w:szCs w:val="28"/>
        </w:rPr>
        <w:t xml:space="preserve">обучение и переподготовка персонала (60%), </w:t>
      </w:r>
      <w:r w:rsidR="000F1D66" w:rsidRPr="004A4986">
        <w:rPr>
          <w:rFonts w:ascii="Times New Roman" w:hAnsi="Times New Roman" w:cs="Times New Roman"/>
          <w:sz w:val="28"/>
          <w:szCs w:val="28"/>
        </w:rPr>
        <w:t>новые способы продвижения продукции (маркетинговые стратегии) (</w:t>
      </w:r>
      <w:r w:rsidR="009D0330" w:rsidRPr="004A4986">
        <w:rPr>
          <w:rFonts w:ascii="Times New Roman" w:hAnsi="Times New Roman" w:cs="Times New Roman"/>
          <w:sz w:val="28"/>
          <w:szCs w:val="28"/>
        </w:rPr>
        <w:t>40</w:t>
      </w:r>
      <w:r w:rsidR="000F1D66" w:rsidRPr="004A4986">
        <w:rPr>
          <w:rFonts w:ascii="Times New Roman" w:hAnsi="Times New Roman" w:cs="Times New Roman"/>
          <w:sz w:val="28"/>
          <w:szCs w:val="28"/>
        </w:rPr>
        <w:t xml:space="preserve">%), </w:t>
      </w:r>
      <w:r w:rsidR="002B26A5" w:rsidRPr="004A4986">
        <w:rPr>
          <w:rFonts w:ascii="Times New Roman" w:hAnsi="Times New Roman" w:cs="Times New Roman"/>
          <w:sz w:val="28"/>
          <w:szCs w:val="28"/>
        </w:rPr>
        <w:t>развитие и расширение системы представительств (торговой сети, сети филиалов и проч.) (20%).</w:t>
      </w:r>
    </w:p>
    <w:p w14:paraId="6BDFDB63"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частными организациями находится на низком уровне и составляет </w:t>
      </w:r>
      <w:r w:rsidR="006C417C" w:rsidRPr="004A4986">
        <w:rPr>
          <w:rFonts w:ascii="Times New Roman" w:hAnsi="Times New Roman" w:cs="Times New Roman"/>
          <w:sz w:val="28"/>
          <w:szCs w:val="28"/>
        </w:rPr>
        <w:t>32</w:t>
      </w:r>
      <w:r w:rsidR="00460B49" w:rsidRPr="004A4986">
        <w:rPr>
          <w:rFonts w:ascii="Times New Roman" w:hAnsi="Times New Roman" w:cs="Times New Roman"/>
          <w:sz w:val="28"/>
          <w:szCs w:val="28"/>
        </w:rPr>
        <w:t>,</w:t>
      </w:r>
      <w:r w:rsidR="006C417C" w:rsidRPr="004A4986">
        <w:rPr>
          <w:rFonts w:ascii="Times New Roman" w:hAnsi="Times New Roman" w:cs="Times New Roman"/>
          <w:sz w:val="28"/>
          <w:szCs w:val="28"/>
        </w:rPr>
        <w:t>7</w:t>
      </w:r>
      <w:r w:rsidRPr="004A4986">
        <w:rPr>
          <w:rFonts w:ascii="Times New Roman" w:hAnsi="Times New Roman" w:cs="Times New Roman"/>
          <w:sz w:val="28"/>
          <w:szCs w:val="28"/>
        </w:rPr>
        <w:t xml:space="preserve">%. </w:t>
      </w:r>
      <w:r w:rsidR="000F1D66" w:rsidRPr="004A4986">
        <w:rPr>
          <w:rFonts w:ascii="Times New Roman" w:hAnsi="Times New Roman" w:cs="Times New Roman"/>
          <w:sz w:val="28"/>
          <w:szCs w:val="28"/>
        </w:rPr>
        <w:t xml:space="preserve">Удовлетворены уровнем цен на рынке </w:t>
      </w:r>
      <w:r w:rsidR="00460B49" w:rsidRPr="004A4986">
        <w:rPr>
          <w:rFonts w:ascii="Times New Roman" w:hAnsi="Times New Roman" w:cs="Times New Roman"/>
          <w:sz w:val="28"/>
          <w:szCs w:val="28"/>
        </w:rPr>
        <w:t>2</w:t>
      </w:r>
      <w:r w:rsidR="006C417C" w:rsidRPr="004A4986">
        <w:rPr>
          <w:rFonts w:ascii="Times New Roman" w:hAnsi="Times New Roman" w:cs="Times New Roman"/>
          <w:sz w:val="28"/>
          <w:szCs w:val="28"/>
        </w:rPr>
        <w:t>7</w:t>
      </w:r>
      <w:r w:rsidR="00460B49" w:rsidRPr="004A4986">
        <w:rPr>
          <w:rFonts w:ascii="Times New Roman" w:hAnsi="Times New Roman" w:cs="Times New Roman"/>
          <w:sz w:val="28"/>
          <w:szCs w:val="28"/>
        </w:rPr>
        <w:t>,</w:t>
      </w:r>
      <w:r w:rsidR="006C417C" w:rsidRPr="004A4986">
        <w:rPr>
          <w:rFonts w:ascii="Times New Roman" w:hAnsi="Times New Roman" w:cs="Times New Roman"/>
          <w:sz w:val="28"/>
          <w:szCs w:val="28"/>
        </w:rPr>
        <w:t>8</w:t>
      </w:r>
      <w:r w:rsidR="000F1D66" w:rsidRPr="004A4986">
        <w:rPr>
          <w:rFonts w:ascii="Times New Roman" w:hAnsi="Times New Roman" w:cs="Times New Roman"/>
          <w:sz w:val="28"/>
          <w:szCs w:val="28"/>
        </w:rPr>
        <w:t xml:space="preserve">% опрошенных потребителей. </w:t>
      </w:r>
      <w:r w:rsidRPr="004A4986">
        <w:rPr>
          <w:rFonts w:ascii="Times New Roman" w:hAnsi="Times New Roman" w:cs="Times New Roman"/>
          <w:sz w:val="28"/>
          <w:szCs w:val="28"/>
        </w:rPr>
        <w:t xml:space="preserve">  </w:t>
      </w:r>
    </w:p>
    <w:p w14:paraId="05F0537D"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E24DE4" w:rsidRPr="004A4986">
        <w:rPr>
          <w:rFonts w:ascii="Times New Roman" w:hAnsi="Times New Roman" w:cs="Times New Roman"/>
          <w:sz w:val="28"/>
          <w:szCs w:val="28"/>
        </w:rPr>
        <w:t>6</w:t>
      </w:r>
      <w:r w:rsidR="009D0330" w:rsidRPr="004A4986">
        <w:rPr>
          <w:rFonts w:ascii="Times New Roman" w:hAnsi="Times New Roman" w:cs="Times New Roman"/>
          <w:sz w:val="28"/>
          <w:szCs w:val="28"/>
        </w:rPr>
        <w:t>0</w:t>
      </w:r>
      <w:r w:rsidRPr="004A4986">
        <w:rPr>
          <w:rFonts w:ascii="Times New Roman" w:hAnsi="Times New Roman" w:cs="Times New Roman"/>
          <w:sz w:val="28"/>
          <w:szCs w:val="28"/>
        </w:rPr>
        <w:t>%</w:t>
      </w:r>
      <w:r w:rsidR="00E24DE4" w:rsidRPr="004A4986">
        <w:rPr>
          <w:rFonts w:ascii="Times New Roman" w:hAnsi="Times New Roman" w:cs="Times New Roman"/>
          <w:sz w:val="28"/>
          <w:szCs w:val="28"/>
        </w:rPr>
        <w:t>, скорее не удовлетворены – 2</w:t>
      </w:r>
      <w:r w:rsidR="000F1D66" w:rsidRPr="004A4986">
        <w:rPr>
          <w:rFonts w:ascii="Times New Roman" w:hAnsi="Times New Roman" w:cs="Times New Roman"/>
          <w:sz w:val="28"/>
          <w:szCs w:val="28"/>
        </w:rPr>
        <w:t>0%</w:t>
      </w:r>
      <w:r w:rsidRPr="004A4986">
        <w:rPr>
          <w:rFonts w:ascii="Times New Roman" w:hAnsi="Times New Roman" w:cs="Times New Roman"/>
          <w:sz w:val="28"/>
          <w:szCs w:val="28"/>
        </w:rPr>
        <w:t>.</w:t>
      </w:r>
    </w:p>
    <w:p w14:paraId="6FBF92E3" w14:textId="77777777" w:rsidR="009D0330" w:rsidRPr="00215FD1" w:rsidRDefault="009D033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IV. Характерные особенности рынка</w:t>
      </w:r>
    </w:p>
    <w:p w14:paraId="2372FC50" w14:textId="77777777" w:rsidR="009D0330" w:rsidRPr="00215FD1" w:rsidRDefault="009D033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Основными проблемами на рынке выполнения работ по содержанию </w:t>
      </w:r>
      <w:r w:rsidR="004F2593">
        <w:rPr>
          <w:rFonts w:ascii="Times New Roman" w:hAnsi="Times New Roman" w:cs="Times New Roman"/>
          <w:sz w:val="28"/>
          <w:szCs w:val="28"/>
        </w:rPr>
        <w:br/>
      </w:r>
      <w:r w:rsidRPr="00215FD1">
        <w:rPr>
          <w:rFonts w:ascii="Times New Roman" w:hAnsi="Times New Roman" w:cs="Times New Roman"/>
          <w:sz w:val="28"/>
          <w:szCs w:val="28"/>
        </w:rPr>
        <w:t xml:space="preserve">и текущему ремонту общего имущества собственников помещений </w:t>
      </w:r>
      <w:r w:rsidR="004F2593">
        <w:rPr>
          <w:rFonts w:ascii="Times New Roman" w:hAnsi="Times New Roman" w:cs="Times New Roman"/>
          <w:sz w:val="28"/>
          <w:szCs w:val="28"/>
        </w:rPr>
        <w:br/>
      </w:r>
      <w:r w:rsidRPr="00215FD1">
        <w:rPr>
          <w:rFonts w:ascii="Times New Roman" w:hAnsi="Times New Roman" w:cs="Times New Roman"/>
          <w:sz w:val="28"/>
          <w:szCs w:val="28"/>
        </w:rPr>
        <w:t>в многоквартирном доме в регионе являются:</w:t>
      </w:r>
    </w:p>
    <w:p w14:paraId="0D4647A2"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низкое качество услуг в сфере ЖКХ;</w:t>
      </w:r>
    </w:p>
    <w:p w14:paraId="5C36B8AA"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 несоблюдение единых стандартов управления многоквартирным домом </w:t>
      </w:r>
      <w:r w:rsidR="004120D9">
        <w:rPr>
          <w:rFonts w:ascii="Times New Roman" w:hAnsi="Times New Roman" w:cs="Times New Roman"/>
          <w:sz w:val="28"/>
          <w:szCs w:val="28"/>
        </w:rPr>
        <w:br/>
      </w:r>
      <w:r w:rsidRPr="00215FD1">
        <w:rPr>
          <w:rFonts w:ascii="Times New Roman" w:hAnsi="Times New Roman" w:cs="Times New Roman"/>
          <w:sz w:val="28"/>
          <w:szCs w:val="28"/>
        </w:rPr>
        <w:t xml:space="preserve">с учетом мнения собственников; </w:t>
      </w:r>
    </w:p>
    <w:p w14:paraId="3A572F0B"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запущенное состояние мест общего пользования многоквартирным домом по причинам невыполнения часто сменяющимися управляющими организациями обязательств по текущему ремонту; </w:t>
      </w:r>
    </w:p>
    <w:p w14:paraId="3DB4984E"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отсутствие единого канала связи по вопросам ЖКХ с последующим контролем за качеством работ; </w:t>
      </w:r>
    </w:p>
    <w:p w14:paraId="5443C3F9"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слабая материально-техническая база и недостаточный уровень квалификации персонала управляющих компаний. </w:t>
      </w:r>
    </w:p>
    <w:p w14:paraId="46C206EA"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1C902896"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соответствии с положениями Жилищного кодекса Российской Федерации, постановления Правительства Российской Федерации от 06.02.2006 № 75 </w:t>
      </w:r>
      <w:r w:rsidR="0077769E" w:rsidRPr="00215FD1">
        <w:rPr>
          <w:rFonts w:ascii="Times New Roman" w:hAnsi="Times New Roman" w:cs="Times New Roman"/>
          <w:sz w:val="28"/>
          <w:szCs w:val="28"/>
        </w:rPr>
        <w:br/>
      </w:r>
      <w:r w:rsidRPr="00215FD1">
        <w:rPr>
          <w:rFonts w:ascii="Times New Roman" w:hAnsi="Times New Roman" w:cs="Times New Roman"/>
          <w:sz w:val="28"/>
          <w:szCs w:val="28"/>
        </w:rPr>
        <w:t xml:space="preserve">«О порядке проведения органом местного самоуправления открытого конкурса по отбору управляющей организации для управления многоквартирным домом» обеспечивается проведение открытых конкурсов по отбору управляющих организаций для управления многоквартирными домами в следующих случаях: </w:t>
      </w:r>
    </w:p>
    <w:p w14:paraId="6171B358"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1) собственники помещений в многоквартирном доме не выбрали способ управления домом;</w:t>
      </w:r>
    </w:p>
    <w:p w14:paraId="61FA214A"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2) принятое собственниками помещений в многоквартирном доме решение о выборе способа управления многоквартирным домом не реализовано;</w:t>
      </w:r>
    </w:p>
    <w:p w14:paraId="53DC0A6B"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3) до окончания срока действия договора управления многоквартирным домом, заключенного по результатам конкурса, собственники помещений </w:t>
      </w:r>
      <w:r w:rsidR="00D73FD5">
        <w:rPr>
          <w:rFonts w:ascii="Times New Roman" w:hAnsi="Times New Roman" w:cs="Times New Roman"/>
          <w:sz w:val="28"/>
          <w:szCs w:val="28"/>
        </w:rPr>
        <w:br/>
      </w:r>
      <w:r w:rsidRPr="00215FD1">
        <w:rPr>
          <w:rFonts w:ascii="Times New Roman" w:hAnsi="Times New Roman" w:cs="Times New Roman"/>
          <w:sz w:val="28"/>
          <w:szCs w:val="28"/>
        </w:rPr>
        <w:t>не выбрали способ управления этим домом или принятое решение о выборе способа управления этим домом не было реализовано;</w:t>
      </w:r>
    </w:p>
    <w:p w14:paraId="3B889259"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4) в установленном законодательством Российской Федерации </w:t>
      </w:r>
      <w:r w:rsidR="004F2593">
        <w:rPr>
          <w:rFonts w:ascii="Times New Roman" w:hAnsi="Times New Roman" w:cs="Times New Roman"/>
          <w:sz w:val="28"/>
          <w:szCs w:val="28"/>
        </w:rPr>
        <w:br/>
      </w:r>
      <w:r w:rsidRPr="00215FD1">
        <w:rPr>
          <w:rFonts w:ascii="Times New Roman" w:hAnsi="Times New Roman" w:cs="Times New Roman"/>
          <w:sz w:val="28"/>
          <w:szCs w:val="28"/>
        </w:rPr>
        <w:t xml:space="preserve">о градостроительной деятельности порядке выдано разрешение на ввод </w:t>
      </w:r>
      <w:r w:rsidR="004F2593">
        <w:rPr>
          <w:rFonts w:ascii="Times New Roman" w:hAnsi="Times New Roman" w:cs="Times New Roman"/>
          <w:sz w:val="28"/>
          <w:szCs w:val="28"/>
        </w:rPr>
        <w:br/>
      </w:r>
      <w:r w:rsidRPr="00215FD1">
        <w:rPr>
          <w:rFonts w:ascii="Times New Roman" w:hAnsi="Times New Roman" w:cs="Times New Roman"/>
          <w:sz w:val="28"/>
          <w:szCs w:val="28"/>
        </w:rPr>
        <w:t>в эксплуатацию многоквартирного дома.</w:t>
      </w:r>
    </w:p>
    <w:p w14:paraId="01633442"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55D865DF"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Основными перспективными направлениями развития рынка являются: </w:t>
      </w:r>
    </w:p>
    <w:p w14:paraId="69C9080F"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повышение доли частного бизнеса в сфере ЖКХ; </w:t>
      </w:r>
    </w:p>
    <w:p w14:paraId="604709E7"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повышение прозрачности коммунального комплекса и улучшение качества оказываемых населению услуг; </w:t>
      </w:r>
    </w:p>
    <w:p w14:paraId="2053D6AF"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уменьшение числа жалоб жителей по вопросам содержания </w:t>
      </w:r>
      <w:r w:rsidR="004F2593">
        <w:rPr>
          <w:rFonts w:ascii="Times New Roman" w:hAnsi="Times New Roman" w:cs="Times New Roman"/>
          <w:sz w:val="28"/>
          <w:szCs w:val="28"/>
        </w:rPr>
        <w:br/>
      </w:r>
      <w:r w:rsidRPr="00215FD1">
        <w:rPr>
          <w:rFonts w:ascii="Times New Roman" w:hAnsi="Times New Roman" w:cs="Times New Roman"/>
          <w:sz w:val="28"/>
          <w:szCs w:val="28"/>
        </w:rPr>
        <w:t xml:space="preserve">и эксплуатации многоквартирных домов; </w:t>
      </w:r>
    </w:p>
    <w:p w14:paraId="4B5FC367" w14:textId="77777777" w:rsidR="00037595"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совершенствование процедуры проведения торгов по отбору управляющих организаций для управления многоквартирными домами; </w:t>
      </w:r>
    </w:p>
    <w:p w14:paraId="33D8195D" w14:textId="77777777" w:rsidR="00941A71" w:rsidRPr="00215FD1" w:rsidRDefault="00037595"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информатизация сферы ЖКХ.</w:t>
      </w:r>
    </w:p>
    <w:p w14:paraId="0451E18D" w14:textId="77777777" w:rsidR="00941A71" w:rsidRDefault="00941A71" w:rsidP="00D75E12">
      <w:pPr>
        <w:spacing w:after="0" w:line="240" w:lineRule="auto"/>
        <w:ind w:firstLine="709"/>
        <w:jc w:val="both"/>
        <w:rPr>
          <w:rFonts w:ascii="Times New Roman" w:hAnsi="Times New Roman" w:cs="Times New Roman"/>
          <w:sz w:val="28"/>
          <w:szCs w:val="28"/>
        </w:rPr>
      </w:pPr>
    </w:p>
    <w:p w14:paraId="54468CC1" w14:textId="77777777" w:rsidR="000E07DA" w:rsidRPr="00215FD1" w:rsidRDefault="000E07DA" w:rsidP="00D75E12">
      <w:pPr>
        <w:spacing w:after="0" w:line="240" w:lineRule="auto"/>
        <w:ind w:firstLine="709"/>
        <w:jc w:val="both"/>
        <w:rPr>
          <w:rFonts w:ascii="Times New Roman" w:hAnsi="Times New Roman" w:cs="Times New Roman"/>
          <w:sz w:val="28"/>
          <w:szCs w:val="28"/>
        </w:rPr>
      </w:pPr>
    </w:p>
    <w:p w14:paraId="31929A3C" w14:textId="77777777" w:rsidR="00941A71" w:rsidRPr="00215FD1" w:rsidRDefault="00941A71" w:rsidP="00D75E12">
      <w:pPr>
        <w:spacing w:after="0" w:line="240" w:lineRule="auto"/>
        <w:ind w:firstLine="709"/>
        <w:jc w:val="center"/>
        <w:rPr>
          <w:rFonts w:ascii="Times New Roman" w:hAnsi="Times New Roman" w:cs="Times New Roman"/>
          <w:sz w:val="28"/>
          <w:szCs w:val="28"/>
        </w:rPr>
      </w:pPr>
      <w:r w:rsidRPr="00773E54">
        <w:rPr>
          <w:rFonts w:ascii="Times New Roman" w:hAnsi="Times New Roman" w:cs="Times New Roman"/>
          <w:sz w:val="28"/>
          <w:szCs w:val="28"/>
        </w:rPr>
        <w:t xml:space="preserve">2.1.4 </w:t>
      </w:r>
      <w:r w:rsidR="00C164C7" w:rsidRPr="00773E54">
        <w:rPr>
          <w:rFonts w:ascii="Times New Roman" w:hAnsi="Times New Roman" w:cs="Times New Roman"/>
          <w:sz w:val="28"/>
          <w:szCs w:val="28"/>
        </w:rPr>
        <w:t>Рынок строительства</w:t>
      </w:r>
    </w:p>
    <w:p w14:paraId="6033CCA2" w14:textId="77777777" w:rsidR="00941A71" w:rsidRPr="00215FD1" w:rsidRDefault="00941A71" w:rsidP="00D75E12">
      <w:pPr>
        <w:spacing w:after="0" w:line="240" w:lineRule="auto"/>
        <w:ind w:firstLine="709"/>
        <w:jc w:val="both"/>
        <w:rPr>
          <w:rFonts w:ascii="Times New Roman" w:hAnsi="Times New Roman" w:cs="Times New Roman"/>
          <w:sz w:val="28"/>
          <w:szCs w:val="28"/>
        </w:rPr>
      </w:pPr>
    </w:p>
    <w:p w14:paraId="3E3E3EB7"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74F8C07A"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Важнейшим инструментом создания конкурентной среды в строительной отрасли является конкурсная система размещения заказов на работы, услуги </w:t>
      </w:r>
      <w:r w:rsidR="000E07DA">
        <w:rPr>
          <w:rFonts w:ascii="Times New Roman" w:hAnsi="Times New Roman" w:cs="Times New Roman"/>
          <w:sz w:val="28"/>
          <w:szCs w:val="28"/>
        </w:rPr>
        <w:br/>
      </w:r>
      <w:r w:rsidRPr="00215FD1">
        <w:rPr>
          <w:rFonts w:ascii="Times New Roman" w:hAnsi="Times New Roman" w:cs="Times New Roman"/>
          <w:sz w:val="28"/>
          <w:szCs w:val="28"/>
        </w:rPr>
        <w:t xml:space="preserve">и поставки. В России конкурсный отбор поставщиков товаров и услуг для </w:t>
      </w:r>
      <w:r w:rsidRPr="00215FD1">
        <w:rPr>
          <w:rFonts w:ascii="Times New Roman" w:hAnsi="Times New Roman" w:cs="Times New Roman"/>
          <w:sz w:val="28"/>
          <w:szCs w:val="28"/>
        </w:rPr>
        <w:lastRenderedPageBreak/>
        <w:t>государственных и муниципальных нужд является обязательным условием размещения заказов и регламентируется федеральным законодательством.</w:t>
      </w:r>
    </w:p>
    <w:p w14:paraId="05FD0BE6"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57BE2888"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По данным </w:t>
      </w:r>
      <w:proofErr w:type="spellStart"/>
      <w:r w:rsidRPr="00215FD1">
        <w:rPr>
          <w:rFonts w:ascii="Times New Roman" w:hAnsi="Times New Roman" w:cs="Times New Roman"/>
          <w:sz w:val="28"/>
          <w:szCs w:val="28"/>
        </w:rPr>
        <w:t>Мурманскстата</w:t>
      </w:r>
      <w:proofErr w:type="spellEnd"/>
      <w:r w:rsidRPr="00215FD1">
        <w:rPr>
          <w:rFonts w:ascii="Times New Roman" w:hAnsi="Times New Roman" w:cs="Times New Roman"/>
          <w:sz w:val="28"/>
          <w:szCs w:val="28"/>
        </w:rPr>
        <w:t xml:space="preserve">, </w:t>
      </w:r>
      <w:r w:rsidR="000F5DED" w:rsidRPr="00215FD1">
        <w:rPr>
          <w:rFonts w:ascii="Times New Roman" w:hAnsi="Times New Roman" w:cs="Times New Roman"/>
          <w:sz w:val="28"/>
          <w:szCs w:val="28"/>
        </w:rPr>
        <w:t>99,8</w:t>
      </w:r>
      <w:r w:rsidR="0073067D" w:rsidRPr="00215FD1">
        <w:rPr>
          <w:rFonts w:ascii="Times New Roman" w:hAnsi="Times New Roman" w:cs="Times New Roman"/>
          <w:sz w:val="28"/>
          <w:szCs w:val="28"/>
        </w:rPr>
        <w:t>%</w:t>
      </w:r>
      <w:r w:rsidRPr="00215FD1">
        <w:rPr>
          <w:rFonts w:ascii="Times New Roman" w:hAnsi="Times New Roman" w:cs="Times New Roman"/>
          <w:sz w:val="28"/>
          <w:szCs w:val="28"/>
        </w:rPr>
        <w:t xml:space="preserve"> всех строительных организаций города Мурманска составляют предприятия частной формы собственности.</w:t>
      </w:r>
    </w:p>
    <w:p w14:paraId="3525C92A" w14:textId="77777777" w:rsidR="00241171" w:rsidRPr="00215FD1" w:rsidRDefault="00241171"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III. Оценка состояния конкурентной среды бизнес-объединениями </w:t>
      </w:r>
      <w:r w:rsidR="000E07DA">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05A32F58" w14:textId="77777777" w:rsidR="00BB1D06"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как </w:t>
      </w:r>
      <w:r w:rsidR="00BB1D06" w:rsidRPr="004A4986">
        <w:rPr>
          <w:rFonts w:ascii="Times New Roman" w:hAnsi="Times New Roman" w:cs="Times New Roman"/>
          <w:sz w:val="28"/>
          <w:szCs w:val="28"/>
        </w:rPr>
        <w:t>спокойное</w:t>
      </w:r>
      <w:r w:rsidR="00A34315" w:rsidRPr="004A4986">
        <w:rPr>
          <w:rFonts w:ascii="Times New Roman" w:hAnsi="Times New Roman" w:cs="Times New Roman"/>
          <w:sz w:val="28"/>
          <w:szCs w:val="28"/>
        </w:rPr>
        <w:t>:</w:t>
      </w:r>
      <w:r w:rsidR="00BB1D06" w:rsidRPr="004A4986">
        <w:rPr>
          <w:rFonts w:ascii="Times New Roman" w:hAnsi="Times New Roman" w:cs="Times New Roman"/>
          <w:sz w:val="28"/>
          <w:szCs w:val="28"/>
        </w:rPr>
        <w:t xml:space="preserve"> </w:t>
      </w:r>
      <w:r w:rsidR="00727A65" w:rsidRPr="004A4986">
        <w:rPr>
          <w:rFonts w:ascii="Times New Roman" w:hAnsi="Times New Roman" w:cs="Times New Roman"/>
          <w:sz w:val="28"/>
          <w:szCs w:val="28"/>
        </w:rPr>
        <w:t>6</w:t>
      </w:r>
      <w:r w:rsidR="00FB519A" w:rsidRPr="004A4986">
        <w:rPr>
          <w:rFonts w:ascii="Times New Roman" w:hAnsi="Times New Roman" w:cs="Times New Roman"/>
          <w:sz w:val="28"/>
          <w:szCs w:val="28"/>
        </w:rPr>
        <w:t>0</w:t>
      </w:r>
      <w:r w:rsidR="00241171" w:rsidRPr="004A4986">
        <w:rPr>
          <w:rFonts w:ascii="Times New Roman" w:hAnsi="Times New Roman" w:cs="Times New Roman"/>
          <w:sz w:val="28"/>
          <w:szCs w:val="28"/>
        </w:rPr>
        <w:t>% - рынок харак</w:t>
      </w:r>
      <w:r w:rsidR="004C666F" w:rsidRPr="004A4986">
        <w:rPr>
          <w:rFonts w:ascii="Times New Roman" w:hAnsi="Times New Roman" w:cs="Times New Roman"/>
          <w:sz w:val="28"/>
          <w:szCs w:val="28"/>
        </w:rPr>
        <w:t>теризуется высокой конкуренцией</w:t>
      </w:r>
      <w:r w:rsidR="00727A65" w:rsidRPr="004A4986">
        <w:rPr>
          <w:rFonts w:ascii="Times New Roman" w:hAnsi="Times New Roman" w:cs="Times New Roman"/>
          <w:sz w:val="28"/>
          <w:szCs w:val="28"/>
        </w:rPr>
        <w:t xml:space="preserve">. </w:t>
      </w:r>
      <w:r w:rsidR="00BB1D06" w:rsidRPr="004A4986">
        <w:rPr>
          <w:rFonts w:ascii="Times New Roman" w:hAnsi="Times New Roman" w:cs="Times New Roman"/>
          <w:sz w:val="28"/>
          <w:szCs w:val="28"/>
        </w:rPr>
        <w:t xml:space="preserve">Оценка числа конкурентов показала, что </w:t>
      </w:r>
      <w:r w:rsidR="00F73B41" w:rsidRPr="004A4986">
        <w:rPr>
          <w:rFonts w:ascii="Times New Roman" w:hAnsi="Times New Roman" w:cs="Times New Roman"/>
          <w:sz w:val="28"/>
          <w:szCs w:val="28"/>
        </w:rPr>
        <w:t>6</w:t>
      </w:r>
      <w:r w:rsidR="00FB519A" w:rsidRPr="004A4986">
        <w:rPr>
          <w:rFonts w:ascii="Times New Roman" w:hAnsi="Times New Roman" w:cs="Times New Roman"/>
          <w:sz w:val="28"/>
          <w:szCs w:val="28"/>
        </w:rPr>
        <w:t>0</w:t>
      </w:r>
      <w:r w:rsidR="00241171" w:rsidRPr="004A4986">
        <w:rPr>
          <w:rFonts w:ascii="Times New Roman" w:hAnsi="Times New Roman" w:cs="Times New Roman"/>
          <w:sz w:val="28"/>
          <w:szCs w:val="28"/>
        </w:rPr>
        <w:t xml:space="preserve">% </w:t>
      </w:r>
      <w:r w:rsidR="004C666F" w:rsidRPr="004A4986">
        <w:rPr>
          <w:rFonts w:ascii="Times New Roman" w:hAnsi="Times New Roman" w:cs="Times New Roman"/>
          <w:sz w:val="28"/>
          <w:szCs w:val="28"/>
        </w:rPr>
        <w:t xml:space="preserve">опрошенных отмечают </w:t>
      </w:r>
      <w:r w:rsidR="00F73B41" w:rsidRPr="004A4986">
        <w:rPr>
          <w:rFonts w:ascii="Times New Roman" w:hAnsi="Times New Roman" w:cs="Times New Roman"/>
          <w:sz w:val="28"/>
          <w:szCs w:val="28"/>
        </w:rPr>
        <w:t>увеличение числа конкурентов</w:t>
      </w:r>
      <w:r w:rsidR="004C666F" w:rsidRPr="004A4986">
        <w:rPr>
          <w:rFonts w:ascii="Times New Roman" w:hAnsi="Times New Roman" w:cs="Times New Roman"/>
          <w:sz w:val="28"/>
          <w:szCs w:val="28"/>
        </w:rPr>
        <w:t xml:space="preserve">, </w:t>
      </w:r>
      <w:r w:rsidR="00FB519A" w:rsidRPr="004A4986">
        <w:rPr>
          <w:rFonts w:ascii="Times New Roman" w:hAnsi="Times New Roman" w:cs="Times New Roman"/>
          <w:sz w:val="28"/>
          <w:szCs w:val="28"/>
        </w:rPr>
        <w:t>20</w:t>
      </w:r>
      <w:r w:rsidR="004C666F" w:rsidRPr="004A4986">
        <w:rPr>
          <w:rFonts w:ascii="Times New Roman" w:hAnsi="Times New Roman" w:cs="Times New Roman"/>
          <w:sz w:val="28"/>
          <w:szCs w:val="28"/>
        </w:rPr>
        <w:t xml:space="preserve">% </w:t>
      </w:r>
      <w:r w:rsidR="00241171" w:rsidRPr="004A4986">
        <w:rPr>
          <w:rFonts w:ascii="Times New Roman" w:hAnsi="Times New Roman" w:cs="Times New Roman"/>
          <w:sz w:val="28"/>
          <w:szCs w:val="28"/>
        </w:rPr>
        <w:t xml:space="preserve">- </w:t>
      </w:r>
      <w:r w:rsidR="00FB519A" w:rsidRPr="004A4986">
        <w:rPr>
          <w:rFonts w:ascii="Times New Roman" w:hAnsi="Times New Roman" w:cs="Times New Roman"/>
          <w:sz w:val="28"/>
          <w:szCs w:val="28"/>
        </w:rPr>
        <w:t>нет конкурентов</w:t>
      </w:r>
      <w:r w:rsidR="00BB1D06" w:rsidRPr="004A4986">
        <w:rPr>
          <w:rFonts w:ascii="Times New Roman" w:hAnsi="Times New Roman" w:cs="Times New Roman"/>
          <w:sz w:val="28"/>
          <w:szCs w:val="28"/>
        </w:rPr>
        <w:t>.</w:t>
      </w:r>
    </w:p>
    <w:p w14:paraId="605C09B3"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773E54" w:rsidRPr="004A4986">
        <w:rPr>
          <w:rFonts w:ascii="Times New Roman" w:hAnsi="Times New Roman" w:cs="Times New Roman"/>
          <w:sz w:val="28"/>
          <w:szCs w:val="28"/>
        </w:rPr>
        <w:t xml:space="preserve">высокие налоги (60%), нестабильность российского законодательства, регулирующего предпринимательскую деятельность (40%), </w:t>
      </w:r>
      <w:r w:rsidR="00FB519A" w:rsidRPr="004A4986">
        <w:rPr>
          <w:rFonts w:ascii="Times New Roman" w:hAnsi="Times New Roman" w:cs="Times New Roman"/>
          <w:sz w:val="28"/>
          <w:szCs w:val="28"/>
        </w:rPr>
        <w:t xml:space="preserve">сложность/затянутость процедуры получения лицензий (40%), </w:t>
      </w:r>
      <w:r w:rsidR="00241171" w:rsidRPr="004A4986">
        <w:rPr>
          <w:rFonts w:ascii="Times New Roman" w:hAnsi="Times New Roman" w:cs="Times New Roman"/>
          <w:sz w:val="28"/>
          <w:szCs w:val="28"/>
        </w:rPr>
        <w:t>ограничение/сложность доступа к поставкам товаров, оказанию услуг и выполнению работ в рамках государственных закупок (</w:t>
      </w:r>
      <w:r w:rsidR="00FB519A" w:rsidRPr="004A4986">
        <w:rPr>
          <w:rFonts w:ascii="Times New Roman" w:hAnsi="Times New Roman" w:cs="Times New Roman"/>
          <w:sz w:val="28"/>
          <w:szCs w:val="28"/>
        </w:rPr>
        <w:t>40</w:t>
      </w:r>
      <w:r w:rsidR="00241171" w:rsidRPr="004A4986">
        <w:rPr>
          <w:rFonts w:ascii="Times New Roman" w:hAnsi="Times New Roman" w:cs="Times New Roman"/>
          <w:sz w:val="28"/>
          <w:szCs w:val="28"/>
        </w:rPr>
        <w:t>%),</w:t>
      </w:r>
      <w:r w:rsidR="004C666F" w:rsidRPr="004A4986">
        <w:rPr>
          <w:rFonts w:ascii="Times New Roman" w:hAnsi="Times New Roman" w:cs="Times New Roman"/>
          <w:sz w:val="28"/>
          <w:szCs w:val="28"/>
        </w:rPr>
        <w:t xml:space="preserve"> </w:t>
      </w:r>
      <w:r w:rsidR="00FB519A" w:rsidRPr="004A4986">
        <w:rPr>
          <w:rFonts w:ascii="Times New Roman" w:hAnsi="Times New Roman" w:cs="Times New Roman"/>
          <w:sz w:val="28"/>
          <w:szCs w:val="28"/>
        </w:rPr>
        <w:t>сложность получения доступа к земельным участкам (20%),</w:t>
      </w:r>
      <w:r w:rsidR="00773E54" w:rsidRPr="004A4986">
        <w:rPr>
          <w:rFonts w:ascii="Times New Roman" w:hAnsi="Times New Roman" w:cs="Times New Roman"/>
          <w:sz w:val="28"/>
          <w:szCs w:val="28"/>
        </w:rPr>
        <w:t xml:space="preserve"> а также</w:t>
      </w:r>
      <w:r w:rsidR="00FB519A" w:rsidRPr="004A4986">
        <w:rPr>
          <w:rFonts w:ascii="Times New Roman" w:hAnsi="Times New Roman" w:cs="Times New Roman"/>
          <w:sz w:val="28"/>
          <w:szCs w:val="28"/>
        </w:rPr>
        <w:t xml:space="preserve"> </w:t>
      </w:r>
      <w:r w:rsidR="00773E54" w:rsidRPr="004A4986">
        <w:rPr>
          <w:rFonts w:ascii="Times New Roman" w:hAnsi="Times New Roman" w:cs="Times New Roman"/>
          <w:sz w:val="28"/>
          <w:szCs w:val="28"/>
        </w:rPr>
        <w:t>необходимость установления партнерских отношений с органами власти (20%)</w:t>
      </w:r>
      <w:r w:rsidR="00FB519A" w:rsidRPr="004A4986">
        <w:rPr>
          <w:rFonts w:ascii="Times New Roman" w:hAnsi="Times New Roman" w:cs="Times New Roman"/>
          <w:sz w:val="28"/>
          <w:szCs w:val="28"/>
        </w:rPr>
        <w:t>.</w:t>
      </w:r>
    </w:p>
    <w:p w14:paraId="45ED03D9"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указанном рынке в части повышения конкурентоспособности, являются </w:t>
      </w:r>
      <w:r w:rsidR="004C666F" w:rsidRPr="004A4986">
        <w:rPr>
          <w:rFonts w:ascii="Times New Roman" w:hAnsi="Times New Roman" w:cs="Times New Roman"/>
          <w:sz w:val="28"/>
          <w:szCs w:val="28"/>
        </w:rPr>
        <w:t>приобретение технического оборудования (</w:t>
      </w:r>
      <w:r w:rsidR="002B26A5" w:rsidRPr="004A4986">
        <w:rPr>
          <w:rFonts w:ascii="Times New Roman" w:hAnsi="Times New Roman" w:cs="Times New Roman"/>
          <w:sz w:val="28"/>
          <w:szCs w:val="28"/>
        </w:rPr>
        <w:t>8</w:t>
      </w:r>
      <w:r w:rsidR="00FB519A" w:rsidRPr="004A4986">
        <w:rPr>
          <w:rFonts w:ascii="Times New Roman" w:hAnsi="Times New Roman" w:cs="Times New Roman"/>
          <w:sz w:val="28"/>
          <w:szCs w:val="28"/>
        </w:rPr>
        <w:t>0</w:t>
      </w:r>
      <w:r w:rsidR="004C666F" w:rsidRPr="004A4986">
        <w:rPr>
          <w:rFonts w:ascii="Times New Roman" w:hAnsi="Times New Roman" w:cs="Times New Roman"/>
          <w:sz w:val="28"/>
          <w:szCs w:val="28"/>
        </w:rPr>
        <w:t xml:space="preserve">%), </w:t>
      </w:r>
      <w:r w:rsidR="00192A71" w:rsidRPr="004A4986">
        <w:rPr>
          <w:rFonts w:ascii="Times New Roman" w:hAnsi="Times New Roman" w:cs="Times New Roman"/>
          <w:sz w:val="28"/>
          <w:szCs w:val="28"/>
        </w:rPr>
        <w:t>обучение и переподготовка персонала (</w:t>
      </w:r>
      <w:r w:rsidR="004C666F" w:rsidRPr="004A4986">
        <w:rPr>
          <w:rFonts w:ascii="Times New Roman" w:hAnsi="Times New Roman" w:cs="Times New Roman"/>
          <w:sz w:val="28"/>
          <w:szCs w:val="28"/>
        </w:rPr>
        <w:t>40</w:t>
      </w:r>
      <w:r w:rsidR="00192A71" w:rsidRPr="004A4986">
        <w:rPr>
          <w:rFonts w:ascii="Times New Roman" w:hAnsi="Times New Roman" w:cs="Times New Roman"/>
          <w:sz w:val="28"/>
          <w:szCs w:val="28"/>
        </w:rPr>
        <w:t xml:space="preserve">%), </w:t>
      </w:r>
      <w:r w:rsidRPr="004A4986">
        <w:rPr>
          <w:rFonts w:ascii="Times New Roman" w:hAnsi="Times New Roman" w:cs="Times New Roman"/>
          <w:sz w:val="28"/>
          <w:szCs w:val="28"/>
        </w:rPr>
        <w:t>разработка новых модификаций и форм производимой продукции, расширение ассортимента (</w:t>
      </w:r>
      <w:r w:rsidR="00FB519A" w:rsidRPr="004A4986">
        <w:rPr>
          <w:rFonts w:ascii="Times New Roman" w:hAnsi="Times New Roman" w:cs="Times New Roman"/>
          <w:sz w:val="28"/>
          <w:szCs w:val="28"/>
        </w:rPr>
        <w:t>40</w:t>
      </w:r>
      <w:r w:rsidRPr="004A4986">
        <w:rPr>
          <w:rFonts w:ascii="Times New Roman" w:hAnsi="Times New Roman" w:cs="Times New Roman"/>
          <w:sz w:val="28"/>
          <w:szCs w:val="28"/>
        </w:rPr>
        <w:t>%)</w:t>
      </w:r>
      <w:r w:rsidR="00FB519A" w:rsidRPr="004A4986">
        <w:rPr>
          <w:rFonts w:ascii="Times New Roman" w:hAnsi="Times New Roman" w:cs="Times New Roman"/>
          <w:sz w:val="28"/>
          <w:szCs w:val="28"/>
        </w:rPr>
        <w:t>,</w:t>
      </w:r>
      <w:r w:rsidR="002B26A5" w:rsidRPr="004A4986">
        <w:rPr>
          <w:rFonts w:ascii="Times New Roman" w:eastAsia="Times New Roman" w:hAnsi="Times New Roman" w:cs="Times New Roman"/>
          <w:b/>
          <w:sz w:val="20"/>
          <w:szCs w:val="20"/>
          <w:lang w:eastAsia="ru-RU"/>
        </w:rPr>
        <w:t xml:space="preserve"> </w:t>
      </w:r>
      <w:r w:rsidR="002B26A5" w:rsidRPr="004A4986">
        <w:rPr>
          <w:rFonts w:ascii="Times New Roman" w:hAnsi="Times New Roman" w:cs="Times New Roman"/>
          <w:sz w:val="28"/>
          <w:szCs w:val="28"/>
        </w:rPr>
        <w:t>новые способы продвижения продукции (маркетинговые стратегии) (40%),</w:t>
      </w:r>
      <w:r w:rsidR="00FB519A" w:rsidRPr="004A4986">
        <w:rPr>
          <w:rFonts w:ascii="Times New Roman" w:hAnsi="Times New Roman" w:cs="Times New Roman"/>
          <w:sz w:val="28"/>
          <w:szCs w:val="28"/>
        </w:rPr>
        <w:t xml:space="preserve"> самостоятельное проведение научно-исследовательских, опытно-конструкторских или технологических работ (20%)</w:t>
      </w:r>
      <w:r w:rsidRPr="004A4986">
        <w:rPr>
          <w:rFonts w:ascii="Times New Roman" w:hAnsi="Times New Roman" w:cs="Times New Roman"/>
          <w:sz w:val="28"/>
          <w:szCs w:val="28"/>
        </w:rPr>
        <w:t>.</w:t>
      </w:r>
    </w:p>
    <w:p w14:paraId="30B98449"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частными организациями находится на довольно низком уровне и составляет </w:t>
      </w:r>
      <w:r w:rsidR="006C417C" w:rsidRPr="004A4986">
        <w:rPr>
          <w:rFonts w:ascii="Times New Roman" w:hAnsi="Times New Roman" w:cs="Times New Roman"/>
          <w:sz w:val="28"/>
          <w:szCs w:val="28"/>
        </w:rPr>
        <w:t>32</w:t>
      </w:r>
      <w:r w:rsidR="00FB519A" w:rsidRPr="004A4986">
        <w:rPr>
          <w:rFonts w:ascii="Times New Roman" w:hAnsi="Times New Roman" w:cs="Times New Roman"/>
          <w:sz w:val="28"/>
          <w:szCs w:val="28"/>
        </w:rPr>
        <w:t>,6</w:t>
      </w:r>
      <w:r w:rsidRPr="004A4986">
        <w:rPr>
          <w:rFonts w:ascii="Times New Roman" w:hAnsi="Times New Roman" w:cs="Times New Roman"/>
          <w:sz w:val="28"/>
          <w:szCs w:val="28"/>
        </w:rPr>
        <w:t xml:space="preserve">%. </w:t>
      </w:r>
      <w:r w:rsidR="00192A71" w:rsidRPr="004A4986">
        <w:rPr>
          <w:rFonts w:ascii="Times New Roman" w:hAnsi="Times New Roman" w:cs="Times New Roman"/>
          <w:sz w:val="28"/>
          <w:szCs w:val="28"/>
        </w:rPr>
        <w:t xml:space="preserve">Удовлетворены уровнем цен на рынке </w:t>
      </w:r>
      <w:r w:rsidR="006C417C" w:rsidRPr="004A4986">
        <w:rPr>
          <w:rFonts w:ascii="Times New Roman" w:hAnsi="Times New Roman" w:cs="Times New Roman"/>
          <w:sz w:val="28"/>
          <w:szCs w:val="28"/>
        </w:rPr>
        <w:t>2</w:t>
      </w:r>
      <w:r w:rsidR="00FB519A" w:rsidRPr="004A4986">
        <w:rPr>
          <w:rFonts w:ascii="Times New Roman" w:hAnsi="Times New Roman" w:cs="Times New Roman"/>
          <w:sz w:val="28"/>
          <w:szCs w:val="28"/>
        </w:rPr>
        <w:t>6,</w:t>
      </w:r>
      <w:r w:rsidR="006C417C" w:rsidRPr="004A4986">
        <w:rPr>
          <w:rFonts w:ascii="Times New Roman" w:hAnsi="Times New Roman" w:cs="Times New Roman"/>
          <w:sz w:val="28"/>
          <w:szCs w:val="28"/>
        </w:rPr>
        <w:t>5</w:t>
      </w:r>
      <w:r w:rsidR="00192A71" w:rsidRPr="004A4986">
        <w:rPr>
          <w:rFonts w:ascii="Times New Roman" w:hAnsi="Times New Roman" w:cs="Times New Roman"/>
          <w:sz w:val="28"/>
          <w:szCs w:val="28"/>
        </w:rPr>
        <w:t>% опрошенных потребителей.</w:t>
      </w:r>
      <w:r w:rsidRPr="004A4986">
        <w:rPr>
          <w:rFonts w:ascii="Times New Roman" w:hAnsi="Times New Roman" w:cs="Times New Roman"/>
          <w:sz w:val="28"/>
          <w:szCs w:val="28"/>
        </w:rPr>
        <w:t xml:space="preserve"> </w:t>
      </w:r>
    </w:p>
    <w:p w14:paraId="58149FF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муниципальной власти составляет </w:t>
      </w:r>
      <w:r w:rsidR="002B26A5" w:rsidRPr="004A4986">
        <w:rPr>
          <w:rFonts w:ascii="Times New Roman" w:hAnsi="Times New Roman" w:cs="Times New Roman"/>
          <w:sz w:val="28"/>
          <w:szCs w:val="28"/>
        </w:rPr>
        <w:t>6</w:t>
      </w:r>
      <w:r w:rsidR="00FB519A" w:rsidRPr="004A4986">
        <w:rPr>
          <w:rFonts w:ascii="Times New Roman" w:hAnsi="Times New Roman" w:cs="Times New Roman"/>
          <w:sz w:val="28"/>
          <w:szCs w:val="28"/>
        </w:rPr>
        <w:t>0</w:t>
      </w:r>
      <w:r w:rsidRPr="004A4986">
        <w:rPr>
          <w:rFonts w:ascii="Times New Roman" w:hAnsi="Times New Roman" w:cs="Times New Roman"/>
          <w:sz w:val="28"/>
          <w:szCs w:val="28"/>
        </w:rPr>
        <w:t>%.</w:t>
      </w:r>
    </w:p>
    <w:p w14:paraId="2A48959A"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IV. Характерные особенности рынка</w:t>
      </w:r>
    </w:p>
    <w:p w14:paraId="3D9FFF8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Особенностями рынка являются:</w:t>
      </w:r>
    </w:p>
    <w:p w14:paraId="3E19A113"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большое количество необходимых процедур для получения разрешения на строительство; </w:t>
      </w:r>
    </w:p>
    <w:p w14:paraId="78452BFE"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сложность процедуры оформления необходимой для застройщиков документации; </w:t>
      </w:r>
    </w:p>
    <w:p w14:paraId="10B5A42A"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сложная система ценообразования в области капитального строительства. </w:t>
      </w:r>
    </w:p>
    <w:p w14:paraId="2367A086"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5985F02C"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Мерами по развитию рынка являются:</w:t>
      </w:r>
    </w:p>
    <w:p w14:paraId="025BAA5F"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внедрение передовых технологий в проектировании и строительстве;</w:t>
      </w:r>
    </w:p>
    <w:p w14:paraId="11A39E96"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совершенствование ценообразования в строительстве;</w:t>
      </w:r>
    </w:p>
    <w:p w14:paraId="4D078A14"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информационное обеспечение рынка строительных услуг;</w:t>
      </w:r>
    </w:p>
    <w:p w14:paraId="35490AD7"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цифровизация строительной отрасли;</w:t>
      </w:r>
    </w:p>
    <w:p w14:paraId="4E31B152" w14:textId="77777777" w:rsidR="00D2339B"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алгоритмизация взаимодействия всех участников рынка</w:t>
      </w:r>
      <w:r w:rsidR="00D2339B" w:rsidRPr="00215FD1">
        <w:rPr>
          <w:rFonts w:ascii="Times New Roman" w:hAnsi="Times New Roman" w:cs="Times New Roman"/>
          <w:sz w:val="28"/>
          <w:szCs w:val="28"/>
        </w:rPr>
        <w:t>;</w:t>
      </w:r>
    </w:p>
    <w:p w14:paraId="636C811C" w14:textId="77777777" w:rsidR="00C164C7" w:rsidRPr="00215FD1" w:rsidRDefault="00D2339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развитие производства строительных материалов и металлоконструкций</w:t>
      </w:r>
      <w:r w:rsidR="00C164C7" w:rsidRPr="00215FD1">
        <w:rPr>
          <w:rFonts w:ascii="Times New Roman" w:hAnsi="Times New Roman" w:cs="Times New Roman"/>
          <w:sz w:val="28"/>
          <w:szCs w:val="28"/>
        </w:rPr>
        <w:t>.</w:t>
      </w:r>
      <w:r w:rsidR="00241171" w:rsidRPr="00215FD1">
        <w:rPr>
          <w:rFonts w:ascii="Times New Roman" w:hAnsi="Times New Roman" w:cs="Times New Roman"/>
          <w:sz w:val="28"/>
          <w:szCs w:val="28"/>
        </w:rPr>
        <w:t xml:space="preserve"> </w:t>
      </w:r>
    </w:p>
    <w:p w14:paraId="54A205B5"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66C1D83A"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Основными перспективными направлениями развития рынка являются: </w:t>
      </w:r>
    </w:p>
    <w:p w14:paraId="3591235B"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упрощение процедуры оформления необходимой для застройщиков документации, уменьшение совокупного времени прохождения всех процедур; </w:t>
      </w:r>
    </w:p>
    <w:p w14:paraId="1C061E52"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создание современной цифровой платформы, информатизация строительной отрасли; </w:t>
      </w:r>
    </w:p>
    <w:p w14:paraId="31C5F579"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расширение функционала информационных систем в целях осуществления всех процедур в строительстве в электронном виде; </w:t>
      </w:r>
    </w:p>
    <w:p w14:paraId="1266F9F4"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оперативная защита прав предпринимателей в сфере строительства; </w:t>
      </w:r>
    </w:p>
    <w:p w14:paraId="138FB4B3"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оптимизация перечней процедур в отрасли; </w:t>
      </w:r>
    </w:p>
    <w:p w14:paraId="0B13ED34"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осуществление всех процедур в строительстве в электронном виде </w:t>
      </w:r>
      <w:r w:rsidR="00D73FD5">
        <w:rPr>
          <w:rFonts w:ascii="Times New Roman" w:hAnsi="Times New Roman" w:cs="Times New Roman"/>
          <w:sz w:val="28"/>
          <w:szCs w:val="28"/>
        </w:rPr>
        <w:br/>
      </w:r>
      <w:r w:rsidRPr="00215FD1">
        <w:rPr>
          <w:rFonts w:ascii="Times New Roman" w:hAnsi="Times New Roman" w:cs="Times New Roman"/>
          <w:sz w:val="28"/>
          <w:szCs w:val="28"/>
        </w:rPr>
        <w:t xml:space="preserve">в единой системе одного окна; </w:t>
      </w:r>
    </w:p>
    <w:p w14:paraId="167FA3E2" w14:textId="39560499"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обеспечение прозрачности взаимодействия хозяйствующих субъектов </w:t>
      </w:r>
      <w:r w:rsidR="00D73FD5">
        <w:rPr>
          <w:rFonts w:ascii="Times New Roman" w:hAnsi="Times New Roman" w:cs="Times New Roman"/>
          <w:sz w:val="28"/>
          <w:szCs w:val="28"/>
        </w:rPr>
        <w:br/>
      </w:r>
      <w:r w:rsidRPr="00215FD1">
        <w:rPr>
          <w:rFonts w:ascii="Times New Roman" w:hAnsi="Times New Roman" w:cs="Times New Roman"/>
          <w:sz w:val="28"/>
          <w:szCs w:val="28"/>
        </w:rPr>
        <w:t xml:space="preserve">и </w:t>
      </w:r>
      <w:r w:rsidR="00161620">
        <w:rPr>
          <w:rFonts w:ascii="Times New Roman" w:hAnsi="Times New Roman" w:cs="Times New Roman"/>
          <w:sz w:val="28"/>
          <w:szCs w:val="28"/>
        </w:rPr>
        <w:t xml:space="preserve">исполнительных </w:t>
      </w:r>
      <w:r w:rsidRPr="00215FD1">
        <w:rPr>
          <w:rFonts w:ascii="Times New Roman" w:hAnsi="Times New Roman" w:cs="Times New Roman"/>
          <w:sz w:val="28"/>
          <w:szCs w:val="28"/>
        </w:rPr>
        <w:t>органов</w:t>
      </w:r>
      <w:r w:rsidR="00161620">
        <w:rPr>
          <w:rFonts w:ascii="Times New Roman" w:hAnsi="Times New Roman" w:cs="Times New Roman"/>
          <w:sz w:val="28"/>
          <w:szCs w:val="28"/>
        </w:rPr>
        <w:t xml:space="preserve"> </w:t>
      </w:r>
      <w:r w:rsidRPr="00215FD1">
        <w:rPr>
          <w:rFonts w:ascii="Times New Roman" w:hAnsi="Times New Roman" w:cs="Times New Roman"/>
          <w:sz w:val="28"/>
          <w:szCs w:val="28"/>
        </w:rPr>
        <w:t xml:space="preserve">Мурманской области, органов местного самоуправления, устранение административных барьеров; </w:t>
      </w:r>
    </w:p>
    <w:p w14:paraId="39BECD39"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унификация и установление открытых, исчерпывающих нормативно-технических требований в строительстве; </w:t>
      </w:r>
    </w:p>
    <w:p w14:paraId="67D3DF6B"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развитие института обоснования инвестиций и информационного моделирования в строительстве; </w:t>
      </w:r>
    </w:p>
    <w:p w14:paraId="462EF24C" w14:textId="77777777" w:rsidR="00941A71"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снижение затрат на получение разрешения на строительство.</w:t>
      </w:r>
    </w:p>
    <w:p w14:paraId="12123311" w14:textId="77777777" w:rsidR="003904EE" w:rsidRPr="00215FD1" w:rsidRDefault="003904EE" w:rsidP="00D75E12">
      <w:pPr>
        <w:spacing w:after="0" w:line="240" w:lineRule="auto"/>
        <w:ind w:firstLine="709"/>
        <w:jc w:val="both"/>
        <w:rPr>
          <w:rFonts w:ascii="Times New Roman" w:hAnsi="Times New Roman" w:cs="Times New Roman"/>
          <w:sz w:val="28"/>
          <w:szCs w:val="28"/>
        </w:rPr>
      </w:pPr>
    </w:p>
    <w:p w14:paraId="5F3DC467" w14:textId="77777777" w:rsidR="003904EE" w:rsidRPr="00215FD1" w:rsidRDefault="003904EE"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2.1.5 </w:t>
      </w:r>
      <w:r w:rsidR="00C164C7" w:rsidRPr="00215FD1">
        <w:rPr>
          <w:rFonts w:ascii="Times New Roman" w:hAnsi="Times New Roman" w:cs="Times New Roman"/>
          <w:sz w:val="28"/>
          <w:szCs w:val="28"/>
        </w:rPr>
        <w:t>Рынок архитектурно-строительного проектирования</w:t>
      </w:r>
    </w:p>
    <w:p w14:paraId="5FA48A38" w14:textId="77777777" w:rsidR="003904EE" w:rsidRPr="00215FD1" w:rsidRDefault="003904EE" w:rsidP="00D75E12">
      <w:pPr>
        <w:spacing w:after="0" w:line="240" w:lineRule="auto"/>
        <w:ind w:firstLine="709"/>
        <w:jc w:val="both"/>
        <w:rPr>
          <w:rFonts w:ascii="Times New Roman" w:hAnsi="Times New Roman" w:cs="Times New Roman"/>
          <w:sz w:val="28"/>
          <w:szCs w:val="28"/>
        </w:rPr>
      </w:pPr>
    </w:p>
    <w:p w14:paraId="46576846"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22482EC8"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Согласно Реестру хозяйствующих субъектов с суммарной долей участия Мурманской области или муниципальных образований Мурманской области более 50%, за исключением предприятий, осуществляющих деятельность </w:t>
      </w:r>
      <w:r w:rsidR="006C417C">
        <w:rPr>
          <w:rFonts w:ascii="Times New Roman" w:hAnsi="Times New Roman" w:cs="Times New Roman"/>
          <w:sz w:val="28"/>
          <w:szCs w:val="28"/>
        </w:rPr>
        <w:br/>
      </w:r>
      <w:r w:rsidRPr="00215FD1">
        <w:rPr>
          <w:rFonts w:ascii="Times New Roman" w:hAnsi="Times New Roman" w:cs="Times New Roman"/>
          <w:sz w:val="28"/>
          <w:szCs w:val="28"/>
        </w:rPr>
        <w:t xml:space="preserve">в сферах, связанных с обеспечением обороны и безопасности государства, а также включенных в перечень стратегических предприятий, хозяйствующие субъекты </w:t>
      </w:r>
      <w:r w:rsidR="006C417C">
        <w:rPr>
          <w:rFonts w:ascii="Times New Roman" w:hAnsi="Times New Roman" w:cs="Times New Roman"/>
          <w:sz w:val="28"/>
          <w:szCs w:val="28"/>
        </w:rPr>
        <w:br/>
      </w:r>
      <w:r w:rsidRPr="00215FD1">
        <w:rPr>
          <w:rFonts w:ascii="Times New Roman" w:hAnsi="Times New Roman" w:cs="Times New Roman"/>
          <w:sz w:val="28"/>
          <w:szCs w:val="28"/>
        </w:rPr>
        <w:t>с видом экономической деятельности 71.11.1 «Деятельность в области архитектуры, связанная с соз</w:t>
      </w:r>
      <w:r w:rsidR="003E10D8" w:rsidRPr="00215FD1">
        <w:rPr>
          <w:rFonts w:ascii="Times New Roman" w:hAnsi="Times New Roman" w:cs="Times New Roman"/>
          <w:sz w:val="28"/>
          <w:szCs w:val="28"/>
        </w:rPr>
        <w:t>данием архитектурного объекта»</w:t>
      </w:r>
      <w:r w:rsidRPr="00215FD1">
        <w:rPr>
          <w:rFonts w:ascii="Times New Roman" w:hAnsi="Times New Roman" w:cs="Times New Roman"/>
          <w:sz w:val="28"/>
          <w:szCs w:val="28"/>
        </w:rPr>
        <w:t xml:space="preserve"> отсутствуют.</w:t>
      </w:r>
    </w:p>
    <w:p w14:paraId="463770F8" w14:textId="77777777" w:rsidR="00241171"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57F5AA6A" w14:textId="77777777" w:rsidR="00C164C7" w:rsidRPr="00215FD1" w:rsidRDefault="0024117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Д</w:t>
      </w:r>
      <w:r w:rsidR="00C164C7" w:rsidRPr="00215FD1">
        <w:rPr>
          <w:rFonts w:ascii="Times New Roman" w:hAnsi="Times New Roman" w:cs="Times New Roman"/>
          <w:sz w:val="28"/>
          <w:szCs w:val="28"/>
        </w:rPr>
        <w:t xml:space="preserve">оля частного сектора в структуре рынка составляет 100%, в связи с чем </w:t>
      </w:r>
      <w:r w:rsidR="000E07DA">
        <w:rPr>
          <w:rFonts w:ascii="Times New Roman" w:hAnsi="Times New Roman" w:cs="Times New Roman"/>
          <w:sz w:val="28"/>
          <w:szCs w:val="28"/>
        </w:rPr>
        <w:br/>
      </w:r>
      <w:r w:rsidR="00C164C7" w:rsidRPr="00215FD1">
        <w:rPr>
          <w:rFonts w:ascii="Times New Roman" w:hAnsi="Times New Roman" w:cs="Times New Roman"/>
          <w:sz w:val="28"/>
          <w:szCs w:val="28"/>
        </w:rPr>
        <w:t>не требуется проводить мероприятия по снижению доли государственного сектора.</w:t>
      </w:r>
    </w:p>
    <w:p w14:paraId="069799ED" w14:textId="77777777" w:rsidR="00DF4E90" w:rsidRPr="00215FD1" w:rsidRDefault="00DF4E90"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III. Оценка состояния конкурентной среды бизнес-объединениями </w:t>
      </w:r>
      <w:r w:rsidR="006C417C">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00F8BE6B" w14:textId="77777777" w:rsidR="00C164C7" w:rsidRPr="004A4986" w:rsidRDefault="000674EB"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Состояние конкурентной среды оценивается хозяйствующими субъектами как спокойное</w:t>
      </w:r>
      <w:r w:rsidR="00A34315"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7E5273" w:rsidRPr="004A4986">
        <w:rPr>
          <w:rFonts w:ascii="Times New Roman" w:hAnsi="Times New Roman" w:cs="Times New Roman"/>
          <w:sz w:val="28"/>
          <w:szCs w:val="28"/>
        </w:rPr>
        <w:t>80</w:t>
      </w:r>
      <w:r w:rsidRPr="004A4986">
        <w:rPr>
          <w:rFonts w:ascii="Times New Roman" w:hAnsi="Times New Roman" w:cs="Times New Roman"/>
          <w:sz w:val="28"/>
          <w:szCs w:val="28"/>
        </w:rPr>
        <w:t xml:space="preserve">% хозяйствующих субъектов считают, что рынок характеризуется </w:t>
      </w:r>
      <w:r w:rsidR="005642F5" w:rsidRPr="004A4986">
        <w:rPr>
          <w:rFonts w:ascii="Times New Roman" w:hAnsi="Times New Roman" w:cs="Times New Roman"/>
          <w:sz w:val="28"/>
          <w:szCs w:val="28"/>
        </w:rPr>
        <w:t xml:space="preserve">умеренной </w:t>
      </w:r>
      <w:r w:rsidRPr="004A4986">
        <w:rPr>
          <w:rFonts w:ascii="Times New Roman" w:hAnsi="Times New Roman" w:cs="Times New Roman"/>
          <w:sz w:val="28"/>
          <w:szCs w:val="28"/>
        </w:rPr>
        <w:t xml:space="preserve">конкуренцией, </w:t>
      </w:r>
      <w:r w:rsidR="007E5273" w:rsidRPr="004A4986">
        <w:rPr>
          <w:rFonts w:ascii="Times New Roman" w:hAnsi="Times New Roman" w:cs="Times New Roman"/>
          <w:sz w:val="28"/>
          <w:szCs w:val="28"/>
        </w:rPr>
        <w:t>20</w:t>
      </w:r>
      <w:r w:rsidRPr="004A4986">
        <w:rPr>
          <w:rFonts w:ascii="Times New Roman" w:hAnsi="Times New Roman" w:cs="Times New Roman"/>
          <w:sz w:val="28"/>
          <w:szCs w:val="28"/>
        </w:rPr>
        <w:t xml:space="preserve">% - рынок характеризуется </w:t>
      </w:r>
      <w:r w:rsidR="005642F5" w:rsidRPr="004A4986">
        <w:rPr>
          <w:rFonts w:ascii="Times New Roman" w:hAnsi="Times New Roman" w:cs="Times New Roman"/>
          <w:sz w:val="28"/>
          <w:szCs w:val="28"/>
        </w:rPr>
        <w:t xml:space="preserve">высокой </w:t>
      </w:r>
      <w:r w:rsidR="007E5273" w:rsidRPr="004A4986">
        <w:rPr>
          <w:rFonts w:ascii="Times New Roman" w:hAnsi="Times New Roman" w:cs="Times New Roman"/>
          <w:sz w:val="28"/>
          <w:szCs w:val="28"/>
        </w:rPr>
        <w:t>конкуренцией</w:t>
      </w:r>
      <w:r w:rsidRPr="004A4986">
        <w:rPr>
          <w:rFonts w:ascii="Times New Roman" w:hAnsi="Times New Roman" w:cs="Times New Roman"/>
          <w:sz w:val="28"/>
          <w:szCs w:val="28"/>
        </w:rPr>
        <w:t>.</w:t>
      </w:r>
      <w:r w:rsidR="00C164C7" w:rsidRPr="004A4986">
        <w:rPr>
          <w:rFonts w:ascii="Times New Roman" w:hAnsi="Times New Roman" w:cs="Times New Roman"/>
          <w:sz w:val="28"/>
          <w:szCs w:val="28"/>
        </w:rPr>
        <w:t xml:space="preserve"> Оценка числа конкурентов показала</w:t>
      </w:r>
      <w:r w:rsidR="00F73B41" w:rsidRPr="004A4986">
        <w:rPr>
          <w:rFonts w:ascii="Times New Roman" w:hAnsi="Times New Roman" w:cs="Times New Roman"/>
          <w:sz w:val="28"/>
          <w:szCs w:val="28"/>
        </w:rPr>
        <w:t>, что 6</w:t>
      </w:r>
      <w:r w:rsidR="00C164C7" w:rsidRPr="004A4986">
        <w:rPr>
          <w:rFonts w:ascii="Times New Roman" w:hAnsi="Times New Roman" w:cs="Times New Roman"/>
          <w:sz w:val="28"/>
          <w:szCs w:val="28"/>
        </w:rPr>
        <w:t xml:space="preserve">0% опрошенных отмечают </w:t>
      </w:r>
      <w:r w:rsidR="00F73B41" w:rsidRPr="004A4986">
        <w:rPr>
          <w:rFonts w:ascii="Times New Roman" w:hAnsi="Times New Roman" w:cs="Times New Roman"/>
          <w:sz w:val="28"/>
          <w:szCs w:val="28"/>
        </w:rPr>
        <w:t>отсутствие изменений по числу конкурентов, 4</w:t>
      </w:r>
      <w:r w:rsidR="005642F5" w:rsidRPr="004A4986">
        <w:rPr>
          <w:rFonts w:ascii="Times New Roman" w:hAnsi="Times New Roman" w:cs="Times New Roman"/>
          <w:sz w:val="28"/>
          <w:szCs w:val="28"/>
        </w:rPr>
        <w:t>0% -</w:t>
      </w:r>
      <w:r w:rsidR="007E5273" w:rsidRPr="004A4986">
        <w:rPr>
          <w:rFonts w:ascii="Times New Roman" w:hAnsi="Times New Roman" w:cs="Times New Roman"/>
          <w:sz w:val="28"/>
          <w:szCs w:val="28"/>
        </w:rPr>
        <w:t xml:space="preserve"> </w:t>
      </w:r>
      <w:r w:rsidR="00F73B41" w:rsidRPr="004A4986">
        <w:rPr>
          <w:rFonts w:ascii="Times New Roman" w:hAnsi="Times New Roman" w:cs="Times New Roman"/>
          <w:sz w:val="28"/>
          <w:szCs w:val="28"/>
        </w:rPr>
        <w:t xml:space="preserve">увеличение </w:t>
      </w:r>
      <w:r w:rsidR="000E07DA" w:rsidRPr="004A4986">
        <w:rPr>
          <w:rFonts w:ascii="Times New Roman" w:hAnsi="Times New Roman" w:cs="Times New Roman"/>
          <w:sz w:val="28"/>
          <w:szCs w:val="28"/>
        </w:rPr>
        <w:br/>
      </w:r>
      <w:r w:rsidR="00F73B41" w:rsidRPr="004A4986">
        <w:rPr>
          <w:rFonts w:ascii="Times New Roman" w:hAnsi="Times New Roman" w:cs="Times New Roman"/>
          <w:sz w:val="28"/>
          <w:szCs w:val="28"/>
        </w:rPr>
        <w:t xml:space="preserve">на </w:t>
      </w:r>
      <w:r w:rsidR="000E07DA" w:rsidRPr="004A4986">
        <w:rPr>
          <w:rFonts w:ascii="Times New Roman" w:hAnsi="Times New Roman" w:cs="Times New Roman"/>
          <w:sz w:val="28"/>
          <w:szCs w:val="28"/>
        </w:rPr>
        <w:t>один-три</w:t>
      </w:r>
      <w:r w:rsidR="00F73B41" w:rsidRPr="004A4986">
        <w:rPr>
          <w:rFonts w:ascii="Times New Roman" w:hAnsi="Times New Roman" w:cs="Times New Roman"/>
          <w:sz w:val="28"/>
          <w:szCs w:val="28"/>
        </w:rPr>
        <w:t xml:space="preserve"> конкурента</w:t>
      </w:r>
      <w:r w:rsidR="007E5273" w:rsidRPr="004A4986">
        <w:rPr>
          <w:rFonts w:ascii="Times New Roman" w:hAnsi="Times New Roman" w:cs="Times New Roman"/>
          <w:sz w:val="28"/>
          <w:szCs w:val="28"/>
        </w:rPr>
        <w:t>.</w:t>
      </w:r>
    </w:p>
    <w:p w14:paraId="61ADAD84" w14:textId="77777777" w:rsidR="005642F5"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lastRenderedPageBreak/>
        <w:t>Наиболее значимым барьер</w:t>
      </w:r>
      <w:r w:rsidR="00A62533" w:rsidRPr="004A4986">
        <w:rPr>
          <w:rFonts w:ascii="Times New Roman" w:hAnsi="Times New Roman" w:cs="Times New Roman"/>
          <w:sz w:val="28"/>
          <w:szCs w:val="28"/>
        </w:rPr>
        <w:t>ами,</w:t>
      </w:r>
      <w:r w:rsidRPr="004A4986">
        <w:rPr>
          <w:rFonts w:ascii="Times New Roman" w:hAnsi="Times New Roman" w:cs="Times New Roman"/>
          <w:sz w:val="28"/>
          <w:szCs w:val="28"/>
        </w:rPr>
        <w:t xml:space="preserve"> препятствующим</w:t>
      </w:r>
      <w:r w:rsidR="00A62533" w:rsidRPr="004A4986">
        <w:rPr>
          <w:rFonts w:ascii="Times New Roman" w:hAnsi="Times New Roman" w:cs="Times New Roman"/>
          <w:sz w:val="28"/>
          <w:szCs w:val="28"/>
        </w:rPr>
        <w:t>и</w:t>
      </w:r>
      <w:r w:rsidRPr="004A4986">
        <w:rPr>
          <w:rFonts w:ascii="Times New Roman" w:hAnsi="Times New Roman" w:cs="Times New Roman"/>
          <w:sz w:val="28"/>
          <w:szCs w:val="28"/>
        </w:rPr>
        <w:t xml:space="preserve"> ведению полноценной предпринимательской деятельности на данном рынке услуг, явля</w:t>
      </w:r>
      <w:r w:rsidR="00A62533" w:rsidRPr="004A4986">
        <w:rPr>
          <w:rFonts w:ascii="Times New Roman" w:hAnsi="Times New Roman" w:cs="Times New Roman"/>
          <w:sz w:val="28"/>
          <w:szCs w:val="28"/>
        </w:rPr>
        <w:t>ю</w:t>
      </w:r>
      <w:r w:rsidRPr="004A4986">
        <w:rPr>
          <w:rFonts w:ascii="Times New Roman" w:hAnsi="Times New Roman" w:cs="Times New Roman"/>
          <w:sz w:val="28"/>
          <w:szCs w:val="28"/>
        </w:rPr>
        <w:t xml:space="preserve">тся </w:t>
      </w:r>
      <w:r w:rsidR="005642F5" w:rsidRPr="004A4986">
        <w:rPr>
          <w:rFonts w:ascii="Times New Roman" w:hAnsi="Times New Roman" w:cs="Times New Roman"/>
          <w:sz w:val="28"/>
          <w:szCs w:val="28"/>
        </w:rPr>
        <w:t xml:space="preserve">высокие налоги (60%), </w:t>
      </w:r>
      <w:r w:rsidR="007E5273" w:rsidRPr="004A4986">
        <w:rPr>
          <w:rFonts w:ascii="Times New Roman" w:hAnsi="Times New Roman" w:cs="Times New Roman"/>
          <w:sz w:val="28"/>
          <w:szCs w:val="28"/>
        </w:rPr>
        <w:t>нестабильность российского законодательства</w:t>
      </w:r>
      <w:r w:rsidR="00FE3DFD" w:rsidRPr="004A4986">
        <w:rPr>
          <w:rFonts w:ascii="Times New Roman" w:hAnsi="Times New Roman" w:cs="Times New Roman"/>
          <w:sz w:val="28"/>
          <w:szCs w:val="28"/>
        </w:rPr>
        <w:t>, регулирующего предпринимательскую деятельность</w:t>
      </w:r>
      <w:r w:rsidR="007E5273" w:rsidRPr="004A4986">
        <w:rPr>
          <w:rFonts w:ascii="Times New Roman" w:hAnsi="Times New Roman" w:cs="Times New Roman"/>
          <w:sz w:val="28"/>
          <w:szCs w:val="28"/>
        </w:rPr>
        <w:t xml:space="preserve"> (40%), ограничение/сложность доступа </w:t>
      </w:r>
      <w:r w:rsidR="002B26A5" w:rsidRPr="004A4986">
        <w:rPr>
          <w:rFonts w:ascii="Times New Roman" w:hAnsi="Times New Roman" w:cs="Times New Roman"/>
          <w:sz w:val="28"/>
          <w:szCs w:val="28"/>
        </w:rPr>
        <w:br/>
      </w:r>
      <w:r w:rsidR="007E5273" w:rsidRPr="004A4986">
        <w:rPr>
          <w:rFonts w:ascii="Times New Roman" w:hAnsi="Times New Roman" w:cs="Times New Roman"/>
          <w:sz w:val="28"/>
          <w:szCs w:val="28"/>
        </w:rPr>
        <w:t xml:space="preserve">к поставкам товаров, оказанию услуг и выполнению работ в рамках государственных закупок (40%), </w:t>
      </w:r>
      <w:r w:rsidR="005642F5" w:rsidRPr="004A4986">
        <w:rPr>
          <w:rFonts w:ascii="Times New Roman" w:hAnsi="Times New Roman" w:cs="Times New Roman"/>
          <w:sz w:val="28"/>
          <w:szCs w:val="28"/>
        </w:rPr>
        <w:t>коррупция (</w:t>
      </w:r>
      <w:r w:rsidR="007E5273" w:rsidRPr="004A4986">
        <w:rPr>
          <w:rFonts w:ascii="Times New Roman" w:hAnsi="Times New Roman" w:cs="Times New Roman"/>
          <w:sz w:val="28"/>
          <w:szCs w:val="28"/>
        </w:rPr>
        <w:t>20</w:t>
      </w:r>
      <w:r w:rsidR="005642F5" w:rsidRPr="004A4986">
        <w:rPr>
          <w:rFonts w:ascii="Times New Roman" w:hAnsi="Times New Roman" w:cs="Times New Roman"/>
          <w:sz w:val="28"/>
          <w:szCs w:val="28"/>
        </w:rPr>
        <w:t xml:space="preserve">%), </w:t>
      </w:r>
      <w:r w:rsidR="00FE3DFD" w:rsidRPr="004A4986">
        <w:rPr>
          <w:rFonts w:ascii="Times New Roman" w:hAnsi="Times New Roman" w:cs="Times New Roman"/>
          <w:sz w:val="28"/>
          <w:szCs w:val="28"/>
        </w:rPr>
        <w:t xml:space="preserve">сложность/ затянутость процедуры получения лицензии (20%), необходимость установления партнерских отношений с органами власти (20%), </w:t>
      </w:r>
      <w:r w:rsidR="005642F5" w:rsidRPr="004A4986">
        <w:rPr>
          <w:rFonts w:ascii="Times New Roman" w:hAnsi="Times New Roman" w:cs="Times New Roman"/>
          <w:sz w:val="28"/>
          <w:szCs w:val="28"/>
        </w:rPr>
        <w:t>ограничение/сложность доступа к закупкам компаний с государственным участием и субъектам естественных монополий (</w:t>
      </w:r>
      <w:r w:rsidR="007E5273" w:rsidRPr="004A4986">
        <w:rPr>
          <w:rFonts w:ascii="Times New Roman" w:hAnsi="Times New Roman" w:cs="Times New Roman"/>
          <w:sz w:val="28"/>
          <w:szCs w:val="28"/>
        </w:rPr>
        <w:t>20</w:t>
      </w:r>
      <w:r w:rsidR="005642F5" w:rsidRPr="004A4986">
        <w:rPr>
          <w:rFonts w:ascii="Times New Roman" w:hAnsi="Times New Roman" w:cs="Times New Roman"/>
          <w:sz w:val="28"/>
          <w:szCs w:val="28"/>
        </w:rPr>
        <w:t>%)</w:t>
      </w:r>
      <w:r w:rsidR="00FE3DFD" w:rsidRPr="004A4986">
        <w:rPr>
          <w:rFonts w:ascii="Times New Roman" w:hAnsi="Times New Roman" w:cs="Times New Roman"/>
          <w:sz w:val="28"/>
          <w:szCs w:val="28"/>
        </w:rPr>
        <w:t>. Однако 20% опрошенных предпринимателей отметили отсутствие ограничений для ведения предпринимательской деятельности.</w:t>
      </w:r>
    </w:p>
    <w:p w14:paraId="5EE685F5" w14:textId="77777777" w:rsidR="00C164C7" w:rsidRPr="004A4986"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указанном рынке в части повышения конкурентоспособности, являются </w:t>
      </w:r>
      <w:r w:rsidR="007E5273" w:rsidRPr="004A4986">
        <w:rPr>
          <w:rFonts w:ascii="Times New Roman" w:hAnsi="Times New Roman" w:cs="Times New Roman"/>
          <w:sz w:val="28"/>
          <w:szCs w:val="28"/>
        </w:rPr>
        <w:t xml:space="preserve">новые способы продвижения продукции (маркетинговые стратегии) (100%), </w:t>
      </w:r>
      <w:r w:rsidRPr="004A4986">
        <w:rPr>
          <w:rFonts w:ascii="Times New Roman" w:hAnsi="Times New Roman" w:cs="Times New Roman"/>
          <w:sz w:val="28"/>
          <w:szCs w:val="28"/>
        </w:rPr>
        <w:t xml:space="preserve">обучение </w:t>
      </w:r>
      <w:r w:rsidR="002B26A5" w:rsidRPr="004A4986">
        <w:rPr>
          <w:rFonts w:ascii="Times New Roman" w:hAnsi="Times New Roman" w:cs="Times New Roman"/>
          <w:sz w:val="28"/>
          <w:szCs w:val="28"/>
        </w:rPr>
        <w:br/>
      </w:r>
      <w:r w:rsidRPr="004A4986">
        <w:rPr>
          <w:rFonts w:ascii="Times New Roman" w:hAnsi="Times New Roman" w:cs="Times New Roman"/>
          <w:sz w:val="28"/>
          <w:szCs w:val="28"/>
        </w:rPr>
        <w:t>и переподготовка персонала (</w:t>
      </w:r>
      <w:r w:rsidR="007E5273" w:rsidRPr="004A4986">
        <w:rPr>
          <w:rFonts w:ascii="Times New Roman" w:hAnsi="Times New Roman" w:cs="Times New Roman"/>
          <w:sz w:val="28"/>
          <w:szCs w:val="28"/>
        </w:rPr>
        <w:t>80</w:t>
      </w:r>
      <w:r w:rsidRPr="004A4986">
        <w:rPr>
          <w:rFonts w:ascii="Times New Roman" w:hAnsi="Times New Roman" w:cs="Times New Roman"/>
          <w:sz w:val="28"/>
          <w:szCs w:val="28"/>
        </w:rPr>
        <w:t>%), приобретение технического оборудования (</w:t>
      </w:r>
      <w:r w:rsidR="007E5273" w:rsidRPr="004A4986">
        <w:rPr>
          <w:rFonts w:ascii="Times New Roman" w:hAnsi="Times New Roman" w:cs="Times New Roman"/>
          <w:sz w:val="28"/>
          <w:szCs w:val="28"/>
        </w:rPr>
        <w:t>40</w:t>
      </w:r>
      <w:r w:rsidRPr="004A4986">
        <w:rPr>
          <w:rFonts w:ascii="Times New Roman" w:hAnsi="Times New Roman" w:cs="Times New Roman"/>
          <w:sz w:val="28"/>
          <w:szCs w:val="28"/>
        </w:rPr>
        <w:t>%)</w:t>
      </w:r>
      <w:r w:rsidR="000674EB" w:rsidRPr="004A4986">
        <w:rPr>
          <w:rFonts w:ascii="Times New Roman" w:hAnsi="Times New Roman" w:cs="Times New Roman"/>
          <w:sz w:val="28"/>
          <w:szCs w:val="28"/>
        </w:rPr>
        <w:t xml:space="preserve">, </w:t>
      </w:r>
      <w:r w:rsidR="007E5273" w:rsidRPr="004A4986">
        <w:rPr>
          <w:rFonts w:ascii="Times New Roman" w:hAnsi="Times New Roman" w:cs="Times New Roman"/>
          <w:sz w:val="28"/>
          <w:szCs w:val="28"/>
        </w:rPr>
        <w:t>разработка новых модификаций и форм производимой продукции, расширение ассортимента (40%),</w:t>
      </w:r>
      <w:r w:rsidR="00947A68" w:rsidRPr="004A4986">
        <w:rPr>
          <w:rFonts w:ascii="Times New Roman" w:hAnsi="Times New Roman" w:cs="Times New Roman"/>
          <w:sz w:val="28"/>
          <w:szCs w:val="28"/>
        </w:rPr>
        <w:t xml:space="preserve"> приобретение технологий, патентов, лицензий, ноу-хау (20%)</w:t>
      </w:r>
      <w:r w:rsidRPr="004A4986">
        <w:rPr>
          <w:rFonts w:ascii="Times New Roman" w:hAnsi="Times New Roman" w:cs="Times New Roman"/>
          <w:sz w:val="28"/>
          <w:szCs w:val="28"/>
        </w:rPr>
        <w:t>.</w:t>
      </w:r>
    </w:p>
    <w:p w14:paraId="4CADE79D" w14:textId="77777777" w:rsidR="000674EB" w:rsidRPr="004A4986" w:rsidRDefault="000674EB"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частными организациями находится на довольно низком уровне и составляет </w:t>
      </w:r>
      <w:r w:rsidR="00A93C3C" w:rsidRPr="004A4986">
        <w:rPr>
          <w:rFonts w:ascii="Times New Roman" w:hAnsi="Times New Roman" w:cs="Times New Roman"/>
          <w:sz w:val="28"/>
          <w:szCs w:val="28"/>
        </w:rPr>
        <w:t>32</w:t>
      </w:r>
      <w:r w:rsidR="007E5273" w:rsidRPr="004A4986">
        <w:rPr>
          <w:rFonts w:ascii="Times New Roman" w:hAnsi="Times New Roman" w:cs="Times New Roman"/>
          <w:sz w:val="28"/>
          <w:szCs w:val="28"/>
        </w:rPr>
        <w:t>,</w:t>
      </w:r>
      <w:r w:rsidR="00A93C3C" w:rsidRPr="004A4986">
        <w:rPr>
          <w:rFonts w:ascii="Times New Roman" w:hAnsi="Times New Roman" w:cs="Times New Roman"/>
          <w:sz w:val="28"/>
          <w:szCs w:val="28"/>
        </w:rPr>
        <w:t>4</w:t>
      </w:r>
      <w:r w:rsidRPr="004A4986">
        <w:rPr>
          <w:rFonts w:ascii="Times New Roman" w:hAnsi="Times New Roman" w:cs="Times New Roman"/>
          <w:sz w:val="28"/>
          <w:szCs w:val="28"/>
        </w:rPr>
        <w:t xml:space="preserve">%. Удовлетворены уровнем цен на рынке </w:t>
      </w:r>
      <w:r w:rsidR="00A93C3C" w:rsidRPr="004A4986">
        <w:rPr>
          <w:rFonts w:ascii="Times New Roman" w:hAnsi="Times New Roman" w:cs="Times New Roman"/>
          <w:sz w:val="28"/>
          <w:szCs w:val="28"/>
        </w:rPr>
        <w:t>29</w:t>
      </w:r>
      <w:r w:rsidR="007E5273" w:rsidRPr="004A4986">
        <w:rPr>
          <w:rFonts w:ascii="Times New Roman" w:hAnsi="Times New Roman" w:cs="Times New Roman"/>
          <w:sz w:val="28"/>
          <w:szCs w:val="28"/>
        </w:rPr>
        <w:t>,</w:t>
      </w:r>
      <w:r w:rsidR="00A93C3C" w:rsidRPr="004A4986">
        <w:rPr>
          <w:rFonts w:ascii="Times New Roman" w:hAnsi="Times New Roman" w:cs="Times New Roman"/>
          <w:sz w:val="28"/>
          <w:szCs w:val="28"/>
        </w:rPr>
        <w:t>2</w:t>
      </w:r>
      <w:r w:rsidRPr="004A4986">
        <w:rPr>
          <w:rFonts w:ascii="Times New Roman" w:hAnsi="Times New Roman" w:cs="Times New Roman"/>
          <w:sz w:val="28"/>
          <w:szCs w:val="28"/>
        </w:rPr>
        <w:t xml:space="preserve">% опрошенных потребителей. </w:t>
      </w:r>
    </w:p>
    <w:p w14:paraId="469B432F"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7E5273" w:rsidRPr="004A4986">
        <w:rPr>
          <w:rFonts w:ascii="Times New Roman" w:hAnsi="Times New Roman" w:cs="Times New Roman"/>
          <w:sz w:val="28"/>
          <w:szCs w:val="28"/>
        </w:rPr>
        <w:t>80</w:t>
      </w:r>
      <w:r w:rsidRPr="004A4986">
        <w:rPr>
          <w:rFonts w:ascii="Times New Roman" w:hAnsi="Times New Roman" w:cs="Times New Roman"/>
          <w:sz w:val="28"/>
          <w:szCs w:val="28"/>
        </w:rPr>
        <w:t>%.</w:t>
      </w:r>
    </w:p>
    <w:p w14:paraId="4D6D310C"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IV. Характерные особенности рынка</w:t>
      </w:r>
    </w:p>
    <w:p w14:paraId="70FF846E"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Архитектурно-строительное проектирование (разработка архитектурных, конструктивных и </w:t>
      </w:r>
      <w:proofErr w:type="spellStart"/>
      <w:r w:rsidRPr="00215FD1">
        <w:rPr>
          <w:rFonts w:ascii="Times New Roman" w:hAnsi="Times New Roman" w:cs="Times New Roman"/>
          <w:sz w:val="28"/>
          <w:szCs w:val="28"/>
        </w:rPr>
        <w:t>объемнопланировочных</w:t>
      </w:r>
      <w:proofErr w:type="spellEnd"/>
      <w:r w:rsidRPr="00215FD1">
        <w:rPr>
          <w:rFonts w:ascii="Times New Roman" w:hAnsi="Times New Roman" w:cs="Times New Roman"/>
          <w:sz w:val="28"/>
          <w:szCs w:val="28"/>
        </w:rPr>
        <w:t xml:space="preserve"> решений):</w:t>
      </w:r>
    </w:p>
    <w:p w14:paraId="15885F75"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дизайн город</w:t>
      </w:r>
      <w:r w:rsidR="00DF4E90" w:rsidRPr="00215FD1">
        <w:rPr>
          <w:rFonts w:ascii="Times New Roman" w:hAnsi="Times New Roman" w:cs="Times New Roman"/>
          <w:sz w:val="28"/>
          <w:szCs w:val="28"/>
        </w:rPr>
        <w:t>ской среды (ландшафтный дизайн</w:t>
      </w:r>
      <w:r w:rsidRPr="00215FD1">
        <w:rPr>
          <w:rFonts w:ascii="Times New Roman" w:hAnsi="Times New Roman" w:cs="Times New Roman"/>
          <w:sz w:val="28"/>
          <w:szCs w:val="28"/>
        </w:rPr>
        <w:t>);</w:t>
      </w:r>
    </w:p>
    <w:p w14:paraId="2BC2C9C5"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градостроительное проектирование;</w:t>
      </w:r>
    </w:p>
    <w:p w14:paraId="6AC3623B"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предпроектные исследования и проектное планирование;</w:t>
      </w:r>
    </w:p>
    <w:p w14:paraId="649C5F34"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услуги на этапе строительства (авторский надзор, услуги технического заказчика и пр.);</w:t>
      </w:r>
    </w:p>
    <w:p w14:paraId="5DFD2BB3"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дизайн интерьеров;</w:t>
      </w:r>
    </w:p>
    <w:p w14:paraId="54825BC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оснащение зданий и помещений.</w:t>
      </w:r>
    </w:p>
    <w:p w14:paraId="2806B9E8"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2516B500"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целях реализации государственной политики в сфере архитектурных услуг, координации взаимодействия органов власти и участников рынка, а также системной поддержки развития рынка в Мурманске действует Мурманское региональное отделение общероссийской творческой профессиональной общественной организации «Союз Архитекторов России».</w:t>
      </w:r>
    </w:p>
    <w:p w14:paraId="732A91EB"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432CEB2B"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Основными перспективными направлениями развития рынка являются: </w:t>
      </w:r>
    </w:p>
    <w:p w14:paraId="2D46A1C5" w14:textId="77777777" w:rsidR="00C164C7"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создание условий для обеспечения повышения уровня архитектурно-строительного проектирования Мурманской области; </w:t>
      </w:r>
    </w:p>
    <w:p w14:paraId="09B8D18B" w14:textId="77777777" w:rsidR="003904EE" w:rsidRPr="00215FD1" w:rsidRDefault="00C164C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поддержка частных организаций в архитектурно-строительном проектировании в Мурманской области посредством выделения средств бюджета Мурманской области на возмещение рас</w:t>
      </w:r>
      <w:r w:rsidR="00F15120" w:rsidRPr="00215FD1">
        <w:rPr>
          <w:rFonts w:ascii="Times New Roman" w:hAnsi="Times New Roman" w:cs="Times New Roman"/>
          <w:sz w:val="28"/>
          <w:szCs w:val="28"/>
        </w:rPr>
        <w:t>ходов юридических лиц;</w:t>
      </w:r>
    </w:p>
    <w:p w14:paraId="124B8635" w14:textId="77777777" w:rsidR="00DF4E90" w:rsidRPr="00215FD1" w:rsidRDefault="00D2339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w:t>
      </w:r>
      <w:r w:rsidR="00F15120" w:rsidRPr="00215FD1">
        <w:rPr>
          <w:rFonts w:ascii="Times New Roman" w:hAnsi="Times New Roman" w:cs="Times New Roman"/>
          <w:sz w:val="28"/>
          <w:szCs w:val="28"/>
        </w:rPr>
        <w:t>подготовка</w:t>
      </w:r>
      <w:r w:rsidR="00DF4E90" w:rsidRPr="00215FD1">
        <w:rPr>
          <w:rFonts w:ascii="Times New Roman" w:hAnsi="Times New Roman" w:cs="Times New Roman"/>
          <w:sz w:val="28"/>
          <w:szCs w:val="28"/>
        </w:rPr>
        <w:t xml:space="preserve"> </w:t>
      </w:r>
      <w:r w:rsidR="00F15120" w:rsidRPr="00215FD1">
        <w:rPr>
          <w:rFonts w:ascii="Times New Roman" w:hAnsi="Times New Roman" w:cs="Times New Roman"/>
          <w:sz w:val="28"/>
          <w:szCs w:val="28"/>
        </w:rPr>
        <w:t>квалифицированных кадров</w:t>
      </w:r>
      <w:r w:rsidR="00DF4E90" w:rsidRPr="00215FD1">
        <w:rPr>
          <w:rFonts w:ascii="Times New Roman" w:hAnsi="Times New Roman" w:cs="Times New Roman"/>
          <w:sz w:val="28"/>
          <w:szCs w:val="28"/>
        </w:rPr>
        <w:t xml:space="preserve"> в</w:t>
      </w:r>
      <w:r w:rsidR="00F01DDD" w:rsidRPr="00215FD1">
        <w:rPr>
          <w:rFonts w:ascii="Times New Roman" w:hAnsi="Times New Roman" w:cs="Times New Roman"/>
          <w:sz w:val="28"/>
          <w:szCs w:val="28"/>
        </w:rPr>
        <w:t xml:space="preserve"> сфере архитектурно-строительного проектирования</w:t>
      </w:r>
      <w:r w:rsidR="00DF4E90" w:rsidRPr="00215FD1">
        <w:rPr>
          <w:rFonts w:ascii="Times New Roman" w:hAnsi="Times New Roman" w:cs="Times New Roman"/>
          <w:sz w:val="28"/>
          <w:szCs w:val="28"/>
        </w:rPr>
        <w:t xml:space="preserve"> </w:t>
      </w:r>
      <w:r w:rsidR="00F01DDD" w:rsidRPr="00215FD1">
        <w:rPr>
          <w:rFonts w:ascii="Times New Roman" w:hAnsi="Times New Roman" w:cs="Times New Roman"/>
          <w:sz w:val="28"/>
          <w:szCs w:val="28"/>
        </w:rPr>
        <w:t xml:space="preserve">на базе </w:t>
      </w:r>
      <w:r w:rsidR="00F15120" w:rsidRPr="00215FD1">
        <w:rPr>
          <w:rFonts w:ascii="Times New Roman" w:hAnsi="Times New Roman" w:cs="Times New Roman"/>
          <w:sz w:val="28"/>
          <w:szCs w:val="28"/>
        </w:rPr>
        <w:t>ФГ</w:t>
      </w:r>
      <w:r w:rsidR="001A607A" w:rsidRPr="00215FD1">
        <w:rPr>
          <w:rFonts w:ascii="Times New Roman" w:hAnsi="Times New Roman" w:cs="Times New Roman"/>
          <w:sz w:val="28"/>
          <w:szCs w:val="28"/>
        </w:rPr>
        <w:t>А</w:t>
      </w:r>
      <w:r w:rsidR="00F15120" w:rsidRPr="00215FD1">
        <w:rPr>
          <w:rFonts w:ascii="Times New Roman" w:hAnsi="Times New Roman" w:cs="Times New Roman"/>
          <w:sz w:val="28"/>
          <w:szCs w:val="28"/>
        </w:rPr>
        <w:t>ОУ ВО «МАУ».</w:t>
      </w:r>
    </w:p>
    <w:p w14:paraId="76686862" w14:textId="77777777" w:rsidR="005642F5" w:rsidRPr="00215FD1" w:rsidRDefault="005642F5" w:rsidP="00D75E12">
      <w:pPr>
        <w:spacing w:after="0" w:line="240" w:lineRule="auto"/>
        <w:ind w:firstLine="709"/>
        <w:jc w:val="both"/>
        <w:rPr>
          <w:rFonts w:ascii="Times New Roman" w:hAnsi="Times New Roman" w:cs="Times New Roman"/>
          <w:sz w:val="28"/>
          <w:szCs w:val="28"/>
        </w:rPr>
      </w:pPr>
    </w:p>
    <w:p w14:paraId="1E795C3C" w14:textId="77777777" w:rsidR="003904EE" w:rsidRPr="00215FD1" w:rsidRDefault="003904EE"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2.1.6 </w:t>
      </w:r>
      <w:r w:rsidR="00252FD1" w:rsidRPr="00215FD1">
        <w:rPr>
          <w:rFonts w:ascii="Times New Roman" w:hAnsi="Times New Roman" w:cs="Times New Roman"/>
          <w:sz w:val="28"/>
          <w:szCs w:val="28"/>
        </w:rPr>
        <w:t>Сфера наружной рекламы</w:t>
      </w:r>
    </w:p>
    <w:p w14:paraId="30D41B2D" w14:textId="77777777" w:rsidR="00DF4E90" w:rsidRPr="00215FD1" w:rsidRDefault="00DF4E90" w:rsidP="00D75E12">
      <w:pPr>
        <w:spacing w:after="0" w:line="240" w:lineRule="auto"/>
        <w:ind w:firstLine="709"/>
        <w:jc w:val="both"/>
        <w:rPr>
          <w:rFonts w:ascii="Times New Roman" w:hAnsi="Times New Roman" w:cs="Times New Roman"/>
          <w:sz w:val="28"/>
          <w:szCs w:val="28"/>
        </w:rPr>
      </w:pPr>
    </w:p>
    <w:p w14:paraId="54235BB9" w14:textId="77777777" w:rsidR="003904EE"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6B82A1E5"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Установка и эксплуатация рекламных конструкций на территории города Мурманска осуществляется в соответствии с Федеральным законом от 13.03.2006 № 38-ФЗ «О рекламе» (далее – Закон о рекламе). Выдача разрешений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 xml:space="preserve">на установку и эксплуатацию рекламных конструкций осуществляется в порядке, предусмотренном административным регламентом предоставления муниципальной услуги «Выдача разрешения на установку и эксплуатацию рекламных конструкций, аннулирование такого разрешения», утвержденным постановлением администрации города Мурманска от 14.05.2012 № 515. Требования к рекламным конструкциям определены: </w:t>
      </w:r>
    </w:p>
    <w:p w14:paraId="0D89B84B"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постановлением Правительства Мурманской области от 03.03.2022 </w:t>
      </w:r>
      <w:r w:rsidRPr="00215FD1">
        <w:rPr>
          <w:rFonts w:ascii="Times New Roman" w:hAnsi="Times New Roman" w:cs="Times New Roman"/>
          <w:sz w:val="28"/>
          <w:szCs w:val="28"/>
        </w:rPr>
        <w:br/>
        <w:t xml:space="preserve">№ 133-ПП «О мерах по реализации Закона Мурманской области от 10.12.2021 </w:t>
      </w:r>
      <w:r w:rsidRPr="00215FD1">
        <w:rPr>
          <w:rFonts w:ascii="Times New Roman" w:hAnsi="Times New Roman" w:cs="Times New Roman"/>
          <w:sz w:val="28"/>
          <w:szCs w:val="28"/>
        </w:rPr>
        <w:br/>
        <w:t xml:space="preserve">№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
    <w:p w14:paraId="776FD083"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 (далее – Правила) (требования к проектированию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и установке рекламных конструкций изложены в разделах 5, 8 Правил, а условия их эксплуатации – в пункте 10.3.8 Правил).</w:t>
      </w:r>
    </w:p>
    <w:p w14:paraId="179F256F"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4F6BBFE8" w14:textId="77777777" w:rsidR="00947A68" w:rsidRPr="00461B25" w:rsidRDefault="00947A68" w:rsidP="00D75E12">
      <w:pPr>
        <w:spacing w:after="0" w:line="240" w:lineRule="auto"/>
        <w:ind w:firstLine="709"/>
        <w:jc w:val="both"/>
        <w:rPr>
          <w:rFonts w:ascii="Times New Roman" w:hAnsi="Times New Roman" w:cs="Times New Roman"/>
          <w:sz w:val="28"/>
          <w:szCs w:val="28"/>
        </w:rPr>
      </w:pPr>
      <w:r w:rsidRPr="00461B25">
        <w:rPr>
          <w:rFonts w:ascii="Times New Roman" w:hAnsi="Times New Roman" w:cs="Times New Roman"/>
          <w:sz w:val="28"/>
          <w:szCs w:val="28"/>
        </w:rPr>
        <w:t>Доля организаций частной формы собственности в сфере</w:t>
      </w:r>
      <w:r w:rsidR="000F5DED" w:rsidRPr="00461B25">
        <w:rPr>
          <w:rFonts w:ascii="Times New Roman" w:hAnsi="Times New Roman" w:cs="Times New Roman"/>
          <w:sz w:val="28"/>
          <w:szCs w:val="28"/>
        </w:rPr>
        <w:t xml:space="preserve"> наружной рекламы на 31.12.202</w:t>
      </w:r>
      <w:r w:rsidR="007027C8" w:rsidRPr="00461B25">
        <w:rPr>
          <w:rFonts w:ascii="Times New Roman" w:hAnsi="Times New Roman" w:cs="Times New Roman"/>
          <w:sz w:val="28"/>
          <w:szCs w:val="28"/>
        </w:rPr>
        <w:t>5</w:t>
      </w:r>
      <w:r w:rsidRPr="00461B25">
        <w:rPr>
          <w:rFonts w:ascii="Times New Roman" w:hAnsi="Times New Roman" w:cs="Times New Roman"/>
          <w:sz w:val="28"/>
          <w:szCs w:val="28"/>
        </w:rPr>
        <w:t xml:space="preserve"> составила 100%. На территории города Мурманска рекламную деятельность осуществляют более 20 организаций. </w:t>
      </w:r>
    </w:p>
    <w:p w14:paraId="73AE040A" w14:textId="77777777" w:rsidR="00DF4E90" w:rsidRPr="00215FD1" w:rsidRDefault="00DF4E90"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III. Оценка состояния конкурентной среды бизнес-объединениями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75DDEEE3"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как </w:t>
      </w:r>
      <w:r w:rsidR="00770EDC" w:rsidRPr="004A4986">
        <w:rPr>
          <w:rFonts w:ascii="Times New Roman" w:hAnsi="Times New Roman" w:cs="Times New Roman"/>
          <w:sz w:val="28"/>
          <w:szCs w:val="28"/>
        </w:rPr>
        <w:t>спокойное</w:t>
      </w:r>
      <w:r w:rsidR="00A34315"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BB68E8" w:rsidRPr="004A4986">
        <w:rPr>
          <w:rFonts w:ascii="Times New Roman" w:hAnsi="Times New Roman" w:cs="Times New Roman"/>
          <w:sz w:val="28"/>
          <w:szCs w:val="28"/>
        </w:rPr>
        <w:t>60</w:t>
      </w:r>
      <w:r w:rsidRPr="004A4986">
        <w:rPr>
          <w:rFonts w:ascii="Times New Roman" w:hAnsi="Times New Roman" w:cs="Times New Roman"/>
          <w:sz w:val="28"/>
          <w:szCs w:val="28"/>
        </w:rPr>
        <w:t xml:space="preserve">% хозяйствующих субъектов считают, что рынок характеризуется </w:t>
      </w:r>
      <w:r w:rsidR="00BB68E8" w:rsidRPr="004A4986">
        <w:rPr>
          <w:rFonts w:ascii="Times New Roman" w:hAnsi="Times New Roman" w:cs="Times New Roman"/>
          <w:sz w:val="28"/>
          <w:szCs w:val="28"/>
        </w:rPr>
        <w:t>высокой</w:t>
      </w:r>
      <w:r w:rsidRPr="004A4986">
        <w:rPr>
          <w:rFonts w:ascii="Times New Roman" w:hAnsi="Times New Roman" w:cs="Times New Roman"/>
          <w:sz w:val="28"/>
          <w:szCs w:val="28"/>
        </w:rPr>
        <w:t xml:space="preserve"> конкуренцией</w:t>
      </w:r>
      <w:r w:rsidR="00152FD0" w:rsidRPr="004A4986">
        <w:rPr>
          <w:rFonts w:ascii="Times New Roman" w:hAnsi="Times New Roman" w:cs="Times New Roman"/>
          <w:sz w:val="28"/>
          <w:szCs w:val="28"/>
        </w:rPr>
        <w:t xml:space="preserve">, </w:t>
      </w:r>
      <w:r w:rsidR="00BB68E8" w:rsidRPr="004A4986">
        <w:rPr>
          <w:rFonts w:ascii="Times New Roman" w:hAnsi="Times New Roman" w:cs="Times New Roman"/>
          <w:sz w:val="28"/>
          <w:szCs w:val="28"/>
        </w:rPr>
        <w:t>20</w:t>
      </w:r>
      <w:r w:rsidR="00152FD0" w:rsidRPr="004A4986">
        <w:rPr>
          <w:rFonts w:ascii="Times New Roman" w:hAnsi="Times New Roman" w:cs="Times New Roman"/>
          <w:sz w:val="28"/>
          <w:szCs w:val="28"/>
        </w:rPr>
        <w:t xml:space="preserve">% - рынок характеризуется </w:t>
      </w:r>
      <w:r w:rsidR="00BB68E8" w:rsidRPr="004A4986">
        <w:rPr>
          <w:rFonts w:ascii="Times New Roman" w:hAnsi="Times New Roman" w:cs="Times New Roman"/>
          <w:sz w:val="28"/>
          <w:szCs w:val="28"/>
        </w:rPr>
        <w:t>умеренной</w:t>
      </w:r>
      <w:r w:rsidR="00152FD0" w:rsidRPr="004A4986">
        <w:rPr>
          <w:rFonts w:ascii="Times New Roman" w:hAnsi="Times New Roman" w:cs="Times New Roman"/>
          <w:sz w:val="28"/>
          <w:szCs w:val="28"/>
        </w:rPr>
        <w:t xml:space="preserve"> конкуренцией</w:t>
      </w:r>
      <w:r w:rsidR="00770EDC" w:rsidRPr="004A4986">
        <w:rPr>
          <w:rFonts w:ascii="Times New Roman" w:hAnsi="Times New Roman" w:cs="Times New Roman"/>
          <w:sz w:val="28"/>
          <w:szCs w:val="28"/>
        </w:rPr>
        <w:t xml:space="preserve">, 20% - рынок характеризуется </w:t>
      </w:r>
      <w:r w:rsidR="00BB68E8" w:rsidRPr="004A4986">
        <w:rPr>
          <w:rFonts w:ascii="Times New Roman" w:hAnsi="Times New Roman" w:cs="Times New Roman"/>
          <w:sz w:val="28"/>
          <w:szCs w:val="28"/>
        </w:rPr>
        <w:t>слабой</w:t>
      </w:r>
      <w:r w:rsidR="00770EDC" w:rsidRPr="004A4986">
        <w:rPr>
          <w:rFonts w:ascii="Times New Roman" w:hAnsi="Times New Roman" w:cs="Times New Roman"/>
          <w:sz w:val="28"/>
          <w:szCs w:val="28"/>
        </w:rPr>
        <w:t xml:space="preserve"> конкуренцией</w:t>
      </w:r>
      <w:r w:rsidRPr="004A4986">
        <w:rPr>
          <w:rFonts w:ascii="Times New Roman" w:hAnsi="Times New Roman" w:cs="Times New Roman"/>
          <w:sz w:val="28"/>
          <w:szCs w:val="28"/>
        </w:rPr>
        <w:t xml:space="preserve">. Оценка числа конкурентов показала, что </w:t>
      </w:r>
      <w:r w:rsidR="00224DAD" w:rsidRPr="004A4986">
        <w:rPr>
          <w:rFonts w:ascii="Times New Roman" w:hAnsi="Times New Roman" w:cs="Times New Roman"/>
          <w:sz w:val="28"/>
          <w:szCs w:val="28"/>
        </w:rPr>
        <w:t xml:space="preserve">40% опрошенных отмечают наличие от одного до трех конкурентов, </w:t>
      </w:r>
      <w:r w:rsidR="00F73B41" w:rsidRPr="004A4986">
        <w:rPr>
          <w:rFonts w:ascii="Times New Roman" w:hAnsi="Times New Roman" w:cs="Times New Roman"/>
          <w:sz w:val="28"/>
          <w:szCs w:val="28"/>
        </w:rPr>
        <w:t>2</w:t>
      </w:r>
      <w:r w:rsidR="00770EDC" w:rsidRPr="004A4986">
        <w:rPr>
          <w:rFonts w:ascii="Times New Roman" w:hAnsi="Times New Roman" w:cs="Times New Roman"/>
          <w:sz w:val="28"/>
          <w:szCs w:val="28"/>
        </w:rPr>
        <w:t xml:space="preserve">0% </w:t>
      </w:r>
      <w:r w:rsidR="00F73B41" w:rsidRPr="004A4986">
        <w:rPr>
          <w:rFonts w:ascii="Times New Roman" w:hAnsi="Times New Roman" w:cs="Times New Roman"/>
          <w:sz w:val="28"/>
          <w:szCs w:val="28"/>
        </w:rPr>
        <w:t>более чет</w:t>
      </w:r>
      <w:r w:rsidRPr="004A4986">
        <w:rPr>
          <w:rFonts w:ascii="Times New Roman" w:hAnsi="Times New Roman" w:cs="Times New Roman"/>
          <w:sz w:val="28"/>
          <w:szCs w:val="28"/>
        </w:rPr>
        <w:t>ырех конкурентов.</w:t>
      </w:r>
    </w:p>
    <w:p w14:paraId="5E227306" w14:textId="77777777" w:rsidR="00770EDC"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FE3DFD" w:rsidRPr="004A4986">
        <w:rPr>
          <w:rFonts w:ascii="Times New Roman" w:hAnsi="Times New Roman" w:cs="Times New Roman"/>
          <w:sz w:val="28"/>
          <w:szCs w:val="28"/>
        </w:rPr>
        <w:t xml:space="preserve">нестабильность российского законодательства, регулирующего предпринимательскую деятельность (80%), высокие налоги (60%), </w:t>
      </w:r>
      <w:r w:rsidR="00CC5530" w:rsidRPr="004A4986">
        <w:rPr>
          <w:rFonts w:ascii="Times New Roman" w:hAnsi="Times New Roman" w:cs="Times New Roman"/>
          <w:sz w:val="28"/>
          <w:szCs w:val="28"/>
        </w:rPr>
        <w:t xml:space="preserve">ограничение/сложность доступа к поставкам товаров, оказанию услуг </w:t>
      </w:r>
      <w:r w:rsidR="00CC5530" w:rsidRPr="004A4986">
        <w:rPr>
          <w:rFonts w:ascii="Times New Roman" w:hAnsi="Times New Roman" w:cs="Times New Roman"/>
          <w:sz w:val="28"/>
          <w:szCs w:val="28"/>
        </w:rPr>
        <w:br/>
      </w:r>
      <w:r w:rsidR="00CC5530" w:rsidRPr="004A4986">
        <w:rPr>
          <w:rFonts w:ascii="Times New Roman" w:hAnsi="Times New Roman" w:cs="Times New Roman"/>
          <w:sz w:val="28"/>
          <w:szCs w:val="28"/>
        </w:rPr>
        <w:lastRenderedPageBreak/>
        <w:t xml:space="preserve">и выполнению работ в рамках государственных закупок (40%), </w:t>
      </w:r>
      <w:r w:rsidR="00FE3DFD" w:rsidRPr="004A4986">
        <w:rPr>
          <w:rFonts w:ascii="Times New Roman" w:hAnsi="Times New Roman" w:cs="Times New Roman"/>
          <w:sz w:val="28"/>
          <w:szCs w:val="28"/>
        </w:rPr>
        <w:t xml:space="preserve">ограничение/сложность доступа к закупкам компаний с государственным участием и субъектам естественных монополий </w:t>
      </w:r>
      <w:r w:rsidR="00CC5530" w:rsidRPr="004A4986">
        <w:rPr>
          <w:rFonts w:ascii="Times New Roman" w:hAnsi="Times New Roman" w:cs="Times New Roman"/>
          <w:sz w:val="28"/>
          <w:szCs w:val="28"/>
        </w:rPr>
        <w:t>(2</w:t>
      </w:r>
      <w:r w:rsidR="00BB68E8" w:rsidRPr="004A4986">
        <w:rPr>
          <w:rFonts w:ascii="Times New Roman" w:hAnsi="Times New Roman" w:cs="Times New Roman"/>
          <w:sz w:val="28"/>
          <w:szCs w:val="28"/>
        </w:rPr>
        <w:t xml:space="preserve">0%), </w:t>
      </w:r>
      <w:r w:rsidR="00770EDC" w:rsidRPr="004A4986">
        <w:rPr>
          <w:rFonts w:ascii="Times New Roman" w:hAnsi="Times New Roman" w:cs="Times New Roman"/>
          <w:sz w:val="28"/>
          <w:szCs w:val="28"/>
        </w:rPr>
        <w:t>коррупция (</w:t>
      </w:r>
      <w:r w:rsidR="00BB68E8" w:rsidRPr="004A4986">
        <w:rPr>
          <w:rFonts w:ascii="Times New Roman" w:hAnsi="Times New Roman" w:cs="Times New Roman"/>
          <w:sz w:val="28"/>
          <w:szCs w:val="28"/>
        </w:rPr>
        <w:t>20</w:t>
      </w:r>
      <w:r w:rsidR="00770EDC" w:rsidRPr="004A4986">
        <w:rPr>
          <w:rFonts w:ascii="Times New Roman" w:hAnsi="Times New Roman" w:cs="Times New Roman"/>
          <w:sz w:val="28"/>
          <w:szCs w:val="28"/>
        </w:rPr>
        <w:t>%)</w:t>
      </w:r>
      <w:r w:rsidR="00CC5530" w:rsidRPr="004A4986">
        <w:rPr>
          <w:rFonts w:ascii="Times New Roman" w:hAnsi="Times New Roman" w:cs="Times New Roman"/>
          <w:sz w:val="28"/>
          <w:szCs w:val="28"/>
        </w:rPr>
        <w:t>.</w:t>
      </w:r>
    </w:p>
    <w:p w14:paraId="6AA3910F"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указанном рынке в части повышения конкурентоспособности, являются </w:t>
      </w:r>
      <w:r w:rsidR="00770EDC" w:rsidRPr="004A4986">
        <w:rPr>
          <w:rFonts w:ascii="Times New Roman" w:hAnsi="Times New Roman" w:cs="Times New Roman"/>
          <w:sz w:val="28"/>
          <w:szCs w:val="28"/>
        </w:rPr>
        <w:t>новые способы продвижения продукции (маркетинговые стратегии) (</w:t>
      </w:r>
      <w:r w:rsidR="0068740A" w:rsidRPr="004A4986">
        <w:rPr>
          <w:rFonts w:ascii="Times New Roman" w:hAnsi="Times New Roman" w:cs="Times New Roman"/>
          <w:sz w:val="28"/>
          <w:szCs w:val="28"/>
        </w:rPr>
        <w:t>80</w:t>
      </w:r>
      <w:r w:rsidR="00770EDC" w:rsidRPr="004A4986">
        <w:rPr>
          <w:rFonts w:ascii="Times New Roman" w:hAnsi="Times New Roman" w:cs="Times New Roman"/>
          <w:sz w:val="28"/>
          <w:szCs w:val="28"/>
        </w:rPr>
        <w:t xml:space="preserve">%), </w:t>
      </w:r>
      <w:r w:rsidRPr="004A4986">
        <w:rPr>
          <w:rFonts w:ascii="Times New Roman" w:hAnsi="Times New Roman" w:cs="Times New Roman"/>
          <w:sz w:val="28"/>
          <w:szCs w:val="28"/>
        </w:rPr>
        <w:t xml:space="preserve">обучение </w:t>
      </w:r>
      <w:r w:rsidR="002B26A5" w:rsidRPr="004A4986">
        <w:rPr>
          <w:rFonts w:ascii="Times New Roman" w:hAnsi="Times New Roman" w:cs="Times New Roman"/>
          <w:sz w:val="28"/>
          <w:szCs w:val="28"/>
        </w:rPr>
        <w:br/>
      </w:r>
      <w:r w:rsidRPr="004A4986">
        <w:rPr>
          <w:rFonts w:ascii="Times New Roman" w:hAnsi="Times New Roman" w:cs="Times New Roman"/>
          <w:sz w:val="28"/>
          <w:szCs w:val="28"/>
        </w:rPr>
        <w:t>и переподготовка персонала (</w:t>
      </w:r>
      <w:r w:rsidR="002B26A5" w:rsidRPr="004A4986">
        <w:rPr>
          <w:rFonts w:ascii="Times New Roman" w:hAnsi="Times New Roman" w:cs="Times New Roman"/>
          <w:sz w:val="28"/>
          <w:szCs w:val="28"/>
        </w:rPr>
        <w:t>80</w:t>
      </w:r>
      <w:r w:rsidRPr="004A4986">
        <w:rPr>
          <w:rFonts w:ascii="Times New Roman" w:hAnsi="Times New Roman" w:cs="Times New Roman"/>
          <w:sz w:val="28"/>
          <w:szCs w:val="28"/>
        </w:rPr>
        <w:t xml:space="preserve">%), </w:t>
      </w:r>
      <w:r w:rsidR="002B26A5" w:rsidRPr="004A4986">
        <w:rPr>
          <w:rFonts w:ascii="Times New Roman" w:hAnsi="Times New Roman" w:cs="Times New Roman"/>
          <w:sz w:val="28"/>
          <w:szCs w:val="28"/>
        </w:rPr>
        <w:t xml:space="preserve">приобретение технического оборудования (60%), </w:t>
      </w:r>
      <w:r w:rsidRPr="004A4986">
        <w:rPr>
          <w:rFonts w:ascii="Times New Roman" w:hAnsi="Times New Roman" w:cs="Times New Roman"/>
          <w:sz w:val="28"/>
          <w:szCs w:val="28"/>
        </w:rPr>
        <w:t>разработка новых модификаций и форм производимой продукции, расширение ассортимента (</w:t>
      </w:r>
      <w:r w:rsidR="002B26A5" w:rsidRPr="004A4986">
        <w:rPr>
          <w:rFonts w:ascii="Times New Roman" w:hAnsi="Times New Roman" w:cs="Times New Roman"/>
          <w:sz w:val="28"/>
          <w:szCs w:val="28"/>
        </w:rPr>
        <w:t>4</w:t>
      </w:r>
      <w:r w:rsidR="00770EDC" w:rsidRPr="004A4986">
        <w:rPr>
          <w:rFonts w:ascii="Times New Roman" w:hAnsi="Times New Roman" w:cs="Times New Roman"/>
          <w:sz w:val="28"/>
          <w:szCs w:val="28"/>
        </w:rPr>
        <w:t>0%)</w:t>
      </w:r>
      <w:r w:rsidR="002B26A5" w:rsidRPr="004A4986">
        <w:rPr>
          <w:rFonts w:ascii="Times New Roman" w:hAnsi="Times New Roman" w:cs="Times New Roman"/>
          <w:sz w:val="28"/>
          <w:szCs w:val="28"/>
        </w:rPr>
        <w:t>, приобретение технологий, патентов, лицензий, ноу-хау (20%).</w:t>
      </w:r>
    </w:p>
    <w:p w14:paraId="2000CB29" w14:textId="77777777" w:rsidR="00152FD0" w:rsidRPr="004A4986" w:rsidRDefault="00152FD0"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частными организациями находится на низком уровне и составляет </w:t>
      </w:r>
      <w:r w:rsidR="00A93C3C" w:rsidRPr="004A4986">
        <w:rPr>
          <w:rFonts w:ascii="Times New Roman" w:hAnsi="Times New Roman" w:cs="Times New Roman"/>
          <w:sz w:val="28"/>
          <w:szCs w:val="28"/>
        </w:rPr>
        <w:t>39</w:t>
      </w:r>
      <w:r w:rsidR="0068740A" w:rsidRPr="004A4986">
        <w:rPr>
          <w:rFonts w:ascii="Times New Roman" w:hAnsi="Times New Roman" w:cs="Times New Roman"/>
          <w:sz w:val="28"/>
          <w:szCs w:val="28"/>
        </w:rPr>
        <w:t>,</w:t>
      </w:r>
      <w:r w:rsidR="00A93C3C" w:rsidRPr="004A4986">
        <w:rPr>
          <w:rFonts w:ascii="Times New Roman" w:hAnsi="Times New Roman" w:cs="Times New Roman"/>
          <w:sz w:val="28"/>
          <w:szCs w:val="28"/>
        </w:rPr>
        <w:t>2</w:t>
      </w:r>
      <w:r w:rsidRPr="004A4986">
        <w:rPr>
          <w:rFonts w:ascii="Times New Roman" w:hAnsi="Times New Roman" w:cs="Times New Roman"/>
          <w:sz w:val="28"/>
          <w:szCs w:val="28"/>
        </w:rPr>
        <w:t xml:space="preserve">%. Удовлетворены уровнем цен на рынке </w:t>
      </w:r>
      <w:r w:rsidR="00A93C3C" w:rsidRPr="004A4986">
        <w:rPr>
          <w:rFonts w:ascii="Times New Roman" w:hAnsi="Times New Roman" w:cs="Times New Roman"/>
          <w:sz w:val="28"/>
          <w:szCs w:val="28"/>
        </w:rPr>
        <w:t>3</w:t>
      </w:r>
      <w:r w:rsidR="0068740A" w:rsidRPr="004A4986">
        <w:rPr>
          <w:rFonts w:ascii="Times New Roman" w:hAnsi="Times New Roman" w:cs="Times New Roman"/>
          <w:sz w:val="28"/>
          <w:szCs w:val="28"/>
        </w:rPr>
        <w:t>6,</w:t>
      </w:r>
      <w:r w:rsidR="00A93C3C" w:rsidRPr="004A4986">
        <w:rPr>
          <w:rFonts w:ascii="Times New Roman" w:hAnsi="Times New Roman" w:cs="Times New Roman"/>
          <w:sz w:val="28"/>
          <w:szCs w:val="28"/>
        </w:rPr>
        <w:t>1</w:t>
      </w:r>
      <w:r w:rsidRPr="004A4986">
        <w:rPr>
          <w:rFonts w:ascii="Times New Roman" w:hAnsi="Times New Roman" w:cs="Times New Roman"/>
          <w:sz w:val="28"/>
          <w:szCs w:val="28"/>
        </w:rPr>
        <w:t xml:space="preserve">% опрошенных потребителей. </w:t>
      </w:r>
    </w:p>
    <w:p w14:paraId="597EAE26"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770EDC" w:rsidRPr="004A4986">
        <w:rPr>
          <w:rFonts w:ascii="Times New Roman" w:hAnsi="Times New Roman" w:cs="Times New Roman"/>
          <w:sz w:val="28"/>
          <w:szCs w:val="28"/>
        </w:rPr>
        <w:t>40</w:t>
      </w:r>
      <w:r w:rsidRPr="004A4986">
        <w:rPr>
          <w:rFonts w:ascii="Times New Roman" w:hAnsi="Times New Roman" w:cs="Times New Roman"/>
          <w:sz w:val="28"/>
          <w:szCs w:val="28"/>
        </w:rPr>
        <w:t>%</w:t>
      </w:r>
      <w:r w:rsidR="00B26664" w:rsidRPr="004A4986">
        <w:rPr>
          <w:rFonts w:ascii="Times New Roman" w:hAnsi="Times New Roman" w:cs="Times New Roman"/>
          <w:sz w:val="28"/>
          <w:szCs w:val="28"/>
        </w:rPr>
        <w:t xml:space="preserve">, </w:t>
      </w:r>
      <w:r w:rsidR="002B26A5" w:rsidRPr="004A4986">
        <w:rPr>
          <w:rFonts w:ascii="Times New Roman" w:hAnsi="Times New Roman" w:cs="Times New Roman"/>
          <w:sz w:val="28"/>
          <w:szCs w:val="28"/>
        </w:rPr>
        <w:t xml:space="preserve">скорее </w:t>
      </w:r>
      <w:r w:rsidR="00B26664" w:rsidRPr="004A4986">
        <w:rPr>
          <w:rFonts w:ascii="Times New Roman" w:hAnsi="Times New Roman" w:cs="Times New Roman"/>
          <w:sz w:val="28"/>
          <w:szCs w:val="28"/>
        </w:rPr>
        <w:t xml:space="preserve">не удовлетворены </w:t>
      </w:r>
      <w:r w:rsidR="002B26A5" w:rsidRPr="004A4986">
        <w:rPr>
          <w:rFonts w:ascii="Times New Roman" w:hAnsi="Times New Roman" w:cs="Times New Roman"/>
          <w:sz w:val="28"/>
          <w:szCs w:val="28"/>
        </w:rPr>
        <w:t>2</w:t>
      </w:r>
      <w:r w:rsidR="00770EDC" w:rsidRPr="004A4986">
        <w:rPr>
          <w:rFonts w:ascii="Times New Roman" w:hAnsi="Times New Roman" w:cs="Times New Roman"/>
          <w:sz w:val="28"/>
          <w:szCs w:val="28"/>
        </w:rPr>
        <w:t>0</w:t>
      </w:r>
      <w:r w:rsidR="00B26664" w:rsidRPr="004A4986">
        <w:rPr>
          <w:rFonts w:ascii="Times New Roman" w:hAnsi="Times New Roman" w:cs="Times New Roman"/>
          <w:sz w:val="28"/>
          <w:szCs w:val="28"/>
        </w:rPr>
        <w:t>% оп</w:t>
      </w:r>
      <w:r w:rsidR="00A34C2B" w:rsidRPr="004A4986">
        <w:rPr>
          <w:rFonts w:ascii="Times New Roman" w:hAnsi="Times New Roman" w:cs="Times New Roman"/>
          <w:sz w:val="28"/>
          <w:szCs w:val="28"/>
        </w:rPr>
        <w:t>рошенных предпринимателей</w:t>
      </w:r>
      <w:r w:rsidRPr="004A4986">
        <w:rPr>
          <w:rFonts w:ascii="Times New Roman" w:hAnsi="Times New Roman" w:cs="Times New Roman"/>
          <w:sz w:val="28"/>
          <w:szCs w:val="28"/>
        </w:rPr>
        <w:t>.</w:t>
      </w:r>
    </w:p>
    <w:p w14:paraId="6BEBC1DE" w14:textId="77777777" w:rsidR="00DF4E90" w:rsidRPr="00461B25" w:rsidRDefault="00DF4E90" w:rsidP="00D75E12">
      <w:pPr>
        <w:spacing w:after="0" w:line="240" w:lineRule="auto"/>
        <w:ind w:firstLine="709"/>
        <w:jc w:val="both"/>
        <w:rPr>
          <w:rFonts w:ascii="Times New Roman" w:hAnsi="Times New Roman" w:cs="Times New Roman"/>
          <w:sz w:val="28"/>
          <w:szCs w:val="28"/>
        </w:rPr>
      </w:pPr>
      <w:r w:rsidRPr="00461B25">
        <w:rPr>
          <w:rFonts w:ascii="Times New Roman" w:hAnsi="Times New Roman" w:cs="Times New Roman"/>
          <w:sz w:val="28"/>
          <w:szCs w:val="28"/>
        </w:rPr>
        <w:t>IV. Характерные особенности рынка</w:t>
      </w:r>
    </w:p>
    <w:p w14:paraId="4E79483A"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Все хозяйствующие субъекты, осуществляющие деятельность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 xml:space="preserve">на территории города Мурманска, относятся к частной форме собственности,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 xml:space="preserve">в основном являются субъектами малого и среднего предпринимательства. Владельцами рекламных конструкций являются как рекламные агентства, осуществляющие рекламные услуги среднего и полного цикла, так и субъекты предпринимательской деятельности (предприятия торговли и общественного питания, сферы услуг и т.д.). Как правило, рекламные агентства используют рекламные конструкции для размещения сторонней рекламы, а субъекты предпринимательской деятельности размещают собственную рекламную информацию. </w:t>
      </w:r>
    </w:p>
    <w:p w14:paraId="1DD4A62D"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01F7BC4E"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Мерами развития конкуренции в сфере наружной рекламы для бизнес-объединений являются: </w:t>
      </w:r>
    </w:p>
    <w:p w14:paraId="17FFB968"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применение современных технологий изготовления рекламных конструкций наружной рекламы; </w:t>
      </w:r>
    </w:p>
    <w:p w14:paraId="48787FAF"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применение энергосберегающих технологий во внешнем и внутреннем подсвете рекламных конструкций; </w:t>
      </w:r>
    </w:p>
    <w:p w14:paraId="51C73032"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наличие высокотехнологичного оборудования; </w:t>
      </w:r>
    </w:p>
    <w:p w14:paraId="6190BCE9"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наличие профессионального персонала; </w:t>
      </w:r>
    </w:p>
    <w:p w14:paraId="08AC332E"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снижение себестоимости рекламного контакта путем перехода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 xml:space="preserve">на комплектующие, детали и материалы от российских производителей. </w:t>
      </w:r>
    </w:p>
    <w:p w14:paraId="51341AD7"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Мерами по развитию рынка и развитию конкуренции в сфере наружной рекламы, регулятором которых выступает органы местного самоуправления, являются: </w:t>
      </w:r>
    </w:p>
    <w:p w14:paraId="56F68D9C"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выдача разрешений на установку и эксплуатацию рекламных конструкций; </w:t>
      </w:r>
    </w:p>
    <w:p w14:paraId="4BA37BE7"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выявление незаконных рекламных конструкций; </w:t>
      </w:r>
    </w:p>
    <w:p w14:paraId="59D52BC7"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выдача предписаний о демонтаже незаконных рекламных конструкций; </w:t>
      </w:r>
    </w:p>
    <w:p w14:paraId="61FD497B"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демонтаж незаконных рекламных конструкций за счет средств местного бюджета.</w:t>
      </w:r>
    </w:p>
    <w:p w14:paraId="4CF8EBDE"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VI. Перспективы развития рынка</w:t>
      </w:r>
    </w:p>
    <w:p w14:paraId="047D8AFA"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Перспективными направлениями деятельности органов местного самоуправления, которые регулируют развитие рынка наружной рекламы, являются:  </w:t>
      </w:r>
    </w:p>
    <w:p w14:paraId="5F495ECD"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совершенствование нормативной базы в сфере установки рекламных конструкций, в частности внедрение новых требований дизайн-кода в Правила благоустройства территории муниципального образования город Мурманск;</w:t>
      </w:r>
    </w:p>
    <w:p w14:paraId="1CC6D157"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осмотр зданий, строений и сооружений на предмет выявлений самовольно размещаемых рекламных конструкций и выдача соответствующих предписаний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 xml:space="preserve">о демонтаже незаконных рекламных конструкций в целях поддержания конкурентного рынка субъектов предпринимательской деятельности в сфере наружной рекламы; </w:t>
      </w:r>
    </w:p>
    <w:p w14:paraId="1259BB8B" w14:textId="77777777" w:rsidR="00947A68" w:rsidRPr="00215FD1" w:rsidRDefault="00947A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проведение консультаций субъектам предпринимательской деятельности </w:t>
      </w:r>
      <w:r w:rsidR="000525AB" w:rsidRPr="00215FD1">
        <w:rPr>
          <w:rFonts w:ascii="Times New Roman" w:hAnsi="Times New Roman" w:cs="Times New Roman"/>
          <w:sz w:val="28"/>
          <w:szCs w:val="28"/>
        </w:rPr>
        <w:t>(</w:t>
      </w:r>
      <w:r w:rsidRPr="00215FD1">
        <w:rPr>
          <w:rFonts w:ascii="Times New Roman" w:hAnsi="Times New Roman" w:cs="Times New Roman"/>
          <w:sz w:val="28"/>
          <w:szCs w:val="28"/>
        </w:rPr>
        <w:t>рекламным агентствам, торговым сетям и т.д.</w:t>
      </w:r>
      <w:r w:rsidR="000525AB" w:rsidRPr="00215FD1">
        <w:rPr>
          <w:rFonts w:ascii="Times New Roman" w:hAnsi="Times New Roman" w:cs="Times New Roman"/>
          <w:sz w:val="28"/>
          <w:szCs w:val="28"/>
        </w:rPr>
        <w:t>)</w:t>
      </w:r>
      <w:r w:rsidRPr="00215FD1">
        <w:rPr>
          <w:rFonts w:ascii="Times New Roman" w:hAnsi="Times New Roman" w:cs="Times New Roman"/>
          <w:sz w:val="28"/>
          <w:szCs w:val="28"/>
        </w:rPr>
        <w:t xml:space="preserve"> в целях информирования о нормах действующего законодательства и превентивного исключения случаев </w:t>
      </w:r>
      <w:r w:rsidR="00E94F41" w:rsidRPr="006A1E46">
        <w:rPr>
          <w:rFonts w:ascii="Times New Roman" w:hAnsi="Times New Roman" w:cs="Times New Roman"/>
          <w:sz w:val="28"/>
          <w:szCs w:val="28"/>
        </w:rPr>
        <w:br/>
      </w:r>
      <w:r w:rsidRPr="00215FD1">
        <w:rPr>
          <w:rFonts w:ascii="Times New Roman" w:hAnsi="Times New Roman" w:cs="Times New Roman"/>
          <w:sz w:val="28"/>
          <w:szCs w:val="28"/>
        </w:rPr>
        <w:t>его нарушения.</w:t>
      </w:r>
    </w:p>
    <w:p w14:paraId="177C7B2C" w14:textId="77777777" w:rsidR="00F40FB7" w:rsidRPr="00215FD1" w:rsidRDefault="00F40FB7" w:rsidP="00D75E12">
      <w:pPr>
        <w:spacing w:after="0" w:line="240" w:lineRule="auto"/>
        <w:ind w:firstLine="709"/>
        <w:jc w:val="both"/>
        <w:rPr>
          <w:rFonts w:ascii="Times New Roman" w:hAnsi="Times New Roman" w:cs="Times New Roman"/>
          <w:sz w:val="28"/>
          <w:szCs w:val="28"/>
        </w:rPr>
      </w:pPr>
    </w:p>
    <w:p w14:paraId="1D8DF8E4" w14:textId="77777777" w:rsidR="00E513A8" w:rsidRPr="00215FD1" w:rsidRDefault="00E513A8"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2.1.7 </w:t>
      </w:r>
      <w:r w:rsidR="00252FD1" w:rsidRPr="00215FD1">
        <w:rPr>
          <w:rFonts w:ascii="Times New Roman" w:hAnsi="Times New Roman" w:cs="Times New Roman"/>
          <w:sz w:val="28"/>
          <w:szCs w:val="28"/>
        </w:rPr>
        <w:t xml:space="preserve">Рынок услуг связи, в том числе услуг </w:t>
      </w:r>
      <w:r w:rsidR="004D12FF" w:rsidRPr="00215FD1">
        <w:rPr>
          <w:rFonts w:ascii="Times New Roman" w:hAnsi="Times New Roman" w:cs="Times New Roman"/>
          <w:sz w:val="28"/>
          <w:szCs w:val="28"/>
        </w:rPr>
        <w:br/>
      </w:r>
      <w:r w:rsidR="00252FD1" w:rsidRPr="00215FD1">
        <w:rPr>
          <w:rFonts w:ascii="Times New Roman" w:hAnsi="Times New Roman" w:cs="Times New Roman"/>
          <w:sz w:val="28"/>
          <w:szCs w:val="28"/>
        </w:rPr>
        <w:t>по предоставлению широкополосного доступа к информационно-телекоммуникационной сети Интернет</w:t>
      </w:r>
    </w:p>
    <w:p w14:paraId="6A91F541" w14:textId="77777777" w:rsidR="00E513A8" w:rsidRPr="00215FD1" w:rsidRDefault="00E513A8" w:rsidP="00D75E12">
      <w:pPr>
        <w:spacing w:after="0" w:line="240" w:lineRule="auto"/>
        <w:ind w:firstLine="709"/>
        <w:jc w:val="both"/>
        <w:rPr>
          <w:rFonts w:ascii="Times New Roman" w:hAnsi="Times New Roman" w:cs="Times New Roman"/>
          <w:sz w:val="28"/>
          <w:szCs w:val="28"/>
        </w:rPr>
      </w:pPr>
    </w:p>
    <w:p w14:paraId="7C7AA1D1"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079EBBA7"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настоящее время рынок является развитым с высоким уровнем конкуренции, на рынке фактически предоставляют услуги все крупнейшие федеральные операторы связи, а также ряд региональных операторов связи. </w:t>
      </w:r>
    </w:p>
    <w:p w14:paraId="6F91985B"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Основными административными и экономическими барьерами для входа на рынок являются:</w:t>
      </w:r>
    </w:p>
    <w:p w14:paraId="3F8EDF15"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деятельность является лицензируемой в соответствии с действующим законодательством;</w:t>
      </w:r>
    </w:p>
    <w:p w14:paraId="67110490"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высокий уровень капитальных затрат для начала предоставления услуг;</w:t>
      </w:r>
    </w:p>
    <w:p w14:paraId="12E903A6"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высокий уровень насыщенности рынка.</w:t>
      </w:r>
    </w:p>
    <w:p w14:paraId="103DAA09" w14:textId="77777777" w:rsidR="00AB1718" w:rsidRPr="00215FD1" w:rsidRDefault="00AB171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Органы местного самоуправления оказывают содействие (в пределах своих полномочий) операторам связи в рамках деятельности по реализации инвестиционных программ, направленных на развитие (модернизацию) инфраструктуры связи, в: </w:t>
      </w:r>
    </w:p>
    <w:p w14:paraId="28B0CDA0" w14:textId="77777777" w:rsidR="00AB1718" w:rsidRPr="00215FD1" w:rsidRDefault="00AB171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решении вопросов предоставления земельных участков для строительства сооружений связи;</w:t>
      </w:r>
    </w:p>
    <w:p w14:paraId="21CD2900" w14:textId="77777777" w:rsidR="00AB1718" w:rsidRPr="00215FD1" w:rsidRDefault="00AB171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организации работы с управляющими компаниями (при создании домовых распределительных сетей в многоквартирных домах);</w:t>
      </w:r>
    </w:p>
    <w:p w14:paraId="56AAAF7A" w14:textId="77777777" w:rsidR="00252FD1" w:rsidRPr="00215FD1" w:rsidRDefault="000525A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расширении</w:t>
      </w:r>
      <w:r w:rsidR="00AB1718" w:rsidRPr="00215FD1">
        <w:rPr>
          <w:rFonts w:ascii="Times New Roman" w:hAnsi="Times New Roman" w:cs="Times New Roman"/>
          <w:sz w:val="28"/>
          <w:szCs w:val="28"/>
        </w:rPr>
        <w:t xml:space="preserve"> зоны охвата услуг связи за счет размещения оборудования на объектах муниципальной собственности.  </w:t>
      </w:r>
    </w:p>
    <w:p w14:paraId="6D1ACA49"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37CF5319"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Доля организаций частной формы собственности в сфере оказания услуг</w:t>
      </w:r>
      <w:r w:rsidR="00D73FD5">
        <w:rPr>
          <w:rFonts w:ascii="Times New Roman" w:hAnsi="Times New Roman" w:cs="Times New Roman"/>
          <w:sz w:val="28"/>
          <w:szCs w:val="28"/>
        </w:rPr>
        <w:br/>
      </w:r>
      <w:r w:rsidRPr="00215FD1">
        <w:rPr>
          <w:rFonts w:ascii="Times New Roman" w:hAnsi="Times New Roman" w:cs="Times New Roman"/>
          <w:sz w:val="28"/>
          <w:szCs w:val="28"/>
        </w:rPr>
        <w:t>по предоставлению широкополосного доступа к информационно-телекоммуникационн</w:t>
      </w:r>
      <w:r w:rsidR="00A34315" w:rsidRPr="00215FD1">
        <w:rPr>
          <w:rFonts w:ascii="Times New Roman" w:hAnsi="Times New Roman" w:cs="Times New Roman"/>
          <w:sz w:val="28"/>
          <w:szCs w:val="28"/>
        </w:rPr>
        <w:t>ой сети Интернет составляет 100</w:t>
      </w:r>
      <w:r w:rsidRPr="00215FD1">
        <w:rPr>
          <w:rFonts w:ascii="Times New Roman" w:hAnsi="Times New Roman" w:cs="Times New Roman"/>
          <w:sz w:val="28"/>
          <w:szCs w:val="28"/>
        </w:rPr>
        <w:t>%.</w:t>
      </w:r>
    </w:p>
    <w:p w14:paraId="27B3B43C" w14:textId="77777777" w:rsidR="00DF4E90" w:rsidRPr="00215FD1" w:rsidRDefault="00DF4E90"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lastRenderedPageBreak/>
        <w:t xml:space="preserve">III. Оценка состояния конкурентной среды бизнес-объединениями </w:t>
      </w:r>
      <w:r w:rsidR="00727A65">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34162695"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w:t>
      </w:r>
      <w:r w:rsidR="00F355DE" w:rsidRPr="004A4986">
        <w:rPr>
          <w:rFonts w:ascii="Times New Roman" w:hAnsi="Times New Roman" w:cs="Times New Roman"/>
          <w:sz w:val="28"/>
          <w:szCs w:val="28"/>
        </w:rPr>
        <w:t>следующим образом</w:t>
      </w:r>
      <w:r w:rsidR="00A34315" w:rsidRPr="004A4986">
        <w:rPr>
          <w:rFonts w:ascii="Times New Roman" w:hAnsi="Times New Roman" w:cs="Times New Roman"/>
          <w:sz w:val="28"/>
          <w:szCs w:val="28"/>
        </w:rPr>
        <w:t>:</w:t>
      </w:r>
      <w:r w:rsidR="00985F37" w:rsidRPr="004A4986">
        <w:rPr>
          <w:rFonts w:ascii="Times New Roman" w:hAnsi="Times New Roman" w:cs="Times New Roman"/>
          <w:sz w:val="28"/>
          <w:szCs w:val="28"/>
        </w:rPr>
        <w:t xml:space="preserve"> </w:t>
      </w:r>
      <w:r w:rsidR="00727A65" w:rsidRPr="004A4986">
        <w:rPr>
          <w:rFonts w:ascii="Times New Roman" w:hAnsi="Times New Roman" w:cs="Times New Roman"/>
          <w:sz w:val="28"/>
          <w:szCs w:val="28"/>
        </w:rPr>
        <w:t xml:space="preserve">80% хозяйствующих субъектов оценивают конкуренцию </w:t>
      </w:r>
      <w:r w:rsidR="00727A65" w:rsidRPr="004A4986">
        <w:rPr>
          <w:rFonts w:ascii="Times New Roman" w:hAnsi="Times New Roman" w:cs="Times New Roman"/>
          <w:sz w:val="28"/>
          <w:szCs w:val="28"/>
        </w:rPr>
        <w:br/>
        <w:t xml:space="preserve">на указанном рынке как слабую, 20% </w:t>
      </w:r>
      <w:r w:rsidRPr="004A4986">
        <w:rPr>
          <w:rFonts w:ascii="Times New Roman" w:hAnsi="Times New Roman" w:cs="Times New Roman"/>
          <w:sz w:val="28"/>
          <w:szCs w:val="28"/>
        </w:rPr>
        <w:t>хозяйствующи</w:t>
      </w:r>
      <w:r w:rsidR="00727A65" w:rsidRPr="004A4986">
        <w:rPr>
          <w:rFonts w:ascii="Times New Roman" w:hAnsi="Times New Roman" w:cs="Times New Roman"/>
          <w:sz w:val="28"/>
          <w:szCs w:val="28"/>
        </w:rPr>
        <w:t>х</w:t>
      </w:r>
      <w:r w:rsidRPr="004A4986">
        <w:rPr>
          <w:rFonts w:ascii="Times New Roman" w:hAnsi="Times New Roman" w:cs="Times New Roman"/>
          <w:sz w:val="28"/>
          <w:szCs w:val="28"/>
        </w:rPr>
        <w:t xml:space="preserve"> субъект</w:t>
      </w:r>
      <w:r w:rsidR="00727A65" w:rsidRPr="004A4986">
        <w:rPr>
          <w:rFonts w:ascii="Times New Roman" w:hAnsi="Times New Roman" w:cs="Times New Roman"/>
          <w:sz w:val="28"/>
          <w:szCs w:val="28"/>
        </w:rPr>
        <w:t>ов</w:t>
      </w:r>
      <w:r w:rsidRPr="004A4986">
        <w:rPr>
          <w:rFonts w:ascii="Times New Roman" w:hAnsi="Times New Roman" w:cs="Times New Roman"/>
          <w:sz w:val="28"/>
          <w:szCs w:val="28"/>
        </w:rPr>
        <w:t xml:space="preserve"> как</w:t>
      </w:r>
      <w:r w:rsidR="00985F37" w:rsidRPr="004A4986">
        <w:rPr>
          <w:rFonts w:ascii="Times New Roman" w:hAnsi="Times New Roman" w:cs="Times New Roman"/>
          <w:sz w:val="28"/>
          <w:szCs w:val="28"/>
        </w:rPr>
        <w:t xml:space="preserve"> </w:t>
      </w:r>
      <w:r w:rsidR="00A21C9A" w:rsidRPr="004A4986">
        <w:rPr>
          <w:rFonts w:ascii="Times New Roman" w:hAnsi="Times New Roman" w:cs="Times New Roman"/>
          <w:sz w:val="28"/>
          <w:szCs w:val="28"/>
        </w:rPr>
        <w:t xml:space="preserve">высокую </w:t>
      </w:r>
      <w:r w:rsidRPr="004A4986">
        <w:rPr>
          <w:rFonts w:ascii="Times New Roman" w:hAnsi="Times New Roman" w:cs="Times New Roman"/>
          <w:sz w:val="28"/>
          <w:szCs w:val="28"/>
        </w:rPr>
        <w:t>(</w:t>
      </w:r>
      <w:r w:rsidR="00F355DE" w:rsidRPr="004A4986">
        <w:rPr>
          <w:rFonts w:ascii="Times New Roman" w:hAnsi="Times New Roman" w:cs="Times New Roman"/>
          <w:sz w:val="28"/>
          <w:szCs w:val="28"/>
        </w:rPr>
        <w:t>20</w:t>
      </w:r>
      <w:r w:rsidRPr="004A4986">
        <w:rPr>
          <w:rFonts w:ascii="Times New Roman" w:hAnsi="Times New Roman" w:cs="Times New Roman"/>
          <w:sz w:val="28"/>
          <w:szCs w:val="28"/>
        </w:rPr>
        <w:t>%)</w:t>
      </w:r>
      <w:r w:rsidR="00F355DE" w:rsidRPr="004A4986">
        <w:rPr>
          <w:rFonts w:ascii="Times New Roman" w:hAnsi="Times New Roman" w:cs="Times New Roman"/>
          <w:sz w:val="28"/>
          <w:szCs w:val="28"/>
        </w:rPr>
        <w:t>.</w:t>
      </w:r>
      <w:r w:rsidRPr="004A4986">
        <w:rPr>
          <w:rFonts w:ascii="Times New Roman" w:hAnsi="Times New Roman" w:cs="Times New Roman"/>
          <w:sz w:val="28"/>
          <w:szCs w:val="28"/>
        </w:rPr>
        <w:t xml:space="preserve"> Оценка числа конкурентов показала, что </w:t>
      </w:r>
      <w:r w:rsidR="00224DAD" w:rsidRPr="004A4986">
        <w:rPr>
          <w:rFonts w:ascii="Times New Roman" w:hAnsi="Times New Roman" w:cs="Times New Roman"/>
          <w:sz w:val="28"/>
          <w:szCs w:val="28"/>
        </w:rPr>
        <w:t>6</w:t>
      </w:r>
      <w:r w:rsidR="00F355DE" w:rsidRPr="004A4986">
        <w:rPr>
          <w:rFonts w:ascii="Times New Roman" w:hAnsi="Times New Roman" w:cs="Times New Roman"/>
          <w:sz w:val="28"/>
          <w:szCs w:val="28"/>
        </w:rPr>
        <w:t xml:space="preserve">0% опрошенных отмечают наличие на рынке Мурманской области </w:t>
      </w:r>
      <w:r w:rsidR="00A21C9A" w:rsidRPr="004A4986">
        <w:rPr>
          <w:rFonts w:ascii="Times New Roman" w:hAnsi="Times New Roman" w:cs="Times New Roman"/>
          <w:sz w:val="28"/>
          <w:szCs w:val="28"/>
        </w:rPr>
        <w:t>от одного до трех конкурентов</w:t>
      </w:r>
      <w:r w:rsidR="00224DAD" w:rsidRPr="004A4986">
        <w:rPr>
          <w:rFonts w:ascii="Times New Roman" w:hAnsi="Times New Roman" w:cs="Times New Roman"/>
          <w:sz w:val="28"/>
          <w:szCs w:val="28"/>
        </w:rPr>
        <w:t>, 40% отмечают отсутствие изменений числа конкурентов.</w:t>
      </w:r>
    </w:p>
    <w:p w14:paraId="50D2F23A"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bookmarkStart w:id="5" w:name="_Hlk121095286"/>
      <w:r w:rsidR="00CC5530" w:rsidRPr="004A4986">
        <w:rPr>
          <w:rFonts w:ascii="Times New Roman" w:hAnsi="Times New Roman" w:cs="Times New Roman"/>
          <w:sz w:val="28"/>
          <w:szCs w:val="28"/>
        </w:rPr>
        <w:t>сложность/затянутость процедуры получения лицензий</w:t>
      </w:r>
      <w:bookmarkEnd w:id="5"/>
      <w:r w:rsidR="00CC5530" w:rsidRPr="004A4986">
        <w:rPr>
          <w:rFonts w:ascii="Times New Roman" w:hAnsi="Times New Roman" w:cs="Times New Roman"/>
          <w:sz w:val="28"/>
          <w:szCs w:val="28"/>
        </w:rPr>
        <w:t xml:space="preserve"> (40%), </w:t>
      </w:r>
      <w:r w:rsidRPr="004A4986">
        <w:rPr>
          <w:rFonts w:ascii="Times New Roman" w:hAnsi="Times New Roman" w:cs="Times New Roman"/>
          <w:sz w:val="28"/>
          <w:szCs w:val="28"/>
        </w:rPr>
        <w:t>нестабильность российского законодательства, регулирующего предпринимательскую деятельность (</w:t>
      </w:r>
      <w:r w:rsidR="00CC5530" w:rsidRPr="004A4986">
        <w:rPr>
          <w:rFonts w:ascii="Times New Roman" w:hAnsi="Times New Roman" w:cs="Times New Roman"/>
          <w:sz w:val="28"/>
          <w:szCs w:val="28"/>
        </w:rPr>
        <w:t>2</w:t>
      </w:r>
      <w:r w:rsidR="00A21C9A" w:rsidRPr="004A4986">
        <w:rPr>
          <w:rFonts w:ascii="Times New Roman" w:hAnsi="Times New Roman" w:cs="Times New Roman"/>
          <w:sz w:val="28"/>
          <w:szCs w:val="28"/>
        </w:rPr>
        <w:t>0</w:t>
      </w:r>
      <w:r w:rsidRPr="004A4986">
        <w:rPr>
          <w:rFonts w:ascii="Times New Roman" w:hAnsi="Times New Roman" w:cs="Times New Roman"/>
          <w:sz w:val="28"/>
          <w:szCs w:val="28"/>
        </w:rPr>
        <w:t>%),</w:t>
      </w:r>
      <w:r w:rsidR="00985F37" w:rsidRPr="004A4986">
        <w:rPr>
          <w:rFonts w:ascii="Times New Roman" w:hAnsi="Times New Roman" w:cs="Times New Roman"/>
          <w:sz w:val="28"/>
          <w:szCs w:val="28"/>
        </w:rPr>
        <w:t xml:space="preserve"> </w:t>
      </w:r>
      <w:r w:rsidR="00CC5530" w:rsidRPr="004A4986">
        <w:rPr>
          <w:rFonts w:ascii="Times New Roman" w:hAnsi="Times New Roman" w:cs="Times New Roman"/>
          <w:sz w:val="28"/>
          <w:szCs w:val="28"/>
        </w:rPr>
        <w:t>высокие налоги</w:t>
      </w:r>
      <w:r w:rsidR="00A21C9A" w:rsidRPr="004A4986">
        <w:rPr>
          <w:rFonts w:ascii="Times New Roman" w:hAnsi="Times New Roman" w:cs="Times New Roman"/>
          <w:sz w:val="28"/>
          <w:szCs w:val="28"/>
        </w:rPr>
        <w:t xml:space="preserve"> </w:t>
      </w:r>
      <w:r w:rsidRPr="004A4986">
        <w:rPr>
          <w:rFonts w:ascii="Times New Roman" w:hAnsi="Times New Roman" w:cs="Times New Roman"/>
          <w:sz w:val="28"/>
          <w:szCs w:val="28"/>
        </w:rPr>
        <w:t>(</w:t>
      </w:r>
      <w:r w:rsidR="00A21C9A" w:rsidRPr="004A4986">
        <w:rPr>
          <w:rFonts w:ascii="Times New Roman" w:hAnsi="Times New Roman" w:cs="Times New Roman"/>
          <w:sz w:val="28"/>
          <w:szCs w:val="28"/>
        </w:rPr>
        <w:t>20</w:t>
      </w:r>
      <w:r w:rsidRPr="004A4986">
        <w:rPr>
          <w:rFonts w:ascii="Times New Roman" w:hAnsi="Times New Roman" w:cs="Times New Roman"/>
          <w:sz w:val="28"/>
          <w:szCs w:val="28"/>
        </w:rPr>
        <w:t xml:space="preserve">%), </w:t>
      </w:r>
      <w:r w:rsidR="00F355DE" w:rsidRPr="004A4986">
        <w:rPr>
          <w:rFonts w:ascii="Times New Roman" w:hAnsi="Times New Roman" w:cs="Times New Roman"/>
          <w:sz w:val="28"/>
          <w:szCs w:val="28"/>
        </w:rPr>
        <w:t>ограничение  органами власти инициатив по организации совместной деятельности малых предприятий (20%)</w:t>
      </w:r>
      <w:r w:rsidRPr="004A4986">
        <w:rPr>
          <w:rFonts w:ascii="Times New Roman" w:hAnsi="Times New Roman" w:cs="Times New Roman"/>
          <w:sz w:val="28"/>
          <w:szCs w:val="28"/>
        </w:rPr>
        <w:t xml:space="preserve">. </w:t>
      </w:r>
      <w:r w:rsidR="00A21C9A" w:rsidRPr="004A4986">
        <w:rPr>
          <w:rFonts w:ascii="Times New Roman" w:hAnsi="Times New Roman" w:cs="Times New Roman"/>
          <w:sz w:val="28"/>
          <w:szCs w:val="28"/>
        </w:rPr>
        <w:t xml:space="preserve">Однако </w:t>
      </w:r>
      <w:r w:rsidR="00CC5530" w:rsidRPr="004A4986">
        <w:rPr>
          <w:rFonts w:ascii="Times New Roman" w:hAnsi="Times New Roman" w:cs="Times New Roman"/>
          <w:sz w:val="28"/>
          <w:szCs w:val="28"/>
        </w:rPr>
        <w:t>4</w:t>
      </w:r>
      <w:r w:rsidR="00A21C9A" w:rsidRPr="004A4986">
        <w:rPr>
          <w:rFonts w:ascii="Times New Roman" w:hAnsi="Times New Roman" w:cs="Times New Roman"/>
          <w:sz w:val="28"/>
          <w:szCs w:val="28"/>
        </w:rPr>
        <w:t>0% опрошенных считают, что на исследуемом рынке нет ограничений.</w:t>
      </w:r>
    </w:p>
    <w:p w14:paraId="47A37B94"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рынке услуг связи, в том числе услуг по предоставлению широкополосного доступа </w:t>
      </w:r>
      <w:r w:rsidR="002B26A5" w:rsidRPr="004A4986">
        <w:rPr>
          <w:rFonts w:ascii="Times New Roman" w:hAnsi="Times New Roman" w:cs="Times New Roman"/>
          <w:sz w:val="28"/>
          <w:szCs w:val="28"/>
        </w:rPr>
        <w:br/>
      </w:r>
      <w:r w:rsidRPr="004A4986">
        <w:rPr>
          <w:rFonts w:ascii="Times New Roman" w:hAnsi="Times New Roman" w:cs="Times New Roman"/>
          <w:sz w:val="28"/>
          <w:szCs w:val="28"/>
        </w:rPr>
        <w:t xml:space="preserve">к информационно-телекоммуникационной сети Интернет, в части повышения конкурентоспособности, являются </w:t>
      </w:r>
      <w:r w:rsidR="002B26A5" w:rsidRPr="004A4986">
        <w:rPr>
          <w:rFonts w:ascii="Times New Roman" w:hAnsi="Times New Roman" w:cs="Times New Roman"/>
          <w:sz w:val="28"/>
          <w:szCs w:val="28"/>
        </w:rPr>
        <w:t xml:space="preserve">приобретение технического оборудования (60%), </w:t>
      </w:r>
      <w:r w:rsidR="00A21C9A" w:rsidRPr="004A4986">
        <w:rPr>
          <w:rFonts w:ascii="Times New Roman" w:hAnsi="Times New Roman" w:cs="Times New Roman"/>
          <w:sz w:val="28"/>
          <w:szCs w:val="28"/>
        </w:rPr>
        <w:t>новые способы продвижения продук</w:t>
      </w:r>
      <w:r w:rsidR="002B26A5" w:rsidRPr="004A4986">
        <w:rPr>
          <w:rFonts w:ascii="Times New Roman" w:hAnsi="Times New Roman" w:cs="Times New Roman"/>
          <w:sz w:val="28"/>
          <w:szCs w:val="28"/>
        </w:rPr>
        <w:t>ции (маркетинговые стратегии) (4</w:t>
      </w:r>
      <w:r w:rsidR="00A21C9A" w:rsidRPr="004A4986">
        <w:rPr>
          <w:rFonts w:ascii="Times New Roman" w:hAnsi="Times New Roman" w:cs="Times New Roman"/>
          <w:sz w:val="28"/>
          <w:szCs w:val="28"/>
        </w:rPr>
        <w:t xml:space="preserve">0%), </w:t>
      </w:r>
      <w:r w:rsidR="002B26A5" w:rsidRPr="004A4986">
        <w:rPr>
          <w:rFonts w:ascii="Times New Roman" w:hAnsi="Times New Roman" w:cs="Times New Roman"/>
          <w:sz w:val="28"/>
          <w:szCs w:val="28"/>
        </w:rPr>
        <w:t xml:space="preserve">разработка новых модификаций и форм производимой продукции, расширение ассортимента (40%), </w:t>
      </w:r>
      <w:r w:rsidRPr="004A4986">
        <w:rPr>
          <w:rFonts w:ascii="Times New Roman" w:hAnsi="Times New Roman" w:cs="Times New Roman"/>
          <w:sz w:val="28"/>
          <w:szCs w:val="28"/>
        </w:rPr>
        <w:t>обучение и переподготовка персонала (</w:t>
      </w:r>
      <w:r w:rsidR="002B26A5" w:rsidRPr="004A4986">
        <w:rPr>
          <w:rFonts w:ascii="Times New Roman" w:hAnsi="Times New Roman" w:cs="Times New Roman"/>
          <w:sz w:val="28"/>
          <w:szCs w:val="28"/>
        </w:rPr>
        <w:t>2</w:t>
      </w:r>
      <w:r w:rsidR="00F355DE" w:rsidRPr="004A4986">
        <w:rPr>
          <w:rFonts w:ascii="Times New Roman" w:hAnsi="Times New Roman" w:cs="Times New Roman"/>
          <w:sz w:val="28"/>
          <w:szCs w:val="28"/>
        </w:rPr>
        <w:t>0</w:t>
      </w:r>
      <w:r w:rsidRPr="004A4986">
        <w:rPr>
          <w:rFonts w:ascii="Times New Roman" w:hAnsi="Times New Roman" w:cs="Times New Roman"/>
          <w:sz w:val="28"/>
          <w:szCs w:val="28"/>
        </w:rPr>
        <w:t>%),</w:t>
      </w:r>
      <w:r w:rsidR="002B26A5" w:rsidRPr="004A4986">
        <w:rPr>
          <w:rFonts w:ascii="Times New Roman" w:hAnsi="Times New Roman" w:cs="Times New Roman"/>
          <w:sz w:val="28"/>
          <w:szCs w:val="28"/>
        </w:rPr>
        <w:t xml:space="preserve"> </w:t>
      </w:r>
      <w:r w:rsidR="002B26A5" w:rsidRPr="004A4986">
        <w:rPr>
          <w:rFonts w:ascii="Times New Roman" w:hAnsi="Times New Roman" w:cs="Times New Roman"/>
          <w:sz w:val="28"/>
          <w:szCs w:val="28"/>
        </w:rPr>
        <w:br/>
        <w:t>20% не предпринимали никаких действий по повышению конкурентоспособности</w:t>
      </w:r>
      <w:r w:rsidRPr="004A4986">
        <w:rPr>
          <w:rFonts w:ascii="Times New Roman" w:hAnsi="Times New Roman" w:cs="Times New Roman"/>
          <w:sz w:val="28"/>
          <w:szCs w:val="28"/>
        </w:rPr>
        <w:t>.</w:t>
      </w:r>
    </w:p>
    <w:p w14:paraId="65C8B4CE"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частных организаций на данном рынке составляет </w:t>
      </w:r>
      <w:r w:rsidR="00A93C3C" w:rsidRPr="004A4986">
        <w:rPr>
          <w:rFonts w:ascii="Times New Roman" w:hAnsi="Times New Roman" w:cs="Times New Roman"/>
          <w:sz w:val="28"/>
          <w:szCs w:val="28"/>
        </w:rPr>
        <w:t>42</w:t>
      </w:r>
      <w:r w:rsidR="00A21C9A" w:rsidRPr="004A4986">
        <w:rPr>
          <w:rFonts w:ascii="Times New Roman" w:hAnsi="Times New Roman" w:cs="Times New Roman"/>
          <w:sz w:val="28"/>
          <w:szCs w:val="28"/>
        </w:rPr>
        <w:t>,</w:t>
      </w:r>
      <w:r w:rsidR="00A93C3C" w:rsidRPr="004A4986">
        <w:rPr>
          <w:rFonts w:ascii="Times New Roman" w:hAnsi="Times New Roman" w:cs="Times New Roman"/>
          <w:sz w:val="28"/>
          <w:szCs w:val="28"/>
        </w:rPr>
        <w:t>8</w:t>
      </w:r>
      <w:r w:rsidRPr="004A4986">
        <w:rPr>
          <w:rFonts w:ascii="Times New Roman" w:hAnsi="Times New Roman" w:cs="Times New Roman"/>
          <w:sz w:val="28"/>
          <w:szCs w:val="28"/>
        </w:rPr>
        <w:t xml:space="preserve">%. Наблюдается достаточно высокий уровень удовлетворенности потребителей уровнем цен </w:t>
      </w:r>
      <w:r w:rsidR="00985F37" w:rsidRPr="004A4986">
        <w:rPr>
          <w:rFonts w:ascii="Times New Roman" w:hAnsi="Times New Roman" w:cs="Times New Roman"/>
          <w:sz w:val="28"/>
          <w:szCs w:val="28"/>
        </w:rPr>
        <w:t>–</w:t>
      </w:r>
      <w:r w:rsidRPr="004A4986">
        <w:rPr>
          <w:rFonts w:ascii="Times New Roman" w:hAnsi="Times New Roman" w:cs="Times New Roman"/>
          <w:sz w:val="28"/>
          <w:szCs w:val="28"/>
        </w:rPr>
        <w:t xml:space="preserve"> </w:t>
      </w:r>
      <w:r w:rsidR="00A21C9A" w:rsidRPr="004A4986">
        <w:rPr>
          <w:rFonts w:ascii="Times New Roman" w:hAnsi="Times New Roman" w:cs="Times New Roman"/>
          <w:sz w:val="28"/>
          <w:szCs w:val="28"/>
        </w:rPr>
        <w:t>4</w:t>
      </w:r>
      <w:r w:rsidR="00A93C3C" w:rsidRPr="004A4986">
        <w:rPr>
          <w:rFonts w:ascii="Times New Roman" w:hAnsi="Times New Roman" w:cs="Times New Roman"/>
          <w:sz w:val="28"/>
          <w:szCs w:val="28"/>
        </w:rPr>
        <w:t>0</w:t>
      </w:r>
      <w:r w:rsidR="00A21C9A" w:rsidRPr="004A4986">
        <w:rPr>
          <w:rFonts w:ascii="Times New Roman" w:hAnsi="Times New Roman" w:cs="Times New Roman"/>
          <w:sz w:val="28"/>
          <w:szCs w:val="28"/>
        </w:rPr>
        <w:t>,</w:t>
      </w:r>
      <w:r w:rsidR="00A93C3C" w:rsidRPr="004A4986">
        <w:rPr>
          <w:rFonts w:ascii="Times New Roman" w:hAnsi="Times New Roman" w:cs="Times New Roman"/>
          <w:sz w:val="28"/>
          <w:szCs w:val="28"/>
        </w:rPr>
        <w:t>5</w:t>
      </w:r>
      <w:r w:rsidRPr="004A4986">
        <w:rPr>
          <w:rFonts w:ascii="Times New Roman" w:hAnsi="Times New Roman" w:cs="Times New Roman"/>
          <w:sz w:val="28"/>
          <w:szCs w:val="28"/>
        </w:rPr>
        <w:t xml:space="preserve">%. </w:t>
      </w:r>
    </w:p>
    <w:p w14:paraId="5FCD2D15"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2B26A5" w:rsidRPr="004A4986">
        <w:rPr>
          <w:rFonts w:ascii="Times New Roman" w:hAnsi="Times New Roman" w:cs="Times New Roman"/>
          <w:sz w:val="28"/>
          <w:szCs w:val="28"/>
        </w:rPr>
        <w:t>4</w:t>
      </w:r>
      <w:r w:rsidR="001C6817" w:rsidRPr="004A4986">
        <w:rPr>
          <w:rFonts w:ascii="Times New Roman" w:hAnsi="Times New Roman" w:cs="Times New Roman"/>
          <w:sz w:val="28"/>
          <w:szCs w:val="28"/>
        </w:rPr>
        <w:t>0</w:t>
      </w:r>
      <w:r w:rsidR="002B26A5" w:rsidRPr="004A4986">
        <w:rPr>
          <w:rFonts w:ascii="Times New Roman" w:hAnsi="Times New Roman" w:cs="Times New Roman"/>
          <w:sz w:val="28"/>
          <w:szCs w:val="28"/>
        </w:rPr>
        <w:t>%, не удовлетворены 20% опрошенных предпринимателей.</w:t>
      </w:r>
    </w:p>
    <w:p w14:paraId="5D476E32"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IV. Характерные особенности рынка</w:t>
      </w:r>
    </w:p>
    <w:p w14:paraId="185B5FC4"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настоящее время рынок является развитым с высоким уровнем конкуренции, на рынке фактически предоставляют услуги все крупнейшие федеральные операторы связи. </w:t>
      </w:r>
    </w:p>
    <w:p w14:paraId="04758F64"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w:t>
      </w:r>
      <w:r w:rsidR="004301EE">
        <w:rPr>
          <w:rFonts w:ascii="Times New Roman" w:hAnsi="Times New Roman" w:cs="Times New Roman"/>
          <w:sz w:val="28"/>
          <w:szCs w:val="28"/>
        </w:rPr>
        <w:t>ами</w:t>
      </w:r>
      <w:r w:rsidRPr="00215FD1">
        <w:rPr>
          <w:rFonts w:ascii="Times New Roman" w:hAnsi="Times New Roman" w:cs="Times New Roman"/>
          <w:sz w:val="28"/>
          <w:szCs w:val="28"/>
        </w:rPr>
        <w:t xml:space="preserve"> по развитию рынка</w:t>
      </w:r>
      <w:r w:rsidR="004301EE">
        <w:rPr>
          <w:rFonts w:ascii="Times New Roman" w:hAnsi="Times New Roman" w:cs="Times New Roman"/>
          <w:sz w:val="28"/>
          <w:szCs w:val="28"/>
        </w:rPr>
        <w:t xml:space="preserve"> являются</w:t>
      </w:r>
      <w:r w:rsidR="007027C8">
        <w:rPr>
          <w:rFonts w:ascii="Times New Roman" w:hAnsi="Times New Roman" w:cs="Times New Roman"/>
          <w:sz w:val="28"/>
          <w:szCs w:val="28"/>
        </w:rPr>
        <w:t>:</w:t>
      </w:r>
    </w:p>
    <w:p w14:paraId="2D0A90BF" w14:textId="77777777" w:rsidR="007027C8" w:rsidRPr="00215FD1" w:rsidRDefault="007027C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решени</w:t>
      </w:r>
      <w:r>
        <w:rPr>
          <w:rFonts w:ascii="Times New Roman" w:hAnsi="Times New Roman" w:cs="Times New Roman"/>
          <w:sz w:val="28"/>
          <w:szCs w:val="28"/>
        </w:rPr>
        <w:t>е</w:t>
      </w:r>
      <w:r w:rsidRPr="00215FD1">
        <w:rPr>
          <w:rFonts w:ascii="Times New Roman" w:hAnsi="Times New Roman" w:cs="Times New Roman"/>
          <w:sz w:val="28"/>
          <w:szCs w:val="28"/>
        </w:rPr>
        <w:t xml:space="preserve"> вопросов предоставления земельных участков для строительства сооружений связи;</w:t>
      </w:r>
    </w:p>
    <w:p w14:paraId="095FC9AE" w14:textId="77777777" w:rsidR="007027C8" w:rsidRPr="00215FD1" w:rsidRDefault="007027C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организаци</w:t>
      </w:r>
      <w:r w:rsidR="004301EE">
        <w:rPr>
          <w:rFonts w:ascii="Times New Roman" w:hAnsi="Times New Roman" w:cs="Times New Roman"/>
          <w:sz w:val="28"/>
          <w:szCs w:val="28"/>
        </w:rPr>
        <w:t>я</w:t>
      </w:r>
      <w:r w:rsidRPr="00215FD1">
        <w:rPr>
          <w:rFonts w:ascii="Times New Roman" w:hAnsi="Times New Roman" w:cs="Times New Roman"/>
          <w:sz w:val="28"/>
          <w:szCs w:val="28"/>
        </w:rPr>
        <w:t xml:space="preserve"> работы с управляющими компаниями (при создании домовых распределительных сетей в многоквартирных домах);</w:t>
      </w:r>
    </w:p>
    <w:p w14:paraId="3AC8C6F8" w14:textId="77777777" w:rsidR="007027C8" w:rsidRPr="00215FD1" w:rsidRDefault="007027C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расширени</w:t>
      </w:r>
      <w:r w:rsidR="004301EE">
        <w:rPr>
          <w:rFonts w:ascii="Times New Roman" w:hAnsi="Times New Roman" w:cs="Times New Roman"/>
          <w:sz w:val="28"/>
          <w:szCs w:val="28"/>
        </w:rPr>
        <w:t xml:space="preserve">е </w:t>
      </w:r>
      <w:r w:rsidRPr="00215FD1">
        <w:rPr>
          <w:rFonts w:ascii="Times New Roman" w:hAnsi="Times New Roman" w:cs="Times New Roman"/>
          <w:sz w:val="28"/>
          <w:szCs w:val="28"/>
        </w:rPr>
        <w:t xml:space="preserve">зоны охвата услуг связи за счет размещения оборудования </w:t>
      </w:r>
      <w:r w:rsidR="004301EE">
        <w:rPr>
          <w:rFonts w:ascii="Times New Roman" w:hAnsi="Times New Roman" w:cs="Times New Roman"/>
          <w:sz w:val="28"/>
          <w:szCs w:val="28"/>
        </w:rPr>
        <w:br/>
      </w:r>
      <w:r w:rsidRPr="00215FD1">
        <w:rPr>
          <w:rFonts w:ascii="Times New Roman" w:hAnsi="Times New Roman" w:cs="Times New Roman"/>
          <w:sz w:val="28"/>
          <w:szCs w:val="28"/>
        </w:rPr>
        <w:t xml:space="preserve">на объектах муниципальной собственности.  </w:t>
      </w:r>
    </w:p>
    <w:p w14:paraId="4385D8C2"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00D95AF4" w14:textId="77777777" w:rsidR="00DD2F7B" w:rsidRPr="00215FD1" w:rsidRDefault="00DD2F7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Перспективные направления развития рынка:</w:t>
      </w:r>
    </w:p>
    <w:p w14:paraId="2D82F944" w14:textId="77777777" w:rsidR="00DD2F7B" w:rsidRPr="00215FD1" w:rsidRDefault="00DD2F7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повышение качества предоставляемых услуг;</w:t>
      </w:r>
    </w:p>
    <w:p w14:paraId="14A16925" w14:textId="77777777" w:rsidR="00251559" w:rsidRDefault="00DD2F7B"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расширение территории оказания услуг (в основном за счет развития сетей подвижной (радиотелефонной) связи последнего поколения и строительства распределительных кабельных сетей).</w:t>
      </w:r>
    </w:p>
    <w:p w14:paraId="0F4B5B57" w14:textId="77777777" w:rsidR="002B26A5" w:rsidRPr="00215FD1" w:rsidRDefault="002B26A5" w:rsidP="00D75E12">
      <w:pPr>
        <w:spacing w:after="0" w:line="240" w:lineRule="auto"/>
        <w:ind w:firstLine="709"/>
        <w:jc w:val="both"/>
        <w:rPr>
          <w:rFonts w:ascii="Times New Roman" w:hAnsi="Times New Roman" w:cs="Times New Roman"/>
          <w:sz w:val="28"/>
          <w:szCs w:val="28"/>
        </w:rPr>
      </w:pPr>
    </w:p>
    <w:p w14:paraId="58FBDED9" w14:textId="77777777" w:rsidR="00E513A8" w:rsidRPr="00215FD1" w:rsidRDefault="00E513A8"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2.1.8 </w:t>
      </w:r>
      <w:r w:rsidR="00252FD1" w:rsidRPr="00215FD1">
        <w:rPr>
          <w:rFonts w:ascii="Times New Roman" w:hAnsi="Times New Roman" w:cs="Times New Roman"/>
          <w:sz w:val="28"/>
          <w:szCs w:val="28"/>
        </w:rPr>
        <w:t>Рынок ритуальных услуг</w:t>
      </w:r>
    </w:p>
    <w:p w14:paraId="51A122E7" w14:textId="77777777" w:rsidR="00E513A8" w:rsidRPr="00215FD1" w:rsidRDefault="00E513A8" w:rsidP="00D75E12">
      <w:pPr>
        <w:spacing w:after="0" w:line="240" w:lineRule="auto"/>
        <w:ind w:firstLine="709"/>
        <w:jc w:val="both"/>
        <w:rPr>
          <w:rFonts w:ascii="Times New Roman" w:hAnsi="Times New Roman" w:cs="Times New Roman"/>
          <w:sz w:val="28"/>
          <w:szCs w:val="28"/>
        </w:rPr>
      </w:pPr>
    </w:p>
    <w:p w14:paraId="2DC4E803"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76058ABC" w14:textId="77777777" w:rsidR="00295C68" w:rsidRPr="00215FD1" w:rsidRDefault="00295C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Рынок ритуальных услуг является одной из наиболее социально значимых отраслей и затрагивает интересы населения Мурманской области. </w:t>
      </w:r>
    </w:p>
    <w:p w14:paraId="4DA851B8" w14:textId="77777777" w:rsidR="007847F3" w:rsidRPr="00215FD1" w:rsidRDefault="0025155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На территории муниципального образования город Мурманск расположено шесть муниципальных кладбищ, содержание которых осуществляется </w:t>
      </w:r>
      <w:r w:rsidR="00175526">
        <w:rPr>
          <w:rFonts w:ascii="Times New Roman" w:hAnsi="Times New Roman" w:cs="Times New Roman"/>
          <w:sz w:val="28"/>
          <w:szCs w:val="28"/>
        </w:rPr>
        <w:br/>
      </w:r>
      <w:r w:rsidRPr="00215FD1">
        <w:rPr>
          <w:rFonts w:ascii="Times New Roman" w:hAnsi="Times New Roman" w:cs="Times New Roman"/>
          <w:sz w:val="28"/>
          <w:szCs w:val="28"/>
        </w:rPr>
        <w:t>в соответствии с муниципальным заданием ММБУ «Дирекция городского кладбища», ММБУ «Управление дорожного хозяйства».</w:t>
      </w:r>
      <w:r w:rsidR="007847F3" w:rsidRPr="00215FD1">
        <w:rPr>
          <w:rFonts w:ascii="Times New Roman" w:hAnsi="Times New Roman" w:cs="Times New Roman"/>
          <w:sz w:val="28"/>
          <w:szCs w:val="28"/>
        </w:rPr>
        <w:t xml:space="preserve"> Кроме того, в одном километре от мурманского городского кладбища расположен первый Мурманский крематорий.</w:t>
      </w:r>
    </w:p>
    <w:p w14:paraId="4D53F0C3" w14:textId="77777777" w:rsidR="00295C68" w:rsidRPr="00215FD1" w:rsidRDefault="00295C68"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Перечень хозяйствующих субъектов, доля участия субъекта Российской Федерации или муниципального образования в которых составляет 50 и более процентов, включает одну организацию, представленную на рынке ритуальных услуг (АО «Бюро спецобслуживания»). </w:t>
      </w:r>
    </w:p>
    <w:p w14:paraId="2848386A"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75A91099" w14:textId="77777777" w:rsidR="00DF4E90" w:rsidRPr="00215FD1" w:rsidRDefault="00DF4E90"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Согласно информации, размещенной в едином реестре субъектов малого </w:t>
      </w:r>
      <w:r w:rsidR="00175526">
        <w:rPr>
          <w:rFonts w:ascii="Times New Roman" w:hAnsi="Times New Roman" w:cs="Times New Roman"/>
          <w:sz w:val="28"/>
          <w:szCs w:val="28"/>
        </w:rPr>
        <w:br/>
      </w:r>
      <w:r w:rsidRPr="00215FD1">
        <w:rPr>
          <w:rFonts w:ascii="Times New Roman" w:hAnsi="Times New Roman" w:cs="Times New Roman"/>
          <w:sz w:val="28"/>
          <w:szCs w:val="28"/>
        </w:rPr>
        <w:t>и среднего предпринимательства Федеральной налоговой службы, по состоянию на 10.01.202</w:t>
      </w:r>
      <w:r w:rsidR="00E253BF">
        <w:rPr>
          <w:rFonts w:ascii="Times New Roman" w:hAnsi="Times New Roman" w:cs="Times New Roman"/>
          <w:sz w:val="28"/>
          <w:szCs w:val="28"/>
        </w:rPr>
        <w:t>6</w:t>
      </w:r>
      <w:r w:rsidRPr="00215FD1">
        <w:rPr>
          <w:rFonts w:ascii="Times New Roman" w:hAnsi="Times New Roman" w:cs="Times New Roman"/>
          <w:sz w:val="28"/>
          <w:szCs w:val="28"/>
        </w:rPr>
        <w:t xml:space="preserve"> в городе Мурманске зарегистрировано </w:t>
      </w:r>
      <w:r w:rsidR="00A21C9A" w:rsidRPr="00215FD1">
        <w:rPr>
          <w:rFonts w:ascii="Times New Roman" w:hAnsi="Times New Roman" w:cs="Times New Roman"/>
          <w:sz w:val="28"/>
          <w:szCs w:val="28"/>
        </w:rPr>
        <w:t>7</w:t>
      </w:r>
      <w:r w:rsidR="00E253BF">
        <w:rPr>
          <w:rFonts w:ascii="Times New Roman" w:hAnsi="Times New Roman" w:cs="Times New Roman"/>
          <w:sz w:val="28"/>
          <w:szCs w:val="28"/>
        </w:rPr>
        <w:t>9</w:t>
      </w:r>
      <w:r w:rsidRPr="00215FD1">
        <w:rPr>
          <w:rFonts w:ascii="Times New Roman" w:hAnsi="Times New Roman" w:cs="Times New Roman"/>
          <w:sz w:val="28"/>
          <w:szCs w:val="28"/>
        </w:rPr>
        <w:t xml:space="preserve"> субъект</w:t>
      </w:r>
      <w:r w:rsidR="00A21C9A" w:rsidRPr="00215FD1">
        <w:rPr>
          <w:rFonts w:ascii="Times New Roman" w:hAnsi="Times New Roman" w:cs="Times New Roman"/>
          <w:sz w:val="28"/>
          <w:szCs w:val="28"/>
        </w:rPr>
        <w:t>ов</w:t>
      </w:r>
      <w:r w:rsidRPr="00215FD1">
        <w:rPr>
          <w:rFonts w:ascii="Times New Roman" w:hAnsi="Times New Roman" w:cs="Times New Roman"/>
          <w:sz w:val="28"/>
          <w:szCs w:val="28"/>
        </w:rPr>
        <w:t xml:space="preserve">, оказывающих услуги похорон и предоставления связанных с ними услуг (ОКВЭД 96.03), </w:t>
      </w:r>
      <w:r w:rsidR="00E253BF">
        <w:rPr>
          <w:rFonts w:ascii="Times New Roman" w:hAnsi="Times New Roman" w:cs="Times New Roman"/>
          <w:sz w:val="28"/>
          <w:szCs w:val="28"/>
        </w:rPr>
        <w:br/>
      </w:r>
      <w:r w:rsidRPr="00215FD1">
        <w:rPr>
          <w:rFonts w:ascii="Times New Roman" w:hAnsi="Times New Roman" w:cs="Times New Roman"/>
          <w:sz w:val="28"/>
          <w:szCs w:val="28"/>
        </w:rPr>
        <w:t xml:space="preserve">а также розничной торговли предметами культового и религиозного назначения, похоронными принадлежностями в специализированных магазинах (ОКВЭД </w:t>
      </w:r>
      <w:r w:rsidR="001C6817" w:rsidRPr="00215FD1">
        <w:rPr>
          <w:rFonts w:ascii="Times New Roman" w:hAnsi="Times New Roman" w:cs="Times New Roman"/>
          <w:sz w:val="28"/>
          <w:szCs w:val="28"/>
        </w:rPr>
        <w:t>4</w:t>
      </w:r>
      <w:r w:rsidRPr="00215FD1">
        <w:rPr>
          <w:rFonts w:ascii="Times New Roman" w:hAnsi="Times New Roman" w:cs="Times New Roman"/>
          <w:sz w:val="28"/>
          <w:szCs w:val="28"/>
        </w:rPr>
        <w:t>7.78.4).</w:t>
      </w:r>
      <w:r w:rsidR="001C6817" w:rsidRPr="00215FD1">
        <w:rPr>
          <w:rFonts w:ascii="Times New Roman" w:hAnsi="Times New Roman" w:cs="Times New Roman"/>
          <w:sz w:val="28"/>
          <w:szCs w:val="28"/>
        </w:rPr>
        <w:t xml:space="preserve"> </w:t>
      </w:r>
      <w:r w:rsidR="001C6817" w:rsidRPr="005906AB">
        <w:rPr>
          <w:rFonts w:ascii="Times New Roman" w:hAnsi="Times New Roman" w:cs="Times New Roman"/>
          <w:sz w:val="28"/>
          <w:szCs w:val="28"/>
        </w:rPr>
        <w:t>Доля организаций частной формы собственности в сфере ритуальных услуг на 10.01.202</w:t>
      </w:r>
      <w:r w:rsidR="00204141" w:rsidRPr="005906AB">
        <w:rPr>
          <w:rFonts w:ascii="Times New Roman" w:hAnsi="Times New Roman" w:cs="Times New Roman"/>
          <w:sz w:val="28"/>
          <w:szCs w:val="28"/>
        </w:rPr>
        <w:t>6</w:t>
      </w:r>
      <w:r w:rsidR="001C6817" w:rsidRPr="005906AB">
        <w:rPr>
          <w:rFonts w:ascii="Times New Roman" w:hAnsi="Times New Roman" w:cs="Times New Roman"/>
          <w:sz w:val="28"/>
          <w:szCs w:val="28"/>
        </w:rPr>
        <w:t xml:space="preserve"> составила 98,</w:t>
      </w:r>
      <w:r w:rsidR="00025DF3" w:rsidRPr="005906AB">
        <w:rPr>
          <w:rFonts w:ascii="Times New Roman" w:hAnsi="Times New Roman" w:cs="Times New Roman"/>
          <w:sz w:val="28"/>
          <w:szCs w:val="28"/>
        </w:rPr>
        <w:t>7</w:t>
      </w:r>
      <w:r w:rsidR="001C6817" w:rsidRPr="005906AB">
        <w:rPr>
          <w:rFonts w:ascii="Times New Roman" w:hAnsi="Times New Roman" w:cs="Times New Roman"/>
          <w:sz w:val="28"/>
          <w:szCs w:val="28"/>
        </w:rPr>
        <w:t>%.</w:t>
      </w:r>
    </w:p>
    <w:p w14:paraId="71EEB278" w14:textId="77777777" w:rsidR="00251559" w:rsidRPr="00215FD1" w:rsidRDefault="00251559"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III. Оценка состояния конкурентной среды бизнес-объединениями </w:t>
      </w:r>
      <w:r w:rsidR="00D9372D">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6D418D38" w14:textId="77777777" w:rsidR="00D9305E" w:rsidRPr="004A4986" w:rsidRDefault="001C681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Х</w:t>
      </w:r>
      <w:r w:rsidR="00D9305E" w:rsidRPr="004A4986">
        <w:rPr>
          <w:rFonts w:ascii="Times New Roman" w:hAnsi="Times New Roman" w:cs="Times New Roman"/>
          <w:sz w:val="28"/>
          <w:szCs w:val="28"/>
        </w:rPr>
        <w:t>озяйствующие субъекты оценивают конкуренцию на указанном рынке как высокую (</w:t>
      </w:r>
      <w:r w:rsidR="00A21C9A" w:rsidRPr="004A4986">
        <w:rPr>
          <w:rFonts w:ascii="Times New Roman" w:hAnsi="Times New Roman" w:cs="Times New Roman"/>
          <w:sz w:val="28"/>
          <w:szCs w:val="28"/>
        </w:rPr>
        <w:t>40</w:t>
      </w:r>
      <w:r w:rsidRPr="004A4986">
        <w:rPr>
          <w:rFonts w:ascii="Times New Roman" w:hAnsi="Times New Roman" w:cs="Times New Roman"/>
          <w:sz w:val="28"/>
          <w:szCs w:val="28"/>
        </w:rPr>
        <w:t>%)</w:t>
      </w:r>
      <w:r w:rsidR="00A21C9A" w:rsidRPr="004A4986">
        <w:rPr>
          <w:rFonts w:ascii="Times New Roman" w:hAnsi="Times New Roman" w:cs="Times New Roman"/>
          <w:sz w:val="28"/>
          <w:szCs w:val="28"/>
        </w:rPr>
        <w:t xml:space="preserve">, </w:t>
      </w:r>
      <w:r w:rsidR="00727A65" w:rsidRPr="004A4986">
        <w:rPr>
          <w:rFonts w:ascii="Times New Roman" w:hAnsi="Times New Roman" w:cs="Times New Roman"/>
          <w:sz w:val="28"/>
          <w:szCs w:val="28"/>
        </w:rPr>
        <w:t>умеренную</w:t>
      </w:r>
      <w:r w:rsidR="00A21C9A" w:rsidRPr="004A4986">
        <w:rPr>
          <w:rFonts w:ascii="Times New Roman" w:hAnsi="Times New Roman" w:cs="Times New Roman"/>
          <w:sz w:val="28"/>
          <w:szCs w:val="28"/>
        </w:rPr>
        <w:t xml:space="preserve"> (</w:t>
      </w:r>
      <w:r w:rsidR="00727A65" w:rsidRPr="004A4986">
        <w:rPr>
          <w:rFonts w:ascii="Times New Roman" w:hAnsi="Times New Roman" w:cs="Times New Roman"/>
          <w:sz w:val="28"/>
          <w:szCs w:val="28"/>
        </w:rPr>
        <w:t>4</w:t>
      </w:r>
      <w:r w:rsidR="00A21C9A" w:rsidRPr="004A4986">
        <w:rPr>
          <w:rFonts w:ascii="Times New Roman" w:hAnsi="Times New Roman" w:cs="Times New Roman"/>
          <w:sz w:val="28"/>
          <w:szCs w:val="28"/>
        </w:rPr>
        <w:t xml:space="preserve">0%), </w:t>
      </w:r>
      <w:r w:rsidR="00727A65" w:rsidRPr="004A4986">
        <w:rPr>
          <w:rFonts w:ascii="Times New Roman" w:hAnsi="Times New Roman" w:cs="Times New Roman"/>
          <w:sz w:val="28"/>
          <w:szCs w:val="28"/>
        </w:rPr>
        <w:t>слабую</w:t>
      </w:r>
      <w:r w:rsidR="00A21C9A" w:rsidRPr="004A4986">
        <w:rPr>
          <w:rFonts w:ascii="Times New Roman" w:hAnsi="Times New Roman" w:cs="Times New Roman"/>
          <w:sz w:val="28"/>
          <w:szCs w:val="28"/>
        </w:rPr>
        <w:t xml:space="preserve"> (20%)</w:t>
      </w:r>
      <w:r w:rsidR="00D9305E" w:rsidRPr="004A4986">
        <w:rPr>
          <w:rFonts w:ascii="Times New Roman" w:hAnsi="Times New Roman" w:cs="Times New Roman"/>
          <w:sz w:val="28"/>
          <w:szCs w:val="28"/>
        </w:rPr>
        <w:t xml:space="preserve">. Оценка числа конкурентов показала, что </w:t>
      </w:r>
      <w:r w:rsidR="00461B25" w:rsidRPr="004A4986">
        <w:rPr>
          <w:rFonts w:ascii="Times New Roman" w:hAnsi="Times New Roman" w:cs="Times New Roman"/>
          <w:sz w:val="28"/>
          <w:szCs w:val="28"/>
        </w:rPr>
        <w:t>40%</w:t>
      </w:r>
      <w:r w:rsidR="00D9305E" w:rsidRPr="004A4986">
        <w:rPr>
          <w:rFonts w:ascii="Times New Roman" w:hAnsi="Times New Roman" w:cs="Times New Roman"/>
          <w:sz w:val="28"/>
          <w:szCs w:val="28"/>
        </w:rPr>
        <w:t xml:space="preserve"> опрошенных отмечают наличие на рынке Мурманской области</w:t>
      </w:r>
      <w:r w:rsidR="00A21C9A" w:rsidRPr="004A4986">
        <w:rPr>
          <w:rFonts w:ascii="Times New Roman" w:hAnsi="Times New Roman" w:cs="Times New Roman"/>
          <w:sz w:val="28"/>
          <w:szCs w:val="28"/>
        </w:rPr>
        <w:t xml:space="preserve"> </w:t>
      </w:r>
      <w:r w:rsidR="00224DAD" w:rsidRPr="004A4986">
        <w:rPr>
          <w:rFonts w:ascii="Times New Roman" w:hAnsi="Times New Roman" w:cs="Times New Roman"/>
          <w:sz w:val="28"/>
          <w:szCs w:val="28"/>
        </w:rPr>
        <w:t>от одного до трех конкурентов, 2</w:t>
      </w:r>
      <w:r w:rsidR="00A21C9A" w:rsidRPr="004A4986">
        <w:rPr>
          <w:rFonts w:ascii="Times New Roman" w:hAnsi="Times New Roman" w:cs="Times New Roman"/>
          <w:sz w:val="28"/>
          <w:szCs w:val="28"/>
        </w:rPr>
        <w:t>0% -</w:t>
      </w:r>
      <w:r w:rsidR="00D9305E" w:rsidRPr="004A4986">
        <w:rPr>
          <w:rFonts w:ascii="Times New Roman" w:hAnsi="Times New Roman" w:cs="Times New Roman"/>
          <w:sz w:val="28"/>
          <w:szCs w:val="28"/>
        </w:rPr>
        <w:t xml:space="preserve"> </w:t>
      </w:r>
      <w:r w:rsidR="00461B25">
        <w:rPr>
          <w:rFonts w:ascii="Times New Roman" w:hAnsi="Times New Roman" w:cs="Times New Roman"/>
          <w:sz w:val="28"/>
          <w:szCs w:val="28"/>
        </w:rPr>
        <w:t xml:space="preserve">более чем на </w:t>
      </w:r>
      <w:r w:rsidRPr="004A4986">
        <w:rPr>
          <w:rFonts w:ascii="Times New Roman" w:hAnsi="Times New Roman" w:cs="Times New Roman"/>
          <w:sz w:val="28"/>
          <w:szCs w:val="28"/>
        </w:rPr>
        <w:t>четыре</w:t>
      </w:r>
      <w:r w:rsidR="00461B25">
        <w:rPr>
          <w:rFonts w:ascii="Times New Roman" w:hAnsi="Times New Roman" w:cs="Times New Roman"/>
          <w:sz w:val="28"/>
          <w:szCs w:val="28"/>
        </w:rPr>
        <w:t xml:space="preserve"> конкурента, 20% - сократилось более чем на 4 конкурента, 20% - </w:t>
      </w:r>
      <w:proofErr w:type="gramStart"/>
      <w:r w:rsidR="00461B25">
        <w:rPr>
          <w:rFonts w:ascii="Times New Roman" w:hAnsi="Times New Roman" w:cs="Times New Roman"/>
          <w:sz w:val="28"/>
          <w:szCs w:val="28"/>
        </w:rPr>
        <w:t>считают</w:t>
      </w:r>
      <w:proofErr w:type="gramEnd"/>
      <w:r w:rsidR="00461B25">
        <w:rPr>
          <w:rFonts w:ascii="Times New Roman" w:hAnsi="Times New Roman" w:cs="Times New Roman"/>
          <w:sz w:val="28"/>
          <w:szCs w:val="28"/>
        </w:rPr>
        <w:t xml:space="preserve"> что количество конкурентов не изменилось.</w:t>
      </w:r>
    </w:p>
    <w:p w14:paraId="06D37F47" w14:textId="77777777" w:rsidR="00D9305E" w:rsidRPr="004A4986" w:rsidRDefault="00D9305E"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Наиболее значимыми барьерами, препятствующими ведению полноценной предпринимательской деятельности на данном рынке услуг, являются</w:t>
      </w:r>
      <w:r w:rsidR="00267284" w:rsidRPr="004A4986">
        <w:rPr>
          <w:rFonts w:ascii="Times New Roman" w:hAnsi="Times New Roman" w:cs="Times New Roman"/>
          <w:sz w:val="28"/>
          <w:szCs w:val="28"/>
        </w:rPr>
        <w:t xml:space="preserve"> </w:t>
      </w:r>
      <w:r w:rsidR="00387BE8" w:rsidRPr="004A4986">
        <w:rPr>
          <w:rFonts w:ascii="Times New Roman" w:hAnsi="Times New Roman" w:cs="Times New Roman"/>
          <w:sz w:val="28"/>
          <w:szCs w:val="28"/>
        </w:rPr>
        <w:t>нестабильность российского законодательства, регулирующего предпринимательскую деятельность (</w:t>
      </w:r>
      <w:r w:rsidR="00A21C9A" w:rsidRPr="004A4986">
        <w:rPr>
          <w:rFonts w:ascii="Times New Roman" w:hAnsi="Times New Roman" w:cs="Times New Roman"/>
          <w:sz w:val="28"/>
          <w:szCs w:val="28"/>
        </w:rPr>
        <w:t>40</w:t>
      </w:r>
      <w:r w:rsidR="00387BE8" w:rsidRPr="004A4986">
        <w:rPr>
          <w:rFonts w:ascii="Times New Roman" w:hAnsi="Times New Roman" w:cs="Times New Roman"/>
          <w:sz w:val="28"/>
          <w:szCs w:val="28"/>
        </w:rPr>
        <w:t xml:space="preserve">%), </w:t>
      </w:r>
      <w:r w:rsidR="00251559" w:rsidRPr="004A4986">
        <w:rPr>
          <w:rFonts w:ascii="Times New Roman" w:hAnsi="Times New Roman" w:cs="Times New Roman"/>
          <w:sz w:val="28"/>
          <w:szCs w:val="28"/>
        </w:rPr>
        <w:t>высокие налоги (</w:t>
      </w:r>
      <w:r w:rsidR="00A21C9A" w:rsidRPr="004A4986">
        <w:rPr>
          <w:rFonts w:ascii="Times New Roman" w:hAnsi="Times New Roman" w:cs="Times New Roman"/>
          <w:sz w:val="28"/>
          <w:szCs w:val="28"/>
        </w:rPr>
        <w:t>40</w:t>
      </w:r>
      <w:r w:rsidR="00251559" w:rsidRPr="004A4986">
        <w:rPr>
          <w:rFonts w:ascii="Times New Roman" w:hAnsi="Times New Roman" w:cs="Times New Roman"/>
          <w:sz w:val="28"/>
          <w:szCs w:val="28"/>
        </w:rPr>
        <w:t xml:space="preserve">%), </w:t>
      </w:r>
      <w:r w:rsidR="00267284" w:rsidRPr="004A4986">
        <w:rPr>
          <w:rFonts w:ascii="Times New Roman" w:hAnsi="Times New Roman" w:cs="Times New Roman"/>
          <w:sz w:val="28"/>
          <w:szCs w:val="28"/>
        </w:rPr>
        <w:t>сложность получения доступа к земельным участкам (</w:t>
      </w:r>
      <w:r w:rsidR="00A21C9A" w:rsidRPr="004A4986">
        <w:rPr>
          <w:rFonts w:ascii="Times New Roman" w:hAnsi="Times New Roman" w:cs="Times New Roman"/>
          <w:sz w:val="28"/>
          <w:szCs w:val="28"/>
        </w:rPr>
        <w:t>20</w:t>
      </w:r>
      <w:r w:rsidR="00387BE8" w:rsidRPr="004A4986">
        <w:rPr>
          <w:rFonts w:ascii="Times New Roman" w:hAnsi="Times New Roman" w:cs="Times New Roman"/>
          <w:sz w:val="28"/>
          <w:szCs w:val="28"/>
        </w:rPr>
        <w:t xml:space="preserve">%), необходимость </w:t>
      </w:r>
      <w:r w:rsidR="00917952" w:rsidRPr="004A4986">
        <w:rPr>
          <w:rFonts w:ascii="Times New Roman" w:hAnsi="Times New Roman" w:cs="Times New Roman"/>
          <w:sz w:val="28"/>
          <w:szCs w:val="28"/>
        </w:rPr>
        <w:t>установления партнерских отношений с органами власти (20%)</w:t>
      </w:r>
      <w:r w:rsidR="00FE47B7" w:rsidRPr="004A4986">
        <w:rPr>
          <w:rFonts w:ascii="Times New Roman" w:hAnsi="Times New Roman" w:cs="Times New Roman"/>
          <w:sz w:val="28"/>
          <w:szCs w:val="28"/>
        </w:rPr>
        <w:t>, коррупция (20%)</w:t>
      </w:r>
      <w:r w:rsidR="00251559" w:rsidRPr="004A4986">
        <w:rPr>
          <w:rFonts w:ascii="Times New Roman" w:hAnsi="Times New Roman" w:cs="Times New Roman"/>
          <w:sz w:val="28"/>
          <w:szCs w:val="28"/>
        </w:rPr>
        <w:t>.</w:t>
      </w:r>
      <w:r w:rsidR="000326C2" w:rsidRPr="004A4986">
        <w:rPr>
          <w:rFonts w:ascii="Times New Roman" w:hAnsi="Times New Roman" w:cs="Times New Roman"/>
          <w:sz w:val="28"/>
          <w:szCs w:val="28"/>
        </w:rPr>
        <w:t xml:space="preserve"> 20% опрошенных считают, что на исследуемом рынке нет ограничений.</w:t>
      </w:r>
    </w:p>
    <w:p w14:paraId="7AC689DA" w14:textId="77777777" w:rsidR="00D9305E" w:rsidRPr="004A4986" w:rsidRDefault="00D9305E"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рынке </w:t>
      </w:r>
      <w:r w:rsidR="00A34315" w:rsidRPr="004A4986">
        <w:rPr>
          <w:rFonts w:ascii="Times New Roman" w:hAnsi="Times New Roman" w:cs="Times New Roman"/>
          <w:sz w:val="28"/>
          <w:szCs w:val="28"/>
        </w:rPr>
        <w:t>ритуальных услуг</w:t>
      </w:r>
      <w:r w:rsidRPr="004A4986">
        <w:rPr>
          <w:rFonts w:ascii="Times New Roman" w:hAnsi="Times New Roman" w:cs="Times New Roman"/>
          <w:sz w:val="28"/>
          <w:szCs w:val="28"/>
        </w:rPr>
        <w:t xml:space="preserve"> в части повышения конкурентоспособности, являются </w:t>
      </w:r>
      <w:r w:rsidR="00FE47B7" w:rsidRPr="004A4986">
        <w:rPr>
          <w:rFonts w:ascii="Times New Roman" w:hAnsi="Times New Roman" w:cs="Times New Roman"/>
          <w:sz w:val="28"/>
          <w:szCs w:val="28"/>
        </w:rPr>
        <w:lastRenderedPageBreak/>
        <w:t xml:space="preserve">разработка новых модификаций и форм производимой продукции, расширение ассортимента (80%), обучение и переподготовка персонала (60%), </w:t>
      </w:r>
      <w:r w:rsidRPr="004A4986">
        <w:rPr>
          <w:rFonts w:ascii="Times New Roman" w:hAnsi="Times New Roman" w:cs="Times New Roman"/>
          <w:sz w:val="28"/>
          <w:szCs w:val="28"/>
        </w:rPr>
        <w:t>новые способы продвижения продукции (маркетинговые стратегии) (</w:t>
      </w:r>
      <w:r w:rsidR="00FE47B7" w:rsidRPr="004A4986">
        <w:rPr>
          <w:rFonts w:ascii="Times New Roman" w:hAnsi="Times New Roman" w:cs="Times New Roman"/>
          <w:sz w:val="28"/>
          <w:szCs w:val="28"/>
        </w:rPr>
        <w:t>40</w:t>
      </w:r>
      <w:r w:rsidRPr="004A4986">
        <w:rPr>
          <w:rFonts w:ascii="Times New Roman" w:hAnsi="Times New Roman" w:cs="Times New Roman"/>
          <w:sz w:val="28"/>
          <w:szCs w:val="28"/>
        </w:rPr>
        <w:t>%), приобретение технического оборудования (</w:t>
      </w:r>
      <w:r w:rsidR="00917952" w:rsidRPr="004A4986">
        <w:rPr>
          <w:rFonts w:ascii="Times New Roman" w:hAnsi="Times New Roman" w:cs="Times New Roman"/>
          <w:sz w:val="28"/>
          <w:szCs w:val="28"/>
        </w:rPr>
        <w:t>40</w:t>
      </w:r>
      <w:r w:rsidRPr="004A4986">
        <w:rPr>
          <w:rFonts w:ascii="Times New Roman" w:hAnsi="Times New Roman" w:cs="Times New Roman"/>
          <w:sz w:val="28"/>
          <w:szCs w:val="28"/>
        </w:rPr>
        <w:t>%), развитие и расширение системы представительств (торговой сети, сети филиалов и проч.) (</w:t>
      </w:r>
      <w:r w:rsidR="00917952" w:rsidRPr="004A4986">
        <w:rPr>
          <w:rFonts w:ascii="Times New Roman" w:hAnsi="Times New Roman" w:cs="Times New Roman"/>
          <w:sz w:val="28"/>
          <w:szCs w:val="28"/>
        </w:rPr>
        <w:t>20%)</w:t>
      </w:r>
      <w:r w:rsidRPr="004A4986">
        <w:rPr>
          <w:rFonts w:ascii="Times New Roman" w:hAnsi="Times New Roman" w:cs="Times New Roman"/>
          <w:sz w:val="28"/>
          <w:szCs w:val="28"/>
        </w:rPr>
        <w:t>.</w:t>
      </w:r>
    </w:p>
    <w:p w14:paraId="2DA35FD7" w14:textId="77777777" w:rsidR="00D9305E" w:rsidRPr="004A4986" w:rsidRDefault="00D9305E"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частных организаций на данном рынке составляет </w:t>
      </w:r>
      <w:r w:rsidR="00A93C3C" w:rsidRPr="004A4986">
        <w:rPr>
          <w:rFonts w:ascii="Times New Roman" w:hAnsi="Times New Roman" w:cs="Times New Roman"/>
          <w:sz w:val="28"/>
          <w:szCs w:val="28"/>
        </w:rPr>
        <w:t>39</w:t>
      </w:r>
      <w:r w:rsidR="00FE47B7" w:rsidRPr="004A4986">
        <w:rPr>
          <w:rFonts w:ascii="Times New Roman" w:hAnsi="Times New Roman" w:cs="Times New Roman"/>
          <w:sz w:val="28"/>
          <w:szCs w:val="28"/>
        </w:rPr>
        <w:t>,</w:t>
      </w:r>
      <w:r w:rsidR="00A93C3C" w:rsidRPr="004A4986">
        <w:rPr>
          <w:rFonts w:ascii="Times New Roman" w:hAnsi="Times New Roman" w:cs="Times New Roman"/>
          <w:sz w:val="28"/>
          <w:szCs w:val="28"/>
        </w:rPr>
        <w:t>5</w:t>
      </w:r>
      <w:r w:rsidRPr="004A4986">
        <w:rPr>
          <w:rFonts w:ascii="Times New Roman" w:hAnsi="Times New Roman" w:cs="Times New Roman"/>
          <w:sz w:val="28"/>
          <w:szCs w:val="28"/>
        </w:rPr>
        <w:t xml:space="preserve">%. Наблюдается </w:t>
      </w:r>
      <w:r w:rsidR="006325A0" w:rsidRPr="004A4986">
        <w:rPr>
          <w:rFonts w:ascii="Times New Roman" w:hAnsi="Times New Roman" w:cs="Times New Roman"/>
          <w:sz w:val="28"/>
          <w:szCs w:val="28"/>
        </w:rPr>
        <w:t>низкий</w:t>
      </w:r>
      <w:r w:rsidRPr="004A4986">
        <w:rPr>
          <w:rFonts w:ascii="Times New Roman" w:hAnsi="Times New Roman" w:cs="Times New Roman"/>
          <w:sz w:val="28"/>
          <w:szCs w:val="28"/>
        </w:rPr>
        <w:t xml:space="preserve"> уровень удовлетворенности потребителей уровнем цен – </w:t>
      </w:r>
      <w:r w:rsidR="00A93C3C" w:rsidRPr="004A4986">
        <w:rPr>
          <w:rFonts w:ascii="Times New Roman" w:hAnsi="Times New Roman" w:cs="Times New Roman"/>
          <w:sz w:val="28"/>
          <w:szCs w:val="28"/>
        </w:rPr>
        <w:t>32</w:t>
      </w:r>
      <w:r w:rsidR="00FE47B7" w:rsidRPr="004A4986">
        <w:rPr>
          <w:rFonts w:ascii="Times New Roman" w:hAnsi="Times New Roman" w:cs="Times New Roman"/>
          <w:sz w:val="28"/>
          <w:szCs w:val="28"/>
        </w:rPr>
        <w:t>,</w:t>
      </w:r>
      <w:r w:rsidR="00A93C3C" w:rsidRPr="004A4986">
        <w:rPr>
          <w:rFonts w:ascii="Times New Roman" w:hAnsi="Times New Roman" w:cs="Times New Roman"/>
          <w:sz w:val="28"/>
          <w:szCs w:val="28"/>
        </w:rPr>
        <w:t>2</w:t>
      </w:r>
      <w:r w:rsidRPr="004A4986">
        <w:rPr>
          <w:rFonts w:ascii="Times New Roman" w:hAnsi="Times New Roman" w:cs="Times New Roman"/>
          <w:sz w:val="28"/>
          <w:szCs w:val="28"/>
        </w:rPr>
        <w:t xml:space="preserve">%. </w:t>
      </w:r>
    </w:p>
    <w:p w14:paraId="6FA08774" w14:textId="77777777" w:rsidR="00D9305E" w:rsidRPr="00215FD1" w:rsidRDefault="00D9305E"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917952" w:rsidRPr="004A4986">
        <w:rPr>
          <w:rFonts w:ascii="Times New Roman" w:hAnsi="Times New Roman" w:cs="Times New Roman"/>
          <w:sz w:val="28"/>
          <w:szCs w:val="28"/>
        </w:rPr>
        <w:t>100%</w:t>
      </w:r>
      <w:r w:rsidRPr="004A4986">
        <w:rPr>
          <w:rFonts w:ascii="Times New Roman" w:hAnsi="Times New Roman" w:cs="Times New Roman"/>
          <w:sz w:val="28"/>
          <w:szCs w:val="28"/>
        </w:rPr>
        <w:t>.</w:t>
      </w:r>
    </w:p>
    <w:p w14:paraId="7C7970DC" w14:textId="77777777" w:rsidR="00251559" w:rsidRPr="00215FD1" w:rsidRDefault="0025155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IV. Характерные особенности рынка</w:t>
      </w:r>
    </w:p>
    <w:p w14:paraId="59EBB4B6" w14:textId="77777777" w:rsidR="00251559" w:rsidRPr="00215FD1" w:rsidRDefault="0025155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Ритуальные услуги, в том числе услуги по погребению, предоставляются хозяйствующими субъектами, как правило, частной формы собственности. 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00F97593" w:rsidRPr="00215FD1">
        <w:rPr>
          <w:rFonts w:ascii="Times New Roman" w:hAnsi="Times New Roman" w:cs="Times New Roman"/>
          <w:sz w:val="28"/>
          <w:szCs w:val="28"/>
        </w:rPr>
        <w:br/>
      </w:r>
      <w:r w:rsidRPr="00215FD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p>
    <w:p w14:paraId="42808FA5" w14:textId="77777777" w:rsidR="00251559" w:rsidRPr="00215FD1" w:rsidRDefault="0025155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59138B80"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Мерами развития рынка являются:</w:t>
      </w:r>
    </w:p>
    <w:p w14:paraId="5DDB902E"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организация инвентаризаций кладбищ и мест захоронения на них, создание и ведение реестра кладбищ Мурманской области и мест захоронений </w:t>
      </w:r>
      <w:r w:rsidR="008F2D76">
        <w:rPr>
          <w:rFonts w:ascii="Times New Roman" w:hAnsi="Times New Roman" w:cs="Times New Roman"/>
          <w:sz w:val="28"/>
          <w:szCs w:val="28"/>
        </w:rPr>
        <w:br/>
      </w:r>
      <w:r w:rsidRPr="00215FD1">
        <w:rPr>
          <w:rFonts w:ascii="Times New Roman" w:hAnsi="Times New Roman" w:cs="Times New Roman"/>
          <w:sz w:val="28"/>
          <w:szCs w:val="28"/>
        </w:rPr>
        <w:t>на них;</w:t>
      </w:r>
    </w:p>
    <w:p w14:paraId="4B371704"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размещение на региональном портале электронных услуг Мурманской области ссылки на реестр кладбищ Мурманской области и мест захоронений </w:t>
      </w:r>
      <w:r w:rsidR="008F2D76">
        <w:rPr>
          <w:rFonts w:ascii="Times New Roman" w:hAnsi="Times New Roman" w:cs="Times New Roman"/>
          <w:sz w:val="28"/>
          <w:szCs w:val="28"/>
        </w:rPr>
        <w:br/>
      </w:r>
      <w:r w:rsidRPr="00215FD1">
        <w:rPr>
          <w:rFonts w:ascii="Times New Roman" w:hAnsi="Times New Roman" w:cs="Times New Roman"/>
          <w:sz w:val="28"/>
          <w:szCs w:val="28"/>
        </w:rPr>
        <w:t>на них;</w:t>
      </w:r>
    </w:p>
    <w:p w14:paraId="1B7ADA49"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организация оказания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p w14:paraId="5314D03A" w14:textId="77777777" w:rsidR="00251559" w:rsidRPr="00215FD1" w:rsidRDefault="0025155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60851344"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Основными перспективными направлениями развития рынка являются: </w:t>
      </w:r>
    </w:p>
    <w:p w14:paraId="6C40FB81"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снижение коррупциогенности сферы погребения; </w:t>
      </w:r>
    </w:p>
    <w:p w14:paraId="13FD81F8"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обеспечение качества и доступности ритуальных услуг для всех категорий населения;  </w:t>
      </w:r>
    </w:p>
    <w:p w14:paraId="7F6FD58A"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снижение административных барьеров и коррупционных факторов;</w:t>
      </w:r>
    </w:p>
    <w:p w14:paraId="00601628"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обеспечение качества и доступности ритуальных услуг для всех категорий населения;</w:t>
      </w:r>
    </w:p>
    <w:p w14:paraId="013EBC4D"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обеспечение прозрачности информации о стоимости ритуальных услуг;</w:t>
      </w:r>
    </w:p>
    <w:p w14:paraId="5ECA7930" w14:textId="77777777" w:rsidR="00252FD1" w:rsidRPr="00215FD1" w:rsidRDefault="00252FD1"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обеспечение открытости и прозрачности процедур предоставления мест захоронения.</w:t>
      </w:r>
    </w:p>
    <w:p w14:paraId="18981CE4" w14:textId="77777777" w:rsidR="002B26A5" w:rsidRDefault="002B26A5" w:rsidP="00D75E12">
      <w:pPr>
        <w:spacing w:after="0" w:line="240" w:lineRule="auto"/>
        <w:ind w:firstLine="709"/>
        <w:jc w:val="center"/>
        <w:rPr>
          <w:rFonts w:ascii="Times New Roman" w:hAnsi="Times New Roman" w:cs="Times New Roman"/>
          <w:sz w:val="28"/>
          <w:szCs w:val="28"/>
        </w:rPr>
      </w:pPr>
    </w:p>
    <w:p w14:paraId="1E990596" w14:textId="77777777" w:rsidR="00E513A8" w:rsidRPr="00215FD1" w:rsidRDefault="00E513A8"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2.1.9 </w:t>
      </w:r>
      <w:r w:rsidR="00252FD1" w:rsidRPr="00215FD1">
        <w:rPr>
          <w:rFonts w:ascii="Times New Roman" w:hAnsi="Times New Roman" w:cs="Times New Roman"/>
          <w:sz w:val="28"/>
          <w:szCs w:val="28"/>
        </w:rPr>
        <w:t>Рынок внутреннего и въездного туризма</w:t>
      </w:r>
    </w:p>
    <w:p w14:paraId="6F780C27" w14:textId="77777777" w:rsidR="00251C39" w:rsidRPr="00215FD1" w:rsidRDefault="00251C39" w:rsidP="00D75E12">
      <w:pPr>
        <w:spacing w:after="0" w:line="240" w:lineRule="auto"/>
        <w:ind w:firstLine="709"/>
        <w:jc w:val="both"/>
        <w:rPr>
          <w:rFonts w:ascii="Times New Roman" w:hAnsi="Times New Roman" w:cs="Times New Roman"/>
          <w:sz w:val="28"/>
          <w:szCs w:val="28"/>
        </w:rPr>
      </w:pPr>
    </w:p>
    <w:p w14:paraId="6B772B00" w14:textId="77777777" w:rsidR="00251C39" w:rsidRPr="00215FD1" w:rsidRDefault="00251C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55B9A280"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Город Мурманск является самым большим городом мира за </w:t>
      </w:r>
      <w:r w:rsidR="002F6373" w:rsidRPr="00215FD1">
        <w:rPr>
          <w:rFonts w:ascii="Times New Roman" w:hAnsi="Times New Roman" w:cs="Times New Roman"/>
          <w:sz w:val="28"/>
          <w:szCs w:val="28"/>
        </w:rPr>
        <w:t>п</w:t>
      </w:r>
      <w:r w:rsidRPr="00215FD1">
        <w:rPr>
          <w:rFonts w:ascii="Times New Roman" w:hAnsi="Times New Roman" w:cs="Times New Roman"/>
          <w:sz w:val="28"/>
          <w:szCs w:val="28"/>
        </w:rPr>
        <w:t>олярным кругом, крупным морским транспортным узлом, рыбопромышленным центром России и деловой столицей Арктики. Город обладает туристическими ресурсами, способными удовлетворить спрос гостей в различных направлениях.</w:t>
      </w:r>
    </w:p>
    <w:p w14:paraId="4D9BD9F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Основными направлениями развития туризма на территории города Мурманска являются:</w:t>
      </w:r>
    </w:p>
    <w:p w14:paraId="6F0503C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культурно-познавательный туризм;</w:t>
      </w:r>
    </w:p>
    <w:p w14:paraId="2E6E2A6E"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событийный и деловой туризм;</w:t>
      </w:r>
    </w:p>
    <w:p w14:paraId="535E88AA"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патриотический туризм;</w:t>
      </w:r>
    </w:p>
    <w:p w14:paraId="6CADBF44"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спортивный туризм;</w:t>
      </w:r>
    </w:p>
    <w:p w14:paraId="608F87EA"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круизный туризм;</w:t>
      </w:r>
    </w:p>
    <w:p w14:paraId="7D5E11B7"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Арктический туризм (круизы на ледоколах ФГУП «Атомфлот» </w:t>
      </w:r>
      <w:r w:rsidR="002B26A5">
        <w:rPr>
          <w:rFonts w:ascii="Times New Roman" w:hAnsi="Times New Roman" w:cs="Times New Roman"/>
          <w:sz w:val="28"/>
          <w:szCs w:val="28"/>
        </w:rPr>
        <w:br/>
      </w:r>
      <w:r w:rsidRPr="00215FD1">
        <w:rPr>
          <w:rFonts w:ascii="Times New Roman" w:hAnsi="Times New Roman" w:cs="Times New Roman"/>
          <w:sz w:val="28"/>
          <w:szCs w:val="28"/>
        </w:rPr>
        <w:t>к Северному полюсу);</w:t>
      </w:r>
    </w:p>
    <w:p w14:paraId="1CDAA766"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гастрономический туризм.</w:t>
      </w:r>
    </w:p>
    <w:p w14:paraId="0B54A8BC"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Туристическая инфраструктура города Мурманска ежегодно наращивает потенциал во многих направлениях. Так</w:t>
      </w:r>
      <w:r w:rsidR="00251C39" w:rsidRPr="00215FD1">
        <w:rPr>
          <w:rFonts w:ascii="Times New Roman" w:hAnsi="Times New Roman" w:cs="Times New Roman"/>
          <w:sz w:val="28"/>
          <w:szCs w:val="28"/>
        </w:rPr>
        <w:t>,</w:t>
      </w:r>
      <w:r w:rsidRPr="00215FD1">
        <w:rPr>
          <w:rFonts w:ascii="Times New Roman" w:hAnsi="Times New Roman" w:cs="Times New Roman"/>
          <w:sz w:val="28"/>
          <w:szCs w:val="28"/>
        </w:rPr>
        <w:t xml:space="preserve"> по данным Единого реестра субъектов малого и среднего предпринимательства, в 202</w:t>
      </w:r>
      <w:r w:rsidR="00CD4E4F">
        <w:rPr>
          <w:rFonts w:ascii="Times New Roman" w:hAnsi="Times New Roman" w:cs="Times New Roman"/>
          <w:sz w:val="28"/>
          <w:szCs w:val="28"/>
        </w:rPr>
        <w:t>5</w:t>
      </w:r>
      <w:r w:rsidRPr="00215FD1">
        <w:rPr>
          <w:rFonts w:ascii="Times New Roman" w:hAnsi="Times New Roman" w:cs="Times New Roman"/>
          <w:sz w:val="28"/>
          <w:szCs w:val="28"/>
        </w:rPr>
        <w:t xml:space="preserve"> году число туристических операторов </w:t>
      </w:r>
      <w:r w:rsidR="00CD4E4F">
        <w:rPr>
          <w:rFonts w:ascii="Times New Roman" w:hAnsi="Times New Roman" w:cs="Times New Roman"/>
          <w:sz w:val="28"/>
          <w:szCs w:val="28"/>
        </w:rPr>
        <w:t>составило 68 единиц, а</w:t>
      </w:r>
      <w:r w:rsidRPr="00215FD1">
        <w:rPr>
          <w:rFonts w:ascii="Times New Roman" w:hAnsi="Times New Roman" w:cs="Times New Roman"/>
          <w:sz w:val="28"/>
          <w:szCs w:val="28"/>
        </w:rPr>
        <w:t xml:space="preserve"> туристических агентств </w:t>
      </w:r>
      <w:r w:rsidR="00CD4E4F">
        <w:rPr>
          <w:rFonts w:ascii="Times New Roman" w:hAnsi="Times New Roman" w:cs="Times New Roman"/>
          <w:sz w:val="28"/>
          <w:szCs w:val="28"/>
        </w:rPr>
        <w:t>– 108</w:t>
      </w:r>
      <w:r w:rsidRPr="00215FD1">
        <w:rPr>
          <w:rFonts w:ascii="Times New Roman" w:hAnsi="Times New Roman" w:cs="Times New Roman"/>
          <w:sz w:val="28"/>
          <w:szCs w:val="28"/>
        </w:rPr>
        <w:t xml:space="preserve">. </w:t>
      </w:r>
    </w:p>
    <w:p w14:paraId="49D9DC0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По итогам 202</w:t>
      </w:r>
      <w:r w:rsidR="00CD4E4F">
        <w:rPr>
          <w:rFonts w:ascii="Times New Roman" w:hAnsi="Times New Roman" w:cs="Times New Roman"/>
          <w:sz w:val="28"/>
          <w:szCs w:val="28"/>
        </w:rPr>
        <w:t>5</w:t>
      </w:r>
      <w:r w:rsidRPr="00215FD1">
        <w:rPr>
          <w:rFonts w:ascii="Times New Roman" w:hAnsi="Times New Roman" w:cs="Times New Roman"/>
          <w:sz w:val="28"/>
          <w:szCs w:val="28"/>
        </w:rPr>
        <w:t xml:space="preserve"> года на территории города Мурманска услуги </w:t>
      </w:r>
      <w:r w:rsidR="00CD4E4F">
        <w:rPr>
          <w:rFonts w:ascii="Times New Roman" w:hAnsi="Times New Roman" w:cs="Times New Roman"/>
          <w:sz w:val="28"/>
          <w:szCs w:val="28"/>
        </w:rPr>
        <w:br/>
      </w:r>
      <w:r w:rsidRPr="00215FD1">
        <w:rPr>
          <w:rFonts w:ascii="Times New Roman" w:hAnsi="Times New Roman" w:cs="Times New Roman"/>
          <w:sz w:val="28"/>
          <w:szCs w:val="28"/>
        </w:rPr>
        <w:t>по размещению предлагают 5</w:t>
      </w:r>
      <w:r w:rsidR="00CD4E4F">
        <w:rPr>
          <w:rFonts w:ascii="Times New Roman" w:hAnsi="Times New Roman" w:cs="Times New Roman"/>
          <w:sz w:val="28"/>
          <w:szCs w:val="28"/>
        </w:rPr>
        <w:t>5</w:t>
      </w:r>
      <w:r w:rsidRPr="00215FD1">
        <w:rPr>
          <w:rFonts w:ascii="Times New Roman" w:hAnsi="Times New Roman" w:cs="Times New Roman"/>
          <w:sz w:val="28"/>
          <w:szCs w:val="28"/>
        </w:rPr>
        <w:t xml:space="preserve"> коллективных средств размещения (гостиницы, отели и мини-отели, хостелы), прошедшие процедуру классификации </w:t>
      </w:r>
      <w:r w:rsidR="00CD4E4F">
        <w:rPr>
          <w:rFonts w:ascii="Times New Roman" w:hAnsi="Times New Roman" w:cs="Times New Roman"/>
          <w:sz w:val="28"/>
          <w:szCs w:val="28"/>
        </w:rPr>
        <w:br/>
      </w:r>
      <w:r w:rsidRPr="00215FD1">
        <w:rPr>
          <w:rFonts w:ascii="Times New Roman" w:hAnsi="Times New Roman" w:cs="Times New Roman"/>
          <w:sz w:val="28"/>
          <w:szCs w:val="28"/>
        </w:rPr>
        <w:t>и включенные в Реестр классифицированных средств размещения (fsa.gov.ru/use-of-technology/elektronnye-reestryy/reestr-klassifitsirovannykh-obektov-gostinitsy-i-inye-sredstva-razmeshcheniya).</w:t>
      </w:r>
    </w:p>
    <w:p w14:paraId="45DA1CE8" w14:textId="77777777" w:rsidR="006A7D0E" w:rsidRPr="008B2288" w:rsidRDefault="006A7D0E" w:rsidP="00D75E12">
      <w:pPr>
        <w:spacing w:after="0" w:line="240" w:lineRule="auto"/>
        <w:ind w:firstLine="709"/>
        <w:jc w:val="both"/>
        <w:rPr>
          <w:rFonts w:ascii="Times New Roman" w:eastAsia="Calibri" w:hAnsi="Times New Roman" w:cs="Times New Roman"/>
          <w:sz w:val="28"/>
          <w:szCs w:val="28"/>
          <w:highlight w:val="yellow"/>
        </w:rPr>
      </w:pPr>
      <w:r w:rsidRPr="008B2288">
        <w:rPr>
          <w:rFonts w:ascii="Times New Roman" w:eastAsia="Calibri" w:hAnsi="Times New Roman" w:cs="Times New Roman"/>
          <w:sz w:val="28"/>
          <w:szCs w:val="28"/>
        </w:rPr>
        <w:t>Объем туристического потока по итогам 202</w:t>
      </w:r>
      <w:r w:rsidRPr="00D569C8">
        <w:rPr>
          <w:rFonts w:ascii="Times New Roman" w:eastAsia="Calibri" w:hAnsi="Times New Roman" w:cs="Times New Roman"/>
          <w:sz w:val="28"/>
          <w:szCs w:val="28"/>
        </w:rPr>
        <w:t>5</w:t>
      </w:r>
      <w:r w:rsidRPr="008B2288">
        <w:rPr>
          <w:rFonts w:ascii="Times New Roman" w:eastAsia="Calibri" w:hAnsi="Times New Roman" w:cs="Times New Roman"/>
          <w:sz w:val="28"/>
          <w:szCs w:val="28"/>
        </w:rPr>
        <w:t xml:space="preserve"> года составляет </w:t>
      </w:r>
      <w:r w:rsidRPr="008B2288">
        <w:rPr>
          <w:rFonts w:ascii="Times New Roman" w:eastAsia="Calibri" w:hAnsi="Times New Roman" w:cs="Times New Roman"/>
          <w:sz w:val="28"/>
          <w:szCs w:val="28"/>
        </w:rPr>
        <w:br/>
        <w:t>20</w:t>
      </w:r>
      <w:r w:rsidRPr="00D569C8">
        <w:rPr>
          <w:rFonts w:ascii="Times New Roman" w:eastAsia="Calibri" w:hAnsi="Times New Roman" w:cs="Times New Roman"/>
          <w:sz w:val="28"/>
          <w:szCs w:val="28"/>
        </w:rPr>
        <w:t xml:space="preserve">1,9 </w:t>
      </w:r>
      <w:r w:rsidRPr="008B2288">
        <w:rPr>
          <w:rFonts w:ascii="Times New Roman" w:eastAsia="Calibri" w:hAnsi="Times New Roman" w:cs="Times New Roman"/>
          <w:sz w:val="28"/>
          <w:szCs w:val="28"/>
        </w:rPr>
        <w:t>тыс. человек, прирост к 202</w:t>
      </w:r>
      <w:r w:rsidRPr="00D569C8">
        <w:rPr>
          <w:rFonts w:ascii="Times New Roman" w:eastAsia="Calibri" w:hAnsi="Times New Roman" w:cs="Times New Roman"/>
          <w:sz w:val="28"/>
          <w:szCs w:val="28"/>
        </w:rPr>
        <w:t>4</w:t>
      </w:r>
      <w:r w:rsidRPr="008B2288">
        <w:rPr>
          <w:rFonts w:ascii="Times New Roman" w:eastAsia="Calibri" w:hAnsi="Times New Roman" w:cs="Times New Roman"/>
          <w:sz w:val="28"/>
          <w:szCs w:val="28"/>
        </w:rPr>
        <w:t xml:space="preserve"> году </w:t>
      </w:r>
      <w:r>
        <w:rPr>
          <w:rFonts w:ascii="Times New Roman" w:eastAsia="Calibri" w:hAnsi="Times New Roman" w:cs="Times New Roman"/>
          <w:sz w:val="28"/>
          <w:szCs w:val="28"/>
        </w:rPr>
        <w:t>–</w:t>
      </w:r>
      <w:r w:rsidRPr="008B2288">
        <w:rPr>
          <w:rFonts w:ascii="Times New Roman" w:eastAsia="Calibri" w:hAnsi="Times New Roman" w:cs="Times New Roman"/>
          <w:sz w:val="28"/>
          <w:szCs w:val="28"/>
        </w:rPr>
        <w:t xml:space="preserve"> </w:t>
      </w:r>
      <w:r>
        <w:rPr>
          <w:rFonts w:ascii="Times New Roman" w:eastAsia="Calibri" w:hAnsi="Times New Roman" w:cs="Times New Roman"/>
          <w:sz w:val="28"/>
          <w:szCs w:val="28"/>
        </w:rPr>
        <w:t>0,8</w:t>
      </w:r>
      <w:r w:rsidRPr="008B2288">
        <w:rPr>
          <w:rFonts w:ascii="Times New Roman" w:eastAsia="Calibri" w:hAnsi="Times New Roman" w:cs="Times New Roman"/>
          <w:sz w:val="28"/>
          <w:szCs w:val="28"/>
        </w:rPr>
        <w:t>%.</w:t>
      </w:r>
    </w:p>
    <w:p w14:paraId="5B93C480"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202</w:t>
      </w:r>
      <w:r w:rsidR="00D73FD5">
        <w:rPr>
          <w:rFonts w:ascii="Times New Roman" w:hAnsi="Times New Roman" w:cs="Times New Roman"/>
          <w:sz w:val="28"/>
          <w:szCs w:val="28"/>
        </w:rPr>
        <w:t>5</w:t>
      </w:r>
      <w:r w:rsidRPr="00215FD1">
        <w:rPr>
          <w:rFonts w:ascii="Times New Roman" w:hAnsi="Times New Roman" w:cs="Times New Roman"/>
          <w:sz w:val="28"/>
          <w:szCs w:val="28"/>
        </w:rPr>
        <w:t xml:space="preserve"> году на террит</w:t>
      </w:r>
      <w:r w:rsidR="00C24260">
        <w:rPr>
          <w:rFonts w:ascii="Times New Roman" w:hAnsi="Times New Roman" w:cs="Times New Roman"/>
          <w:sz w:val="28"/>
          <w:szCs w:val="28"/>
        </w:rPr>
        <w:t>ории Мурманска функционируют 198</w:t>
      </w:r>
      <w:r w:rsidRPr="00215FD1">
        <w:rPr>
          <w:rFonts w:ascii="Times New Roman" w:hAnsi="Times New Roman" w:cs="Times New Roman"/>
          <w:sz w:val="28"/>
          <w:szCs w:val="28"/>
        </w:rPr>
        <w:t xml:space="preserve"> объектов общественного питания (рестораны, бары, кафе, закусочные), меню большинства из которых содержат блюда «Арктической кухни».</w:t>
      </w:r>
    </w:p>
    <w:p w14:paraId="4EE642A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Расширяется ассортимент товаров местных производителей с северной айдентикой, ориентированный на туристов (варенье и соусы из северных ягод, мясные изделия из рыбы и оленины). </w:t>
      </w:r>
    </w:p>
    <w:p w14:paraId="72971C69"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Для удобства гостей на территории муниципального образования за счет средств регионального бюджета установлено </w:t>
      </w:r>
      <w:r w:rsidR="00C24260">
        <w:rPr>
          <w:rFonts w:ascii="Times New Roman" w:hAnsi="Times New Roman" w:cs="Times New Roman"/>
          <w:sz w:val="28"/>
          <w:szCs w:val="28"/>
        </w:rPr>
        <w:t>20</w:t>
      </w:r>
      <w:r w:rsidRPr="00215FD1">
        <w:rPr>
          <w:rFonts w:ascii="Times New Roman" w:hAnsi="Times New Roman" w:cs="Times New Roman"/>
          <w:sz w:val="28"/>
          <w:szCs w:val="28"/>
        </w:rPr>
        <w:t xml:space="preserve"> знаков единой унифицированной системы туристской навигации («Дорожные знаки»).</w:t>
      </w:r>
    </w:p>
    <w:p w14:paraId="2A29E700"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С 2014 года функционирует туристический портал города Мурманска www.tour.citymurmansk.ru. Число посещений портала в 202</w:t>
      </w:r>
      <w:r w:rsidR="00C24260">
        <w:rPr>
          <w:rFonts w:ascii="Times New Roman" w:hAnsi="Times New Roman" w:cs="Times New Roman"/>
          <w:sz w:val="28"/>
          <w:szCs w:val="28"/>
        </w:rPr>
        <w:t>5</w:t>
      </w:r>
      <w:r w:rsidRPr="00215FD1">
        <w:rPr>
          <w:rFonts w:ascii="Times New Roman" w:hAnsi="Times New Roman" w:cs="Times New Roman"/>
          <w:sz w:val="28"/>
          <w:szCs w:val="28"/>
        </w:rPr>
        <w:t xml:space="preserve"> году составило </w:t>
      </w:r>
      <w:r w:rsidR="00251C39" w:rsidRPr="00215FD1">
        <w:rPr>
          <w:rFonts w:ascii="Times New Roman" w:hAnsi="Times New Roman" w:cs="Times New Roman"/>
          <w:sz w:val="28"/>
          <w:szCs w:val="28"/>
        </w:rPr>
        <w:br/>
      </w:r>
      <w:r w:rsidRPr="00215FD1">
        <w:rPr>
          <w:rFonts w:ascii="Times New Roman" w:hAnsi="Times New Roman" w:cs="Times New Roman"/>
          <w:sz w:val="28"/>
          <w:szCs w:val="28"/>
        </w:rPr>
        <w:t xml:space="preserve">27 </w:t>
      </w:r>
      <w:r w:rsidR="00C24260">
        <w:rPr>
          <w:rFonts w:ascii="Times New Roman" w:hAnsi="Times New Roman" w:cs="Times New Roman"/>
          <w:sz w:val="28"/>
          <w:szCs w:val="28"/>
        </w:rPr>
        <w:t>362</w:t>
      </w:r>
      <w:r w:rsidRPr="00215FD1">
        <w:rPr>
          <w:rFonts w:ascii="Times New Roman" w:hAnsi="Times New Roman" w:cs="Times New Roman"/>
          <w:sz w:val="28"/>
          <w:szCs w:val="28"/>
        </w:rPr>
        <w:t xml:space="preserve">. </w:t>
      </w:r>
    </w:p>
    <w:p w14:paraId="248FB269"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При анализе особенностей рынка внутреннего арктического туризма </w:t>
      </w:r>
      <w:r w:rsidR="00C24260">
        <w:rPr>
          <w:rFonts w:ascii="Times New Roman" w:hAnsi="Times New Roman" w:cs="Times New Roman"/>
          <w:sz w:val="28"/>
          <w:szCs w:val="28"/>
        </w:rPr>
        <w:br/>
      </w:r>
      <w:r w:rsidRPr="00215FD1">
        <w:rPr>
          <w:rFonts w:ascii="Times New Roman" w:hAnsi="Times New Roman" w:cs="Times New Roman"/>
          <w:sz w:val="28"/>
          <w:szCs w:val="28"/>
        </w:rPr>
        <w:t>в регионе следует особенно отметить следующие факторы:</w:t>
      </w:r>
    </w:p>
    <w:p w14:paraId="37BC1D98"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ограниченное количество выставочных и музейных пространств, посвященных северной природе, дарам леса, Северному сиянию, северному быту и кухне, освоению Арктики, Северным конвоям и т.п., уличных скульптур «малых форм», арт-объектов; </w:t>
      </w:r>
    </w:p>
    <w:p w14:paraId="46C81394"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ограниченное предложение по морским прогулкам, достаточно высокая цена, необходимость длительного согласования с контролирующими органами;</w:t>
      </w:r>
    </w:p>
    <w:p w14:paraId="04A3F9EC"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нехватка квалифицированных гидов, экскурсоводов, специалистов </w:t>
      </w:r>
      <w:r w:rsidR="00C24260">
        <w:rPr>
          <w:rFonts w:ascii="Times New Roman" w:hAnsi="Times New Roman" w:cs="Times New Roman"/>
          <w:sz w:val="28"/>
          <w:szCs w:val="28"/>
        </w:rPr>
        <w:br/>
      </w:r>
      <w:r w:rsidRPr="00215FD1">
        <w:rPr>
          <w:rFonts w:ascii="Times New Roman" w:hAnsi="Times New Roman" w:cs="Times New Roman"/>
          <w:sz w:val="28"/>
          <w:szCs w:val="28"/>
        </w:rPr>
        <w:t>в области гостиничного бизнеса и искусства;</w:t>
      </w:r>
    </w:p>
    <w:p w14:paraId="21B78E74" w14:textId="77777777" w:rsidR="002F6373"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ограниченность событийных мероприятий в части фестивалей, концертных программ северного фольклора, спортивных соревнований различного уровня</w:t>
      </w:r>
      <w:r w:rsidR="002F6373" w:rsidRPr="00215FD1">
        <w:rPr>
          <w:rFonts w:ascii="Times New Roman" w:hAnsi="Times New Roman" w:cs="Times New Roman"/>
          <w:sz w:val="28"/>
          <w:szCs w:val="28"/>
        </w:rPr>
        <w:t>;</w:t>
      </w:r>
    </w:p>
    <w:p w14:paraId="19E0C911" w14:textId="77777777" w:rsidR="000F5DED" w:rsidRPr="00215FD1" w:rsidRDefault="002F6373"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необходимость реновации</w:t>
      </w:r>
      <w:r w:rsidR="00C24260">
        <w:rPr>
          <w:rFonts w:ascii="Times New Roman" w:hAnsi="Times New Roman" w:cs="Times New Roman"/>
          <w:sz w:val="28"/>
          <w:szCs w:val="28"/>
        </w:rPr>
        <w:t xml:space="preserve"> ряда туристических объектов.</w:t>
      </w:r>
    </w:p>
    <w:p w14:paraId="5F8E4B3E"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70E980F5" w14:textId="77777777" w:rsidR="00DA2F97"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Доля хозяйствующих субъектов частной формы собственности на рынке </w:t>
      </w:r>
      <w:r w:rsidR="00C24260">
        <w:rPr>
          <w:rFonts w:ascii="Times New Roman" w:hAnsi="Times New Roman" w:cs="Times New Roman"/>
          <w:sz w:val="28"/>
          <w:szCs w:val="28"/>
        </w:rPr>
        <w:br/>
      </w:r>
      <w:r w:rsidRPr="00215FD1">
        <w:rPr>
          <w:rFonts w:ascii="Times New Roman" w:hAnsi="Times New Roman" w:cs="Times New Roman"/>
          <w:sz w:val="28"/>
          <w:szCs w:val="28"/>
        </w:rPr>
        <w:t>по городу Мурманску составляет 100%.</w:t>
      </w:r>
    </w:p>
    <w:p w14:paraId="49052560" w14:textId="77777777" w:rsidR="0070517A" w:rsidRPr="00215FD1" w:rsidRDefault="0070517A"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III. Оценка состояния конкурентной среды бизнес-объединениями </w:t>
      </w:r>
      <w:r w:rsidR="00C24260">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65779CC7"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следующим образом: </w:t>
      </w:r>
      <w:r w:rsidR="006325A0" w:rsidRPr="004A4986">
        <w:rPr>
          <w:rFonts w:ascii="Times New Roman" w:hAnsi="Times New Roman" w:cs="Times New Roman"/>
          <w:sz w:val="28"/>
          <w:szCs w:val="28"/>
        </w:rPr>
        <w:t xml:space="preserve">60% отмечают </w:t>
      </w:r>
      <w:r w:rsidR="006F22D2" w:rsidRPr="004A4986">
        <w:rPr>
          <w:rFonts w:ascii="Times New Roman" w:hAnsi="Times New Roman" w:cs="Times New Roman"/>
          <w:sz w:val="28"/>
          <w:szCs w:val="28"/>
        </w:rPr>
        <w:t>умеренный</w:t>
      </w:r>
      <w:r w:rsidR="006325A0" w:rsidRPr="004A4986">
        <w:rPr>
          <w:rFonts w:ascii="Times New Roman" w:hAnsi="Times New Roman" w:cs="Times New Roman"/>
          <w:sz w:val="28"/>
          <w:szCs w:val="28"/>
        </w:rPr>
        <w:t xml:space="preserve"> уровень конкуренции, </w:t>
      </w:r>
      <w:r w:rsidR="00251C39" w:rsidRPr="004A4986">
        <w:rPr>
          <w:rFonts w:ascii="Times New Roman" w:hAnsi="Times New Roman" w:cs="Times New Roman"/>
          <w:sz w:val="28"/>
          <w:szCs w:val="28"/>
        </w:rPr>
        <w:br/>
      </w:r>
      <w:r w:rsidR="001634A9" w:rsidRPr="004A4986">
        <w:rPr>
          <w:rFonts w:ascii="Times New Roman" w:hAnsi="Times New Roman" w:cs="Times New Roman"/>
          <w:sz w:val="28"/>
          <w:szCs w:val="28"/>
        </w:rPr>
        <w:t>40</w:t>
      </w:r>
      <w:r w:rsidRPr="004A4986">
        <w:rPr>
          <w:rFonts w:ascii="Times New Roman" w:hAnsi="Times New Roman" w:cs="Times New Roman"/>
          <w:sz w:val="28"/>
          <w:szCs w:val="28"/>
        </w:rPr>
        <w:t>% опрошенных считают, что конкуренция на указан</w:t>
      </w:r>
      <w:r w:rsidR="001634A9" w:rsidRPr="004A4986">
        <w:rPr>
          <w:rFonts w:ascii="Times New Roman" w:hAnsi="Times New Roman" w:cs="Times New Roman"/>
          <w:sz w:val="28"/>
          <w:szCs w:val="28"/>
        </w:rPr>
        <w:t>ном рынке высокая</w:t>
      </w:r>
      <w:r w:rsidRPr="004A4986">
        <w:rPr>
          <w:rFonts w:ascii="Times New Roman" w:hAnsi="Times New Roman" w:cs="Times New Roman"/>
          <w:sz w:val="28"/>
          <w:szCs w:val="28"/>
        </w:rPr>
        <w:t xml:space="preserve">. </w:t>
      </w:r>
    </w:p>
    <w:p w14:paraId="38C67461"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Оценка числа конкурентов показала, что </w:t>
      </w:r>
      <w:r w:rsidR="009259CA" w:rsidRPr="004A4986">
        <w:rPr>
          <w:rFonts w:ascii="Times New Roman" w:hAnsi="Times New Roman" w:cs="Times New Roman"/>
          <w:sz w:val="28"/>
          <w:szCs w:val="28"/>
        </w:rPr>
        <w:t>60%</w:t>
      </w:r>
      <w:r w:rsidRPr="004A4986">
        <w:rPr>
          <w:rFonts w:ascii="Times New Roman" w:hAnsi="Times New Roman" w:cs="Times New Roman"/>
          <w:sz w:val="28"/>
          <w:szCs w:val="28"/>
        </w:rPr>
        <w:t xml:space="preserve"> опрошенных отмечают наличие на рынке Мурманской области </w:t>
      </w:r>
      <w:r w:rsidR="00DE0380" w:rsidRPr="004A4986">
        <w:rPr>
          <w:rFonts w:ascii="Times New Roman" w:hAnsi="Times New Roman" w:cs="Times New Roman"/>
          <w:sz w:val="28"/>
          <w:szCs w:val="28"/>
        </w:rPr>
        <w:t>более</w:t>
      </w:r>
      <w:r w:rsidR="006325A0" w:rsidRPr="004A4986">
        <w:rPr>
          <w:rFonts w:ascii="Times New Roman" w:hAnsi="Times New Roman" w:cs="Times New Roman"/>
          <w:sz w:val="28"/>
          <w:szCs w:val="28"/>
        </w:rPr>
        <w:t xml:space="preserve"> четырех</w:t>
      </w:r>
      <w:r w:rsidR="00DE0380" w:rsidRPr="004A4986">
        <w:rPr>
          <w:rFonts w:ascii="Times New Roman" w:hAnsi="Times New Roman" w:cs="Times New Roman"/>
          <w:sz w:val="28"/>
          <w:szCs w:val="28"/>
        </w:rPr>
        <w:t xml:space="preserve"> </w:t>
      </w:r>
      <w:r w:rsidR="006325A0" w:rsidRPr="004A4986">
        <w:rPr>
          <w:rFonts w:ascii="Times New Roman" w:hAnsi="Times New Roman" w:cs="Times New Roman"/>
          <w:sz w:val="28"/>
          <w:szCs w:val="28"/>
        </w:rPr>
        <w:t>конкурентов</w:t>
      </w:r>
      <w:r w:rsidR="00DE0380" w:rsidRPr="004A4986">
        <w:rPr>
          <w:rFonts w:ascii="Times New Roman" w:hAnsi="Times New Roman" w:cs="Times New Roman"/>
          <w:sz w:val="28"/>
          <w:szCs w:val="28"/>
        </w:rPr>
        <w:t>, 20% - наличие от одного до тре</w:t>
      </w:r>
      <w:r w:rsidR="009259CA">
        <w:rPr>
          <w:rFonts w:ascii="Times New Roman" w:hAnsi="Times New Roman" w:cs="Times New Roman"/>
          <w:sz w:val="28"/>
          <w:szCs w:val="28"/>
        </w:rPr>
        <w:t xml:space="preserve">х конкурентов, 20% - </w:t>
      </w:r>
      <w:proofErr w:type="gramStart"/>
      <w:r w:rsidR="009259CA">
        <w:rPr>
          <w:rFonts w:ascii="Times New Roman" w:hAnsi="Times New Roman" w:cs="Times New Roman"/>
          <w:sz w:val="28"/>
          <w:szCs w:val="28"/>
        </w:rPr>
        <w:t>считают</w:t>
      </w:r>
      <w:proofErr w:type="gramEnd"/>
      <w:r w:rsidR="009259CA">
        <w:rPr>
          <w:rFonts w:ascii="Times New Roman" w:hAnsi="Times New Roman" w:cs="Times New Roman"/>
          <w:sz w:val="28"/>
          <w:szCs w:val="28"/>
        </w:rPr>
        <w:t xml:space="preserve"> что количество конкурентов не изменилось.</w:t>
      </w:r>
    </w:p>
    <w:p w14:paraId="306B9145" w14:textId="77777777" w:rsidR="00252FD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962F01" w:rsidRPr="004A4986">
        <w:rPr>
          <w:rFonts w:ascii="Times New Roman" w:hAnsi="Times New Roman" w:cs="Times New Roman"/>
          <w:sz w:val="28"/>
          <w:szCs w:val="28"/>
        </w:rPr>
        <w:t xml:space="preserve">сложность получения доступа к земельным участкам (40%), </w:t>
      </w:r>
      <w:r w:rsidR="001634A9" w:rsidRPr="004A4986">
        <w:rPr>
          <w:rFonts w:ascii="Times New Roman" w:hAnsi="Times New Roman" w:cs="Times New Roman"/>
          <w:sz w:val="28"/>
          <w:szCs w:val="28"/>
        </w:rPr>
        <w:t>коррупция (</w:t>
      </w:r>
      <w:r w:rsidR="003C4216" w:rsidRPr="004A4986">
        <w:rPr>
          <w:rFonts w:ascii="Times New Roman" w:hAnsi="Times New Roman" w:cs="Times New Roman"/>
          <w:sz w:val="28"/>
          <w:szCs w:val="28"/>
        </w:rPr>
        <w:t xml:space="preserve">20%). </w:t>
      </w:r>
      <w:r w:rsidR="00962F01" w:rsidRPr="004A4986">
        <w:rPr>
          <w:rFonts w:ascii="Times New Roman" w:hAnsi="Times New Roman" w:cs="Times New Roman"/>
          <w:sz w:val="28"/>
          <w:szCs w:val="28"/>
        </w:rPr>
        <w:t>Однако 6</w:t>
      </w:r>
      <w:r w:rsidR="001634A9" w:rsidRPr="004A4986">
        <w:rPr>
          <w:rFonts w:ascii="Times New Roman" w:hAnsi="Times New Roman" w:cs="Times New Roman"/>
          <w:sz w:val="28"/>
          <w:szCs w:val="28"/>
        </w:rPr>
        <w:t>0% опрошенных считают, что на исследуемом рынке нет ограничений.</w:t>
      </w:r>
    </w:p>
    <w:p w14:paraId="29B0CA5A" w14:textId="77777777" w:rsidR="00F76B11" w:rsidRPr="004A4986" w:rsidRDefault="00252FD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рынке </w:t>
      </w:r>
      <w:r w:rsidR="001507EA">
        <w:rPr>
          <w:rFonts w:ascii="Times New Roman" w:hAnsi="Times New Roman" w:cs="Times New Roman"/>
          <w:sz w:val="28"/>
          <w:szCs w:val="28"/>
        </w:rPr>
        <w:br/>
      </w:r>
      <w:r w:rsidRPr="004A4986">
        <w:rPr>
          <w:rFonts w:ascii="Times New Roman" w:hAnsi="Times New Roman" w:cs="Times New Roman"/>
          <w:sz w:val="28"/>
          <w:szCs w:val="28"/>
        </w:rPr>
        <w:t xml:space="preserve">в части повышения конкурентоспособности, являются </w:t>
      </w:r>
      <w:r w:rsidR="00215D15" w:rsidRPr="004A4986">
        <w:rPr>
          <w:rFonts w:ascii="Times New Roman" w:hAnsi="Times New Roman" w:cs="Times New Roman"/>
          <w:sz w:val="28"/>
          <w:szCs w:val="28"/>
        </w:rPr>
        <w:t>новые способы продвижения продукции (маркетинговые стратегии) (</w:t>
      </w:r>
      <w:r w:rsidR="002B26A5" w:rsidRPr="004A4986">
        <w:rPr>
          <w:rFonts w:ascii="Times New Roman" w:hAnsi="Times New Roman" w:cs="Times New Roman"/>
          <w:sz w:val="28"/>
          <w:szCs w:val="28"/>
        </w:rPr>
        <w:t>6</w:t>
      </w:r>
      <w:r w:rsidR="001634A9" w:rsidRPr="004A4986">
        <w:rPr>
          <w:rFonts w:ascii="Times New Roman" w:hAnsi="Times New Roman" w:cs="Times New Roman"/>
          <w:sz w:val="28"/>
          <w:szCs w:val="28"/>
        </w:rPr>
        <w:t>0</w:t>
      </w:r>
      <w:r w:rsidR="00215D15" w:rsidRPr="004A4986">
        <w:rPr>
          <w:rFonts w:ascii="Times New Roman" w:hAnsi="Times New Roman" w:cs="Times New Roman"/>
          <w:sz w:val="28"/>
          <w:szCs w:val="28"/>
        </w:rPr>
        <w:t xml:space="preserve">%), </w:t>
      </w:r>
      <w:r w:rsidR="001634A9" w:rsidRPr="004A4986">
        <w:rPr>
          <w:rFonts w:ascii="Times New Roman" w:hAnsi="Times New Roman" w:cs="Times New Roman"/>
          <w:sz w:val="28"/>
          <w:szCs w:val="28"/>
        </w:rPr>
        <w:t>обучен</w:t>
      </w:r>
      <w:r w:rsidR="002B26A5" w:rsidRPr="004A4986">
        <w:rPr>
          <w:rFonts w:ascii="Times New Roman" w:hAnsi="Times New Roman" w:cs="Times New Roman"/>
          <w:sz w:val="28"/>
          <w:szCs w:val="28"/>
        </w:rPr>
        <w:t xml:space="preserve">ие </w:t>
      </w:r>
      <w:r w:rsidR="001507EA">
        <w:rPr>
          <w:rFonts w:ascii="Times New Roman" w:hAnsi="Times New Roman" w:cs="Times New Roman"/>
          <w:sz w:val="28"/>
          <w:szCs w:val="28"/>
        </w:rPr>
        <w:br/>
      </w:r>
      <w:r w:rsidR="002B26A5" w:rsidRPr="004A4986">
        <w:rPr>
          <w:rFonts w:ascii="Times New Roman" w:hAnsi="Times New Roman" w:cs="Times New Roman"/>
          <w:sz w:val="28"/>
          <w:szCs w:val="28"/>
        </w:rPr>
        <w:t>и переподготовка персонала (4</w:t>
      </w:r>
      <w:r w:rsidR="001634A9" w:rsidRPr="004A4986">
        <w:rPr>
          <w:rFonts w:ascii="Times New Roman" w:hAnsi="Times New Roman" w:cs="Times New Roman"/>
          <w:sz w:val="28"/>
          <w:szCs w:val="28"/>
        </w:rPr>
        <w:t xml:space="preserve">0%), </w:t>
      </w:r>
      <w:r w:rsidR="00215D15" w:rsidRPr="004A4986">
        <w:rPr>
          <w:rFonts w:ascii="Times New Roman" w:hAnsi="Times New Roman" w:cs="Times New Roman"/>
          <w:sz w:val="28"/>
          <w:szCs w:val="28"/>
        </w:rPr>
        <w:t>разработка новых модификаций и форм производимой продукции, расширение ассортимента (</w:t>
      </w:r>
      <w:r w:rsidR="002B26A5" w:rsidRPr="004A4986">
        <w:rPr>
          <w:rFonts w:ascii="Times New Roman" w:hAnsi="Times New Roman" w:cs="Times New Roman"/>
          <w:sz w:val="28"/>
          <w:szCs w:val="28"/>
        </w:rPr>
        <w:t>2</w:t>
      </w:r>
      <w:r w:rsidR="001634A9" w:rsidRPr="004A4986">
        <w:rPr>
          <w:rFonts w:ascii="Times New Roman" w:hAnsi="Times New Roman" w:cs="Times New Roman"/>
          <w:sz w:val="28"/>
          <w:szCs w:val="28"/>
        </w:rPr>
        <w:t>0</w:t>
      </w:r>
      <w:r w:rsidR="00215D15" w:rsidRPr="004A4986">
        <w:rPr>
          <w:rFonts w:ascii="Times New Roman" w:hAnsi="Times New Roman" w:cs="Times New Roman"/>
          <w:sz w:val="28"/>
          <w:szCs w:val="28"/>
        </w:rPr>
        <w:t xml:space="preserve">%), </w:t>
      </w:r>
      <w:r w:rsidR="002B26A5" w:rsidRPr="004A4986">
        <w:rPr>
          <w:rFonts w:ascii="Times New Roman" w:hAnsi="Times New Roman" w:cs="Times New Roman"/>
          <w:sz w:val="28"/>
          <w:szCs w:val="28"/>
        </w:rPr>
        <w:t xml:space="preserve">20% </w:t>
      </w:r>
      <w:r w:rsidR="001507EA">
        <w:rPr>
          <w:rFonts w:ascii="Times New Roman" w:hAnsi="Times New Roman" w:cs="Times New Roman"/>
          <w:sz w:val="28"/>
          <w:szCs w:val="28"/>
        </w:rPr>
        <w:br/>
      </w:r>
      <w:r w:rsidR="002B26A5" w:rsidRPr="004A4986">
        <w:rPr>
          <w:rFonts w:ascii="Times New Roman" w:hAnsi="Times New Roman" w:cs="Times New Roman"/>
          <w:sz w:val="28"/>
          <w:szCs w:val="28"/>
        </w:rPr>
        <w:t>не предпринимали никаких действий по повышению конкурентоспособности.</w:t>
      </w:r>
    </w:p>
    <w:p w14:paraId="7E4FA0B4" w14:textId="77777777" w:rsidR="00F76B11" w:rsidRPr="004A4986" w:rsidRDefault="00F76B1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частных организаций на данном рынке составляет </w:t>
      </w:r>
      <w:r w:rsidR="004B7C18" w:rsidRPr="004A4986">
        <w:rPr>
          <w:rFonts w:ascii="Times New Roman" w:hAnsi="Times New Roman" w:cs="Times New Roman"/>
          <w:sz w:val="28"/>
          <w:szCs w:val="28"/>
        </w:rPr>
        <w:t>43,5</w:t>
      </w:r>
      <w:r w:rsidRPr="004A4986">
        <w:rPr>
          <w:rFonts w:ascii="Times New Roman" w:hAnsi="Times New Roman" w:cs="Times New Roman"/>
          <w:sz w:val="28"/>
          <w:szCs w:val="28"/>
        </w:rPr>
        <w:t xml:space="preserve">%. </w:t>
      </w:r>
      <w:r w:rsidR="00A93C3C" w:rsidRPr="004A4986">
        <w:rPr>
          <w:rFonts w:ascii="Times New Roman" w:hAnsi="Times New Roman" w:cs="Times New Roman"/>
          <w:sz w:val="28"/>
          <w:szCs w:val="28"/>
        </w:rPr>
        <w:t>Удовлетворены уровнем цен на рынке</w:t>
      </w:r>
      <w:r w:rsidR="00A93C3C" w:rsidRPr="004A4986">
        <w:rPr>
          <w:rFonts w:ascii="Times New Roman" w:hAnsi="Times New Roman" w:cs="Times New Roman"/>
          <w:sz w:val="28"/>
          <w:szCs w:val="28"/>
        </w:rPr>
        <w:br/>
      </w:r>
      <w:r w:rsidRPr="004A4986">
        <w:rPr>
          <w:rFonts w:ascii="Times New Roman" w:hAnsi="Times New Roman" w:cs="Times New Roman"/>
          <w:sz w:val="28"/>
          <w:szCs w:val="28"/>
        </w:rPr>
        <w:t xml:space="preserve"> – </w:t>
      </w:r>
      <w:r w:rsidR="00A93C3C" w:rsidRPr="004A4986">
        <w:rPr>
          <w:rFonts w:ascii="Times New Roman" w:hAnsi="Times New Roman" w:cs="Times New Roman"/>
          <w:sz w:val="28"/>
          <w:szCs w:val="28"/>
        </w:rPr>
        <w:t>34</w:t>
      </w:r>
      <w:r w:rsidR="004B7C18" w:rsidRPr="004A4986">
        <w:rPr>
          <w:rFonts w:ascii="Times New Roman" w:hAnsi="Times New Roman" w:cs="Times New Roman"/>
          <w:sz w:val="28"/>
          <w:szCs w:val="28"/>
        </w:rPr>
        <w:t>,</w:t>
      </w:r>
      <w:r w:rsidR="00A93C3C" w:rsidRPr="004A4986">
        <w:rPr>
          <w:rFonts w:ascii="Times New Roman" w:hAnsi="Times New Roman" w:cs="Times New Roman"/>
          <w:sz w:val="28"/>
          <w:szCs w:val="28"/>
        </w:rPr>
        <w:t>2</w:t>
      </w:r>
      <w:r w:rsidRPr="004A4986">
        <w:rPr>
          <w:rFonts w:ascii="Times New Roman" w:hAnsi="Times New Roman" w:cs="Times New Roman"/>
          <w:sz w:val="28"/>
          <w:szCs w:val="28"/>
        </w:rPr>
        <w:t>%</w:t>
      </w:r>
      <w:r w:rsidR="00A93C3C" w:rsidRPr="004A4986">
        <w:rPr>
          <w:rFonts w:ascii="Times New Roman" w:hAnsi="Times New Roman" w:cs="Times New Roman"/>
          <w:sz w:val="28"/>
          <w:szCs w:val="28"/>
        </w:rPr>
        <w:t xml:space="preserve"> опрошенных</w:t>
      </w:r>
      <w:r w:rsidRPr="004A4986">
        <w:rPr>
          <w:rFonts w:ascii="Times New Roman" w:hAnsi="Times New Roman" w:cs="Times New Roman"/>
          <w:sz w:val="28"/>
          <w:szCs w:val="28"/>
        </w:rPr>
        <w:t xml:space="preserve">. </w:t>
      </w:r>
    </w:p>
    <w:p w14:paraId="4FD51A91" w14:textId="77777777" w:rsidR="00F76B11" w:rsidRPr="004A4986" w:rsidRDefault="00F76B11"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Удовлетворенность предпринимателей действиями органо</w:t>
      </w:r>
      <w:r w:rsidR="00215D15" w:rsidRPr="004A4986">
        <w:rPr>
          <w:rFonts w:ascii="Times New Roman" w:hAnsi="Times New Roman" w:cs="Times New Roman"/>
          <w:sz w:val="28"/>
          <w:szCs w:val="28"/>
        </w:rPr>
        <w:t xml:space="preserve">в власти региона составляет </w:t>
      </w:r>
      <w:r w:rsidR="002B26A5" w:rsidRPr="004A4986">
        <w:rPr>
          <w:rFonts w:ascii="Times New Roman" w:hAnsi="Times New Roman" w:cs="Times New Roman"/>
          <w:sz w:val="28"/>
          <w:szCs w:val="28"/>
        </w:rPr>
        <w:t>8</w:t>
      </w:r>
      <w:r w:rsidR="004B7C18" w:rsidRPr="004A4986">
        <w:rPr>
          <w:rFonts w:ascii="Times New Roman" w:hAnsi="Times New Roman" w:cs="Times New Roman"/>
          <w:sz w:val="28"/>
          <w:szCs w:val="28"/>
        </w:rPr>
        <w:t>0</w:t>
      </w:r>
      <w:r w:rsidR="00215D15" w:rsidRPr="004A4986">
        <w:rPr>
          <w:rFonts w:ascii="Times New Roman" w:hAnsi="Times New Roman" w:cs="Times New Roman"/>
          <w:sz w:val="28"/>
          <w:szCs w:val="28"/>
        </w:rPr>
        <w:t>%</w:t>
      </w:r>
      <w:r w:rsidR="002B26A5" w:rsidRPr="004A4986">
        <w:rPr>
          <w:rFonts w:ascii="Times New Roman" w:hAnsi="Times New Roman" w:cs="Times New Roman"/>
          <w:sz w:val="28"/>
          <w:szCs w:val="28"/>
        </w:rPr>
        <w:t>, 2</w:t>
      </w:r>
      <w:r w:rsidR="004B7C18" w:rsidRPr="004A4986">
        <w:rPr>
          <w:rFonts w:ascii="Times New Roman" w:hAnsi="Times New Roman" w:cs="Times New Roman"/>
          <w:sz w:val="28"/>
          <w:szCs w:val="28"/>
        </w:rPr>
        <w:t>0% - скорее не удовлетворены</w:t>
      </w:r>
      <w:r w:rsidRPr="004A4986">
        <w:rPr>
          <w:rFonts w:ascii="Times New Roman" w:hAnsi="Times New Roman" w:cs="Times New Roman"/>
          <w:sz w:val="28"/>
          <w:szCs w:val="28"/>
        </w:rPr>
        <w:t>.</w:t>
      </w:r>
    </w:p>
    <w:p w14:paraId="3D690C36"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IV. Характерные особенности рынка</w:t>
      </w:r>
    </w:p>
    <w:p w14:paraId="02063DCD"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последнее время придается большое значение развитию Арктической зоны и в частности развитию арктического туризма. На фоне политических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и экономических санкций внутренний туризм получает дополнительный импульс к развитию. Город Мурманск располагает значительным набором объектов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для посещения туристами в рамках пребывания на территории города в течение </w:t>
      </w:r>
      <w:r w:rsidR="00251C39" w:rsidRPr="00215FD1">
        <w:rPr>
          <w:rFonts w:ascii="Times New Roman" w:hAnsi="Times New Roman" w:cs="Times New Roman"/>
          <w:sz w:val="28"/>
          <w:szCs w:val="28"/>
        </w:rPr>
        <w:br/>
      </w:r>
      <w:r w:rsidRPr="00215FD1">
        <w:rPr>
          <w:rFonts w:ascii="Times New Roman" w:hAnsi="Times New Roman" w:cs="Times New Roman"/>
          <w:sz w:val="28"/>
          <w:szCs w:val="28"/>
        </w:rPr>
        <w:t>1-2 дней</w:t>
      </w:r>
      <w:r w:rsidR="005756FC">
        <w:rPr>
          <w:rFonts w:ascii="Times New Roman" w:hAnsi="Times New Roman" w:cs="Times New Roman"/>
          <w:sz w:val="28"/>
          <w:szCs w:val="28"/>
        </w:rPr>
        <w:t>.</w:t>
      </w:r>
      <w:r w:rsidRPr="00215FD1">
        <w:rPr>
          <w:rFonts w:ascii="Times New Roman" w:hAnsi="Times New Roman" w:cs="Times New Roman"/>
          <w:sz w:val="28"/>
          <w:szCs w:val="28"/>
        </w:rPr>
        <w:t xml:space="preserve"> </w:t>
      </w:r>
      <w:r w:rsidR="005756FC">
        <w:rPr>
          <w:rFonts w:ascii="Times New Roman" w:hAnsi="Times New Roman" w:cs="Times New Roman"/>
          <w:sz w:val="28"/>
          <w:szCs w:val="28"/>
        </w:rPr>
        <w:t>В</w:t>
      </w:r>
      <w:r w:rsidRPr="00215FD1">
        <w:rPr>
          <w:rFonts w:ascii="Times New Roman" w:hAnsi="Times New Roman" w:cs="Times New Roman"/>
          <w:sz w:val="28"/>
          <w:szCs w:val="28"/>
        </w:rPr>
        <w:t xml:space="preserve"> черте города расположены:</w:t>
      </w:r>
    </w:p>
    <w:p w14:paraId="447D8E34"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Военн</w:t>
      </w:r>
      <w:r w:rsidR="00C24260">
        <w:rPr>
          <w:rFonts w:ascii="Times New Roman" w:hAnsi="Times New Roman" w:cs="Times New Roman"/>
          <w:sz w:val="28"/>
          <w:szCs w:val="28"/>
        </w:rPr>
        <w:t>о-морской музей Северного флота;</w:t>
      </w:r>
    </w:p>
    <w:p w14:paraId="1FC54B98"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Арктический выставочный центр «Атомный ледокол «Ленин»</w:t>
      </w:r>
      <w:r w:rsidR="00C24260">
        <w:rPr>
          <w:rFonts w:ascii="Times New Roman" w:hAnsi="Times New Roman" w:cs="Times New Roman"/>
          <w:sz w:val="28"/>
          <w:szCs w:val="28"/>
        </w:rPr>
        <w:t>;</w:t>
      </w:r>
    </w:p>
    <w:p w14:paraId="6EF1C38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Мурманский</w:t>
      </w:r>
      <w:r w:rsidR="00C24260">
        <w:rPr>
          <w:rFonts w:ascii="Times New Roman" w:hAnsi="Times New Roman" w:cs="Times New Roman"/>
          <w:sz w:val="28"/>
          <w:szCs w:val="28"/>
        </w:rPr>
        <w:t xml:space="preserve"> областной художественный музей;</w:t>
      </w:r>
    </w:p>
    <w:p w14:paraId="4BE64265"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Мурмански</w:t>
      </w:r>
      <w:r w:rsidR="00C24260">
        <w:rPr>
          <w:rFonts w:ascii="Times New Roman" w:hAnsi="Times New Roman" w:cs="Times New Roman"/>
          <w:sz w:val="28"/>
          <w:szCs w:val="28"/>
        </w:rPr>
        <w:t>й областной краеведческий музей;</w:t>
      </w:r>
    </w:p>
    <w:p w14:paraId="5B8DF36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Мемориал «Защитникам Советского Заполярья в го</w:t>
      </w:r>
      <w:r w:rsidR="00C24260">
        <w:rPr>
          <w:rFonts w:ascii="Times New Roman" w:hAnsi="Times New Roman" w:cs="Times New Roman"/>
          <w:sz w:val="28"/>
          <w:szCs w:val="28"/>
        </w:rPr>
        <w:t>ды Великой Отечественной войны»;</w:t>
      </w:r>
    </w:p>
    <w:p w14:paraId="6FBED682"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Мемориал стойкости и мужеству мурманчан в г</w:t>
      </w:r>
      <w:r w:rsidR="00C24260">
        <w:rPr>
          <w:rFonts w:ascii="Times New Roman" w:hAnsi="Times New Roman" w:cs="Times New Roman"/>
          <w:sz w:val="28"/>
          <w:szCs w:val="28"/>
        </w:rPr>
        <w:t>оды Великой Отечественной войны;</w:t>
      </w:r>
    </w:p>
    <w:p w14:paraId="07382640"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Памятник Ждущей и др.</w:t>
      </w:r>
    </w:p>
    <w:p w14:paraId="102023D2" w14:textId="77777777" w:rsidR="00C24260" w:rsidRPr="008B2288" w:rsidRDefault="000F5DED" w:rsidP="00D75E12">
      <w:pPr>
        <w:spacing w:after="0" w:line="240" w:lineRule="auto"/>
        <w:ind w:firstLine="709"/>
        <w:jc w:val="both"/>
        <w:rPr>
          <w:rFonts w:ascii="Times New Roman" w:eastAsia="Calibri" w:hAnsi="Times New Roman" w:cs="Times New Roman"/>
          <w:sz w:val="28"/>
          <w:szCs w:val="28"/>
        </w:rPr>
      </w:pPr>
      <w:r w:rsidRPr="00215FD1">
        <w:rPr>
          <w:rFonts w:ascii="Times New Roman" w:hAnsi="Times New Roman" w:cs="Times New Roman"/>
          <w:sz w:val="28"/>
          <w:szCs w:val="28"/>
        </w:rPr>
        <w:t xml:space="preserve">Следует отметить стабильно высокую всесезонную посещаемость Арктического выставочного центра «Атомный ледокол «Ленин». Только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за период новогодних каникул </w:t>
      </w:r>
      <w:r w:rsidR="00C24260" w:rsidRPr="008B2288">
        <w:rPr>
          <w:rFonts w:ascii="Times New Roman" w:eastAsia="Calibri" w:hAnsi="Times New Roman" w:cs="Times New Roman"/>
          <w:sz w:val="28"/>
          <w:szCs w:val="28"/>
        </w:rPr>
        <w:t>с 3</w:t>
      </w:r>
      <w:r w:rsidR="00C24260" w:rsidRPr="001A0C10">
        <w:rPr>
          <w:rFonts w:ascii="Times New Roman" w:eastAsia="Calibri" w:hAnsi="Times New Roman" w:cs="Times New Roman"/>
          <w:sz w:val="28"/>
          <w:szCs w:val="28"/>
        </w:rPr>
        <w:t>1</w:t>
      </w:r>
      <w:r w:rsidR="00C24260" w:rsidRPr="008B2288">
        <w:rPr>
          <w:rFonts w:ascii="Times New Roman" w:eastAsia="Calibri" w:hAnsi="Times New Roman" w:cs="Times New Roman"/>
          <w:sz w:val="28"/>
          <w:szCs w:val="28"/>
        </w:rPr>
        <w:t>.12.202</w:t>
      </w:r>
      <w:r w:rsidR="00C24260" w:rsidRPr="001A0C10">
        <w:rPr>
          <w:rFonts w:ascii="Times New Roman" w:eastAsia="Calibri" w:hAnsi="Times New Roman" w:cs="Times New Roman"/>
          <w:sz w:val="28"/>
          <w:szCs w:val="28"/>
        </w:rPr>
        <w:t>5</w:t>
      </w:r>
      <w:r w:rsidR="00C24260" w:rsidRPr="008B2288">
        <w:rPr>
          <w:rFonts w:ascii="Times New Roman" w:eastAsia="Calibri" w:hAnsi="Times New Roman" w:cs="Times New Roman"/>
          <w:sz w:val="28"/>
          <w:szCs w:val="28"/>
        </w:rPr>
        <w:t xml:space="preserve"> по </w:t>
      </w:r>
      <w:r w:rsidR="00C24260" w:rsidRPr="001A0C10">
        <w:rPr>
          <w:rFonts w:ascii="Times New Roman" w:eastAsia="Calibri" w:hAnsi="Times New Roman" w:cs="Times New Roman"/>
          <w:sz w:val="28"/>
          <w:szCs w:val="28"/>
        </w:rPr>
        <w:t>11</w:t>
      </w:r>
      <w:r w:rsidR="00C24260" w:rsidRPr="008B2288">
        <w:rPr>
          <w:rFonts w:ascii="Times New Roman" w:eastAsia="Calibri" w:hAnsi="Times New Roman" w:cs="Times New Roman"/>
          <w:sz w:val="28"/>
          <w:szCs w:val="28"/>
        </w:rPr>
        <w:t>.01.202</w:t>
      </w:r>
      <w:r w:rsidR="00C24260" w:rsidRPr="001A0C10">
        <w:rPr>
          <w:rFonts w:ascii="Times New Roman" w:eastAsia="Calibri" w:hAnsi="Times New Roman" w:cs="Times New Roman"/>
          <w:sz w:val="28"/>
          <w:szCs w:val="28"/>
        </w:rPr>
        <w:t>6</w:t>
      </w:r>
      <w:r w:rsidR="00C24260" w:rsidRPr="008B2288">
        <w:rPr>
          <w:rFonts w:ascii="Times New Roman" w:eastAsia="Calibri" w:hAnsi="Times New Roman" w:cs="Times New Roman"/>
          <w:sz w:val="28"/>
          <w:szCs w:val="28"/>
        </w:rPr>
        <w:t xml:space="preserve"> </w:t>
      </w:r>
      <w:r w:rsidR="00C24260">
        <w:rPr>
          <w:rFonts w:ascii="Times New Roman" w:eastAsia="Calibri" w:hAnsi="Times New Roman" w:cs="Times New Roman"/>
          <w:sz w:val="28"/>
          <w:szCs w:val="28"/>
        </w:rPr>
        <w:t>ледокол посетили</w:t>
      </w:r>
      <w:r w:rsidR="00C24260" w:rsidRPr="008B2288">
        <w:rPr>
          <w:rFonts w:ascii="Times New Roman" w:eastAsia="Calibri" w:hAnsi="Times New Roman" w:cs="Times New Roman"/>
          <w:sz w:val="28"/>
          <w:szCs w:val="28"/>
        </w:rPr>
        <w:t xml:space="preserve"> </w:t>
      </w:r>
      <w:r w:rsidR="00C24260">
        <w:rPr>
          <w:rFonts w:ascii="Times New Roman" w:eastAsia="Calibri" w:hAnsi="Times New Roman" w:cs="Times New Roman"/>
          <w:sz w:val="28"/>
          <w:szCs w:val="28"/>
        </w:rPr>
        <w:t>более</w:t>
      </w:r>
      <w:r w:rsidR="00C24260" w:rsidRPr="008B2288">
        <w:rPr>
          <w:rFonts w:ascii="Times New Roman" w:eastAsia="Calibri" w:hAnsi="Times New Roman" w:cs="Times New Roman"/>
          <w:sz w:val="28"/>
          <w:szCs w:val="28"/>
        </w:rPr>
        <w:t xml:space="preserve"> </w:t>
      </w:r>
      <w:r w:rsidR="00C24260" w:rsidRPr="001A0C10">
        <w:rPr>
          <w:rFonts w:ascii="Times New Roman" w:eastAsia="Calibri" w:hAnsi="Times New Roman" w:cs="Times New Roman"/>
          <w:sz w:val="28"/>
          <w:szCs w:val="28"/>
        </w:rPr>
        <w:t xml:space="preserve">7 </w:t>
      </w:r>
      <w:r w:rsidR="00C24260">
        <w:rPr>
          <w:rFonts w:ascii="Times New Roman" w:eastAsia="Calibri" w:hAnsi="Times New Roman" w:cs="Times New Roman"/>
          <w:sz w:val="28"/>
          <w:szCs w:val="28"/>
        </w:rPr>
        <w:t>тыс.</w:t>
      </w:r>
      <w:r w:rsidR="00C24260" w:rsidRPr="008B2288">
        <w:rPr>
          <w:rFonts w:ascii="Times New Roman" w:eastAsia="Calibri" w:hAnsi="Times New Roman" w:cs="Times New Roman"/>
          <w:sz w:val="28"/>
          <w:szCs w:val="28"/>
        </w:rPr>
        <w:t xml:space="preserve"> человек.</w:t>
      </w:r>
    </w:p>
    <w:p w14:paraId="3C0AD61A"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w:t>
      </w:r>
      <w:r w:rsidR="00C24260">
        <w:rPr>
          <w:rFonts w:ascii="Times New Roman" w:hAnsi="Times New Roman" w:cs="Times New Roman"/>
          <w:sz w:val="28"/>
          <w:szCs w:val="28"/>
        </w:rPr>
        <w:t xml:space="preserve">городе </w:t>
      </w:r>
      <w:r w:rsidRPr="00215FD1">
        <w:rPr>
          <w:rFonts w:ascii="Times New Roman" w:hAnsi="Times New Roman" w:cs="Times New Roman"/>
          <w:sz w:val="28"/>
          <w:szCs w:val="28"/>
        </w:rPr>
        <w:t>Мурманске разработано большое количество экскурсионных программ и маршрутов. Мурманск также является началом двух национальных туристских маршрутов: «Заполярный калейдоскоп» и «От Баренцева до Белого».</w:t>
      </w:r>
    </w:p>
    <w:p w14:paraId="06C480BC"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Одним из перспективных туристических направлений в городе Мурманске является круизный туризм, обладающий потенциалом стать одним из главных видов туризма в городе, придав городу Мурманску статус столицы арктического туризма.</w:t>
      </w:r>
    </w:p>
    <w:p w14:paraId="3B8B653E" w14:textId="77777777" w:rsidR="00C24260" w:rsidRPr="00806A55" w:rsidRDefault="00C24260" w:rsidP="00D75E12">
      <w:pPr>
        <w:spacing w:after="0" w:line="240" w:lineRule="auto"/>
        <w:ind w:firstLine="709"/>
        <w:jc w:val="both"/>
        <w:rPr>
          <w:rFonts w:ascii="Times New Roman" w:eastAsia="Calibri" w:hAnsi="Times New Roman" w:cs="Times New Roman"/>
          <w:sz w:val="28"/>
          <w:szCs w:val="28"/>
        </w:rPr>
      </w:pPr>
      <w:r w:rsidRPr="00806A55">
        <w:rPr>
          <w:rFonts w:ascii="Times New Roman" w:eastAsia="Calibri" w:hAnsi="Times New Roman" w:cs="Times New Roman"/>
          <w:sz w:val="28"/>
          <w:szCs w:val="28"/>
        </w:rPr>
        <w:t>В марте 2025 году в городе-герое Мурманске впервые прошел Международный арктический форум</w:t>
      </w:r>
      <w:r w:rsidR="005756FC">
        <w:rPr>
          <w:rFonts w:ascii="Times New Roman" w:eastAsia="Calibri" w:hAnsi="Times New Roman" w:cs="Times New Roman"/>
          <w:sz w:val="28"/>
          <w:szCs w:val="28"/>
        </w:rPr>
        <w:t xml:space="preserve"> (далее – МАФ)</w:t>
      </w:r>
      <w:r w:rsidRPr="00806A55">
        <w:rPr>
          <w:rFonts w:ascii="Times New Roman" w:eastAsia="Calibri" w:hAnsi="Times New Roman" w:cs="Times New Roman"/>
          <w:sz w:val="28"/>
          <w:szCs w:val="28"/>
        </w:rPr>
        <w:t>, в котором приняли участие около 1 300 участников и представителей СМИ из 21 страны, а также порядка 230 представителей российского и иностранного бизнеса из более чем 110 компаний. В рамках деловой программы состоялось 20 мероприятий с участием более 150 спикеров. Форум получился действительно международным и значимым.</w:t>
      </w:r>
    </w:p>
    <w:p w14:paraId="6DB7D729" w14:textId="77777777" w:rsidR="00C24260" w:rsidRPr="00806A55" w:rsidRDefault="00C24260" w:rsidP="00D75E12">
      <w:pPr>
        <w:spacing w:after="0" w:line="240" w:lineRule="auto"/>
        <w:ind w:firstLine="709"/>
        <w:jc w:val="both"/>
        <w:rPr>
          <w:rFonts w:ascii="Times New Roman" w:eastAsia="Calibri" w:hAnsi="Times New Roman" w:cs="Times New Roman"/>
          <w:sz w:val="28"/>
          <w:szCs w:val="28"/>
        </w:rPr>
      </w:pPr>
      <w:r w:rsidRPr="00806A55">
        <w:rPr>
          <w:rFonts w:ascii="Times New Roman" w:eastAsia="Calibri" w:hAnsi="Times New Roman" w:cs="Times New Roman"/>
          <w:sz w:val="28"/>
          <w:szCs w:val="28"/>
        </w:rPr>
        <w:t xml:space="preserve">По словам Президента Российской Федерации В.В. Путина, «и сам город, </w:t>
      </w:r>
      <w:r w:rsidR="001507EA">
        <w:rPr>
          <w:rFonts w:ascii="Times New Roman" w:eastAsia="Calibri" w:hAnsi="Times New Roman" w:cs="Times New Roman"/>
          <w:sz w:val="28"/>
          <w:szCs w:val="28"/>
        </w:rPr>
        <w:br/>
      </w:r>
      <w:r w:rsidRPr="00806A55">
        <w:rPr>
          <w:rFonts w:ascii="Times New Roman" w:eastAsia="Calibri" w:hAnsi="Times New Roman" w:cs="Times New Roman"/>
          <w:sz w:val="28"/>
          <w:szCs w:val="28"/>
        </w:rPr>
        <w:t xml:space="preserve">и Мурманская область задают всем арктическим регионам пример динамичного, поступательного развития». </w:t>
      </w:r>
    </w:p>
    <w:p w14:paraId="40C61F5A" w14:textId="77777777" w:rsidR="00C24260" w:rsidRPr="00806A55" w:rsidRDefault="00C24260" w:rsidP="00D75E12">
      <w:pPr>
        <w:spacing w:after="0" w:line="240" w:lineRule="auto"/>
        <w:ind w:firstLine="709"/>
        <w:jc w:val="both"/>
        <w:rPr>
          <w:rFonts w:ascii="Times New Roman" w:eastAsia="Calibri" w:hAnsi="Times New Roman" w:cs="Times New Roman"/>
          <w:sz w:val="28"/>
          <w:szCs w:val="28"/>
        </w:rPr>
      </w:pPr>
      <w:r w:rsidRPr="00806A55">
        <w:rPr>
          <w:rFonts w:ascii="Times New Roman" w:eastAsia="Calibri" w:hAnsi="Times New Roman" w:cs="Times New Roman"/>
          <w:sz w:val="28"/>
          <w:szCs w:val="28"/>
        </w:rPr>
        <w:t xml:space="preserve">МАФ стал площадкой международного диалога по таким вопросам, </w:t>
      </w:r>
      <w:r w:rsidR="001507EA">
        <w:rPr>
          <w:rFonts w:ascii="Times New Roman" w:eastAsia="Calibri" w:hAnsi="Times New Roman" w:cs="Times New Roman"/>
          <w:sz w:val="28"/>
          <w:szCs w:val="28"/>
        </w:rPr>
        <w:br/>
      </w:r>
      <w:r w:rsidRPr="00806A55">
        <w:rPr>
          <w:rFonts w:ascii="Times New Roman" w:eastAsia="Calibri" w:hAnsi="Times New Roman" w:cs="Times New Roman"/>
          <w:sz w:val="28"/>
          <w:szCs w:val="28"/>
        </w:rPr>
        <w:t xml:space="preserve">как развитие Северного морского пути, наращивание инвестиционного </w:t>
      </w:r>
      <w:r w:rsidR="001507EA">
        <w:rPr>
          <w:rFonts w:ascii="Times New Roman" w:eastAsia="Calibri" w:hAnsi="Times New Roman" w:cs="Times New Roman"/>
          <w:sz w:val="28"/>
          <w:szCs w:val="28"/>
        </w:rPr>
        <w:br/>
      </w:r>
      <w:r w:rsidRPr="00806A55">
        <w:rPr>
          <w:rFonts w:ascii="Times New Roman" w:eastAsia="Calibri" w:hAnsi="Times New Roman" w:cs="Times New Roman"/>
          <w:sz w:val="28"/>
          <w:szCs w:val="28"/>
        </w:rPr>
        <w:t>и предпринимательского потенциала Арктической зоны, а также вопрос</w:t>
      </w:r>
      <w:r w:rsidR="005756FC">
        <w:rPr>
          <w:rFonts w:ascii="Times New Roman" w:eastAsia="Calibri" w:hAnsi="Times New Roman" w:cs="Times New Roman"/>
          <w:sz w:val="28"/>
          <w:szCs w:val="28"/>
        </w:rPr>
        <w:t>ам</w:t>
      </w:r>
      <w:r w:rsidRPr="00806A55">
        <w:rPr>
          <w:rFonts w:ascii="Times New Roman" w:eastAsia="Calibri" w:hAnsi="Times New Roman" w:cs="Times New Roman"/>
          <w:sz w:val="28"/>
          <w:szCs w:val="28"/>
        </w:rPr>
        <w:t xml:space="preserve"> экологии, гуманитарного и культурного сотрудничества.</w:t>
      </w:r>
    </w:p>
    <w:p w14:paraId="0BADA96C"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sidRPr="00806A55">
        <w:rPr>
          <w:rFonts w:ascii="Times New Roman" w:eastAsia="Calibri" w:hAnsi="Times New Roman" w:cs="Times New Roman"/>
          <w:sz w:val="28"/>
          <w:szCs w:val="28"/>
        </w:rPr>
        <w:t xml:space="preserve">Для подтверждения статуса Мурманска в качестве столицы Русской Арктики в сентябре 2025 года в Роспатенте </w:t>
      </w:r>
      <w:r>
        <w:rPr>
          <w:rFonts w:ascii="Times New Roman" w:eastAsia="Calibri" w:hAnsi="Times New Roman" w:cs="Times New Roman"/>
          <w:sz w:val="28"/>
          <w:szCs w:val="28"/>
        </w:rPr>
        <w:t xml:space="preserve">был </w:t>
      </w:r>
      <w:r w:rsidRPr="00806A55">
        <w:rPr>
          <w:rFonts w:ascii="Times New Roman" w:eastAsia="Calibri" w:hAnsi="Times New Roman" w:cs="Times New Roman"/>
          <w:sz w:val="28"/>
          <w:szCs w:val="28"/>
        </w:rPr>
        <w:t>зарегистрирован товарный знак «Мурманск – столица русской Арктики».</w:t>
      </w:r>
    </w:p>
    <w:p w14:paraId="20495307" w14:textId="77777777" w:rsidR="00C24260" w:rsidRPr="00806A55" w:rsidRDefault="00C24260" w:rsidP="00D75E12">
      <w:pPr>
        <w:spacing w:after="0" w:line="240" w:lineRule="auto"/>
        <w:ind w:firstLine="709"/>
        <w:jc w:val="both"/>
        <w:rPr>
          <w:rFonts w:ascii="Times New Roman" w:eastAsia="Calibri" w:hAnsi="Times New Roman" w:cs="Times New Roman"/>
          <w:sz w:val="28"/>
          <w:szCs w:val="28"/>
        </w:rPr>
      </w:pPr>
      <w:r w:rsidRPr="00806A55">
        <w:rPr>
          <w:rFonts w:ascii="Times New Roman" w:eastAsia="Calibri" w:hAnsi="Times New Roman" w:cs="Times New Roman"/>
          <w:sz w:val="28"/>
          <w:szCs w:val="28"/>
        </w:rPr>
        <w:t xml:space="preserve">В рамках культурной программы </w:t>
      </w:r>
      <w:proofErr w:type="spellStart"/>
      <w:r w:rsidRPr="00806A55">
        <w:rPr>
          <w:rFonts w:ascii="Times New Roman" w:eastAsia="Calibri" w:hAnsi="Times New Roman" w:cs="Times New Roman"/>
          <w:sz w:val="28"/>
          <w:szCs w:val="28"/>
        </w:rPr>
        <w:t>МАФа</w:t>
      </w:r>
      <w:proofErr w:type="spellEnd"/>
      <w:r w:rsidRPr="00806A55">
        <w:rPr>
          <w:rFonts w:ascii="Times New Roman" w:eastAsia="Calibri" w:hAnsi="Times New Roman" w:cs="Times New Roman"/>
          <w:sz w:val="28"/>
          <w:szCs w:val="28"/>
        </w:rPr>
        <w:t xml:space="preserve"> прошел </w:t>
      </w:r>
      <w:proofErr w:type="spellStart"/>
      <w:r w:rsidRPr="00806A55">
        <w:rPr>
          <w:rFonts w:ascii="Times New Roman" w:eastAsia="Calibri" w:hAnsi="Times New Roman" w:cs="Times New Roman"/>
          <w:sz w:val="28"/>
          <w:szCs w:val="28"/>
        </w:rPr>
        <w:t>гастрофестиваль</w:t>
      </w:r>
      <w:proofErr w:type="spellEnd"/>
      <w:r w:rsidRPr="00806A55">
        <w:rPr>
          <w:rFonts w:ascii="Times New Roman" w:eastAsia="Calibri" w:hAnsi="Times New Roman" w:cs="Times New Roman"/>
          <w:sz w:val="28"/>
          <w:szCs w:val="28"/>
        </w:rPr>
        <w:t xml:space="preserve"> «Вкус Арктики», где объединенная команда рестораторов и шеф-поваров из субъектов Арктической зоны Российской Федерации представила меню региональной кухни. На площадке работали «Деревня саамов» и ледяной бар «Попробуй Север на вкус». Действовала ярмарка арктических мастеров.</w:t>
      </w:r>
    </w:p>
    <w:p w14:paraId="3802EF43"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sidRPr="00AD6A81">
        <w:rPr>
          <w:rFonts w:ascii="Times New Roman" w:eastAsia="Calibri" w:hAnsi="Times New Roman" w:cs="Times New Roman"/>
          <w:sz w:val="28"/>
          <w:szCs w:val="28"/>
        </w:rPr>
        <w:t>Начиная с 2027 года Международный арктический форум «Арктика – территория диалога» будет проходить в Мурманске на постоянной основе.</w:t>
      </w:r>
    </w:p>
    <w:p w14:paraId="63A1AE43"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Также, Мурманск обладает потенциалом для развития событийного туризма, в городе ежегодно проводятся: Праздник Севера, Праздник Солнца, Международный фестиваль «Северный характер», спортивный конкурс «Лыжня зовет!», международный фестиваль спорта «Гольфстрим».</w:t>
      </w:r>
    </w:p>
    <w:p w14:paraId="4CA720C6"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lastRenderedPageBreak/>
        <w:t>В качестве одной из точек роста можно рассматривать создание специального туристического продукта для летнего сезона в период полярного дня. Например, в 202</w:t>
      </w:r>
      <w:r w:rsidRPr="005571D8">
        <w:rPr>
          <w:rFonts w:ascii="Times New Roman" w:eastAsia="Calibri" w:hAnsi="Times New Roman" w:cs="Times New Roman"/>
          <w:sz w:val="28"/>
          <w:szCs w:val="28"/>
        </w:rPr>
        <w:t>5</w:t>
      </w:r>
      <w:r w:rsidRPr="008B2288">
        <w:rPr>
          <w:rFonts w:ascii="Times New Roman" w:eastAsia="Calibri" w:hAnsi="Times New Roman" w:cs="Times New Roman"/>
          <w:sz w:val="28"/>
          <w:szCs w:val="28"/>
        </w:rPr>
        <w:t xml:space="preserve"> году </w:t>
      </w:r>
      <w:r w:rsidRPr="005571D8">
        <w:rPr>
          <w:rFonts w:ascii="Times New Roman" w:eastAsia="Calibri" w:hAnsi="Times New Roman" w:cs="Times New Roman"/>
          <w:sz w:val="28"/>
          <w:szCs w:val="28"/>
        </w:rPr>
        <w:t>продолжился</w:t>
      </w:r>
      <w:r w:rsidRPr="008B2288">
        <w:rPr>
          <w:rFonts w:ascii="Times New Roman" w:eastAsia="Calibri" w:hAnsi="Times New Roman" w:cs="Times New Roman"/>
          <w:sz w:val="28"/>
          <w:szCs w:val="28"/>
        </w:rPr>
        <w:t xml:space="preserve"> проект – дискотека «Портовый движ». Мероприятие проходило на площади Морского вокзала летом в период полярного дня. Дискотеку под открытым небом посетило более </w:t>
      </w:r>
      <w:r w:rsidRPr="005571D8">
        <w:rPr>
          <w:rFonts w:ascii="Times New Roman" w:eastAsia="Calibri" w:hAnsi="Times New Roman" w:cs="Times New Roman"/>
          <w:sz w:val="28"/>
          <w:szCs w:val="28"/>
        </w:rPr>
        <w:t xml:space="preserve">19 </w:t>
      </w:r>
      <w:r>
        <w:rPr>
          <w:rFonts w:ascii="Times New Roman" w:eastAsia="Calibri" w:hAnsi="Times New Roman" w:cs="Times New Roman"/>
          <w:sz w:val="28"/>
          <w:szCs w:val="28"/>
        </w:rPr>
        <w:t>тыс.</w:t>
      </w:r>
      <w:r w:rsidRPr="008B2288">
        <w:rPr>
          <w:rFonts w:ascii="Times New Roman" w:eastAsia="Calibri" w:hAnsi="Times New Roman" w:cs="Times New Roman"/>
          <w:sz w:val="28"/>
          <w:szCs w:val="28"/>
        </w:rPr>
        <w:t xml:space="preserve"> человек, включая туристов и местных жителей. </w:t>
      </w:r>
    </w:p>
    <w:p w14:paraId="42A11D01"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sidRPr="00AD6A81">
        <w:rPr>
          <w:rFonts w:ascii="Times New Roman" w:eastAsia="Calibri" w:hAnsi="Times New Roman" w:cs="Times New Roman"/>
          <w:sz w:val="28"/>
          <w:szCs w:val="28"/>
        </w:rPr>
        <w:t>С целью повышения узнаваемости города, продвижения его стратегических интересов, увеличени</w:t>
      </w:r>
      <w:r w:rsidR="005756FC">
        <w:rPr>
          <w:rFonts w:ascii="Times New Roman" w:eastAsia="Calibri" w:hAnsi="Times New Roman" w:cs="Times New Roman"/>
          <w:sz w:val="28"/>
          <w:szCs w:val="28"/>
        </w:rPr>
        <w:t>я</w:t>
      </w:r>
      <w:r w:rsidRPr="00AD6A81">
        <w:rPr>
          <w:rFonts w:ascii="Times New Roman" w:eastAsia="Calibri" w:hAnsi="Times New Roman" w:cs="Times New Roman"/>
          <w:sz w:val="28"/>
          <w:szCs w:val="28"/>
        </w:rPr>
        <w:t xml:space="preserve"> туристского потока и роста инвестиционной привлекательности в 2025 году разработана современная концепция бренда города Мурманска с учетом уникальных особенностей территории (географических, климатических, природных, промышленных и др.).</w:t>
      </w:r>
    </w:p>
    <w:p w14:paraId="39E2775F"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 недавнего времени </w:t>
      </w:r>
      <w:r w:rsidR="005756FC">
        <w:rPr>
          <w:rFonts w:ascii="Times New Roman" w:eastAsia="Calibri" w:hAnsi="Times New Roman" w:cs="Times New Roman"/>
          <w:sz w:val="28"/>
          <w:szCs w:val="28"/>
        </w:rPr>
        <w:t>сдерживающим</w:t>
      </w:r>
      <w:r w:rsidRPr="008B2288">
        <w:rPr>
          <w:rFonts w:ascii="Times New Roman" w:eastAsia="Calibri" w:hAnsi="Times New Roman" w:cs="Times New Roman"/>
          <w:sz w:val="28"/>
          <w:szCs w:val="28"/>
        </w:rPr>
        <w:t xml:space="preserve"> фактором </w:t>
      </w:r>
      <w:r>
        <w:rPr>
          <w:rFonts w:ascii="Times New Roman" w:eastAsia="Calibri" w:hAnsi="Times New Roman" w:cs="Times New Roman"/>
          <w:sz w:val="28"/>
          <w:szCs w:val="28"/>
        </w:rPr>
        <w:br/>
      </w:r>
      <w:r w:rsidRPr="008B2288">
        <w:rPr>
          <w:rFonts w:ascii="Times New Roman" w:eastAsia="Calibri" w:hAnsi="Times New Roman" w:cs="Times New Roman"/>
          <w:sz w:val="28"/>
          <w:szCs w:val="28"/>
        </w:rPr>
        <w:t>для притока туристов явля</w:t>
      </w:r>
      <w:r>
        <w:rPr>
          <w:rFonts w:ascii="Times New Roman" w:eastAsia="Calibri" w:hAnsi="Times New Roman" w:cs="Times New Roman"/>
          <w:sz w:val="28"/>
          <w:szCs w:val="28"/>
        </w:rPr>
        <w:t>лись</w:t>
      </w:r>
      <w:r w:rsidRPr="008B2288">
        <w:rPr>
          <w:rFonts w:ascii="Times New Roman" w:eastAsia="Calibri" w:hAnsi="Times New Roman" w:cs="Times New Roman"/>
          <w:sz w:val="28"/>
          <w:szCs w:val="28"/>
        </w:rPr>
        <w:t xml:space="preserve"> ограниченные возможности терминала и взлетно-посадочной полосы аэропорта «Мурманск». </w:t>
      </w:r>
      <w:r>
        <w:rPr>
          <w:rFonts w:ascii="Times New Roman" w:eastAsia="Calibri" w:hAnsi="Times New Roman" w:cs="Times New Roman"/>
          <w:sz w:val="28"/>
          <w:szCs w:val="28"/>
        </w:rPr>
        <w:t xml:space="preserve">В ноябре 2025 года состоялось открытие </w:t>
      </w:r>
      <w:r w:rsidRPr="008B2288">
        <w:rPr>
          <w:rFonts w:ascii="Times New Roman" w:eastAsia="Calibri" w:hAnsi="Times New Roman" w:cs="Times New Roman"/>
          <w:sz w:val="28"/>
          <w:szCs w:val="28"/>
        </w:rPr>
        <w:t xml:space="preserve">нового аэровокзального комплекса внутренних воздушных линий </w:t>
      </w:r>
      <w:r>
        <w:rPr>
          <w:rFonts w:ascii="Times New Roman" w:eastAsia="Calibri" w:hAnsi="Times New Roman" w:cs="Times New Roman"/>
          <w:sz w:val="28"/>
          <w:szCs w:val="28"/>
        </w:rPr>
        <w:br/>
      </w:r>
      <w:r w:rsidRPr="008B2288">
        <w:rPr>
          <w:rFonts w:ascii="Times New Roman" w:eastAsia="Calibri" w:hAnsi="Times New Roman" w:cs="Times New Roman"/>
          <w:sz w:val="28"/>
          <w:szCs w:val="28"/>
        </w:rPr>
        <w:t>в международном аэропорту «Мурманск» имени Николая II.</w:t>
      </w:r>
    </w:p>
    <w:p w14:paraId="400A4058"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Общая площадь объекта состав</w:t>
      </w:r>
      <w:r>
        <w:rPr>
          <w:rFonts w:ascii="Times New Roman" w:eastAsia="Calibri" w:hAnsi="Times New Roman" w:cs="Times New Roman"/>
          <w:sz w:val="28"/>
          <w:szCs w:val="28"/>
        </w:rPr>
        <w:t>ила</w:t>
      </w:r>
      <w:r w:rsidRPr="008B2288">
        <w:rPr>
          <w:rFonts w:ascii="Times New Roman" w:eastAsia="Calibri" w:hAnsi="Times New Roman" w:cs="Times New Roman"/>
          <w:sz w:val="28"/>
          <w:szCs w:val="28"/>
        </w:rPr>
        <w:t xml:space="preserve"> более семи тысяч квадратных метров, пропускная способность — до 400 пассажиров в час. </w:t>
      </w:r>
      <w:r w:rsidRPr="00CD248D">
        <w:rPr>
          <w:rFonts w:ascii="Times New Roman" w:eastAsia="Calibri" w:hAnsi="Times New Roman" w:cs="Times New Roman"/>
          <w:sz w:val="28"/>
          <w:szCs w:val="28"/>
        </w:rPr>
        <w:t>Т</w:t>
      </w:r>
      <w:r w:rsidRPr="008B2288">
        <w:rPr>
          <w:rFonts w:ascii="Times New Roman" w:eastAsia="Calibri" w:hAnsi="Times New Roman" w:cs="Times New Roman"/>
          <w:sz w:val="28"/>
          <w:szCs w:val="28"/>
        </w:rPr>
        <w:t>ерминал оборудован телескопическим</w:t>
      </w:r>
      <w:r>
        <w:rPr>
          <w:rFonts w:ascii="Times New Roman" w:eastAsia="Calibri" w:hAnsi="Times New Roman" w:cs="Times New Roman"/>
          <w:sz w:val="28"/>
          <w:szCs w:val="28"/>
        </w:rPr>
        <w:t>и</w:t>
      </w:r>
      <w:r w:rsidRPr="008B2288">
        <w:rPr>
          <w:rFonts w:ascii="Times New Roman" w:eastAsia="Calibri" w:hAnsi="Times New Roman" w:cs="Times New Roman"/>
          <w:sz w:val="28"/>
          <w:szCs w:val="28"/>
        </w:rPr>
        <w:t xml:space="preserve"> трап</w:t>
      </w:r>
      <w:r>
        <w:rPr>
          <w:rFonts w:ascii="Times New Roman" w:eastAsia="Calibri" w:hAnsi="Times New Roman" w:cs="Times New Roman"/>
          <w:sz w:val="28"/>
          <w:szCs w:val="28"/>
        </w:rPr>
        <w:t>а</w:t>
      </w:r>
      <w:r w:rsidRPr="00CD248D">
        <w:rPr>
          <w:rFonts w:ascii="Times New Roman" w:eastAsia="Calibri" w:hAnsi="Times New Roman" w:cs="Times New Roman"/>
          <w:sz w:val="28"/>
          <w:szCs w:val="28"/>
        </w:rPr>
        <w:t>м</w:t>
      </w:r>
      <w:r>
        <w:rPr>
          <w:rFonts w:ascii="Times New Roman" w:eastAsia="Calibri" w:hAnsi="Times New Roman" w:cs="Times New Roman"/>
          <w:sz w:val="28"/>
          <w:szCs w:val="28"/>
        </w:rPr>
        <w:t>и</w:t>
      </w:r>
      <w:r w:rsidRPr="008B2288">
        <w:rPr>
          <w:rFonts w:ascii="Times New Roman" w:eastAsia="Calibri" w:hAnsi="Times New Roman" w:cs="Times New Roman"/>
          <w:sz w:val="28"/>
          <w:szCs w:val="28"/>
        </w:rPr>
        <w:t xml:space="preserve"> для комфортной посадки и высадки пассажиров.</w:t>
      </w:r>
    </w:p>
    <w:p w14:paraId="645338B9" w14:textId="77777777" w:rsidR="00C24260" w:rsidRDefault="00C24260" w:rsidP="00D75E12">
      <w:pPr>
        <w:spacing w:after="0" w:line="240" w:lineRule="auto"/>
        <w:ind w:firstLine="709"/>
        <w:jc w:val="both"/>
        <w:rPr>
          <w:rFonts w:ascii="Times New Roman" w:eastAsia="Calibri" w:hAnsi="Times New Roman" w:cs="Times New Roman"/>
          <w:sz w:val="28"/>
          <w:szCs w:val="28"/>
        </w:rPr>
      </w:pPr>
      <w:r w:rsidRPr="00785634">
        <w:rPr>
          <w:rFonts w:ascii="Times New Roman" w:eastAsia="Calibri" w:hAnsi="Times New Roman" w:cs="Times New Roman"/>
          <w:sz w:val="28"/>
          <w:szCs w:val="28"/>
        </w:rPr>
        <w:t>Все больше гостей приезжают за северным сиянием, арктическими маршрутами, уникальной природой</w:t>
      </w:r>
      <w:r w:rsidR="005756FC">
        <w:rPr>
          <w:rFonts w:ascii="Times New Roman" w:eastAsia="Calibri" w:hAnsi="Times New Roman" w:cs="Times New Roman"/>
          <w:sz w:val="28"/>
          <w:szCs w:val="28"/>
        </w:rPr>
        <w:t>,</w:t>
      </w:r>
      <w:r>
        <w:rPr>
          <w:rFonts w:ascii="Times New Roman" w:eastAsia="Calibri" w:hAnsi="Times New Roman" w:cs="Times New Roman"/>
          <w:sz w:val="28"/>
          <w:szCs w:val="28"/>
        </w:rPr>
        <w:t xml:space="preserve"> и</w:t>
      </w:r>
      <w:r w:rsidRPr="00785634">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785634">
        <w:rPr>
          <w:rFonts w:ascii="Times New Roman" w:eastAsia="Calibri" w:hAnsi="Times New Roman" w:cs="Times New Roman"/>
          <w:sz w:val="28"/>
          <w:szCs w:val="28"/>
        </w:rPr>
        <w:t>овый терминал позволит этот интерес кратно увеличить</w:t>
      </w:r>
      <w:r>
        <w:rPr>
          <w:rFonts w:ascii="Times New Roman" w:eastAsia="Calibri" w:hAnsi="Times New Roman" w:cs="Times New Roman"/>
          <w:sz w:val="28"/>
          <w:szCs w:val="28"/>
        </w:rPr>
        <w:t>.</w:t>
      </w:r>
    </w:p>
    <w:p w14:paraId="67B3F95B"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 xml:space="preserve">Главными сдерживающими факторами развития туристической сферы </w:t>
      </w:r>
      <w:r>
        <w:rPr>
          <w:rFonts w:ascii="Times New Roman" w:eastAsia="Calibri" w:hAnsi="Times New Roman" w:cs="Times New Roman"/>
          <w:sz w:val="28"/>
          <w:szCs w:val="28"/>
        </w:rPr>
        <w:br/>
      </w:r>
      <w:r w:rsidRPr="008B2288">
        <w:rPr>
          <w:rFonts w:ascii="Times New Roman" w:eastAsia="Calibri" w:hAnsi="Times New Roman" w:cs="Times New Roman"/>
          <w:sz w:val="28"/>
          <w:szCs w:val="28"/>
        </w:rPr>
        <w:t>в городе Мурманске являются:</w:t>
      </w:r>
    </w:p>
    <w:p w14:paraId="7E720454"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 xml:space="preserve">- низкий уровень использования природных и культурных объектов </w:t>
      </w:r>
      <w:r>
        <w:rPr>
          <w:rFonts w:ascii="Times New Roman" w:eastAsia="Calibri" w:hAnsi="Times New Roman" w:cs="Times New Roman"/>
          <w:sz w:val="28"/>
          <w:szCs w:val="28"/>
        </w:rPr>
        <w:br/>
      </w:r>
      <w:r w:rsidRPr="008B2288">
        <w:rPr>
          <w:rFonts w:ascii="Times New Roman" w:eastAsia="Calibri" w:hAnsi="Times New Roman" w:cs="Times New Roman"/>
          <w:sz w:val="28"/>
          <w:szCs w:val="28"/>
        </w:rPr>
        <w:t>в туристских целях;</w:t>
      </w:r>
    </w:p>
    <w:p w14:paraId="771CF669"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 суровые климатические условия, экологические ограничения;</w:t>
      </w:r>
    </w:p>
    <w:p w14:paraId="2D260990"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 недостаточное качество оказываемых услуг.</w:t>
      </w:r>
    </w:p>
    <w:p w14:paraId="2749B70D"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Таким образом, у города Мурманска имеются возможности для наращивания экономической активности в отдельных направлениях сферы туризма.</w:t>
      </w:r>
    </w:p>
    <w:p w14:paraId="52002A1D"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V. Меры по развитию рынка</w:t>
      </w:r>
    </w:p>
    <w:p w14:paraId="6B5C83CF" w14:textId="77777777" w:rsidR="00C24260" w:rsidRPr="008B2288" w:rsidRDefault="00C24260" w:rsidP="00D75E12">
      <w:pPr>
        <w:spacing w:after="0" w:line="240" w:lineRule="auto"/>
        <w:ind w:firstLine="709"/>
        <w:jc w:val="both"/>
        <w:rPr>
          <w:rFonts w:ascii="Times New Roman" w:eastAsia="Calibri" w:hAnsi="Times New Roman" w:cs="Times New Roman"/>
          <w:sz w:val="28"/>
          <w:szCs w:val="28"/>
        </w:rPr>
      </w:pPr>
      <w:r w:rsidRPr="008B2288">
        <w:rPr>
          <w:rFonts w:ascii="Times New Roman" w:eastAsia="Calibri" w:hAnsi="Times New Roman" w:cs="Times New Roman"/>
          <w:sz w:val="28"/>
          <w:szCs w:val="28"/>
        </w:rPr>
        <w:t>В рамках подписанного соглашения между администрацией города Мурманска и Центром кластерного развития Мурманской области ведется работа по согласованию кандидатов на вступление в кластер (</w:t>
      </w:r>
      <w:r w:rsidRPr="001A0C10">
        <w:rPr>
          <w:rFonts w:ascii="Times New Roman" w:eastAsia="Calibri" w:hAnsi="Times New Roman" w:cs="Times New Roman"/>
          <w:sz w:val="28"/>
          <w:szCs w:val="28"/>
        </w:rPr>
        <w:t>по состоянию на 23.01.2026</w:t>
      </w:r>
      <w:r w:rsidRPr="008B2288">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8B228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более </w:t>
      </w:r>
      <w:r w:rsidRPr="001A0C10">
        <w:rPr>
          <w:rFonts w:ascii="Times New Roman" w:eastAsia="Calibri" w:hAnsi="Times New Roman" w:cs="Times New Roman"/>
          <w:sz w:val="28"/>
          <w:szCs w:val="28"/>
        </w:rPr>
        <w:t>14</w:t>
      </w:r>
      <w:r>
        <w:rPr>
          <w:rFonts w:ascii="Times New Roman" w:eastAsia="Calibri" w:hAnsi="Times New Roman" w:cs="Times New Roman"/>
          <w:sz w:val="28"/>
          <w:szCs w:val="28"/>
        </w:rPr>
        <w:t>0</w:t>
      </w:r>
      <w:r w:rsidRPr="008B2288">
        <w:rPr>
          <w:rFonts w:ascii="Times New Roman" w:eastAsia="Calibri" w:hAnsi="Times New Roman" w:cs="Times New Roman"/>
          <w:sz w:val="28"/>
          <w:szCs w:val="28"/>
        </w:rPr>
        <w:t xml:space="preserve"> субъектов малого и среднего предпринимательства (далее – субъектов МСП)).</w:t>
      </w:r>
    </w:p>
    <w:p w14:paraId="57397DE8"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Участие в туристско-рекреационном кластере позволяет предпринимателям города Мурманска, осуществляющим деятельность в туристской и смежных сферах, получать услуги в Центре кластерного развития Мурманской области </w:t>
      </w:r>
      <w:r w:rsidR="00C24260">
        <w:rPr>
          <w:rFonts w:ascii="Times New Roman" w:hAnsi="Times New Roman" w:cs="Times New Roman"/>
          <w:sz w:val="28"/>
          <w:szCs w:val="28"/>
        </w:rPr>
        <w:br/>
      </w:r>
      <w:r w:rsidRPr="00215FD1">
        <w:rPr>
          <w:rFonts w:ascii="Times New Roman" w:hAnsi="Times New Roman" w:cs="Times New Roman"/>
          <w:sz w:val="28"/>
          <w:szCs w:val="28"/>
        </w:rPr>
        <w:t>на условиях софинансирования.</w:t>
      </w:r>
    </w:p>
    <w:p w14:paraId="53A001B9"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Для предпринимателей, осуществляющих деятельность в сфере туризма </w:t>
      </w:r>
      <w:r w:rsidR="00C24260">
        <w:rPr>
          <w:rFonts w:ascii="Times New Roman" w:hAnsi="Times New Roman" w:cs="Times New Roman"/>
          <w:sz w:val="28"/>
          <w:szCs w:val="28"/>
        </w:rPr>
        <w:br/>
      </w:r>
      <w:r w:rsidRPr="00215FD1">
        <w:rPr>
          <w:rFonts w:ascii="Times New Roman" w:hAnsi="Times New Roman" w:cs="Times New Roman"/>
          <w:sz w:val="28"/>
          <w:szCs w:val="28"/>
        </w:rPr>
        <w:t>и гостеприимства, реализуются мероприятия финансовой поддержки за счет средств бюджетов всех уровней.</w:t>
      </w:r>
    </w:p>
    <w:p w14:paraId="3C6F0B3F"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Основная поддержка за счет федерального и регионального финансирования </w:t>
      </w:r>
      <w:r w:rsidR="005756FC">
        <w:rPr>
          <w:rFonts w:ascii="Times New Roman" w:hAnsi="Times New Roman" w:cs="Times New Roman"/>
          <w:sz w:val="28"/>
          <w:szCs w:val="28"/>
        </w:rPr>
        <w:t xml:space="preserve">в 2025 году </w:t>
      </w:r>
      <w:r w:rsidRPr="00215FD1">
        <w:rPr>
          <w:rFonts w:ascii="Times New Roman" w:hAnsi="Times New Roman" w:cs="Times New Roman"/>
          <w:sz w:val="28"/>
          <w:szCs w:val="28"/>
        </w:rPr>
        <w:t>осуществля</w:t>
      </w:r>
      <w:r w:rsidR="005756FC">
        <w:rPr>
          <w:rFonts w:ascii="Times New Roman" w:hAnsi="Times New Roman" w:cs="Times New Roman"/>
          <w:sz w:val="28"/>
          <w:szCs w:val="28"/>
        </w:rPr>
        <w:t>лась</w:t>
      </w:r>
      <w:r w:rsidRPr="00215FD1">
        <w:rPr>
          <w:rFonts w:ascii="Times New Roman" w:hAnsi="Times New Roman" w:cs="Times New Roman"/>
          <w:sz w:val="28"/>
          <w:szCs w:val="28"/>
        </w:rPr>
        <w:t xml:space="preserve"> Комитетом по туризму Мурманской области в рамках различных конкурсов</w:t>
      </w:r>
      <w:r w:rsidR="005756FC">
        <w:rPr>
          <w:rFonts w:ascii="Times New Roman" w:hAnsi="Times New Roman" w:cs="Times New Roman"/>
          <w:sz w:val="28"/>
          <w:szCs w:val="28"/>
        </w:rPr>
        <w:t xml:space="preserve"> (поддержка </w:t>
      </w:r>
      <w:r w:rsidR="00C24260">
        <w:rPr>
          <w:rFonts w:ascii="Times New Roman" w:hAnsi="Times New Roman" w:cs="Times New Roman"/>
          <w:sz w:val="28"/>
          <w:szCs w:val="28"/>
        </w:rPr>
        <w:t>1</w:t>
      </w:r>
      <w:r w:rsidRPr="00215FD1">
        <w:rPr>
          <w:rFonts w:ascii="Times New Roman" w:hAnsi="Times New Roman" w:cs="Times New Roman"/>
          <w:sz w:val="28"/>
          <w:szCs w:val="28"/>
        </w:rPr>
        <w:t xml:space="preserve"> хозяйствующ</w:t>
      </w:r>
      <w:r w:rsidR="00C24260">
        <w:rPr>
          <w:rFonts w:ascii="Times New Roman" w:hAnsi="Times New Roman" w:cs="Times New Roman"/>
          <w:sz w:val="28"/>
          <w:szCs w:val="28"/>
        </w:rPr>
        <w:t>ему</w:t>
      </w:r>
      <w:r w:rsidRPr="00215FD1">
        <w:rPr>
          <w:rFonts w:ascii="Times New Roman" w:hAnsi="Times New Roman" w:cs="Times New Roman"/>
          <w:sz w:val="28"/>
          <w:szCs w:val="28"/>
        </w:rPr>
        <w:t xml:space="preserve"> субъект</w:t>
      </w:r>
      <w:r w:rsidR="00C24260">
        <w:rPr>
          <w:rFonts w:ascii="Times New Roman" w:hAnsi="Times New Roman" w:cs="Times New Roman"/>
          <w:sz w:val="28"/>
          <w:szCs w:val="28"/>
        </w:rPr>
        <w:t>у</w:t>
      </w:r>
      <w:r w:rsidRPr="00215FD1">
        <w:rPr>
          <w:rFonts w:ascii="Times New Roman" w:hAnsi="Times New Roman" w:cs="Times New Roman"/>
          <w:sz w:val="28"/>
          <w:szCs w:val="28"/>
        </w:rPr>
        <w:t xml:space="preserve"> из города Мурманска на сумму 14,9 млн рублей</w:t>
      </w:r>
      <w:r w:rsidR="005756FC">
        <w:rPr>
          <w:rFonts w:ascii="Times New Roman" w:hAnsi="Times New Roman" w:cs="Times New Roman"/>
          <w:sz w:val="28"/>
          <w:szCs w:val="28"/>
        </w:rPr>
        <w:t xml:space="preserve"> в 2025 году).</w:t>
      </w:r>
    </w:p>
    <w:p w14:paraId="0B0F3F17"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62F4089B"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настоящее время на территории муниципального образования город Мурманск резидентами Арктической зоны Российской Федерации реализуются инвестиционные проекты в сфере туризма.</w:t>
      </w:r>
    </w:p>
    <w:p w14:paraId="46FB0570" w14:textId="77777777" w:rsidR="000F5DED" w:rsidRPr="00215FD1" w:rsidRDefault="000F5DE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Стратегический план развития Мурманской области до 2030 года </w:t>
      </w:r>
      <w:r w:rsidR="00C24260">
        <w:rPr>
          <w:rFonts w:ascii="Times New Roman" w:hAnsi="Times New Roman" w:cs="Times New Roman"/>
          <w:sz w:val="28"/>
          <w:szCs w:val="28"/>
        </w:rPr>
        <w:br/>
      </w:r>
      <w:r w:rsidRPr="00215FD1">
        <w:rPr>
          <w:rFonts w:ascii="Times New Roman" w:hAnsi="Times New Roman" w:cs="Times New Roman"/>
          <w:sz w:val="28"/>
          <w:szCs w:val="28"/>
        </w:rPr>
        <w:t>«НА СЕВЕРЕ - ЖИТЬ!», утвержденный распоряжением Правительства Мурманской области от 28.12.2024 № 460-РП, предусматривает комплекс мероприятий по развитию туризма. Цель</w:t>
      </w:r>
      <w:r w:rsidR="005756FC">
        <w:rPr>
          <w:rFonts w:ascii="Times New Roman" w:hAnsi="Times New Roman" w:cs="Times New Roman"/>
          <w:sz w:val="28"/>
          <w:szCs w:val="28"/>
        </w:rPr>
        <w:t xml:space="preserve"> –</w:t>
      </w:r>
      <w:r w:rsidRPr="00215FD1">
        <w:rPr>
          <w:rFonts w:ascii="Times New Roman" w:hAnsi="Times New Roman" w:cs="Times New Roman"/>
          <w:sz w:val="28"/>
          <w:szCs w:val="28"/>
        </w:rPr>
        <w:t xml:space="preserve"> Мурманск</w:t>
      </w:r>
      <w:r w:rsidR="005756FC">
        <w:rPr>
          <w:rFonts w:ascii="Times New Roman" w:hAnsi="Times New Roman" w:cs="Times New Roman"/>
          <w:sz w:val="28"/>
          <w:szCs w:val="28"/>
        </w:rPr>
        <w:t>ая</w:t>
      </w:r>
      <w:r w:rsidRPr="00215FD1">
        <w:rPr>
          <w:rFonts w:ascii="Times New Roman" w:hAnsi="Times New Roman" w:cs="Times New Roman"/>
          <w:sz w:val="28"/>
          <w:szCs w:val="28"/>
        </w:rPr>
        <w:t xml:space="preserve"> область центр Арктического туризма. Основная часть мероприятий должна быть реализована </w:t>
      </w:r>
      <w:r w:rsidR="005756FC">
        <w:rPr>
          <w:rFonts w:ascii="Times New Roman" w:hAnsi="Times New Roman" w:cs="Times New Roman"/>
          <w:sz w:val="28"/>
          <w:szCs w:val="28"/>
        </w:rPr>
        <w:br/>
      </w:r>
      <w:r w:rsidRPr="00215FD1">
        <w:rPr>
          <w:rFonts w:ascii="Times New Roman" w:hAnsi="Times New Roman" w:cs="Times New Roman"/>
          <w:sz w:val="28"/>
          <w:szCs w:val="28"/>
        </w:rPr>
        <w:t xml:space="preserve">в Мурманске: строительство новых комфортабельных средств размещения, аквапарка, создание и развитие инфраструктуры для круизного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и яхтенного туризма, развитие проекта «Каждый муниципалитет - точка притяжения туристов» и другие.    </w:t>
      </w:r>
    </w:p>
    <w:p w14:paraId="270C7F71" w14:textId="77777777" w:rsidR="00E513A8" w:rsidRPr="00215FD1" w:rsidRDefault="00E513A8" w:rsidP="00D75E12">
      <w:pPr>
        <w:spacing w:after="0" w:line="240" w:lineRule="auto"/>
        <w:ind w:firstLine="709"/>
        <w:jc w:val="both"/>
        <w:rPr>
          <w:rFonts w:ascii="Times New Roman" w:hAnsi="Times New Roman" w:cs="Times New Roman"/>
          <w:sz w:val="28"/>
          <w:szCs w:val="28"/>
        </w:rPr>
      </w:pPr>
    </w:p>
    <w:p w14:paraId="2581DF27" w14:textId="77777777" w:rsidR="00E513A8" w:rsidRPr="00215FD1" w:rsidRDefault="00E513A8"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t xml:space="preserve">2.1.10 </w:t>
      </w:r>
      <w:r w:rsidR="00252FD1" w:rsidRPr="00215FD1">
        <w:rPr>
          <w:rFonts w:ascii="Times New Roman" w:hAnsi="Times New Roman" w:cs="Times New Roman"/>
          <w:sz w:val="28"/>
          <w:szCs w:val="28"/>
        </w:rPr>
        <w:t>Рынок торговли</w:t>
      </w:r>
    </w:p>
    <w:p w14:paraId="025AB17D" w14:textId="77777777" w:rsidR="00E513A8" w:rsidRPr="00215FD1" w:rsidRDefault="00E513A8" w:rsidP="00D75E12">
      <w:pPr>
        <w:spacing w:after="0" w:line="240" w:lineRule="auto"/>
        <w:ind w:firstLine="709"/>
        <w:jc w:val="both"/>
        <w:rPr>
          <w:rFonts w:ascii="Times New Roman" w:hAnsi="Times New Roman" w:cs="Times New Roman"/>
          <w:sz w:val="28"/>
          <w:szCs w:val="28"/>
        </w:rPr>
      </w:pPr>
    </w:p>
    <w:p w14:paraId="6C57C579" w14:textId="77777777" w:rsidR="008B097C" w:rsidRPr="00215FD1" w:rsidRDefault="008B097C"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 Исходная информация в отношении ситуации и проблематики на рынке</w:t>
      </w:r>
    </w:p>
    <w:p w14:paraId="7E3FB495"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На потребительском рынке города Мурманска наблюдается стабильная ситуация, осуществляется строительство и модернизация торговых объектов. </w:t>
      </w:r>
      <w:r w:rsidR="001507EA">
        <w:rPr>
          <w:rFonts w:ascii="Times New Roman" w:hAnsi="Times New Roman" w:cs="Times New Roman"/>
          <w:sz w:val="28"/>
          <w:szCs w:val="28"/>
        </w:rPr>
        <w:br/>
      </w:r>
      <w:r w:rsidRPr="00C24260">
        <w:rPr>
          <w:rFonts w:ascii="Times New Roman" w:hAnsi="Times New Roman" w:cs="Times New Roman"/>
          <w:sz w:val="28"/>
          <w:szCs w:val="28"/>
        </w:rPr>
        <w:t xml:space="preserve">В его структуре преобладает сфера торговли, где зарегистрирована треть организаций муниципального образования. </w:t>
      </w:r>
    </w:p>
    <w:p w14:paraId="6CFFB22F"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Еженедельный мониторинг цен на социально значимые товары показывает, что рост цен на продукты питания обусловлен влиянием сезонных факторов (календарными и климатическими причинами), ростом цен на бензин (дорогая логистика), увеличением стоимости коммунальных услуг (тепло, электроэнергия), а также инфляцией. </w:t>
      </w:r>
    </w:p>
    <w:p w14:paraId="2863B13B"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Резких скачков цен на социально значимые продукты питания </w:t>
      </w:r>
      <w:r w:rsidR="001507EA">
        <w:rPr>
          <w:rFonts w:ascii="Times New Roman" w:hAnsi="Times New Roman" w:cs="Times New Roman"/>
          <w:sz w:val="28"/>
          <w:szCs w:val="28"/>
        </w:rPr>
        <w:br/>
      </w:r>
      <w:r w:rsidRPr="00C24260">
        <w:rPr>
          <w:rFonts w:ascii="Times New Roman" w:hAnsi="Times New Roman" w:cs="Times New Roman"/>
          <w:sz w:val="28"/>
          <w:szCs w:val="28"/>
        </w:rPr>
        <w:t xml:space="preserve">не наблюдается, дефицита товаров нет. Таким образом, ситуация </w:t>
      </w:r>
      <w:r w:rsidR="001507EA">
        <w:rPr>
          <w:rFonts w:ascii="Times New Roman" w:hAnsi="Times New Roman" w:cs="Times New Roman"/>
          <w:sz w:val="28"/>
          <w:szCs w:val="28"/>
        </w:rPr>
        <w:br/>
      </w:r>
      <w:r w:rsidRPr="00C24260">
        <w:rPr>
          <w:rFonts w:ascii="Times New Roman" w:hAnsi="Times New Roman" w:cs="Times New Roman"/>
          <w:sz w:val="28"/>
          <w:szCs w:val="28"/>
        </w:rPr>
        <w:t xml:space="preserve">на продовольственном рынке города является стабильной. </w:t>
      </w:r>
    </w:p>
    <w:p w14:paraId="1392FD87"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В городе функционируют 1536 стационарных магазинов (из них</w:t>
      </w:r>
      <w:r w:rsidRPr="00C24260">
        <w:rPr>
          <w:rFonts w:ascii="Times New Roman" w:hAnsi="Times New Roman" w:cs="Times New Roman"/>
          <w:sz w:val="28"/>
          <w:szCs w:val="28"/>
        </w:rPr>
        <w:br/>
        <w:t xml:space="preserve">755 продовольственных и 781 непродовольственный), три постоянно действующие ярмарки, а также 126 нестационарных торговых объектов. </w:t>
      </w:r>
    </w:p>
    <w:p w14:paraId="0914D666"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Общее количество нестационарных торговых объектов по городу Мурманску в период с 01.01.2025 по 01.01.2026 незначительно уменьшилось - </w:t>
      </w:r>
      <w:r w:rsidRPr="00C24260">
        <w:rPr>
          <w:rFonts w:ascii="Times New Roman" w:hAnsi="Times New Roman" w:cs="Times New Roman"/>
          <w:sz w:val="28"/>
          <w:szCs w:val="28"/>
        </w:rPr>
        <w:br/>
        <w:t xml:space="preserve">на 4 ед. (01.01.2025 - 130 объекта, 01.01.2026 – 126 объектов). </w:t>
      </w:r>
    </w:p>
    <w:p w14:paraId="7F71BCED"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Объекты малых форматов торговли способствуют насыщению потребительского рынка продовольственными товарами, в том числе собственного производства, продукцией местных производителей, сезонной плодоовощной продукцией среднего ценового сегмента.</w:t>
      </w:r>
    </w:p>
    <w:p w14:paraId="4969C0F0"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II. Доля хозяйствующих субъектов частной формы собственности на рынке</w:t>
      </w:r>
    </w:p>
    <w:p w14:paraId="791BA64E" w14:textId="77777777" w:rsidR="0070517A"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Правообладателями нестационарных торговых объектов, расположенных </w:t>
      </w:r>
      <w:r w:rsidR="00727A65">
        <w:rPr>
          <w:rFonts w:ascii="Times New Roman" w:hAnsi="Times New Roman" w:cs="Times New Roman"/>
          <w:sz w:val="28"/>
          <w:szCs w:val="28"/>
        </w:rPr>
        <w:br/>
      </w:r>
      <w:r w:rsidRPr="00215FD1">
        <w:rPr>
          <w:rFonts w:ascii="Times New Roman" w:hAnsi="Times New Roman" w:cs="Times New Roman"/>
          <w:sz w:val="28"/>
          <w:szCs w:val="28"/>
        </w:rPr>
        <w:t xml:space="preserve">на территории города Мурманска, являются индивидуальные предприниматели </w:t>
      </w:r>
      <w:r w:rsidR="00727A65">
        <w:rPr>
          <w:rFonts w:ascii="Times New Roman" w:hAnsi="Times New Roman" w:cs="Times New Roman"/>
          <w:sz w:val="28"/>
          <w:szCs w:val="28"/>
        </w:rPr>
        <w:br/>
      </w:r>
      <w:r w:rsidRPr="00215FD1">
        <w:rPr>
          <w:rFonts w:ascii="Times New Roman" w:hAnsi="Times New Roman" w:cs="Times New Roman"/>
          <w:sz w:val="28"/>
          <w:szCs w:val="28"/>
        </w:rPr>
        <w:t>и юридические лица частной формы собственности.</w:t>
      </w:r>
    </w:p>
    <w:p w14:paraId="34C7E67D" w14:textId="77777777" w:rsidR="0070517A" w:rsidRPr="00215FD1" w:rsidRDefault="0070517A" w:rsidP="00D75E12">
      <w:pPr>
        <w:spacing w:after="0" w:line="240" w:lineRule="auto"/>
        <w:ind w:firstLine="709"/>
        <w:jc w:val="both"/>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III. Оценка состояния конкурентной среды бизнес-объединениями </w:t>
      </w:r>
      <w:r w:rsidR="00727A65">
        <w:rPr>
          <w:rFonts w:ascii="Times New Roman" w:hAnsi="Times New Roman" w:cs="Times New Roman"/>
          <w:sz w:val="28"/>
          <w:szCs w:val="28"/>
        </w:rPr>
        <w:br/>
      </w:r>
      <w:r w:rsidRPr="00215FD1">
        <w:rPr>
          <w:rFonts w:ascii="Times New Roman" w:hAnsi="Times New Roman" w:cs="Times New Roman"/>
          <w:sz w:val="28"/>
          <w:szCs w:val="28"/>
        </w:rPr>
        <w:t>и потребителями</w:t>
      </w:r>
      <w:r w:rsidRPr="00215FD1">
        <w:rPr>
          <w:rFonts w:ascii="Times New Roman" w:hAnsi="Times New Roman" w:cs="Times New Roman"/>
          <w:sz w:val="28"/>
          <w:szCs w:val="28"/>
          <w:vertAlign w:val="superscript"/>
        </w:rPr>
        <w:t>1</w:t>
      </w:r>
    </w:p>
    <w:p w14:paraId="73E20F77" w14:textId="77777777" w:rsidR="00AC3A6D" w:rsidRPr="004A4986" w:rsidRDefault="00AC3A6D"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Состояние конкурентной среды оценивается хозяйствующими субъектами следующим образом: </w:t>
      </w:r>
      <w:r w:rsidR="00727A65" w:rsidRPr="004A4986">
        <w:rPr>
          <w:rFonts w:ascii="Times New Roman" w:hAnsi="Times New Roman" w:cs="Times New Roman"/>
          <w:sz w:val="28"/>
          <w:szCs w:val="28"/>
        </w:rPr>
        <w:t>6</w:t>
      </w:r>
      <w:r w:rsidR="001C59E9" w:rsidRPr="004A4986">
        <w:rPr>
          <w:rFonts w:ascii="Times New Roman" w:hAnsi="Times New Roman" w:cs="Times New Roman"/>
          <w:sz w:val="28"/>
          <w:szCs w:val="28"/>
        </w:rPr>
        <w:t xml:space="preserve">0% опрошенных отмечают </w:t>
      </w:r>
      <w:r w:rsidR="00727A65" w:rsidRPr="004A4986">
        <w:rPr>
          <w:rFonts w:ascii="Times New Roman" w:hAnsi="Times New Roman" w:cs="Times New Roman"/>
          <w:sz w:val="28"/>
          <w:szCs w:val="28"/>
        </w:rPr>
        <w:t>слабый</w:t>
      </w:r>
      <w:r w:rsidR="001C59E9" w:rsidRPr="004A4986">
        <w:rPr>
          <w:rFonts w:ascii="Times New Roman" w:hAnsi="Times New Roman" w:cs="Times New Roman"/>
          <w:sz w:val="28"/>
          <w:szCs w:val="28"/>
        </w:rPr>
        <w:t xml:space="preserve"> уровень конкуренции, 20</w:t>
      </w:r>
      <w:r w:rsidRPr="004A4986">
        <w:rPr>
          <w:rFonts w:ascii="Times New Roman" w:hAnsi="Times New Roman" w:cs="Times New Roman"/>
          <w:sz w:val="28"/>
          <w:szCs w:val="28"/>
        </w:rPr>
        <w:t xml:space="preserve">% отмечают </w:t>
      </w:r>
      <w:r w:rsidR="004B7C18" w:rsidRPr="004A4986">
        <w:rPr>
          <w:rFonts w:ascii="Times New Roman" w:hAnsi="Times New Roman" w:cs="Times New Roman"/>
          <w:sz w:val="28"/>
          <w:szCs w:val="28"/>
        </w:rPr>
        <w:t>высокий</w:t>
      </w:r>
      <w:r w:rsidR="00727A65" w:rsidRPr="004A4986">
        <w:rPr>
          <w:rFonts w:ascii="Times New Roman" w:hAnsi="Times New Roman" w:cs="Times New Roman"/>
          <w:sz w:val="28"/>
          <w:szCs w:val="28"/>
        </w:rPr>
        <w:t xml:space="preserve"> уровень конкуренции, </w:t>
      </w:r>
      <w:r w:rsidR="001C59E9" w:rsidRPr="004A4986">
        <w:rPr>
          <w:rFonts w:ascii="Times New Roman" w:hAnsi="Times New Roman" w:cs="Times New Roman"/>
          <w:sz w:val="28"/>
          <w:szCs w:val="28"/>
        </w:rPr>
        <w:t xml:space="preserve">20% - </w:t>
      </w:r>
      <w:r w:rsidRPr="004A4986">
        <w:rPr>
          <w:rFonts w:ascii="Times New Roman" w:hAnsi="Times New Roman" w:cs="Times New Roman"/>
          <w:sz w:val="28"/>
          <w:szCs w:val="28"/>
        </w:rPr>
        <w:t xml:space="preserve">конкуренция на указанном рынке </w:t>
      </w:r>
      <w:r w:rsidR="00727A65" w:rsidRPr="004A4986">
        <w:rPr>
          <w:rFonts w:ascii="Times New Roman" w:hAnsi="Times New Roman" w:cs="Times New Roman"/>
          <w:sz w:val="28"/>
          <w:szCs w:val="28"/>
        </w:rPr>
        <w:t>умеренная</w:t>
      </w:r>
      <w:r w:rsidRPr="004A4986">
        <w:rPr>
          <w:rFonts w:ascii="Times New Roman" w:hAnsi="Times New Roman" w:cs="Times New Roman"/>
          <w:sz w:val="28"/>
          <w:szCs w:val="28"/>
        </w:rPr>
        <w:t xml:space="preserve">. </w:t>
      </w:r>
    </w:p>
    <w:p w14:paraId="42784210" w14:textId="77777777" w:rsidR="00AC3A6D" w:rsidRPr="004A4986" w:rsidRDefault="00DE0380"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Оценка числа конкурентов показала, что 60% опрошенных отмечают наличие на рынке Мурманской области большого числа конкурентов,</w:t>
      </w:r>
      <w:r w:rsidR="00AC3A6D" w:rsidRPr="004A4986">
        <w:rPr>
          <w:rFonts w:ascii="Times New Roman" w:hAnsi="Times New Roman" w:cs="Times New Roman"/>
          <w:sz w:val="28"/>
          <w:szCs w:val="28"/>
        </w:rPr>
        <w:t xml:space="preserve"> </w:t>
      </w:r>
      <w:r w:rsidR="008B097C" w:rsidRPr="004A4986">
        <w:rPr>
          <w:rFonts w:ascii="Times New Roman" w:hAnsi="Times New Roman" w:cs="Times New Roman"/>
          <w:sz w:val="28"/>
          <w:szCs w:val="28"/>
        </w:rPr>
        <w:br/>
      </w:r>
      <w:r w:rsidRPr="004A4986">
        <w:rPr>
          <w:rFonts w:ascii="Times New Roman" w:hAnsi="Times New Roman" w:cs="Times New Roman"/>
          <w:sz w:val="28"/>
          <w:szCs w:val="28"/>
        </w:rPr>
        <w:t>4</w:t>
      </w:r>
      <w:r w:rsidR="004B7C18" w:rsidRPr="004A4986">
        <w:rPr>
          <w:rFonts w:ascii="Times New Roman" w:hAnsi="Times New Roman" w:cs="Times New Roman"/>
          <w:sz w:val="28"/>
          <w:szCs w:val="28"/>
        </w:rPr>
        <w:t>0</w:t>
      </w:r>
      <w:r w:rsidR="00AC3A6D" w:rsidRPr="004A4986">
        <w:rPr>
          <w:rFonts w:ascii="Times New Roman" w:hAnsi="Times New Roman" w:cs="Times New Roman"/>
          <w:sz w:val="28"/>
          <w:szCs w:val="28"/>
        </w:rPr>
        <w:t xml:space="preserve">% - </w:t>
      </w:r>
      <w:r w:rsidR="001C59E9" w:rsidRPr="004A4986">
        <w:rPr>
          <w:rFonts w:ascii="Times New Roman" w:hAnsi="Times New Roman" w:cs="Times New Roman"/>
          <w:sz w:val="28"/>
          <w:szCs w:val="28"/>
        </w:rPr>
        <w:t>от одного до трех конкурентов</w:t>
      </w:r>
      <w:r w:rsidR="00AC3A6D" w:rsidRPr="004A4986">
        <w:rPr>
          <w:rFonts w:ascii="Times New Roman" w:hAnsi="Times New Roman" w:cs="Times New Roman"/>
          <w:sz w:val="28"/>
          <w:szCs w:val="28"/>
        </w:rPr>
        <w:t xml:space="preserve">, </w:t>
      </w:r>
      <w:r w:rsidR="001C59E9" w:rsidRPr="004A4986">
        <w:rPr>
          <w:rFonts w:ascii="Times New Roman" w:hAnsi="Times New Roman" w:cs="Times New Roman"/>
          <w:sz w:val="28"/>
          <w:szCs w:val="28"/>
        </w:rPr>
        <w:t>20</w:t>
      </w:r>
      <w:r w:rsidR="00AC3A6D" w:rsidRPr="004A4986">
        <w:rPr>
          <w:rFonts w:ascii="Times New Roman" w:hAnsi="Times New Roman" w:cs="Times New Roman"/>
          <w:sz w:val="28"/>
          <w:szCs w:val="28"/>
        </w:rPr>
        <w:t>% - наличие</w:t>
      </w:r>
      <w:r w:rsidR="004B7C18" w:rsidRPr="004A4986">
        <w:rPr>
          <w:rFonts w:ascii="Times New Roman" w:hAnsi="Times New Roman" w:cs="Times New Roman"/>
          <w:sz w:val="28"/>
          <w:szCs w:val="28"/>
        </w:rPr>
        <w:t xml:space="preserve"> </w:t>
      </w:r>
      <w:r w:rsidRPr="004A4986">
        <w:rPr>
          <w:rFonts w:ascii="Times New Roman" w:hAnsi="Times New Roman" w:cs="Times New Roman"/>
          <w:sz w:val="28"/>
          <w:szCs w:val="28"/>
        </w:rPr>
        <w:t xml:space="preserve">более четырех </w:t>
      </w:r>
      <w:r w:rsidR="004B7C18" w:rsidRPr="004A4986">
        <w:rPr>
          <w:rFonts w:ascii="Times New Roman" w:hAnsi="Times New Roman" w:cs="Times New Roman"/>
          <w:sz w:val="28"/>
          <w:szCs w:val="28"/>
        </w:rPr>
        <w:t>конкурентов.</w:t>
      </w:r>
    </w:p>
    <w:p w14:paraId="1A8B4724" w14:textId="77777777" w:rsidR="00AC3A6D" w:rsidRPr="004A4986" w:rsidRDefault="00AC3A6D"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w:t>
      </w:r>
      <w:r w:rsidR="004B7C18" w:rsidRPr="004A4986">
        <w:rPr>
          <w:rFonts w:ascii="Times New Roman" w:hAnsi="Times New Roman" w:cs="Times New Roman"/>
          <w:sz w:val="28"/>
          <w:szCs w:val="28"/>
        </w:rPr>
        <w:t xml:space="preserve">высокие налоги (40%), </w:t>
      </w:r>
      <w:r w:rsidR="001C59E9" w:rsidRPr="004A4986">
        <w:rPr>
          <w:rFonts w:ascii="Times New Roman" w:hAnsi="Times New Roman" w:cs="Times New Roman"/>
          <w:sz w:val="28"/>
          <w:szCs w:val="28"/>
        </w:rPr>
        <w:t>нестабильность российского законодательства, регулирующего предпринимательскую деятельность (</w:t>
      </w:r>
      <w:r w:rsidR="004B7C18" w:rsidRPr="004A4986">
        <w:rPr>
          <w:rFonts w:ascii="Times New Roman" w:hAnsi="Times New Roman" w:cs="Times New Roman"/>
          <w:sz w:val="28"/>
          <w:szCs w:val="28"/>
        </w:rPr>
        <w:t>20</w:t>
      </w:r>
      <w:r w:rsidR="001C59E9" w:rsidRPr="004A4986">
        <w:rPr>
          <w:rFonts w:ascii="Times New Roman" w:hAnsi="Times New Roman" w:cs="Times New Roman"/>
          <w:sz w:val="28"/>
          <w:szCs w:val="28"/>
        </w:rPr>
        <w:t xml:space="preserve">%), </w:t>
      </w:r>
      <w:r w:rsidRPr="004A4986">
        <w:rPr>
          <w:rFonts w:ascii="Times New Roman" w:hAnsi="Times New Roman" w:cs="Times New Roman"/>
          <w:sz w:val="28"/>
          <w:szCs w:val="28"/>
        </w:rPr>
        <w:t>сложность получения дос</w:t>
      </w:r>
      <w:r w:rsidR="004B7C18" w:rsidRPr="004A4986">
        <w:rPr>
          <w:rFonts w:ascii="Times New Roman" w:hAnsi="Times New Roman" w:cs="Times New Roman"/>
          <w:sz w:val="28"/>
          <w:szCs w:val="28"/>
        </w:rPr>
        <w:t xml:space="preserve">тупа </w:t>
      </w:r>
      <w:r w:rsidR="003C4216" w:rsidRPr="004A4986">
        <w:rPr>
          <w:rFonts w:ascii="Times New Roman" w:hAnsi="Times New Roman" w:cs="Times New Roman"/>
          <w:sz w:val="28"/>
          <w:szCs w:val="28"/>
        </w:rPr>
        <w:br/>
      </w:r>
      <w:r w:rsidR="004B7C18" w:rsidRPr="004A4986">
        <w:rPr>
          <w:rFonts w:ascii="Times New Roman" w:hAnsi="Times New Roman" w:cs="Times New Roman"/>
          <w:sz w:val="28"/>
          <w:szCs w:val="28"/>
        </w:rPr>
        <w:t>к земельным участкам (20%)</w:t>
      </w:r>
      <w:r w:rsidRPr="004A4986">
        <w:rPr>
          <w:rFonts w:ascii="Times New Roman" w:hAnsi="Times New Roman" w:cs="Times New Roman"/>
          <w:sz w:val="28"/>
          <w:szCs w:val="28"/>
        </w:rPr>
        <w:t>.</w:t>
      </w:r>
      <w:r w:rsidR="003C4216" w:rsidRPr="004A4986">
        <w:rPr>
          <w:rFonts w:ascii="Times New Roman" w:hAnsi="Times New Roman" w:cs="Times New Roman"/>
          <w:sz w:val="28"/>
          <w:szCs w:val="28"/>
        </w:rPr>
        <w:t xml:space="preserve"> 20% опрошенных считают, что на исследуемом рынке нет ограничений.</w:t>
      </w:r>
    </w:p>
    <w:p w14:paraId="6C34F60F" w14:textId="77777777" w:rsidR="002B26A5" w:rsidRPr="004A4986" w:rsidRDefault="00AC3A6D"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Мерами, предпринимаемыми хозяйствующими субъектами на рынке </w:t>
      </w:r>
      <w:r w:rsidR="002B26A5" w:rsidRPr="004A4986">
        <w:rPr>
          <w:rFonts w:ascii="Times New Roman" w:hAnsi="Times New Roman" w:cs="Times New Roman"/>
          <w:sz w:val="28"/>
          <w:szCs w:val="28"/>
        </w:rPr>
        <w:br/>
      </w:r>
      <w:r w:rsidRPr="004A4986">
        <w:rPr>
          <w:rFonts w:ascii="Times New Roman" w:hAnsi="Times New Roman" w:cs="Times New Roman"/>
          <w:sz w:val="28"/>
          <w:szCs w:val="28"/>
        </w:rPr>
        <w:t xml:space="preserve">в части повышения конкурентоспособности, являются </w:t>
      </w:r>
      <w:r w:rsidR="004B7C18" w:rsidRPr="004A4986">
        <w:rPr>
          <w:rFonts w:ascii="Times New Roman" w:hAnsi="Times New Roman" w:cs="Times New Roman"/>
          <w:sz w:val="28"/>
          <w:szCs w:val="28"/>
        </w:rPr>
        <w:t>новые способы продвижения продук</w:t>
      </w:r>
      <w:r w:rsidR="002B26A5" w:rsidRPr="004A4986">
        <w:rPr>
          <w:rFonts w:ascii="Times New Roman" w:hAnsi="Times New Roman" w:cs="Times New Roman"/>
          <w:sz w:val="28"/>
          <w:szCs w:val="28"/>
        </w:rPr>
        <w:t>ции (маркетинговые стратегии) (6</w:t>
      </w:r>
      <w:r w:rsidR="004B7C18" w:rsidRPr="004A4986">
        <w:rPr>
          <w:rFonts w:ascii="Times New Roman" w:hAnsi="Times New Roman" w:cs="Times New Roman"/>
          <w:sz w:val="28"/>
          <w:szCs w:val="28"/>
        </w:rPr>
        <w:t xml:space="preserve">0%), </w:t>
      </w:r>
      <w:r w:rsidRPr="004A4986">
        <w:rPr>
          <w:rFonts w:ascii="Times New Roman" w:hAnsi="Times New Roman" w:cs="Times New Roman"/>
          <w:sz w:val="28"/>
          <w:szCs w:val="28"/>
        </w:rPr>
        <w:t xml:space="preserve">обучение </w:t>
      </w:r>
      <w:r w:rsidR="002B26A5" w:rsidRPr="004A4986">
        <w:rPr>
          <w:rFonts w:ascii="Times New Roman" w:hAnsi="Times New Roman" w:cs="Times New Roman"/>
          <w:sz w:val="28"/>
          <w:szCs w:val="28"/>
        </w:rPr>
        <w:br/>
      </w:r>
      <w:r w:rsidRPr="004A4986">
        <w:rPr>
          <w:rFonts w:ascii="Times New Roman" w:hAnsi="Times New Roman" w:cs="Times New Roman"/>
          <w:sz w:val="28"/>
          <w:szCs w:val="28"/>
        </w:rPr>
        <w:t>и переподготовка персонала (</w:t>
      </w:r>
      <w:r w:rsidR="002B26A5" w:rsidRPr="004A4986">
        <w:rPr>
          <w:rFonts w:ascii="Times New Roman" w:hAnsi="Times New Roman" w:cs="Times New Roman"/>
          <w:sz w:val="28"/>
          <w:szCs w:val="28"/>
        </w:rPr>
        <w:t>2</w:t>
      </w:r>
      <w:r w:rsidR="001C59E9" w:rsidRPr="004A4986">
        <w:rPr>
          <w:rFonts w:ascii="Times New Roman" w:hAnsi="Times New Roman" w:cs="Times New Roman"/>
          <w:sz w:val="28"/>
          <w:szCs w:val="28"/>
        </w:rPr>
        <w:t>0</w:t>
      </w:r>
      <w:r w:rsidRPr="004A4986">
        <w:rPr>
          <w:rFonts w:ascii="Times New Roman" w:hAnsi="Times New Roman" w:cs="Times New Roman"/>
          <w:sz w:val="28"/>
          <w:szCs w:val="28"/>
        </w:rPr>
        <w:t>%), приобретение технического оборудования (</w:t>
      </w:r>
      <w:r w:rsidR="004B7C18" w:rsidRPr="004A4986">
        <w:rPr>
          <w:rFonts w:ascii="Times New Roman" w:hAnsi="Times New Roman" w:cs="Times New Roman"/>
          <w:sz w:val="28"/>
          <w:szCs w:val="28"/>
        </w:rPr>
        <w:t>20%)</w:t>
      </w:r>
      <w:r w:rsidR="002B26A5" w:rsidRPr="004A4986">
        <w:rPr>
          <w:rFonts w:ascii="Times New Roman" w:hAnsi="Times New Roman" w:cs="Times New Roman"/>
          <w:sz w:val="28"/>
          <w:szCs w:val="28"/>
        </w:rPr>
        <w:t xml:space="preserve">, развитие и расширение системы представительств (торговой сети, сети филиалов и проч.) (20%), 20% не предпринимали никаких действий </w:t>
      </w:r>
      <w:r w:rsidR="002B26A5" w:rsidRPr="004A4986">
        <w:rPr>
          <w:rFonts w:ascii="Times New Roman" w:hAnsi="Times New Roman" w:cs="Times New Roman"/>
          <w:sz w:val="28"/>
          <w:szCs w:val="28"/>
        </w:rPr>
        <w:br/>
        <w:t>по повышению конкурентоспособности.</w:t>
      </w:r>
    </w:p>
    <w:p w14:paraId="46D09050" w14:textId="77777777" w:rsidR="00AC3A6D" w:rsidRPr="00215FD1" w:rsidRDefault="00AC3A6D"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Уровень удовлетворенности качеством оказания услуг частных организаций на данном рынке составляет </w:t>
      </w:r>
      <w:r w:rsidR="00A93C3C" w:rsidRPr="004A4986">
        <w:rPr>
          <w:rFonts w:ascii="Times New Roman" w:hAnsi="Times New Roman" w:cs="Times New Roman"/>
          <w:sz w:val="28"/>
          <w:szCs w:val="28"/>
        </w:rPr>
        <w:t>46,2</w:t>
      </w:r>
      <w:r w:rsidRPr="004A4986">
        <w:rPr>
          <w:rFonts w:ascii="Times New Roman" w:hAnsi="Times New Roman" w:cs="Times New Roman"/>
          <w:sz w:val="28"/>
          <w:szCs w:val="28"/>
        </w:rPr>
        <w:t xml:space="preserve">%. </w:t>
      </w:r>
      <w:r w:rsidR="00A93C3C" w:rsidRPr="004A4986">
        <w:rPr>
          <w:rFonts w:ascii="Times New Roman" w:hAnsi="Times New Roman" w:cs="Times New Roman"/>
          <w:sz w:val="28"/>
          <w:szCs w:val="28"/>
        </w:rPr>
        <w:t>Удовлетворены уровнем цен на рынке</w:t>
      </w:r>
      <w:r w:rsidR="00A93C3C" w:rsidRPr="004A4986">
        <w:rPr>
          <w:rFonts w:ascii="Times New Roman" w:hAnsi="Times New Roman" w:cs="Times New Roman"/>
          <w:sz w:val="28"/>
          <w:szCs w:val="28"/>
        </w:rPr>
        <w:br/>
        <w:t xml:space="preserve"> – 40,6% опрошенных потребителей.</w:t>
      </w:r>
      <w:r w:rsidR="00A93C3C" w:rsidRPr="00215FD1">
        <w:rPr>
          <w:rFonts w:ascii="Times New Roman" w:hAnsi="Times New Roman" w:cs="Times New Roman"/>
          <w:sz w:val="28"/>
          <w:szCs w:val="28"/>
        </w:rPr>
        <w:t xml:space="preserve"> </w:t>
      </w:r>
    </w:p>
    <w:p w14:paraId="4A3D386F" w14:textId="77777777" w:rsidR="00AC3A6D" w:rsidRPr="00215FD1" w:rsidRDefault="00AC3A6D"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Удовлетворенность предпринимателей действиями органов власти региона составляет </w:t>
      </w:r>
      <w:r w:rsidR="002B26A5" w:rsidRPr="004A4986">
        <w:rPr>
          <w:rFonts w:ascii="Times New Roman" w:hAnsi="Times New Roman" w:cs="Times New Roman"/>
          <w:sz w:val="28"/>
          <w:szCs w:val="28"/>
        </w:rPr>
        <w:t>4</w:t>
      </w:r>
      <w:r w:rsidR="00677EF5" w:rsidRPr="004A4986">
        <w:rPr>
          <w:rFonts w:ascii="Times New Roman" w:hAnsi="Times New Roman" w:cs="Times New Roman"/>
          <w:sz w:val="28"/>
          <w:szCs w:val="28"/>
        </w:rPr>
        <w:t>0</w:t>
      </w:r>
      <w:r w:rsidRPr="004A4986">
        <w:rPr>
          <w:rFonts w:ascii="Times New Roman" w:hAnsi="Times New Roman" w:cs="Times New Roman"/>
          <w:sz w:val="28"/>
          <w:szCs w:val="28"/>
        </w:rPr>
        <w:t xml:space="preserve">%, </w:t>
      </w:r>
      <w:r w:rsidR="00677EF5" w:rsidRPr="004A4986">
        <w:rPr>
          <w:rFonts w:ascii="Times New Roman" w:hAnsi="Times New Roman" w:cs="Times New Roman"/>
          <w:sz w:val="28"/>
          <w:szCs w:val="28"/>
        </w:rPr>
        <w:t xml:space="preserve">скорее </w:t>
      </w:r>
      <w:r w:rsidRPr="004A4986">
        <w:rPr>
          <w:rFonts w:ascii="Times New Roman" w:hAnsi="Times New Roman" w:cs="Times New Roman"/>
          <w:sz w:val="28"/>
          <w:szCs w:val="28"/>
        </w:rPr>
        <w:t xml:space="preserve">не удовлетворены </w:t>
      </w:r>
      <w:r w:rsidR="004B7C18" w:rsidRPr="004A4986">
        <w:rPr>
          <w:rFonts w:ascii="Times New Roman" w:hAnsi="Times New Roman" w:cs="Times New Roman"/>
          <w:sz w:val="28"/>
          <w:szCs w:val="28"/>
        </w:rPr>
        <w:t>20</w:t>
      </w:r>
      <w:r w:rsidRPr="004A4986">
        <w:rPr>
          <w:rFonts w:ascii="Times New Roman" w:hAnsi="Times New Roman" w:cs="Times New Roman"/>
          <w:sz w:val="28"/>
          <w:szCs w:val="28"/>
        </w:rPr>
        <w:t>% опрошенных предпринимателей.</w:t>
      </w:r>
    </w:p>
    <w:p w14:paraId="29AADF54"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IV. Характерные особенности рынка</w:t>
      </w:r>
    </w:p>
    <w:p w14:paraId="1B466DAA"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Размещение нестационарных торговых объектов на территории муниципального образования город Мурманск осуществляется на основании порядка организации размещения нестационарных торговых объектов (постановление администрации города Мурманска от 13.06.2013 № 1462) </w:t>
      </w:r>
      <w:r w:rsidRPr="00C24260">
        <w:rPr>
          <w:rFonts w:ascii="Times New Roman" w:hAnsi="Times New Roman" w:cs="Times New Roman"/>
          <w:sz w:val="28"/>
          <w:szCs w:val="28"/>
        </w:rPr>
        <w:br/>
        <w:t xml:space="preserve">(далее – Порядок), и в соответствии со Схемой размещения нестационарных торговых объектов (постановление администрации города Мурманска </w:t>
      </w:r>
      <w:r w:rsidRPr="00C24260">
        <w:rPr>
          <w:rFonts w:ascii="Times New Roman" w:hAnsi="Times New Roman" w:cs="Times New Roman"/>
          <w:sz w:val="28"/>
          <w:szCs w:val="28"/>
        </w:rPr>
        <w:br/>
        <w:t xml:space="preserve">от 02.05.2024 № 1611) (далее – Схема размещения). Действие Порядка распространяется на различные типы НТО, в том числе на мобильные объекты (торговые павильоны, ярмарочные домики, </w:t>
      </w:r>
      <w:proofErr w:type="spellStart"/>
      <w:r w:rsidRPr="00C24260">
        <w:rPr>
          <w:rFonts w:ascii="Times New Roman" w:hAnsi="Times New Roman" w:cs="Times New Roman"/>
          <w:sz w:val="28"/>
          <w:szCs w:val="28"/>
        </w:rPr>
        <w:t>боверы</w:t>
      </w:r>
      <w:proofErr w:type="spellEnd"/>
      <w:r w:rsidRPr="00C24260">
        <w:rPr>
          <w:rFonts w:ascii="Times New Roman" w:hAnsi="Times New Roman" w:cs="Times New Roman"/>
          <w:sz w:val="28"/>
          <w:szCs w:val="28"/>
        </w:rPr>
        <w:t xml:space="preserve">, блок-контейнеры, киоски, фудтраки (без колес), мини фреш-бары, а также мобильные нестационарные торговые объекты – автолавки, автоприцепы, автокафе, фудтраки, кафе-фургоны </w:t>
      </w:r>
      <w:r>
        <w:rPr>
          <w:rFonts w:ascii="Times New Roman" w:hAnsi="Times New Roman" w:cs="Times New Roman"/>
          <w:sz w:val="28"/>
          <w:szCs w:val="28"/>
        </w:rPr>
        <w:br/>
      </w:r>
      <w:r w:rsidRPr="00C24260">
        <w:rPr>
          <w:rFonts w:ascii="Times New Roman" w:hAnsi="Times New Roman" w:cs="Times New Roman"/>
          <w:sz w:val="28"/>
          <w:szCs w:val="28"/>
        </w:rPr>
        <w:t xml:space="preserve">с мобильной кухней). </w:t>
      </w:r>
    </w:p>
    <w:p w14:paraId="77E9C58E"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В 2025 году вступили в силу Правила благоустройства территории муниципального образования город Мурманск, утвержденные решением Совета </w:t>
      </w:r>
      <w:r w:rsidRPr="00C24260">
        <w:rPr>
          <w:rFonts w:ascii="Times New Roman" w:hAnsi="Times New Roman" w:cs="Times New Roman"/>
          <w:sz w:val="28"/>
          <w:szCs w:val="28"/>
        </w:rPr>
        <w:lastRenderedPageBreak/>
        <w:t>депутатов города Мурманска от 27.10.2017 № 40-712, согласно которым установлены единые требования к внешнему виду НТО, материалам отделки, цветовым решениям оформления НТО, информационным конструкциям, а также допустимые габариты для различных типов НТО. Правила благоустройства обязательны для исполнения всеми предпринимателями, осуществляющими деятельность в НТО.</w:t>
      </w:r>
    </w:p>
    <w:p w14:paraId="5E4CDEA2" w14:textId="77777777" w:rsidR="00C24260" w:rsidRP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Согласно Порядку, выдача разрешений на право размещения НТО осуществляется после согласования внешнего вида НТО. За </w:t>
      </w:r>
      <w:r w:rsidR="005756FC">
        <w:rPr>
          <w:rFonts w:ascii="Times New Roman" w:hAnsi="Times New Roman" w:cs="Times New Roman"/>
          <w:sz w:val="28"/>
          <w:szCs w:val="28"/>
        </w:rPr>
        <w:t>2025 год</w:t>
      </w:r>
      <w:r w:rsidRPr="00C24260">
        <w:rPr>
          <w:rFonts w:ascii="Times New Roman" w:hAnsi="Times New Roman" w:cs="Times New Roman"/>
          <w:sz w:val="28"/>
          <w:szCs w:val="28"/>
        </w:rPr>
        <w:t xml:space="preserve">    структурными подразделениями администрации города Мурманска согласовано </w:t>
      </w:r>
      <w:r w:rsidRPr="00C24260">
        <w:rPr>
          <w:rFonts w:ascii="Times New Roman" w:hAnsi="Times New Roman" w:cs="Times New Roman"/>
          <w:sz w:val="28"/>
          <w:szCs w:val="28"/>
        </w:rPr>
        <w:br/>
        <w:t xml:space="preserve">48 проектов НТО (новых объектов и объектов после реконструкции/ремонта), </w:t>
      </w:r>
      <w:r>
        <w:rPr>
          <w:rFonts w:ascii="Times New Roman" w:hAnsi="Times New Roman" w:cs="Times New Roman"/>
          <w:sz w:val="28"/>
          <w:szCs w:val="28"/>
        </w:rPr>
        <w:br/>
      </w:r>
      <w:r w:rsidRPr="00C24260">
        <w:rPr>
          <w:rFonts w:ascii="Times New Roman" w:hAnsi="Times New Roman" w:cs="Times New Roman"/>
          <w:sz w:val="28"/>
          <w:szCs w:val="28"/>
        </w:rPr>
        <w:t>по решению комиссии по согласованию внешнего вида НТО выдано 23 акта согласования, 25 НТО находятся в процессе согласования.</w:t>
      </w:r>
      <w:r w:rsidRPr="00C24260">
        <w:rPr>
          <w:rFonts w:ascii="Times New Roman" w:hAnsi="Times New Roman" w:cs="Times New Roman"/>
          <w:sz w:val="28"/>
          <w:szCs w:val="28"/>
        </w:rPr>
        <w:tab/>
      </w:r>
    </w:p>
    <w:p w14:paraId="4605C50B" w14:textId="77777777" w:rsidR="00C24260" w:rsidRDefault="00C24260" w:rsidP="00D75E12">
      <w:pPr>
        <w:spacing w:after="0" w:line="240" w:lineRule="auto"/>
        <w:ind w:firstLine="709"/>
        <w:jc w:val="both"/>
        <w:rPr>
          <w:rFonts w:ascii="Times New Roman" w:hAnsi="Times New Roman" w:cs="Times New Roman"/>
          <w:sz w:val="28"/>
          <w:szCs w:val="28"/>
        </w:rPr>
      </w:pPr>
      <w:r w:rsidRPr="00C24260">
        <w:rPr>
          <w:rFonts w:ascii="Times New Roman" w:hAnsi="Times New Roman" w:cs="Times New Roman"/>
          <w:sz w:val="28"/>
          <w:szCs w:val="28"/>
        </w:rPr>
        <w:t xml:space="preserve">Размещение нестационарных торговых объектов способствует повышению доступности товаров и услуг для населения города Мурманска. Действующей Схемой размещения предусмотрены места для размещения НТО в отдаленных районах города Мурманска (Росляково, Абрам-Мыс, Дровяное) для обеспечения жителей продовольственными товарами, однако данные места не пользуются спросом у предпринимателей и в настоящее время являются свободными.  </w:t>
      </w:r>
    </w:p>
    <w:p w14:paraId="666508D1"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целях повышения информированности предпринимателей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на официальном сайте администрации города Мурманска размещены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все действующие нормативные правовые акты, регулирующие размещение нестационарных торговых объектов на территории муниципального образования город Мурманск. Обновление информации осуществляется в течение 5 рабочих дней с даты внесения изменений в нормативные правовые акты. Кроме того, имеющиеся в Схеме размещения свободные места размещены отдельно на сайте. </w:t>
      </w:r>
    </w:p>
    <w:p w14:paraId="4D102140" w14:textId="77777777" w:rsidR="00631A07"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Организация ярмарок на территории города Мурманска осуществляется </w:t>
      </w:r>
      <w:r w:rsidR="00C24260">
        <w:rPr>
          <w:rFonts w:ascii="Times New Roman" w:hAnsi="Times New Roman" w:cs="Times New Roman"/>
          <w:sz w:val="28"/>
          <w:szCs w:val="28"/>
        </w:rPr>
        <w:br/>
      </w:r>
      <w:r w:rsidRPr="00215FD1">
        <w:rPr>
          <w:rFonts w:ascii="Times New Roman" w:hAnsi="Times New Roman" w:cs="Times New Roman"/>
          <w:sz w:val="28"/>
          <w:szCs w:val="28"/>
        </w:rPr>
        <w:t xml:space="preserve">в соответствии с Порядком организации ярмарок и продажи товаров (выполнения работ, оказания услуг) на них на территории Мурманской области (постановление Правительства Мурманской области от 18.07.2016 № 349-ПП). Перечень мест для организации ярмарок и продажи товаров (выполнения работ, оказания услуг) </w:t>
      </w:r>
      <w:r w:rsidR="00FC190D">
        <w:rPr>
          <w:rFonts w:ascii="Times New Roman" w:hAnsi="Times New Roman" w:cs="Times New Roman"/>
          <w:sz w:val="28"/>
          <w:szCs w:val="28"/>
        </w:rPr>
        <w:br/>
      </w:r>
      <w:r w:rsidRPr="00215FD1">
        <w:rPr>
          <w:rFonts w:ascii="Times New Roman" w:hAnsi="Times New Roman" w:cs="Times New Roman"/>
          <w:sz w:val="28"/>
          <w:szCs w:val="28"/>
        </w:rPr>
        <w:t>на них на территории муниципального образования город Мурманск утвержден постановлением администрации города Мурманска от 08.09.2016 № 2705.</w:t>
      </w:r>
    </w:p>
    <w:p w14:paraId="7ED88098" w14:textId="77777777" w:rsidR="00FC190D" w:rsidRPr="00FC190D" w:rsidRDefault="00FC190D" w:rsidP="00D75E12">
      <w:pPr>
        <w:spacing w:after="0"/>
        <w:ind w:firstLine="709"/>
        <w:jc w:val="both"/>
        <w:rPr>
          <w:rFonts w:ascii="Times New Roman" w:hAnsi="Times New Roman" w:cs="Times New Roman"/>
          <w:sz w:val="28"/>
          <w:szCs w:val="28"/>
        </w:rPr>
      </w:pPr>
      <w:r w:rsidRPr="00FC190D">
        <w:rPr>
          <w:rFonts w:ascii="Times New Roman" w:hAnsi="Times New Roman" w:cs="Times New Roman"/>
          <w:sz w:val="28"/>
          <w:szCs w:val="28"/>
        </w:rPr>
        <w:t>В 20</w:t>
      </w:r>
      <w:r>
        <w:rPr>
          <w:rFonts w:ascii="Times New Roman" w:hAnsi="Times New Roman" w:cs="Times New Roman"/>
          <w:sz w:val="28"/>
          <w:szCs w:val="28"/>
        </w:rPr>
        <w:t>25 году п</w:t>
      </w:r>
      <w:r w:rsidRPr="00FC190D">
        <w:rPr>
          <w:rFonts w:ascii="Times New Roman" w:hAnsi="Times New Roman" w:cs="Times New Roman"/>
          <w:sz w:val="28"/>
          <w:szCs w:val="28"/>
        </w:rPr>
        <w:t xml:space="preserve">еречень мест актуализирован, в части исключения ярмарочной площадки ул. Володарского, 2б (ввиду ее закрытия на ремонт) </w:t>
      </w:r>
      <w:r>
        <w:rPr>
          <w:rFonts w:ascii="Times New Roman" w:hAnsi="Times New Roman" w:cs="Times New Roman"/>
          <w:sz w:val="28"/>
          <w:szCs w:val="28"/>
        </w:rPr>
        <w:br/>
      </w:r>
      <w:r w:rsidRPr="00FC190D">
        <w:rPr>
          <w:rFonts w:ascii="Times New Roman" w:hAnsi="Times New Roman" w:cs="Times New Roman"/>
          <w:sz w:val="28"/>
          <w:szCs w:val="28"/>
        </w:rPr>
        <w:t>и включения ярмарочных площадок по адресам: улица Воровского, в районе дома 5/23 и ул. Ленинградская (территория сквера).</w:t>
      </w:r>
    </w:p>
    <w:p w14:paraId="52CA3A15"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 Меры по развитию рынка</w:t>
      </w:r>
    </w:p>
    <w:p w14:paraId="33232301"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Меры развития конкуренции в данной сфере:</w:t>
      </w:r>
    </w:p>
    <w:p w14:paraId="66029C00"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развитие нестационарной торговли; </w:t>
      </w:r>
    </w:p>
    <w:p w14:paraId="0D27A683"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 развитие ярмарочной деятельности. </w:t>
      </w:r>
    </w:p>
    <w:p w14:paraId="452BA264"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Места для размещения нестационарных торговых объектов на территории муниципального образования город Мурманск предоставляются предпринимателям на бесплатной основе в соответствии с требованиями административного регламента предоставления муниципальной услуги «Выдача </w:t>
      </w:r>
      <w:r w:rsidRPr="00215FD1">
        <w:rPr>
          <w:rFonts w:ascii="Times New Roman" w:hAnsi="Times New Roman" w:cs="Times New Roman"/>
          <w:sz w:val="28"/>
          <w:szCs w:val="28"/>
        </w:rPr>
        <w:lastRenderedPageBreak/>
        <w:t>разрешений на право размещения нестационарных торговых объектов на территории муниципального образования город Мурманск» (постановление администрации города Мурманска от 18.11.2013 № 3280). Предоставление муниципальной услуги осуществляется также на бесплатной основе.</w:t>
      </w:r>
    </w:p>
    <w:p w14:paraId="3601B603"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На основании постановления Правительства Мурманской области </w:t>
      </w:r>
      <w:r w:rsidR="008B097C" w:rsidRPr="00215FD1">
        <w:rPr>
          <w:rFonts w:ascii="Times New Roman" w:hAnsi="Times New Roman" w:cs="Times New Roman"/>
          <w:sz w:val="28"/>
          <w:szCs w:val="28"/>
        </w:rPr>
        <w:br/>
      </w:r>
      <w:r w:rsidRPr="00215FD1">
        <w:rPr>
          <w:rFonts w:ascii="Times New Roman" w:hAnsi="Times New Roman" w:cs="Times New Roman"/>
          <w:sz w:val="28"/>
          <w:szCs w:val="28"/>
        </w:rPr>
        <w:t xml:space="preserve">от 18.07.2016 № 349-ПП получение разрешения на проведение ярмарки не требуется, ярмарка носит уведомительный характер.  </w:t>
      </w:r>
    </w:p>
    <w:p w14:paraId="7AB06934"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VI. Перспективы развития рынка</w:t>
      </w:r>
    </w:p>
    <w:p w14:paraId="5CC0E11B"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Принимая во внимание вышеизложенное, значительного роста числа нестационарных торговых объектов в регионе в ближайшие годы не ожидается. </w:t>
      </w:r>
    </w:p>
    <w:p w14:paraId="6E88B454" w14:textId="77777777" w:rsidR="00FC190D" w:rsidRPr="00FC190D" w:rsidRDefault="00FC190D" w:rsidP="00D75E12">
      <w:pPr>
        <w:spacing w:after="0" w:line="240" w:lineRule="auto"/>
        <w:ind w:firstLine="709"/>
        <w:jc w:val="both"/>
        <w:rPr>
          <w:rFonts w:ascii="Times New Roman" w:hAnsi="Times New Roman" w:cs="Times New Roman"/>
          <w:sz w:val="28"/>
          <w:szCs w:val="28"/>
        </w:rPr>
      </w:pPr>
      <w:r w:rsidRPr="00FC190D">
        <w:rPr>
          <w:rFonts w:ascii="Times New Roman" w:hAnsi="Times New Roman" w:cs="Times New Roman"/>
          <w:sz w:val="28"/>
          <w:szCs w:val="28"/>
        </w:rPr>
        <w:t xml:space="preserve">Администрацией города Мурманска планируется комплекс мер по развитию нестационарной торговли: в 2025 году проведена инвентаризация нестационарных торговых объектов на территории муниципального образования город Мурманск, подведены итоги и выработаны предложения </w:t>
      </w:r>
      <w:r>
        <w:rPr>
          <w:rFonts w:ascii="Times New Roman" w:hAnsi="Times New Roman" w:cs="Times New Roman"/>
          <w:sz w:val="28"/>
          <w:szCs w:val="28"/>
        </w:rPr>
        <w:br/>
      </w:r>
      <w:r w:rsidRPr="00FC190D">
        <w:rPr>
          <w:rFonts w:ascii="Times New Roman" w:hAnsi="Times New Roman" w:cs="Times New Roman"/>
          <w:sz w:val="28"/>
          <w:szCs w:val="28"/>
        </w:rPr>
        <w:t xml:space="preserve">по урегулированию вопросов размещения НТО на территории города Мурманска. </w:t>
      </w:r>
    </w:p>
    <w:p w14:paraId="0D7AED76" w14:textId="77777777" w:rsidR="00FC190D" w:rsidRPr="00FC190D" w:rsidRDefault="00FC190D" w:rsidP="00D75E12">
      <w:pPr>
        <w:spacing w:after="0" w:line="240" w:lineRule="auto"/>
        <w:ind w:firstLine="709"/>
        <w:jc w:val="both"/>
        <w:rPr>
          <w:rFonts w:ascii="Times New Roman" w:hAnsi="Times New Roman" w:cs="Times New Roman"/>
          <w:sz w:val="28"/>
          <w:szCs w:val="28"/>
        </w:rPr>
      </w:pPr>
      <w:r w:rsidRPr="00FC190D">
        <w:rPr>
          <w:rFonts w:ascii="Times New Roman" w:hAnsi="Times New Roman" w:cs="Times New Roman"/>
          <w:sz w:val="28"/>
          <w:szCs w:val="28"/>
        </w:rPr>
        <w:t xml:space="preserve">Кроме того, в целях увеличения количества НТО, размещенных </w:t>
      </w:r>
      <w:r>
        <w:rPr>
          <w:rFonts w:ascii="Times New Roman" w:hAnsi="Times New Roman" w:cs="Times New Roman"/>
          <w:sz w:val="28"/>
          <w:szCs w:val="28"/>
        </w:rPr>
        <w:br/>
      </w:r>
      <w:r w:rsidRPr="00FC190D">
        <w:rPr>
          <w:rFonts w:ascii="Times New Roman" w:hAnsi="Times New Roman" w:cs="Times New Roman"/>
          <w:sz w:val="28"/>
          <w:szCs w:val="28"/>
        </w:rPr>
        <w:t xml:space="preserve">в соответствии с действующим законодательством в 2025 году организована работа по выявлению и демонтажу незаконно размещенных на земельных участках НТО, в том числе длительное время закрытых, ветхих, физически </w:t>
      </w:r>
      <w:r>
        <w:rPr>
          <w:rFonts w:ascii="Times New Roman" w:hAnsi="Times New Roman" w:cs="Times New Roman"/>
          <w:sz w:val="28"/>
          <w:szCs w:val="28"/>
        </w:rPr>
        <w:br/>
      </w:r>
      <w:r w:rsidRPr="00FC190D">
        <w:rPr>
          <w:rFonts w:ascii="Times New Roman" w:hAnsi="Times New Roman" w:cs="Times New Roman"/>
          <w:sz w:val="28"/>
          <w:szCs w:val="28"/>
        </w:rPr>
        <w:t xml:space="preserve">и морально устаревших.  </w:t>
      </w:r>
    </w:p>
    <w:p w14:paraId="3FF46D8E" w14:textId="77777777" w:rsidR="00FC190D" w:rsidRPr="00FC190D" w:rsidRDefault="00FC190D" w:rsidP="00D75E12">
      <w:pPr>
        <w:spacing w:after="0" w:line="240" w:lineRule="auto"/>
        <w:ind w:firstLine="709"/>
        <w:jc w:val="both"/>
        <w:rPr>
          <w:rFonts w:ascii="Times New Roman" w:hAnsi="Times New Roman" w:cs="Times New Roman"/>
          <w:sz w:val="28"/>
          <w:szCs w:val="28"/>
        </w:rPr>
      </w:pPr>
      <w:r w:rsidRPr="00FC190D">
        <w:rPr>
          <w:rFonts w:ascii="Times New Roman" w:hAnsi="Times New Roman" w:cs="Times New Roman"/>
          <w:sz w:val="28"/>
          <w:szCs w:val="28"/>
        </w:rPr>
        <w:t xml:space="preserve">Так, за 2025 год с территории города вывезено 42 НТО. Освободившиеся места будут предоставлены предпринимателям для размещения новых современных НТО. Работа в данном направлении будет продолжена в 2026 году. </w:t>
      </w:r>
    </w:p>
    <w:p w14:paraId="1F1BC870" w14:textId="77777777" w:rsidR="00F97593" w:rsidRPr="00215FD1" w:rsidRDefault="00FC190D" w:rsidP="00D75E12">
      <w:pPr>
        <w:spacing w:after="0" w:line="240" w:lineRule="auto"/>
        <w:ind w:firstLine="709"/>
        <w:jc w:val="both"/>
        <w:rPr>
          <w:rFonts w:ascii="Times New Roman" w:hAnsi="Times New Roman" w:cs="Times New Roman"/>
          <w:sz w:val="28"/>
          <w:szCs w:val="28"/>
        </w:rPr>
      </w:pPr>
      <w:r w:rsidRPr="00FC190D">
        <w:rPr>
          <w:rFonts w:ascii="Times New Roman" w:hAnsi="Times New Roman" w:cs="Times New Roman"/>
          <w:sz w:val="28"/>
          <w:szCs w:val="28"/>
        </w:rPr>
        <w:t xml:space="preserve">В 2025 году администрацией города Мурманска для удобства предпринимателей было приобретено 11 современных и комфортных ярмарочных домиков, которые были установлены в наиболее востребованных и удобных </w:t>
      </w:r>
      <w:r>
        <w:rPr>
          <w:rFonts w:ascii="Times New Roman" w:hAnsi="Times New Roman" w:cs="Times New Roman"/>
          <w:sz w:val="28"/>
          <w:szCs w:val="28"/>
        </w:rPr>
        <w:br/>
      </w:r>
      <w:r w:rsidRPr="00FC190D">
        <w:rPr>
          <w:rFonts w:ascii="Times New Roman" w:hAnsi="Times New Roman" w:cs="Times New Roman"/>
          <w:sz w:val="28"/>
          <w:szCs w:val="28"/>
        </w:rPr>
        <w:t xml:space="preserve">для жителей местах в трех административных округах города. Предпринимателям домики предоставлялись на бесплатной основе. Торговля сезонными овощами </w:t>
      </w:r>
      <w:r>
        <w:rPr>
          <w:rFonts w:ascii="Times New Roman" w:hAnsi="Times New Roman" w:cs="Times New Roman"/>
          <w:sz w:val="28"/>
          <w:szCs w:val="28"/>
        </w:rPr>
        <w:br/>
      </w:r>
      <w:r w:rsidRPr="00FC190D">
        <w:rPr>
          <w:rFonts w:ascii="Times New Roman" w:hAnsi="Times New Roman" w:cs="Times New Roman"/>
          <w:sz w:val="28"/>
          <w:szCs w:val="28"/>
        </w:rPr>
        <w:t>и фруктами нового урожая была организована с мая по сентябрь 2025 года.</w:t>
      </w:r>
      <w:r w:rsidR="00F97593" w:rsidRPr="00215FD1">
        <w:rPr>
          <w:rFonts w:ascii="Times New Roman" w:hAnsi="Times New Roman" w:cs="Times New Roman"/>
          <w:sz w:val="28"/>
          <w:szCs w:val="28"/>
        </w:rPr>
        <w:br w:type="page"/>
      </w:r>
    </w:p>
    <w:p w14:paraId="07E54117" w14:textId="77777777" w:rsidR="00176815" w:rsidRPr="00215FD1" w:rsidRDefault="00C3008E"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lastRenderedPageBreak/>
        <w:t>2.2 Поддержка субъектов малого и среднего предпринимательства</w:t>
      </w:r>
      <w:r w:rsidR="00176815" w:rsidRPr="00215FD1">
        <w:rPr>
          <w:rFonts w:ascii="Times New Roman" w:hAnsi="Times New Roman" w:cs="Times New Roman"/>
          <w:sz w:val="28"/>
          <w:szCs w:val="28"/>
        </w:rPr>
        <w:t>. Поддержка потенциальных предпринимателей</w:t>
      </w:r>
    </w:p>
    <w:p w14:paraId="00FEBF04" w14:textId="77777777" w:rsidR="00C3008E" w:rsidRPr="00215FD1" w:rsidRDefault="00C3008E" w:rsidP="00D75E12">
      <w:pPr>
        <w:spacing w:after="0" w:line="240" w:lineRule="auto"/>
        <w:ind w:firstLine="709"/>
        <w:jc w:val="center"/>
        <w:rPr>
          <w:rFonts w:ascii="Times New Roman" w:hAnsi="Times New Roman" w:cs="Times New Roman"/>
          <w:sz w:val="28"/>
          <w:szCs w:val="28"/>
        </w:rPr>
      </w:pPr>
    </w:p>
    <w:p w14:paraId="47F29DA5"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202</w:t>
      </w:r>
      <w:r w:rsidR="00FC190D">
        <w:rPr>
          <w:rFonts w:ascii="Times New Roman" w:hAnsi="Times New Roman" w:cs="Times New Roman"/>
          <w:sz w:val="28"/>
          <w:szCs w:val="28"/>
        </w:rPr>
        <w:t>5</w:t>
      </w:r>
      <w:r w:rsidRPr="00215FD1">
        <w:rPr>
          <w:rFonts w:ascii="Times New Roman" w:hAnsi="Times New Roman" w:cs="Times New Roman"/>
          <w:sz w:val="28"/>
          <w:szCs w:val="28"/>
        </w:rPr>
        <w:t xml:space="preserve"> году подпрограмма</w:t>
      </w:r>
      <w:r w:rsidR="005756FC">
        <w:rPr>
          <w:rFonts w:ascii="Times New Roman" w:hAnsi="Times New Roman" w:cs="Times New Roman"/>
          <w:sz w:val="28"/>
          <w:szCs w:val="28"/>
        </w:rPr>
        <w:t xml:space="preserve"> </w:t>
      </w:r>
      <w:r w:rsidRPr="00215FD1">
        <w:rPr>
          <w:rFonts w:ascii="Times New Roman" w:hAnsi="Times New Roman" w:cs="Times New Roman"/>
          <w:sz w:val="28"/>
          <w:szCs w:val="28"/>
        </w:rPr>
        <w:t>«Развитие и поддержка малого и среднего предпринимательства в городе Мурманске» муниципальной программы города Мурманска «Развитие конкурентоспособной экономики» (утверждена постановлением администрации города Мурманска от 14.11.2022 № 3522</w:t>
      </w:r>
      <w:r w:rsidR="009C7AC0" w:rsidRPr="00215FD1">
        <w:rPr>
          <w:rFonts w:ascii="Times New Roman" w:hAnsi="Times New Roman" w:cs="Times New Roman"/>
          <w:sz w:val="28"/>
          <w:szCs w:val="28"/>
        </w:rPr>
        <w:t>)</w:t>
      </w:r>
      <w:r w:rsidRPr="00215FD1">
        <w:rPr>
          <w:rFonts w:ascii="Times New Roman" w:hAnsi="Times New Roman" w:cs="Times New Roman"/>
          <w:sz w:val="28"/>
          <w:szCs w:val="28"/>
        </w:rPr>
        <w:t xml:space="preserve"> определяла комплекс мероприятий, направленных на создание условий </w:t>
      </w:r>
      <w:r w:rsidR="00FC190D">
        <w:rPr>
          <w:rFonts w:ascii="Times New Roman" w:hAnsi="Times New Roman" w:cs="Times New Roman"/>
          <w:sz w:val="28"/>
          <w:szCs w:val="28"/>
        </w:rPr>
        <w:br/>
      </w:r>
      <w:r w:rsidRPr="00215FD1">
        <w:rPr>
          <w:rFonts w:ascii="Times New Roman" w:hAnsi="Times New Roman" w:cs="Times New Roman"/>
          <w:sz w:val="28"/>
          <w:szCs w:val="28"/>
        </w:rPr>
        <w:t xml:space="preserve">для развития малого и среднего предпринимательства в целях поддержки </w:t>
      </w:r>
      <w:r w:rsidR="00FC190D">
        <w:rPr>
          <w:rFonts w:ascii="Times New Roman" w:hAnsi="Times New Roman" w:cs="Times New Roman"/>
          <w:sz w:val="28"/>
          <w:szCs w:val="28"/>
        </w:rPr>
        <w:br/>
      </w:r>
      <w:r w:rsidRPr="00215FD1">
        <w:rPr>
          <w:rFonts w:ascii="Times New Roman" w:hAnsi="Times New Roman" w:cs="Times New Roman"/>
          <w:sz w:val="28"/>
          <w:szCs w:val="28"/>
        </w:rPr>
        <w:t>и развития реального сектора экономики города.</w:t>
      </w:r>
    </w:p>
    <w:p w14:paraId="4196AEB1"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Реализация мер поддержки субъектов МСП в городе Мурманске осуществляется по трем направлениям:</w:t>
      </w:r>
    </w:p>
    <w:p w14:paraId="4CB882E2"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1. Информационно-консультационная поддержка. </w:t>
      </w:r>
    </w:p>
    <w:p w14:paraId="5D81F5FC"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Функционирует Портал информационной поддержки малого и среднего предпринимательства (www.msp.citymurmansk.ru), количество посещений за 202</w:t>
      </w:r>
      <w:r w:rsidR="00FC190D">
        <w:rPr>
          <w:rFonts w:ascii="Times New Roman" w:hAnsi="Times New Roman" w:cs="Times New Roman"/>
          <w:sz w:val="28"/>
          <w:szCs w:val="28"/>
        </w:rPr>
        <w:t>5</w:t>
      </w:r>
      <w:r w:rsidRPr="00215FD1">
        <w:rPr>
          <w:rFonts w:ascii="Times New Roman" w:hAnsi="Times New Roman" w:cs="Times New Roman"/>
          <w:sz w:val="28"/>
          <w:szCs w:val="28"/>
        </w:rPr>
        <w:t xml:space="preserve"> год – </w:t>
      </w:r>
      <w:r w:rsidR="009C7AC0" w:rsidRPr="00215FD1">
        <w:rPr>
          <w:rFonts w:ascii="Times New Roman" w:hAnsi="Times New Roman" w:cs="Times New Roman"/>
          <w:sz w:val="28"/>
          <w:szCs w:val="28"/>
        </w:rPr>
        <w:t xml:space="preserve">5 </w:t>
      </w:r>
      <w:r w:rsidR="0079548B">
        <w:rPr>
          <w:rFonts w:ascii="Times New Roman" w:hAnsi="Times New Roman" w:cs="Times New Roman"/>
          <w:sz w:val="28"/>
          <w:szCs w:val="28"/>
        </w:rPr>
        <w:t>512</w:t>
      </w:r>
      <w:r w:rsidR="009C7AC0" w:rsidRPr="00215FD1">
        <w:rPr>
          <w:rFonts w:ascii="Times New Roman" w:hAnsi="Times New Roman" w:cs="Times New Roman"/>
          <w:sz w:val="28"/>
          <w:szCs w:val="28"/>
        </w:rPr>
        <w:t xml:space="preserve"> (18 </w:t>
      </w:r>
      <w:r w:rsidR="00FC190D">
        <w:rPr>
          <w:rFonts w:ascii="Times New Roman" w:hAnsi="Times New Roman" w:cs="Times New Roman"/>
          <w:sz w:val="28"/>
          <w:szCs w:val="28"/>
        </w:rPr>
        <w:t>821</w:t>
      </w:r>
      <w:r w:rsidR="009C7AC0" w:rsidRPr="00215FD1">
        <w:rPr>
          <w:rFonts w:ascii="Times New Roman" w:hAnsi="Times New Roman" w:cs="Times New Roman"/>
          <w:sz w:val="28"/>
          <w:szCs w:val="28"/>
        </w:rPr>
        <w:t xml:space="preserve"> просмотр</w:t>
      </w:r>
      <w:r w:rsidR="00FC190D">
        <w:rPr>
          <w:rFonts w:ascii="Times New Roman" w:hAnsi="Times New Roman" w:cs="Times New Roman"/>
          <w:sz w:val="28"/>
          <w:szCs w:val="28"/>
        </w:rPr>
        <w:t xml:space="preserve">); </w:t>
      </w:r>
      <w:r w:rsidR="005756FC">
        <w:rPr>
          <w:rFonts w:ascii="Times New Roman" w:hAnsi="Times New Roman" w:cs="Times New Roman"/>
          <w:sz w:val="28"/>
          <w:szCs w:val="28"/>
        </w:rPr>
        <w:t>к</w:t>
      </w:r>
      <w:r w:rsidR="00FC190D">
        <w:rPr>
          <w:rFonts w:ascii="Times New Roman" w:hAnsi="Times New Roman" w:cs="Times New Roman"/>
          <w:sz w:val="28"/>
          <w:szCs w:val="28"/>
        </w:rPr>
        <w:t>омитетом</w:t>
      </w:r>
      <w:r w:rsidR="005756FC">
        <w:rPr>
          <w:rFonts w:ascii="Times New Roman" w:hAnsi="Times New Roman" w:cs="Times New Roman"/>
          <w:sz w:val="28"/>
          <w:szCs w:val="28"/>
        </w:rPr>
        <w:t xml:space="preserve"> по экономическому развитию </w:t>
      </w:r>
      <w:r w:rsidR="005756FC">
        <w:rPr>
          <w:rFonts w:ascii="Times New Roman" w:hAnsi="Times New Roman" w:cs="Times New Roman"/>
          <w:sz w:val="28"/>
          <w:szCs w:val="28"/>
        </w:rPr>
        <w:br/>
        <w:t>и туризму администрации города Мурманска</w:t>
      </w:r>
      <w:r w:rsidR="00FC190D">
        <w:rPr>
          <w:rFonts w:ascii="Times New Roman" w:hAnsi="Times New Roman" w:cs="Times New Roman"/>
          <w:sz w:val="28"/>
          <w:szCs w:val="28"/>
        </w:rPr>
        <w:t xml:space="preserve"> оказана 14</w:t>
      </w:r>
      <w:r w:rsidR="009C7AC0" w:rsidRPr="00215FD1">
        <w:rPr>
          <w:rFonts w:ascii="Times New Roman" w:hAnsi="Times New Roman" w:cs="Times New Roman"/>
          <w:sz w:val="28"/>
          <w:szCs w:val="28"/>
        </w:rPr>
        <w:t xml:space="preserve">1 информационно-консультационная услуга по вопросам финансовой поддержки </w:t>
      </w:r>
      <w:r w:rsidRPr="00215FD1">
        <w:rPr>
          <w:rFonts w:ascii="Times New Roman" w:hAnsi="Times New Roman" w:cs="Times New Roman"/>
          <w:sz w:val="28"/>
          <w:szCs w:val="28"/>
        </w:rPr>
        <w:t>по обращениям предпринимателей.</w:t>
      </w:r>
    </w:p>
    <w:p w14:paraId="5DC6B53D"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2. Финансовая поддержка.</w:t>
      </w:r>
    </w:p>
    <w:p w14:paraId="2B23C632"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Общий объем бюджетных ассигнований для предоставления в 202</w:t>
      </w:r>
      <w:r w:rsidR="00FC190D">
        <w:rPr>
          <w:rFonts w:ascii="Times New Roman" w:hAnsi="Times New Roman" w:cs="Times New Roman"/>
          <w:sz w:val="28"/>
          <w:szCs w:val="28"/>
        </w:rPr>
        <w:t>5</w:t>
      </w:r>
      <w:r w:rsidRPr="00215FD1">
        <w:rPr>
          <w:rFonts w:ascii="Times New Roman" w:hAnsi="Times New Roman" w:cs="Times New Roman"/>
          <w:sz w:val="28"/>
          <w:szCs w:val="28"/>
        </w:rPr>
        <w:t xml:space="preserve"> году финансовой поддержки в городе Мурманске составил 5 000,0 тыс. рублей </w:t>
      </w:r>
      <w:r w:rsidR="00FC190D">
        <w:rPr>
          <w:rFonts w:ascii="Times New Roman" w:hAnsi="Times New Roman" w:cs="Times New Roman"/>
          <w:sz w:val="28"/>
          <w:szCs w:val="28"/>
        </w:rPr>
        <w:br/>
      </w:r>
      <w:r w:rsidRPr="00215FD1">
        <w:rPr>
          <w:rFonts w:ascii="Times New Roman" w:hAnsi="Times New Roman" w:cs="Times New Roman"/>
          <w:sz w:val="28"/>
          <w:szCs w:val="28"/>
        </w:rPr>
        <w:t>из средств муниципального бюджет</w:t>
      </w:r>
      <w:r w:rsidR="00270AA6" w:rsidRPr="00215FD1">
        <w:rPr>
          <w:rFonts w:ascii="Times New Roman" w:hAnsi="Times New Roman" w:cs="Times New Roman"/>
          <w:sz w:val="28"/>
          <w:szCs w:val="28"/>
        </w:rPr>
        <w:t>а.</w:t>
      </w:r>
    </w:p>
    <w:p w14:paraId="16772842"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Следует отметить, что в целях повышения конкурентоспособности малого </w:t>
      </w:r>
      <w:r w:rsidR="00FC190D">
        <w:rPr>
          <w:rFonts w:ascii="Times New Roman" w:hAnsi="Times New Roman" w:cs="Times New Roman"/>
          <w:sz w:val="28"/>
          <w:szCs w:val="28"/>
        </w:rPr>
        <w:br/>
      </w:r>
      <w:r w:rsidRPr="00215FD1">
        <w:rPr>
          <w:rFonts w:ascii="Times New Roman" w:hAnsi="Times New Roman" w:cs="Times New Roman"/>
          <w:sz w:val="28"/>
          <w:szCs w:val="28"/>
        </w:rPr>
        <w:t>и среднего бизнеса, роста численности предпринимателей администрацией города</w:t>
      </w:r>
      <w:r w:rsidR="009C7AC0" w:rsidRPr="00215FD1">
        <w:rPr>
          <w:rFonts w:ascii="Times New Roman" w:hAnsi="Times New Roman" w:cs="Times New Roman"/>
          <w:sz w:val="28"/>
          <w:szCs w:val="28"/>
        </w:rPr>
        <w:t xml:space="preserve"> Мурманска</w:t>
      </w:r>
      <w:r w:rsidRPr="00215FD1">
        <w:rPr>
          <w:rFonts w:ascii="Times New Roman" w:hAnsi="Times New Roman" w:cs="Times New Roman"/>
          <w:sz w:val="28"/>
          <w:szCs w:val="28"/>
        </w:rPr>
        <w:t xml:space="preserve"> ежегодно осуществляется актуализация финансовых мер поддержки. При этом учитываются текущая ситуация в сфере малого и среднего бизнеса города Мурманска, пожелания и потребности предпринимателей и самозанятых граждан.</w:t>
      </w:r>
    </w:p>
    <w:p w14:paraId="74503960" w14:textId="77777777" w:rsidR="00FC190D" w:rsidRDefault="00FC190D" w:rsidP="00D75E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215FD1">
        <w:rPr>
          <w:rFonts w:ascii="Times New Roman" w:hAnsi="Times New Roman" w:cs="Times New Roman"/>
          <w:sz w:val="28"/>
          <w:szCs w:val="28"/>
        </w:rPr>
        <w:t>202</w:t>
      </w:r>
      <w:r>
        <w:rPr>
          <w:rFonts w:ascii="Times New Roman" w:hAnsi="Times New Roman" w:cs="Times New Roman"/>
          <w:sz w:val="28"/>
          <w:szCs w:val="28"/>
        </w:rPr>
        <w:t>4</w:t>
      </w:r>
      <w:r w:rsidRPr="00215FD1">
        <w:rPr>
          <w:rFonts w:ascii="Times New Roman" w:hAnsi="Times New Roman" w:cs="Times New Roman"/>
          <w:sz w:val="28"/>
          <w:szCs w:val="28"/>
        </w:rPr>
        <w:t xml:space="preserve"> года </w:t>
      </w:r>
      <w:r>
        <w:rPr>
          <w:rFonts w:ascii="Times New Roman" w:hAnsi="Times New Roman" w:cs="Times New Roman"/>
          <w:sz w:val="28"/>
          <w:szCs w:val="28"/>
        </w:rPr>
        <w:t xml:space="preserve">проводится отдельный отбор среди самозанятых граждан </w:t>
      </w:r>
      <w:r>
        <w:rPr>
          <w:rFonts w:ascii="Times New Roman" w:hAnsi="Times New Roman" w:cs="Times New Roman"/>
          <w:sz w:val="28"/>
          <w:szCs w:val="28"/>
        </w:rPr>
        <w:br/>
        <w:t>на предоставление субсидий для возмещения части затрат.</w:t>
      </w:r>
    </w:p>
    <w:p w14:paraId="44B60A11" w14:textId="77777777" w:rsidR="00FC190D"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Субсидированию подлежали расходы, связанные с приобретением основных средств, расходных материалов для производства продукции, оплатой  паушального взноса по договору франчайзинга, аренды за нежилое помещение </w:t>
      </w:r>
      <w:r w:rsidR="00FC190D">
        <w:rPr>
          <w:rFonts w:ascii="Times New Roman" w:hAnsi="Times New Roman" w:cs="Times New Roman"/>
          <w:sz w:val="28"/>
          <w:szCs w:val="28"/>
        </w:rPr>
        <w:br/>
      </w:r>
      <w:r w:rsidRPr="00215FD1">
        <w:rPr>
          <w:rFonts w:ascii="Times New Roman" w:hAnsi="Times New Roman" w:cs="Times New Roman"/>
          <w:sz w:val="28"/>
          <w:szCs w:val="28"/>
        </w:rPr>
        <w:t>и участия в  выставочно-ярмарочных мероприятиях на территории РФ</w:t>
      </w:r>
      <w:r w:rsidR="00FC190D">
        <w:rPr>
          <w:rFonts w:ascii="Times New Roman" w:hAnsi="Times New Roman" w:cs="Times New Roman"/>
          <w:sz w:val="28"/>
          <w:szCs w:val="28"/>
        </w:rPr>
        <w:t>.</w:t>
      </w:r>
    </w:p>
    <w:p w14:paraId="16AD0120" w14:textId="41F6C855"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Максимальный размер субсидии по каждому виду возмещаемых затрат </w:t>
      </w:r>
      <w:r w:rsidR="00FC190D">
        <w:rPr>
          <w:rFonts w:ascii="Times New Roman" w:hAnsi="Times New Roman" w:cs="Times New Roman"/>
          <w:sz w:val="28"/>
          <w:szCs w:val="28"/>
        </w:rPr>
        <w:t>–</w:t>
      </w:r>
      <w:r w:rsidRPr="00215FD1">
        <w:rPr>
          <w:rFonts w:ascii="Times New Roman" w:hAnsi="Times New Roman" w:cs="Times New Roman"/>
          <w:sz w:val="28"/>
          <w:szCs w:val="28"/>
        </w:rPr>
        <w:t xml:space="preserve"> 80% от фактически произведенных и документально подтвержденных затрат, </w:t>
      </w:r>
      <w:r w:rsidR="00FC190D">
        <w:rPr>
          <w:rFonts w:ascii="Times New Roman" w:hAnsi="Times New Roman" w:cs="Times New Roman"/>
          <w:sz w:val="28"/>
          <w:szCs w:val="28"/>
        </w:rPr>
        <w:br/>
      </w:r>
      <w:r w:rsidRPr="00215FD1">
        <w:rPr>
          <w:rFonts w:ascii="Times New Roman" w:hAnsi="Times New Roman" w:cs="Times New Roman"/>
          <w:sz w:val="28"/>
          <w:szCs w:val="28"/>
        </w:rPr>
        <w:t xml:space="preserve">но не более 100 </w:t>
      </w:r>
      <w:proofErr w:type="spellStart"/>
      <w:r w:rsidRPr="00215FD1">
        <w:rPr>
          <w:rFonts w:ascii="Times New Roman" w:hAnsi="Times New Roman" w:cs="Times New Roman"/>
          <w:sz w:val="28"/>
          <w:szCs w:val="28"/>
        </w:rPr>
        <w:t>тыс</w:t>
      </w:r>
      <w:proofErr w:type="spellEnd"/>
      <w:r w:rsidRPr="00215FD1">
        <w:rPr>
          <w:rFonts w:ascii="Times New Roman" w:hAnsi="Times New Roman" w:cs="Times New Roman"/>
          <w:sz w:val="28"/>
          <w:szCs w:val="28"/>
        </w:rPr>
        <w:t xml:space="preserve"> рублей на одного участника отбора. Совокупный размер финансовой поддержки, предоставленной одному участнику отбора по видам субсидируемых затрат, не может превышать 200 тыс</w:t>
      </w:r>
      <w:r w:rsidR="00C83149">
        <w:rPr>
          <w:rFonts w:ascii="Times New Roman" w:hAnsi="Times New Roman" w:cs="Times New Roman"/>
          <w:sz w:val="28"/>
          <w:szCs w:val="28"/>
        </w:rPr>
        <w:t xml:space="preserve">. </w:t>
      </w:r>
      <w:r w:rsidRPr="00215FD1">
        <w:rPr>
          <w:rFonts w:ascii="Times New Roman" w:hAnsi="Times New Roman" w:cs="Times New Roman"/>
          <w:sz w:val="28"/>
          <w:szCs w:val="28"/>
        </w:rPr>
        <w:t>рублей в год.</w:t>
      </w:r>
    </w:p>
    <w:p w14:paraId="0610DF07" w14:textId="33703D12"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Объем средств муниципального бюджета на проведение отбора </w:t>
      </w:r>
      <w:r w:rsidR="00FC190D">
        <w:rPr>
          <w:rFonts w:ascii="Times New Roman" w:hAnsi="Times New Roman" w:cs="Times New Roman"/>
          <w:sz w:val="28"/>
          <w:szCs w:val="28"/>
        </w:rPr>
        <w:br/>
      </w:r>
      <w:r w:rsidRPr="00215FD1">
        <w:rPr>
          <w:rFonts w:ascii="Times New Roman" w:hAnsi="Times New Roman" w:cs="Times New Roman"/>
          <w:sz w:val="28"/>
          <w:szCs w:val="28"/>
        </w:rPr>
        <w:t>на предоставление субсидий для возмещения части затрат самозанятым гражданам в городе Мурманске</w:t>
      </w:r>
      <w:r w:rsidR="005756FC">
        <w:rPr>
          <w:rFonts w:ascii="Times New Roman" w:hAnsi="Times New Roman" w:cs="Times New Roman"/>
          <w:sz w:val="28"/>
          <w:szCs w:val="28"/>
        </w:rPr>
        <w:t xml:space="preserve"> в 2025 году</w:t>
      </w:r>
      <w:r w:rsidRPr="00215FD1">
        <w:rPr>
          <w:rFonts w:ascii="Times New Roman" w:hAnsi="Times New Roman" w:cs="Times New Roman"/>
          <w:sz w:val="28"/>
          <w:szCs w:val="28"/>
        </w:rPr>
        <w:t xml:space="preserve"> составил 1 000,0 тыс</w:t>
      </w:r>
      <w:r w:rsidR="00C83149">
        <w:rPr>
          <w:rFonts w:ascii="Times New Roman" w:hAnsi="Times New Roman" w:cs="Times New Roman"/>
          <w:sz w:val="28"/>
          <w:szCs w:val="28"/>
        </w:rPr>
        <w:t>.</w:t>
      </w:r>
      <w:r w:rsidRPr="00215FD1">
        <w:rPr>
          <w:rFonts w:ascii="Times New Roman" w:hAnsi="Times New Roman" w:cs="Times New Roman"/>
          <w:sz w:val="28"/>
          <w:szCs w:val="28"/>
        </w:rPr>
        <w:t xml:space="preserve"> руб</w:t>
      </w:r>
      <w:r w:rsidR="00FC190D">
        <w:rPr>
          <w:rFonts w:ascii="Times New Roman" w:hAnsi="Times New Roman" w:cs="Times New Roman"/>
          <w:sz w:val="28"/>
          <w:szCs w:val="28"/>
        </w:rPr>
        <w:t>лей</w:t>
      </w:r>
      <w:r w:rsidRPr="00215FD1">
        <w:rPr>
          <w:rFonts w:ascii="Times New Roman" w:hAnsi="Times New Roman" w:cs="Times New Roman"/>
          <w:sz w:val="28"/>
          <w:szCs w:val="28"/>
        </w:rPr>
        <w:t>.</w:t>
      </w:r>
    </w:p>
    <w:p w14:paraId="5048BE13"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Прием заявок на участие в отборе на предоставление субсидий самозанятым гражданам проводился </w:t>
      </w:r>
      <w:r w:rsidR="00FC190D" w:rsidRPr="00215FD1">
        <w:rPr>
          <w:rFonts w:ascii="Times New Roman" w:hAnsi="Times New Roman" w:cs="Times New Roman"/>
          <w:sz w:val="28"/>
          <w:szCs w:val="28"/>
        </w:rPr>
        <w:t>с 1</w:t>
      </w:r>
      <w:r w:rsidR="00FC190D">
        <w:rPr>
          <w:rFonts w:ascii="Times New Roman" w:hAnsi="Times New Roman" w:cs="Times New Roman"/>
          <w:sz w:val="28"/>
          <w:szCs w:val="28"/>
        </w:rPr>
        <w:t>0</w:t>
      </w:r>
      <w:r w:rsidR="00FC190D" w:rsidRPr="00215FD1">
        <w:rPr>
          <w:rFonts w:ascii="Times New Roman" w:hAnsi="Times New Roman" w:cs="Times New Roman"/>
          <w:sz w:val="28"/>
          <w:szCs w:val="28"/>
        </w:rPr>
        <w:t>.0</w:t>
      </w:r>
      <w:r w:rsidR="00FC190D">
        <w:rPr>
          <w:rFonts w:ascii="Times New Roman" w:hAnsi="Times New Roman" w:cs="Times New Roman"/>
          <w:sz w:val="28"/>
          <w:szCs w:val="28"/>
        </w:rPr>
        <w:t>7</w:t>
      </w:r>
      <w:r w:rsidR="00FC190D" w:rsidRPr="00215FD1">
        <w:rPr>
          <w:rFonts w:ascii="Times New Roman" w:hAnsi="Times New Roman" w:cs="Times New Roman"/>
          <w:sz w:val="28"/>
          <w:szCs w:val="28"/>
        </w:rPr>
        <w:t>.202</w:t>
      </w:r>
      <w:r w:rsidR="00FC190D">
        <w:rPr>
          <w:rFonts w:ascii="Times New Roman" w:hAnsi="Times New Roman" w:cs="Times New Roman"/>
          <w:sz w:val="28"/>
          <w:szCs w:val="28"/>
        </w:rPr>
        <w:t>5</w:t>
      </w:r>
      <w:r w:rsidR="00FC190D" w:rsidRPr="00215FD1">
        <w:rPr>
          <w:rFonts w:ascii="Times New Roman" w:hAnsi="Times New Roman" w:cs="Times New Roman"/>
          <w:sz w:val="28"/>
          <w:szCs w:val="28"/>
        </w:rPr>
        <w:t xml:space="preserve"> по </w:t>
      </w:r>
      <w:r w:rsidR="00FC190D">
        <w:rPr>
          <w:rFonts w:ascii="Times New Roman" w:hAnsi="Times New Roman" w:cs="Times New Roman"/>
          <w:sz w:val="28"/>
          <w:szCs w:val="28"/>
        </w:rPr>
        <w:t>18</w:t>
      </w:r>
      <w:r w:rsidR="00FC190D" w:rsidRPr="00215FD1">
        <w:rPr>
          <w:rFonts w:ascii="Times New Roman" w:hAnsi="Times New Roman" w:cs="Times New Roman"/>
          <w:sz w:val="28"/>
          <w:szCs w:val="28"/>
        </w:rPr>
        <w:t>.0</w:t>
      </w:r>
      <w:r w:rsidR="00FC190D">
        <w:rPr>
          <w:rFonts w:ascii="Times New Roman" w:hAnsi="Times New Roman" w:cs="Times New Roman"/>
          <w:sz w:val="28"/>
          <w:szCs w:val="28"/>
        </w:rPr>
        <w:t>8</w:t>
      </w:r>
      <w:r w:rsidR="00FC190D" w:rsidRPr="00215FD1">
        <w:rPr>
          <w:rFonts w:ascii="Times New Roman" w:hAnsi="Times New Roman" w:cs="Times New Roman"/>
          <w:sz w:val="28"/>
          <w:szCs w:val="28"/>
        </w:rPr>
        <w:t>.202</w:t>
      </w:r>
      <w:r w:rsidR="00FC190D">
        <w:rPr>
          <w:rFonts w:ascii="Times New Roman" w:hAnsi="Times New Roman" w:cs="Times New Roman"/>
          <w:sz w:val="28"/>
          <w:szCs w:val="28"/>
        </w:rPr>
        <w:t>5</w:t>
      </w:r>
      <w:r w:rsidR="00FC190D" w:rsidRPr="00215FD1">
        <w:rPr>
          <w:rFonts w:ascii="Times New Roman" w:hAnsi="Times New Roman" w:cs="Times New Roman"/>
          <w:sz w:val="28"/>
          <w:szCs w:val="28"/>
        </w:rPr>
        <w:t xml:space="preserve">, поступило </w:t>
      </w:r>
      <w:r w:rsidR="00FC190D">
        <w:rPr>
          <w:rFonts w:ascii="Times New Roman" w:hAnsi="Times New Roman" w:cs="Times New Roman"/>
          <w:sz w:val="28"/>
          <w:szCs w:val="28"/>
        </w:rPr>
        <w:t>18</w:t>
      </w:r>
      <w:r w:rsidR="00FC190D" w:rsidRPr="00215FD1">
        <w:rPr>
          <w:rFonts w:ascii="Times New Roman" w:hAnsi="Times New Roman" w:cs="Times New Roman"/>
          <w:sz w:val="28"/>
          <w:szCs w:val="28"/>
        </w:rPr>
        <w:t xml:space="preserve"> заявок.</w:t>
      </w:r>
    </w:p>
    <w:p w14:paraId="11B0B107"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По итогам рассмотрения субсидии были предоставлены </w:t>
      </w:r>
      <w:r w:rsidR="00FC190D">
        <w:rPr>
          <w:rFonts w:ascii="Times New Roman" w:hAnsi="Times New Roman" w:cs="Times New Roman"/>
          <w:sz w:val="28"/>
          <w:szCs w:val="28"/>
        </w:rPr>
        <w:t>9</w:t>
      </w:r>
      <w:r w:rsidRPr="00215FD1">
        <w:rPr>
          <w:rFonts w:ascii="Times New Roman" w:hAnsi="Times New Roman" w:cs="Times New Roman"/>
          <w:sz w:val="28"/>
          <w:szCs w:val="28"/>
        </w:rPr>
        <w:t xml:space="preserve"> самозанятым гражданам на общую </w:t>
      </w:r>
      <w:proofErr w:type="gramStart"/>
      <w:r w:rsidRPr="00215FD1">
        <w:rPr>
          <w:rFonts w:ascii="Times New Roman" w:hAnsi="Times New Roman" w:cs="Times New Roman"/>
          <w:sz w:val="28"/>
          <w:szCs w:val="28"/>
        </w:rPr>
        <w:t>сумму  1</w:t>
      </w:r>
      <w:proofErr w:type="gramEnd"/>
      <w:r w:rsidRPr="00215FD1">
        <w:rPr>
          <w:rFonts w:ascii="Times New Roman" w:hAnsi="Times New Roman" w:cs="Times New Roman"/>
          <w:sz w:val="28"/>
          <w:szCs w:val="28"/>
        </w:rPr>
        <w:t xml:space="preserve"> 000,0 </w:t>
      </w:r>
      <w:proofErr w:type="spellStart"/>
      <w:r w:rsidRPr="00215FD1">
        <w:rPr>
          <w:rFonts w:ascii="Times New Roman" w:hAnsi="Times New Roman" w:cs="Times New Roman"/>
          <w:sz w:val="28"/>
          <w:szCs w:val="28"/>
        </w:rPr>
        <w:t>тыс</w:t>
      </w:r>
      <w:proofErr w:type="spellEnd"/>
      <w:r w:rsidRPr="00215FD1">
        <w:rPr>
          <w:rFonts w:ascii="Times New Roman" w:hAnsi="Times New Roman" w:cs="Times New Roman"/>
          <w:sz w:val="28"/>
          <w:szCs w:val="28"/>
        </w:rPr>
        <w:t xml:space="preserve"> руб</w:t>
      </w:r>
      <w:r w:rsidR="00FC190D">
        <w:rPr>
          <w:rFonts w:ascii="Times New Roman" w:hAnsi="Times New Roman" w:cs="Times New Roman"/>
          <w:sz w:val="28"/>
          <w:szCs w:val="28"/>
        </w:rPr>
        <w:t>лей</w:t>
      </w:r>
      <w:r w:rsidRPr="00215FD1">
        <w:rPr>
          <w:rFonts w:ascii="Times New Roman" w:hAnsi="Times New Roman" w:cs="Times New Roman"/>
          <w:sz w:val="28"/>
          <w:szCs w:val="28"/>
        </w:rPr>
        <w:t>.</w:t>
      </w:r>
    </w:p>
    <w:p w14:paraId="42841004"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Также был реализован отбор на предоставление субсидий для возмещения части затрат субъектам МСП в городе Мурманске. Объем бюджетных ассигнований составил 4 000,0 тыс. руб</w:t>
      </w:r>
      <w:r w:rsidR="00FC190D">
        <w:rPr>
          <w:rFonts w:ascii="Times New Roman" w:hAnsi="Times New Roman" w:cs="Times New Roman"/>
          <w:sz w:val="28"/>
          <w:szCs w:val="28"/>
        </w:rPr>
        <w:t>лей</w:t>
      </w:r>
      <w:r w:rsidRPr="00215FD1">
        <w:rPr>
          <w:rFonts w:ascii="Times New Roman" w:hAnsi="Times New Roman" w:cs="Times New Roman"/>
          <w:sz w:val="28"/>
          <w:szCs w:val="28"/>
        </w:rPr>
        <w:t>.</w:t>
      </w:r>
    </w:p>
    <w:p w14:paraId="5F674550"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При проведении отбора были сохранены преференции для участников, относящихся к приоритетным группам: участники СВО, многодетные родители, субъекты молодежного предпринимательства, начинающие предприниматели, предприниматели, осуществляющие деятельность на территории удаленных районов (Росляково, Абрам-Мыс, Дровяное), деятельность в сфере производства, спорта и отдыха, дополнительного образования.</w:t>
      </w:r>
    </w:p>
    <w:p w14:paraId="17DB026E" w14:textId="0976AF40"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Размер субсидии, с учетом компенсируемого процента от 50 до 80%</w:t>
      </w:r>
      <w:r w:rsidR="00FC190D">
        <w:rPr>
          <w:rFonts w:ascii="Times New Roman" w:hAnsi="Times New Roman" w:cs="Times New Roman"/>
          <w:sz w:val="28"/>
          <w:szCs w:val="28"/>
        </w:rPr>
        <w:br/>
      </w:r>
      <w:r w:rsidRPr="00215FD1">
        <w:rPr>
          <w:rFonts w:ascii="Times New Roman" w:hAnsi="Times New Roman" w:cs="Times New Roman"/>
          <w:sz w:val="28"/>
          <w:szCs w:val="28"/>
        </w:rPr>
        <w:t xml:space="preserve">от фактически произведенных и документально подтвержденных затрат, </w:t>
      </w:r>
      <w:r w:rsidR="00FC190D">
        <w:rPr>
          <w:rFonts w:ascii="Times New Roman" w:hAnsi="Times New Roman" w:cs="Times New Roman"/>
          <w:sz w:val="28"/>
          <w:szCs w:val="28"/>
        </w:rPr>
        <w:br/>
        <w:t>–</w:t>
      </w:r>
      <w:r w:rsidR="00FC190D" w:rsidRPr="00215FD1">
        <w:rPr>
          <w:rFonts w:ascii="Times New Roman" w:hAnsi="Times New Roman" w:cs="Times New Roman"/>
          <w:sz w:val="28"/>
          <w:szCs w:val="28"/>
        </w:rPr>
        <w:t xml:space="preserve"> </w:t>
      </w:r>
      <w:r w:rsidRPr="00215FD1">
        <w:rPr>
          <w:rFonts w:ascii="Times New Roman" w:hAnsi="Times New Roman" w:cs="Times New Roman"/>
          <w:sz w:val="28"/>
          <w:szCs w:val="28"/>
        </w:rPr>
        <w:t>от 100 до 500 тыс</w:t>
      </w:r>
      <w:r w:rsidR="00C83149">
        <w:rPr>
          <w:rFonts w:ascii="Times New Roman" w:hAnsi="Times New Roman" w:cs="Times New Roman"/>
          <w:sz w:val="28"/>
          <w:szCs w:val="28"/>
        </w:rPr>
        <w:t xml:space="preserve">. </w:t>
      </w:r>
      <w:r w:rsidRPr="00215FD1">
        <w:rPr>
          <w:rFonts w:ascii="Times New Roman" w:hAnsi="Times New Roman" w:cs="Times New Roman"/>
          <w:sz w:val="28"/>
          <w:szCs w:val="28"/>
        </w:rPr>
        <w:t>рублей в год, в зависимости от направления субсидирования. Совокупный размер под</w:t>
      </w:r>
      <w:r w:rsidR="00FC190D">
        <w:rPr>
          <w:rFonts w:ascii="Times New Roman" w:hAnsi="Times New Roman" w:cs="Times New Roman"/>
          <w:sz w:val="28"/>
          <w:szCs w:val="28"/>
        </w:rPr>
        <w:t>держки не может превышать 1 млн</w:t>
      </w:r>
      <w:r w:rsidRPr="00215FD1">
        <w:rPr>
          <w:rFonts w:ascii="Times New Roman" w:hAnsi="Times New Roman" w:cs="Times New Roman"/>
          <w:sz w:val="28"/>
          <w:szCs w:val="28"/>
        </w:rPr>
        <w:t xml:space="preserve"> рублей в год в целом на одного участника отбора.</w:t>
      </w:r>
    </w:p>
    <w:p w14:paraId="47F8ECCF"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Прием заявок на участие в отборе на предоставление субсидий МСП проводился </w:t>
      </w:r>
      <w:r w:rsidR="00FC190D" w:rsidRPr="00215FD1">
        <w:rPr>
          <w:rFonts w:ascii="Times New Roman" w:hAnsi="Times New Roman" w:cs="Times New Roman"/>
          <w:sz w:val="28"/>
          <w:szCs w:val="28"/>
        </w:rPr>
        <w:t xml:space="preserve">с </w:t>
      </w:r>
      <w:r w:rsidR="00FC190D">
        <w:rPr>
          <w:rFonts w:ascii="Times New Roman" w:hAnsi="Times New Roman" w:cs="Times New Roman"/>
          <w:sz w:val="28"/>
          <w:szCs w:val="28"/>
        </w:rPr>
        <w:t>02</w:t>
      </w:r>
      <w:r w:rsidR="00FC190D" w:rsidRPr="00215FD1">
        <w:rPr>
          <w:rFonts w:ascii="Times New Roman" w:hAnsi="Times New Roman" w:cs="Times New Roman"/>
          <w:sz w:val="28"/>
          <w:szCs w:val="28"/>
        </w:rPr>
        <w:t>.0</w:t>
      </w:r>
      <w:r w:rsidR="00FC190D">
        <w:rPr>
          <w:rFonts w:ascii="Times New Roman" w:hAnsi="Times New Roman" w:cs="Times New Roman"/>
          <w:sz w:val="28"/>
          <w:szCs w:val="28"/>
        </w:rPr>
        <w:t>9</w:t>
      </w:r>
      <w:r w:rsidR="00FC190D" w:rsidRPr="00215FD1">
        <w:rPr>
          <w:rFonts w:ascii="Times New Roman" w:hAnsi="Times New Roman" w:cs="Times New Roman"/>
          <w:sz w:val="28"/>
          <w:szCs w:val="28"/>
        </w:rPr>
        <w:t>.202</w:t>
      </w:r>
      <w:r w:rsidR="00FC190D">
        <w:rPr>
          <w:rFonts w:ascii="Times New Roman" w:hAnsi="Times New Roman" w:cs="Times New Roman"/>
          <w:sz w:val="28"/>
          <w:szCs w:val="28"/>
        </w:rPr>
        <w:t>5</w:t>
      </w:r>
      <w:r w:rsidR="00FC190D" w:rsidRPr="00215FD1">
        <w:rPr>
          <w:rFonts w:ascii="Times New Roman" w:hAnsi="Times New Roman" w:cs="Times New Roman"/>
          <w:sz w:val="28"/>
          <w:szCs w:val="28"/>
        </w:rPr>
        <w:t xml:space="preserve"> по </w:t>
      </w:r>
      <w:r w:rsidR="00FC190D">
        <w:rPr>
          <w:rFonts w:ascii="Times New Roman" w:hAnsi="Times New Roman" w:cs="Times New Roman"/>
          <w:sz w:val="28"/>
          <w:szCs w:val="28"/>
        </w:rPr>
        <w:t>26</w:t>
      </w:r>
      <w:r w:rsidR="00FC190D" w:rsidRPr="00215FD1">
        <w:rPr>
          <w:rFonts w:ascii="Times New Roman" w:hAnsi="Times New Roman" w:cs="Times New Roman"/>
          <w:sz w:val="28"/>
          <w:szCs w:val="28"/>
        </w:rPr>
        <w:t>.</w:t>
      </w:r>
      <w:r w:rsidR="00FC190D">
        <w:rPr>
          <w:rFonts w:ascii="Times New Roman" w:hAnsi="Times New Roman" w:cs="Times New Roman"/>
          <w:sz w:val="28"/>
          <w:szCs w:val="28"/>
        </w:rPr>
        <w:t>10</w:t>
      </w:r>
      <w:r w:rsidR="00FC190D" w:rsidRPr="00215FD1">
        <w:rPr>
          <w:rFonts w:ascii="Times New Roman" w:hAnsi="Times New Roman" w:cs="Times New Roman"/>
          <w:sz w:val="28"/>
          <w:szCs w:val="28"/>
        </w:rPr>
        <w:t>.202</w:t>
      </w:r>
      <w:r w:rsidR="00FC190D">
        <w:rPr>
          <w:rFonts w:ascii="Times New Roman" w:hAnsi="Times New Roman" w:cs="Times New Roman"/>
          <w:sz w:val="28"/>
          <w:szCs w:val="28"/>
        </w:rPr>
        <w:t>5</w:t>
      </w:r>
      <w:r w:rsidR="00FC190D" w:rsidRPr="00215FD1">
        <w:rPr>
          <w:rFonts w:ascii="Times New Roman" w:hAnsi="Times New Roman" w:cs="Times New Roman"/>
          <w:sz w:val="28"/>
          <w:szCs w:val="28"/>
        </w:rPr>
        <w:t>, поступил</w:t>
      </w:r>
      <w:r w:rsidR="00FC190D">
        <w:rPr>
          <w:rFonts w:ascii="Times New Roman" w:hAnsi="Times New Roman" w:cs="Times New Roman"/>
          <w:sz w:val="28"/>
          <w:szCs w:val="28"/>
        </w:rPr>
        <w:t>а</w:t>
      </w:r>
      <w:r w:rsidR="00FC190D" w:rsidRPr="00215FD1">
        <w:rPr>
          <w:rFonts w:ascii="Times New Roman" w:hAnsi="Times New Roman" w:cs="Times New Roman"/>
          <w:sz w:val="28"/>
          <w:szCs w:val="28"/>
        </w:rPr>
        <w:t xml:space="preserve"> 2</w:t>
      </w:r>
      <w:r w:rsidR="00FC190D">
        <w:rPr>
          <w:rFonts w:ascii="Times New Roman" w:hAnsi="Times New Roman" w:cs="Times New Roman"/>
          <w:sz w:val="28"/>
          <w:szCs w:val="28"/>
        </w:rPr>
        <w:t>1</w:t>
      </w:r>
      <w:r w:rsidR="00FC190D" w:rsidRPr="00215FD1">
        <w:rPr>
          <w:rFonts w:ascii="Times New Roman" w:hAnsi="Times New Roman" w:cs="Times New Roman"/>
          <w:sz w:val="28"/>
          <w:szCs w:val="28"/>
        </w:rPr>
        <w:t xml:space="preserve"> заявк</w:t>
      </w:r>
      <w:r w:rsidR="00FC190D">
        <w:rPr>
          <w:rFonts w:ascii="Times New Roman" w:hAnsi="Times New Roman" w:cs="Times New Roman"/>
          <w:sz w:val="28"/>
          <w:szCs w:val="28"/>
        </w:rPr>
        <w:t>а</w:t>
      </w:r>
      <w:r w:rsidR="00FC190D" w:rsidRPr="00215FD1">
        <w:rPr>
          <w:rFonts w:ascii="Times New Roman" w:hAnsi="Times New Roman" w:cs="Times New Roman"/>
          <w:sz w:val="28"/>
          <w:szCs w:val="28"/>
        </w:rPr>
        <w:t>.</w:t>
      </w:r>
      <w:r w:rsidRPr="00215FD1">
        <w:rPr>
          <w:rFonts w:ascii="Times New Roman" w:hAnsi="Times New Roman" w:cs="Times New Roman"/>
          <w:sz w:val="28"/>
          <w:szCs w:val="28"/>
        </w:rPr>
        <w:t xml:space="preserve"> </w:t>
      </w:r>
    </w:p>
    <w:p w14:paraId="33A1998A" w14:textId="76B08D99"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По итогам рассмотрения субсидии были предоставлены </w:t>
      </w:r>
      <w:r w:rsidR="00FC190D">
        <w:rPr>
          <w:rFonts w:ascii="Times New Roman" w:hAnsi="Times New Roman" w:cs="Times New Roman"/>
          <w:sz w:val="28"/>
          <w:szCs w:val="28"/>
        </w:rPr>
        <w:t>10</w:t>
      </w:r>
      <w:r w:rsidRPr="00215FD1">
        <w:rPr>
          <w:rFonts w:ascii="Times New Roman" w:hAnsi="Times New Roman" w:cs="Times New Roman"/>
          <w:sz w:val="28"/>
          <w:szCs w:val="28"/>
        </w:rPr>
        <w:t xml:space="preserve"> субъектам МСП</w:t>
      </w:r>
      <w:r w:rsidR="0048548E">
        <w:rPr>
          <w:rFonts w:ascii="Times New Roman" w:hAnsi="Times New Roman" w:cs="Times New Roman"/>
          <w:sz w:val="28"/>
          <w:szCs w:val="28"/>
        </w:rPr>
        <w:t xml:space="preserve"> на общую сумму </w:t>
      </w:r>
      <w:r w:rsidR="00FC190D" w:rsidRPr="00215FD1">
        <w:rPr>
          <w:rFonts w:ascii="Times New Roman" w:hAnsi="Times New Roman" w:cs="Times New Roman"/>
          <w:sz w:val="28"/>
          <w:szCs w:val="28"/>
        </w:rPr>
        <w:t>3</w:t>
      </w:r>
      <w:r w:rsidR="00FC190D">
        <w:rPr>
          <w:rFonts w:ascii="Times New Roman" w:hAnsi="Times New Roman" w:cs="Times New Roman"/>
          <w:sz w:val="28"/>
          <w:szCs w:val="28"/>
        </w:rPr>
        <w:t> 192,5</w:t>
      </w:r>
      <w:r w:rsidR="00FC190D" w:rsidRPr="00215FD1">
        <w:rPr>
          <w:rFonts w:ascii="Times New Roman" w:hAnsi="Times New Roman" w:cs="Times New Roman"/>
          <w:sz w:val="28"/>
          <w:szCs w:val="28"/>
        </w:rPr>
        <w:t xml:space="preserve"> </w:t>
      </w:r>
      <w:r w:rsidRPr="00215FD1">
        <w:rPr>
          <w:rFonts w:ascii="Times New Roman" w:hAnsi="Times New Roman" w:cs="Times New Roman"/>
          <w:sz w:val="28"/>
          <w:szCs w:val="28"/>
        </w:rPr>
        <w:t>тыс</w:t>
      </w:r>
      <w:r w:rsidR="00C83149">
        <w:rPr>
          <w:rFonts w:ascii="Times New Roman" w:hAnsi="Times New Roman" w:cs="Times New Roman"/>
          <w:sz w:val="28"/>
          <w:szCs w:val="28"/>
        </w:rPr>
        <w:t xml:space="preserve">. </w:t>
      </w:r>
      <w:r w:rsidRPr="00215FD1">
        <w:rPr>
          <w:rFonts w:ascii="Times New Roman" w:hAnsi="Times New Roman" w:cs="Times New Roman"/>
          <w:sz w:val="28"/>
          <w:szCs w:val="28"/>
        </w:rPr>
        <w:t>руб</w:t>
      </w:r>
      <w:r w:rsidR="00FC190D">
        <w:rPr>
          <w:rFonts w:ascii="Times New Roman" w:hAnsi="Times New Roman" w:cs="Times New Roman"/>
          <w:sz w:val="28"/>
          <w:szCs w:val="28"/>
        </w:rPr>
        <w:t>лей</w:t>
      </w:r>
      <w:r w:rsidRPr="00215FD1">
        <w:rPr>
          <w:rFonts w:ascii="Times New Roman" w:hAnsi="Times New Roman" w:cs="Times New Roman"/>
          <w:sz w:val="28"/>
          <w:szCs w:val="28"/>
        </w:rPr>
        <w:t>.</w:t>
      </w:r>
    </w:p>
    <w:p w14:paraId="598C22E4" w14:textId="347CC5ED" w:rsidR="0048548E" w:rsidRPr="00215FD1" w:rsidRDefault="0048548E"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Таким образом, получателями финансовой поддержки из средств муниципального бюджета на общую сумму </w:t>
      </w:r>
      <w:r>
        <w:rPr>
          <w:rFonts w:ascii="Times New Roman" w:hAnsi="Times New Roman" w:cs="Times New Roman"/>
          <w:sz w:val="28"/>
          <w:szCs w:val="28"/>
        </w:rPr>
        <w:t>4 192</w:t>
      </w:r>
      <w:r w:rsidRPr="00215FD1">
        <w:rPr>
          <w:rFonts w:ascii="Times New Roman" w:hAnsi="Times New Roman" w:cs="Times New Roman"/>
          <w:sz w:val="28"/>
          <w:szCs w:val="28"/>
        </w:rPr>
        <w:t>,</w:t>
      </w:r>
      <w:r>
        <w:rPr>
          <w:rFonts w:ascii="Times New Roman" w:hAnsi="Times New Roman" w:cs="Times New Roman"/>
          <w:sz w:val="28"/>
          <w:szCs w:val="28"/>
        </w:rPr>
        <w:t>5</w:t>
      </w:r>
      <w:r w:rsidRPr="00215FD1">
        <w:rPr>
          <w:rFonts w:ascii="Times New Roman" w:hAnsi="Times New Roman" w:cs="Times New Roman"/>
          <w:sz w:val="28"/>
          <w:szCs w:val="28"/>
        </w:rPr>
        <w:t xml:space="preserve"> тыс</w:t>
      </w:r>
      <w:r w:rsidR="00C83149">
        <w:rPr>
          <w:rFonts w:ascii="Times New Roman" w:hAnsi="Times New Roman" w:cs="Times New Roman"/>
          <w:sz w:val="28"/>
          <w:szCs w:val="28"/>
        </w:rPr>
        <w:t xml:space="preserve">. </w:t>
      </w:r>
      <w:r w:rsidRPr="00215FD1">
        <w:rPr>
          <w:rFonts w:ascii="Times New Roman" w:hAnsi="Times New Roman" w:cs="Times New Roman"/>
          <w:sz w:val="28"/>
          <w:szCs w:val="28"/>
        </w:rPr>
        <w:t>руб</w:t>
      </w:r>
      <w:r>
        <w:rPr>
          <w:rFonts w:ascii="Times New Roman" w:hAnsi="Times New Roman" w:cs="Times New Roman"/>
          <w:sz w:val="28"/>
          <w:szCs w:val="28"/>
        </w:rPr>
        <w:t>лей</w:t>
      </w:r>
      <w:r w:rsidRPr="00215FD1">
        <w:rPr>
          <w:rFonts w:ascii="Times New Roman" w:hAnsi="Times New Roman" w:cs="Times New Roman"/>
          <w:sz w:val="28"/>
          <w:szCs w:val="28"/>
        </w:rPr>
        <w:t xml:space="preserve"> стали </w:t>
      </w:r>
      <w:r>
        <w:rPr>
          <w:rFonts w:ascii="Times New Roman" w:hAnsi="Times New Roman" w:cs="Times New Roman"/>
          <w:sz w:val="28"/>
          <w:szCs w:val="28"/>
        </w:rPr>
        <w:t>19</w:t>
      </w:r>
      <w:r w:rsidRPr="00215FD1">
        <w:rPr>
          <w:rFonts w:ascii="Times New Roman" w:hAnsi="Times New Roman" w:cs="Times New Roman"/>
          <w:sz w:val="28"/>
          <w:szCs w:val="28"/>
        </w:rPr>
        <w:t xml:space="preserve"> субъект</w:t>
      </w:r>
      <w:r>
        <w:rPr>
          <w:rFonts w:ascii="Times New Roman" w:hAnsi="Times New Roman" w:cs="Times New Roman"/>
          <w:sz w:val="28"/>
          <w:szCs w:val="28"/>
        </w:rPr>
        <w:t>ов</w:t>
      </w:r>
      <w:r w:rsidRPr="00215FD1">
        <w:rPr>
          <w:rFonts w:ascii="Times New Roman" w:hAnsi="Times New Roman" w:cs="Times New Roman"/>
          <w:sz w:val="28"/>
          <w:szCs w:val="28"/>
        </w:rPr>
        <w:t>.</w:t>
      </w:r>
    </w:p>
    <w:p w14:paraId="702363E9" w14:textId="205E9B15" w:rsidR="0048548E" w:rsidRPr="00215FD1" w:rsidRDefault="0048548E"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202</w:t>
      </w:r>
      <w:r>
        <w:rPr>
          <w:rFonts w:ascii="Times New Roman" w:hAnsi="Times New Roman" w:cs="Times New Roman"/>
          <w:sz w:val="28"/>
          <w:szCs w:val="28"/>
        </w:rPr>
        <w:t>6</w:t>
      </w:r>
      <w:r w:rsidRPr="00215FD1">
        <w:rPr>
          <w:rFonts w:ascii="Times New Roman" w:hAnsi="Times New Roman" w:cs="Times New Roman"/>
          <w:sz w:val="28"/>
          <w:szCs w:val="28"/>
        </w:rPr>
        <w:t xml:space="preserve"> году также будет продолжена работа по актуализации мер финансовой поддержки, на оказание которой из бюджета муниципального образования город Мурманск на 202</w:t>
      </w:r>
      <w:r>
        <w:rPr>
          <w:rFonts w:ascii="Times New Roman" w:hAnsi="Times New Roman" w:cs="Times New Roman"/>
          <w:sz w:val="28"/>
          <w:szCs w:val="28"/>
        </w:rPr>
        <w:t>6</w:t>
      </w:r>
      <w:r w:rsidRPr="00215FD1">
        <w:rPr>
          <w:rFonts w:ascii="Times New Roman" w:hAnsi="Times New Roman" w:cs="Times New Roman"/>
          <w:sz w:val="28"/>
          <w:szCs w:val="28"/>
        </w:rPr>
        <w:t xml:space="preserve"> год выделено 5</w:t>
      </w:r>
      <w:r>
        <w:rPr>
          <w:rFonts w:ascii="Times New Roman" w:hAnsi="Times New Roman" w:cs="Times New Roman"/>
          <w:sz w:val="28"/>
          <w:szCs w:val="28"/>
        </w:rPr>
        <w:t> </w:t>
      </w:r>
      <w:r w:rsidRPr="00215FD1">
        <w:rPr>
          <w:rFonts w:ascii="Times New Roman" w:hAnsi="Times New Roman" w:cs="Times New Roman"/>
          <w:sz w:val="28"/>
          <w:szCs w:val="28"/>
        </w:rPr>
        <w:t>000,0 тыс</w:t>
      </w:r>
      <w:r w:rsidR="00C83149">
        <w:rPr>
          <w:rFonts w:ascii="Times New Roman" w:hAnsi="Times New Roman" w:cs="Times New Roman"/>
          <w:sz w:val="28"/>
          <w:szCs w:val="28"/>
        </w:rPr>
        <w:t xml:space="preserve">. </w:t>
      </w:r>
      <w:r w:rsidRPr="00215FD1">
        <w:rPr>
          <w:rFonts w:ascii="Times New Roman" w:hAnsi="Times New Roman" w:cs="Times New Roman"/>
          <w:sz w:val="28"/>
          <w:szCs w:val="28"/>
        </w:rPr>
        <w:t>рублей.</w:t>
      </w:r>
    </w:p>
    <w:p w14:paraId="18BCCEBE" w14:textId="77777777" w:rsidR="0048548E" w:rsidRPr="0048548E" w:rsidRDefault="0048548E"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Также в целях стимулирования деятельности организаций потребительского рынка ежегодно проводится общегородско</w:t>
      </w:r>
      <w:r>
        <w:rPr>
          <w:rFonts w:ascii="Times New Roman" w:hAnsi="Times New Roman" w:cs="Times New Roman"/>
          <w:sz w:val="28"/>
          <w:szCs w:val="28"/>
        </w:rPr>
        <w:t xml:space="preserve">й конкурс «Новогодняя фантазия», </w:t>
      </w:r>
      <w:r w:rsidRPr="0048548E">
        <w:rPr>
          <w:rFonts w:ascii="Times New Roman" w:hAnsi="Times New Roman" w:cs="Times New Roman"/>
          <w:sz w:val="28"/>
          <w:szCs w:val="28"/>
        </w:rPr>
        <w:t xml:space="preserve">направленный на создание праздничной новогодней атмосферы у потребителей, улучшение внешнего облика города, поиска новых оригинальных решений </w:t>
      </w:r>
      <w:r>
        <w:rPr>
          <w:rFonts w:ascii="Times New Roman" w:hAnsi="Times New Roman" w:cs="Times New Roman"/>
          <w:sz w:val="28"/>
          <w:szCs w:val="28"/>
        </w:rPr>
        <w:br/>
      </w:r>
      <w:r w:rsidRPr="0048548E">
        <w:rPr>
          <w:rFonts w:ascii="Times New Roman" w:hAnsi="Times New Roman" w:cs="Times New Roman"/>
          <w:sz w:val="28"/>
          <w:szCs w:val="28"/>
        </w:rPr>
        <w:t>в рекламно-художественном оформлении организаций потребительского рынка, повышения удовлетворенности потребителей качеством и уровнем доступности товаров, работ и услуг, реализуемых на территории муниципального образования город Мурманск.</w:t>
      </w:r>
    </w:p>
    <w:p w14:paraId="1E54147C" w14:textId="77777777" w:rsidR="0048548E" w:rsidRDefault="0048548E" w:rsidP="00D75E12">
      <w:pPr>
        <w:spacing w:after="0" w:line="240" w:lineRule="auto"/>
        <w:ind w:firstLine="709"/>
        <w:jc w:val="both"/>
        <w:rPr>
          <w:rFonts w:ascii="Times New Roman" w:hAnsi="Times New Roman" w:cs="Times New Roman"/>
          <w:sz w:val="28"/>
          <w:szCs w:val="28"/>
        </w:rPr>
      </w:pPr>
      <w:r w:rsidRPr="0048548E">
        <w:rPr>
          <w:rFonts w:ascii="Times New Roman" w:hAnsi="Times New Roman" w:cs="Times New Roman"/>
          <w:sz w:val="28"/>
          <w:szCs w:val="28"/>
        </w:rPr>
        <w:t>В 2025 году в Конкурсе приняло участие 16 хозяйствующих субъектов, осуществляющих предпринимательскую деятельность на территории муниципального образования город Мурманск.</w:t>
      </w:r>
    </w:p>
    <w:p w14:paraId="1AA29B23" w14:textId="1EEB862C" w:rsidR="00D7219A" w:rsidRPr="00D7219A" w:rsidRDefault="00D7219A" w:rsidP="00D75E12">
      <w:pPr>
        <w:spacing w:after="0" w:line="240" w:lineRule="auto"/>
        <w:ind w:firstLine="709"/>
        <w:jc w:val="both"/>
        <w:rPr>
          <w:rFonts w:ascii="Times New Roman" w:hAnsi="Times New Roman" w:cs="Times New Roman"/>
          <w:sz w:val="28"/>
          <w:szCs w:val="28"/>
        </w:rPr>
      </w:pPr>
      <w:r w:rsidRPr="00D7219A">
        <w:rPr>
          <w:rFonts w:ascii="Times New Roman" w:hAnsi="Times New Roman" w:cs="Times New Roman"/>
          <w:sz w:val="28"/>
          <w:szCs w:val="28"/>
        </w:rPr>
        <w:t xml:space="preserve">Народным голосованием были выбраны 3 победителя, которым </w:t>
      </w:r>
      <w:r>
        <w:rPr>
          <w:rFonts w:ascii="Times New Roman" w:hAnsi="Times New Roman" w:cs="Times New Roman"/>
          <w:sz w:val="28"/>
          <w:szCs w:val="28"/>
        </w:rPr>
        <w:br/>
      </w:r>
      <w:r w:rsidRPr="00D7219A">
        <w:rPr>
          <w:rFonts w:ascii="Times New Roman" w:hAnsi="Times New Roman" w:cs="Times New Roman"/>
          <w:sz w:val="28"/>
          <w:szCs w:val="28"/>
        </w:rPr>
        <w:t>на торжественной церемонии были вручены ценные подарки – сертификаты различного номинала на общую сумму 60 тыс</w:t>
      </w:r>
      <w:r w:rsidR="00C83149">
        <w:rPr>
          <w:rFonts w:ascii="Times New Roman" w:hAnsi="Times New Roman" w:cs="Times New Roman"/>
          <w:sz w:val="28"/>
          <w:szCs w:val="28"/>
        </w:rPr>
        <w:t xml:space="preserve">. </w:t>
      </w:r>
      <w:r w:rsidRPr="00D7219A">
        <w:rPr>
          <w:rFonts w:ascii="Times New Roman" w:hAnsi="Times New Roman" w:cs="Times New Roman"/>
          <w:sz w:val="28"/>
          <w:szCs w:val="28"/>
        </w:rPr>
        <w:t xml:space="preserve">рублей. </w:t>
      </w:r>
    </w:p>
    <w:p w14:paraId="6B264921" w14:textId="77777777" w:rsidR="0048548E" w:rsidRPr="0048548E" w:rsidRDefault="0048548E" w:rsidP="00D75E12">
      <w:pPr>
        <w:spacing w:after="0" w:line="240" w:lineRule="auto"/>
        <w:ind w:firstLine="709"/>
        <w:jc w:val="both"/>
        <w:rPr>
          <w:rFonts w:ascii="Times New Roman" w:hAnsi="Times New Roman" w:cs="Times New Roman"/>
          <w:sz w:val="28"/>
          <w:szCs w:val="28"/>
        </w:rPr>
      </w:pPr>
      <w:r w:rsidRPr="0048548E">
        <w:rPr>
          <w:rFonts w:ascii="Times New Roman" w:hAnsi="Times New Roman" w:cs="Times New Roman"/>
          <w:sz w:val="28"/>
          <w:szCs w:val="28"/>
        </w:rPr>
        <w:t xml:space="preserve">Информация об итогах конкурса размещена на Портале информационной поддержки малого и среднего предпринимательства в городе Мурманске. </w:t>
      </w:r>
    </w:p>
    <w:p w14:paraId="36D078C4" w14:textId="77777777" w:rsidR="0048548E" w:rsidRPr="0048548E" w:rsidRDefault="0048548E" w:rsidP="00D75E12">
      <w:pPr>
        <w:spacing w:after="0" w:line="240" w:lineRule="auto"/>
        <w:ind w:firstLine="709"/>
        <w:jc w:val="both"/>
        <w:rPr>
          <w:rFonts w:ascii="Times New Roman" w:hAnsi="Times New Roman" w:cs="Times New Roman"/>
          <w:sz w:val="28"/>
          <w:szCs w:val="28"/>
        </w:rPr>
      </w:pPr>
      <w:r w:rsidRPr="0048548E">
        <w:rPr>
          <w:rFonts w:ascii="Times New Roman" w:hAnsi="Times New Roman" w:cs="Times New Roman"/>
          <w:sz w:val="28"/>
          <w:szCs w:val="28"/>
        </w:rPr>
        <w:t xml:space="preserve">В 2025 году проведено 7 мероприятий выездной торговли в рамках общегородских мероприятий: Широкая Масленица, День Победы, День России, </w:t>
      </w:r>
      <w:r w:rsidRPr="0048548E">
        <w:rPr>
          <w:rFonts w:ascii="Times New Roman" w:hAnsi="Times New Roman" w:cs="Times New Roman"/>
          <w:sz w:val="28"/>
          <w:szCs w:val="28"/>
        </w:rPr>
        <w:lastRenderedPageBreak/>
        <w:t xml:space="preserve">фестиваля спорта Гольфстрим, День города, открытие главной городской ёлки, Елочные базары. Общее количество участников </w:t>
      </w:r>
      <w:r>
        <w:rPr>
          <w:rFonts w:ascii="Times New Roman" w:hAnsi="Times New Roman" w:cs="Times New Roman"/>
          <w:sz w:val="28"/>
          <w:szCs w:val="28"/>
        </w:rPr>
        <w:t>–</w:t>
      </w:r>
      <w:r w:rsidRPr="0048548E">
        <w:rPr>
          <w:rFonts w:ascii="Times New Roman" w:hAnsi="Times New Roman" w:cs="Times New Roman"/>
          <w:sz w:val="28"/>
          <w:szCs w:val="28"/>
        </w:rPr>
        <w:t xml:space="preserve"> 70 хозяйствующих субъектов. </w:t>
      </w:r>
    </w:p>
    <w:p w14:paraId="76B5C1C1" w14:textId="77777777" w:rsidR="0048548E" w:rsidRPr="0048548E" w:rsidRDefault="0048548E" w:rsidP="00D75E12">
      <w:pPr>
        <w:spacing w:after="0" w:line="240" w:lineRule="auto"/>
        <w:ind w:firstLine="709"/>
        <w:jc w:val="both"/>
        <w:rPr>
          <w:rFonts w:ascii="Times New Roman" w:hAnsi="Times New Roman" w:cs="Times New Roman"/>
          <w:sz w:val="28"/>
          <w:szCs w:val="28"/>
        </w:rPr>
      </w:pPr>
      <w:r w:rsidRPr="0048548E">
        <w:rPr>
          <w:rFonts w:ascii="Times New Roman" w:hAnsi="Times New Roman" w:cs="Times New Roman"/>
          <w:sz w:val="28"/>
          <w:szCs w:val="28"/>
        </w:rPr>
        <w:t xml:space="preserve">Ежегодный план мероприятий выездной торговли размещается </w:t>
      </w:r>
      <w:r>
        <w:rPr>
          <w:rFonts w:ascii="Times New Roman" w:hAnsi="Times New Roman" w:cs="Times New Roman"/>
          <w:sz w:val="28"/>
          <w:szCs w:val="28"/>
        </w:rPr>
        <w:br/>
      </w:r>
      <w:r w:rsidRPr="0048548E">
        <w:rPr>
          <w:rFonts w:ascii="Times New Roman" w:hAnsi="Times New Roman" w:cs="Times New Roman"/>
          <w:sz w:val="28"/>
          <w:szCs w:val="28"/>
        </w:rPr>
        <w:t xml:space="preserve">на официальном сайте администрации города Мурманска в разделе </w:t>
      </w:r>
      <w:r w:rsidR="005756FC">
        <w:rPr>
          <w:rFonts w:ascii="Times New Roman" w:hAnsi="Times New Roman" w:cs="Times New Roman"/>
          <w:sz w:val="28"/>
          <w:szCs w:val="28"/>
        </w:rPr>
        <w:t>к</w:t>
      </w:r>
      <w:r w:rsidRPr="0048548E">
        <w:rPr>
          <w:rFonts w:ascii="Times New Roman" w:hAnsi="Times New Roman" w:cs="Times New Roman"/>
          <w:sz w:val="28"/>
          <w:szCs w:val="28"/>
        </w:rPr>
        <w:t>омитета</w:t>
      </w:r>
      <w:r w:rsidR="005756FC">
        <w:rPr>
          <w:rFonts w:ascii="Times New Roman" w:hAnsi="Times New Roman" w:cs="Times New Roman"/>
          <w:sz w:val="28"/>
          <w:szCs w:val="28"/>
        </w:rPr>
        <w:t xml:space="preserve"> </w:t>
      </w:r>
      <w:r w:rsidR="005756FC">
        <w:rPr>
          <w:rFonts w:ascii="Times New Roman" w:hAnsi="Times New Roman" w:cs="Times New Roman"/>
          <w:sz w:val="28"/>
          <w:szCs w:val="28"/>
        </w:rPr>
        <w:br/>
        <w:t xml:space="preserve">по экономическому развитию и туризму </w:t>
      </w:r>
      <w:r w:rsidRPr="0048548E">
        <w:rPr>
          <w:rFonts w:ascii="Times New Roman" w:hAnsi="Times New Roman" w:cs="Times New Roman"/>
          <w:sz w:val="28"/>
          <w:szCs w:val="28"/>
        </w:rPr>
        <w:t>«Сведения об официальной деятельности» во вкладке «Потребительский рынок» «Выездная торговля».</w:t>
      </w:r>
    </w:p>
    <w:p w14:paraId="35D6FF0D" w14:textId="77777777" w:rsidR="0048548E" w:rsidRDefault="0048548E" w:rsidP="00D75E12">
      <w:pPr>
        <w:spacing w:after="0" w:line="240" w:lineRule="auto"/>
        <w:ind w:firstLine="709"/>
        <w:jc w:val="both"/>
        <w:rPr>
          <w:rFonts w:ascii="Times New Roman" w:hAnsi="Times New Roman" w:cs="Times New Roman"/>
          <w:sz w:val="28"/>
          <w:szCs w:val="28"/>
        </w:rPr>
      </w:pPr>
      <w:r w:rsidRPr="0048548E">
        <w:rPr>
          <w:rFonts w:ascii="Times New Roman" w:hAnsi="Times New Roman" w:cs="Times New Roman"/>
          <w:sz w:val="28"/>
          <w:szCs w:val="28"/>
        </w:rPr>
        <w:t xml:space="preserve">В целях оказания социальной поддержки малообеспеченным и льготным категориям граждан администрацией города Мурманска с ноября 2011 года реализуется социальный проект «Городская карта поддержки», который даёт возможность льготным категориям горожан приобретать товары и услуги </w:t>
      </w:r>
      <w:r>
        <w:rPr>
          <w:rFonts w:ascii="Times New Roman" w:hAnsi="Times New Roman" w:cs="Times New Roman"/>
          <w:sz w:val="28"/>
          <w:szCs w:val="28"/>
        </w:rPr>
        <w:br/>
      </w:r>
      <w:r w:rsidRPr="0048548E">
        <w:rPr>
          <w:rFonts w:ascii="Times New Roman" w:hAnsi="Times New Roman" w:cs="Times New Roman"/>
          <w:sz w:val="28"/>
          <w:szCs w:val="28"/>
        </w:rPr>
        <w:t xml:space="preserve">со скидкой от 5% до 20%. За 2025 год выдано 139 карт, общее количество держателей социальных карт нового формата </w:t>
      </w:r>
      <w:proofErr w:type="gramStart"/>
      <w:r w:rsidR="00D7219A">
        <w:rPr>
          <w:rFonts w:ascii="Times New Roman" w:hAnsi="Times New Roman" w:cs="Times New Roman"/>
          <w:sz w:val="28"/>
          <w:szCs w:val="28"/>
        </w:rPr>
        <w:t xml:space="preserve">– </w:t>
      </w:r>
      <w:r w:rsidRPr="0048548E">
        <w:rPr>
          <w:rFonts w:ascii="Times New Roman" w:hAnsi="Times New Roman" w:cs="Times New Roman"/>
          <w:sz w:val="28"/>
          <w:szCs w:val="28"/>
        </w:rPr>
        <w:t xml:space="preserve"> 33</w:t>
      </w:r>
      <w:proofErr w:type="gramEnd"/>
      <w:r w:rsidRPr="0048548E">
        <w:rPr>
          <w:rFonts w:ascii="Times New Roman" w:hAnsi="Times New Roman" w:cs="Times New Roman"/>
          <w:sz w:val="28"/>
          <w:szCs w:val="28"/>
        </w:rPr>
        <w:t xml:space="preserve"> 211 человек.</w:t>
      </w:r>
    </w:p>
    <w:p w14:paraId="14036BF8" w14:textId="77777777" w:rsidR="00631A07" w:rsidRPr="0079548B" w:rsidRDefault="00631A07"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3. Имущественная поддержка, оказанная комитетом имущественных отношений города Мурманска в 202</w:t>
      </w:r>
      <w:r w:rsidR="008C29A8" w:rsidRPr="0079548B">
        <w:rPr>
          <w:rFonts w:ascii="Times New Roman" w:hAnsi="Times New Roman" w:cs="Times New Roman"/>
          <w:sz w:val="28"/>
          <w:szCs w:val="28"/>
        </w:rPr>
        <w:t>5</w:t>
      </w:r>
      <w:r w:rsidRPr="0079548B">
        <w:rPr>
          <w:rFonts w:ascii="Times New Roman" w:hAnsi="Times New Roman" w:cs="Times New Roman"/>
          <w:sz w:val="28"/>
          <w:szCs w:val="28"/>
        </w:rPr>
        <w:t xml:space="preserve"> году:</w:t>
      </w:r>
    </w:p>
    <w:p w14:paraId="6251BF31"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количество муниципальных объектов, переданных субъектам МСП</w:t>
      </w:r>
      <w:r w:rsidR="00D54152" w:rsidRPr="0079548B">
        <w:rPr>
          <w:rFonts w:ascii="Times New Roman" w:hAnsi="Times New Roman" w:cs="Times New Roman"/>
          <w:sz w:val="28"/>
          <w:szCs w:val="28"/>
        </w:rPr>
        <w:t xml:space="preserve"> </w:t>
      </w:r>
      <w:r w:rsidR="006A1E46" w:rsidRPr="0079548B">
        <w:rPr>
          <w:rFonts w:ascii="Times New Roman" w:hAnsi="Times New Roman" w:cs="Times New Roman"/>
          <w:sz w:val="28"/>
          <w:szCs w:val="28"/>
        </w:rPr>
        <w:br/>
      </w:r>
      <w:r w:rsidRPr="0079548B">
        <w:rPr>
          <w:rFonts w:ascii="Times New Roman" w:hAnsi="Times New Roman" w:cs="Times New Roman"/>
          <w:sz w:val="28"/>
          <w:szCs w:val="28"/>
        </w:rPr>
        <w:t xml:space="preserve">и самозанятым гражданам в качестве имущественной поддержки по состоянию </w:t>
      </w:r>
      <w:r w:rsidR="00D7219A">
        <w:rPr>
          <w:rFonts w:ascii="Times New Roman" w:hAnsi="Times New Roman" w:cs="Times New Roman"/>
          <w:sz w:val="28"/>
          <w:szCs w:val="28"/>
        </w:rPr>
        <w:br/>
      </w:r>
      <w:r w:rsidRPr="0079548B">
        <w:rPr>
          <w:rFonts w:ascii="Times New Roman" w:hAnsi="Times New Roman" w:cs="Times New Roman"/>
          <w:sz w:val="28"/>
          <w:szCs w:val="28"/>
        </w:rPr>
        <w:t>на 31.12.202</w:t>
      </w:r>
      <w:r w:rsidR="006A1E46" w:rsidRPr="0079548B">
        <w:rPr>
          <w:rFonts w:ascii="Times New Roman" w:hAnsi="Times New Roman" w:cs="Times New Roman"/>
          <w:sz w:val="28"/>
          <w:szCs w:val="28"/>
        </w:rPr>
        <w:t>5</w:t>
      </w:r>
      <w:r w:rsidRPr="0079548B">
        <w:rPr>
          <w:rFonts w:ascii="Times New Roman" w:hAnsi="Times New Roman" w:cs="Times New Roman"/>
          <w:sz w:val="28"/>
          <w:szCs w:val="28"/>
        </w:rPr>
        <w:t xml:space="preserve"> – </w:t>
      </w:r>
      <w:r w:rsidR="006A1E46" w:rsidRPr="0079548B">
        <w:rPr>
          <w:rFonts w:ascii="Times New Roman" w:hAnsi="Times New Roman" w:cs="Times New Roman"/>
          <w:sz w:val="28"/>
          <w:szCs w:val="28"/>
        </w:rPr>
        <w:t>62</w:t>
      </w:r>
      <w:r w:rsidRPr="0079548B">
        <w:rPr>
          <w:rFonts w:ascii="Times New Roman" w:hAnsi="Times New Roman" w:cs="Times New Roman"/>
          <w:sz w:val="28"/>
          <w:szCs w:val="28"/>
        </w:rPr>
        <w:t xml:space="preserve">, в т.ч. самозанятым гражданам - </w:t>
      </w:r>
      <w:r w:rsidR="006A1E46" w:rsidRPr="0079548B">
        <w:rPr>
          <w:rFonts w:ascii="Times New Roman" w:hAnsi="Times New Roman" w:cs="Times New Roman"/>
          <w:sz w:val="28"/>
          <w:szCs w:val="28"/>
        </w:rPr>
        <w:t>0</w:t>
      </w:r>
      <w:r w:rsidRPr="0079548B">
        <w:rPr>
          <w:rFonts w:ascii="Times New Roman" w:hAnsi="Times New Roman" w:cs="Times New Roman"/>
          <w:sz w:val="28"/>
          <w:szCs w:val="28"/>
        </w:rPr>
        <w:t>;</w:t>
      </w:r>
    </w:p>
    <w:p w14:paraId="75209A2E"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xml:space="preserve">- количество объектов, включенных в перечень муниципального имущества города Мурманска, предназначенного для оказания имущественной поддержки субъектам МСП и самозанятым гражданам (далее – Перечень) – </w:t>
      </w:r>
      <w:r w:rsidRPr="006A7D0E">
        <w:rPr>
          <w:rFonts w:ascii="Times New Roman" w:hAnsi="Times New Roman" w:cs="Times New Roman"/>
          <w:sz w:val="28"/>
          <w:szCs w:val="28"/>
        </w:rPr>
        <w:t>9</w:t>
      </w:r>
      <w:r w:rsidR="006A7D0E" w:rsidRPr="006A7D0E">
        <w:rPr>
          <w:rFonts w:ascii="Times New Roman" w:hAnsi="Times New Roman" w:cs="Times New Roman"/>
          <w:sz w:val="28"/>
          <w:szCs w:val="28"/>
        </w:rPr>
        <w:t>7</w:t>
      </w:r>
      <w:r w:rsidRPr="0079548B">
        <w:rPr>
          <w:rFonts w:ascii="Times New Roman" w:hAnsi="Times New Roman" w:cs="Times New Roman"/>
          <w:sz w:val="28"/>
          <w:szCs w:val="28"/>
        </w:rPr>
        <w:t>;</w:t>
      </w:r>
    </w:p>
    <w:p w14:paraId="7EC7DFAD"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количество новых объектов, включенных Перечень за 12 месяцев</w:t>
      </w:r>
      <w:r w:rsidR="00D54152" w:rsidRPr="0079548B">
        <w:rPr>
          <w:rFonts w:ascii="Times New Roman" w:hAnsi="Times New Roman" w:cs="Times New Roman"/>
          <w:sz w:val="28"/>
          <w:szCs w:val="28"/>
        </w:rPr>
        <w:t xml:space="preserve"> </w:t>
      </w:r>
      <w:r w:rsidRPr="0079548B">
        <w:rPr>
          <w:rFonts w:ascii="Times New Roman" w:hAnsi="Times New Roman" w:cs="Times New Roman"/>
          <w:sz w:val="28"/>
          <w:szCs w:val="28"/>
        </w:rPr>
        <w:t>202</w:t>
      </w:r>
      <w:r w:rsidR="006A1E46" w:rsidRPr="0079548B">
        <w:rPr>
          <w:rFonts w:ascii="Times New Roman" w:hAnsi="Times New Roman" w:cs="Times New Roman"/>
          <w:sz w:val="28"/>
          <w:szCs w:val="28"/>
        </w:rPr>
        <w:t>5</w:t>
      </w:r>
      <w:r w:rsidRPr="0079548B">
        <w:rPr>
          <w:rFonts w:ascii="Times New Roman" w:hAnsi="Times New Roman" w:cs="Times New Roman"/>
          <w:sz w:val="28"/>
          <w:szCs w:val="28"/>
        </w:rPr>
        <w:t xml:space="preserve"> года</w:t>
      </w:r>
      <w:r w:rsidR="00D7219A">
        <w:rPr>
          <w:rFonts w:ascii="Times New Roman" w:hAnsi="Times New Roman" w:cs="Times New Roman"/>
          <w:sz w:val="28"/>
          <w:szCs w:val="28"/>
        </w:rPr>
        <w:t>,</w:t>
      </w:r>
      <w:r w:rsidRPr="0079548B">
        <w:rPr>
          <w:rFonts w:ascii="Times New Roman" w:hAnsi="Times New Roman" w:cs="Times New Roman"/>
          <w:sz w:val="28"/>
          <w:szCs w:val="28"/>
        </w:rPr>
        <w:t xml:space="preserve"> –</w:t>
      </w:r>
      <w:r w:rsidRPr="0079548B">
        <w:rPr>
          <w:rFonts w:ascii="Times New Roman" w:hAnsi="Times New Roman" w:cs="Times New Roman"/>
          <w:color w:val="FF0000"/>
          <w:sz w:val="28"/>
          <w:szCs w:val="28"/>
        </w:rPr>
        <w:t xml:space="preserve"> </w:t>
      </w:r>
      <w:r w:rsidR="006A1E46" w:rsidRPr="006A7D0E">
        <w:rPr>
          <w:rFonts w:ascii="Times New Roman" w:hAnsi="Times New Roman" w:cs="Times New Roman"/>
          <w:sz w:val="28"/>
          <w:szCs w:val="28"/>
        </w:rPr>
        <w:t>5</w:t>
      </w:r>
      <w:r w:rsidRPr="0079548B">
        <w:rPr>
          <w:rFonts w:ascii="Times New Roman" w:hAnsi="Times New Roman" w:cs="Times New Roman"/>
          <w:sz w:val="28"/>
          <w:szCs w:val="28"/>
        </w:rPr>
        <w:t>;</w:t>
      </w:r>
    </w:p>
    <w:p w14:paraId="54DCF18C"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количество заключенных договоров аренды за 12 месяцев 202</w:t>
      </w:r>
      <w:r w:rsidR="006A1E46" w:rsidRPr="0079548B">
        <w:rPr>
          <w:rFonts w:ascii="Times New Roman" w:hAnsi="Times New Roman" w:cs="Times New Roman"/>
          <w:sz w:val="28"/>
          <w:szCs w:val="28"/>
        </w:rPr>
        <w:t>5</w:t>
      </w:r>
      <w:r w:rsidRPr="0079548B">
        <w:rPr>
          <w:rFonts w:ascii="Times New Roman" w:hAnsi="Times New Roman" w:cs="Times New Roman"/>
          <w:sz w:val="28"/>
          <w:szCs w:val="28"/>
        </w:rPr>
        <w:t xml:space="preserve"> года</w:t>
      </w:r>
      <w:r w:rsidR="00D54152" w:rsidRPr="0079548B">
        <w:rPr>
          <w:rFonts w:ascii="Times New Roman" w:hAnsi="Times New Roman" w:cs="Times New Roman"/>
          <w:sz w:val="28"/>
          <w:szCs w:val="28"/>
        </w:rPr>
        <w:t xml:space="preserve"> </w:t>
      </w:r>
      <w:r w:rsidR="006A1E46" w:rsidRPr="0079548B">
        <w:rPr>
          <w:rFonts w:ascii="Times New Roman" w:hAnsi="Times New Roman" w:cs="Times New Roman"/>
          <w:sz w:val="28"/>
          <w:szCs w:val="28"/>
        </w:rPr>
        <w:br/>
      </w:r>
      <w:r w:rsidRPr="0079548B">
        <w:rPr>
          <w:rFonts w:ascii="Times New Roman" w:hAnsi="Times New Roman" w:cs="Times New Roman"/>
          <w:sz w:val="28"/>
          <w:szCs w:val="28"/>
        </w:rPr>
        <w:t xml:space="preserve">с субъектами МСП и самозанятыми гражданами – </w:t>
      </w:r>
      <w:r w:rsidR="006A1E46" w:rsidRPr="0079548B">
        <w:rPr>
          <w:rFonts w:ascii="Times New Roman" w:hAnsi="Times New Roman" w:cs="Times New Roman"/>
          <w:sz w:val="28"/>
          <w:szCs w:val="28"/>
        </w:rPr>
        <w:t>3</w:t>
      </w:r>
      <w:r w:rsidRPr="0079548B">
        <w:rPr>
          <w:rFonts w:ascii="Times New Roman" w:hAnsi="Times New Roman" w:cs="Times New Roman"/>
          <w:sz w:val="28"/>
          <w:szCs w:val="28"/>
        </w:rPr>
        <w:t>0;</w:t>
      </w:r>
    </w:p>
    <w:p w14:paraId="3B2B71E2"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количество объектов, исключенных из Перечня, с согласия Координационного совета по вопросам малого и среднего предпринимательства при администрации города Мурманска за 12 месяцев</w:t>
      </w:r>
      <w:r w:rsidR="00D54152" w:rsidRPr="0079548B">
        <w:rPr>
          <w:rFonts w:ascii="Times New Roman" w:hAnsi="Times New Roman" w:cs="Times New Roman"/>
          <w:sz w:val="28"/>
          <w:szCs w:val="28"/>
        </w:rPr>
        <w:t xml:space="preserve"> </w:t>
      </w:r>
      <w:r w:rsidRPr="0079548B">
        <w:rPr>
          <w:rFonts w:ascii="Times New Roman" w:hAnsi="Times New Roman" w:cs="Times New Roman"/>
          <w:sz w:val="28"/>
          <w:szCs w:val="28"/>
        </w:rPr>
        <w:t>202</w:t>
      </w:r>
      <w:r w:rsidR="006A1E46" w:rsidRPr="0079548B">
        <w:rPr>
          <w:rFonts w:ascii="Times New Roman" w:hAnsi="Times New Roman" w:cs="Times New Roman"/>
          <w:sz w:val="28"/>
          <w:szCs w:val="28"/>
        </w:rPr>
        <w:t>5</w:t>
      </w:r>
      <w:r w:rsidRPr="0079548B">
        <w:rPr>
          <w:rFonts w:ascii="Times New Roman" w:hAnsi="Times New Roman" w:cs="Times New Roman"/>
          <w:sz w:val="28"/>
          <w:szCs w:val="28"/>
        </w:rPr>
        <w:t xml:space="preserve"> года – </w:t>
      </w:r>
      <w:r w:rsidR="006A1E46" w:rsidRPr="0079548B">
        <w:rPr>
          <w:rFonts w:ascii="Times New Roman" w:hAnsi="Times New Roman" w:cs="Times New Roman"/>
          <w:sz w:val="28"/>
          <w:szCs w:val="28"/>
        </w:rPr>
        <w:t>1</w:t>
      </w:r>
      <w:r w:rsidRPr="0079548B">
        <w:rPr>
          <w:rFonts w:ascii="Times New Roman" w:hAnsi="Times New Roman" w:cs="Times New Roman"/>
          <w:sz w:val="28"/>
          <w:szCs w:val="28"/>
        </w:rPr>
        <w:t>, в том числе количество объектов, исключенных из Перечня</w:t>
      </w:r>
      <w:r w:rsidR="00D54152" w:rsidRPr="0079548B">
        <w:rPr>
          <w:rFonts w:ascii="Times New Roman" w:hAnsi="Times New Roman" w:cs="Times New Roman"/>
          <w:sz w:val="28"/>
          <w:szCs w:val="28"/>
        </w:rPr>
        <w:t xml:space="preserve"> </w:t>
      </w:r>
      <w:r w:rsidRPr="0079548B">
        <w:rPr>
          <w:rFonts w:ascii="Times New Roman" w:hAnsi="Times New Roman" w:cs="Times New Roman"/>
          <w:sz w:val="28"/>
          <w:szCs w:val="28"/>
        </w:rPr>
        <w:t>по желанию субъектов МСП, арендующих помещения</w:t>
      </w:r>
      <w:r w:rsidR="00D7219A">
        <w:rPr>
          <w:rFonts w:ascii="Times New Roman" w:hAnsi="Times New Roman" w:cs="Times New Roman"/>
          <w:sz w:val="28"/>
          <w:szCs w:val="28"/>
        </w:rPr>
        <w:t>,</w:t>
      </w:r>
      <w:r w:rsidRPr="0079548B">
        <w:rPr>
          <w:rFonts w:ascii="Times New Roman" w:hAnsi="Times New Roman" w:cs="Times New Roman"/>
          <w:sz w:val="28"/>
          <w:szCs w:val="28"/>
        </w:rPr>
        <w:t xml:space="preserve"> – </w:t>
      </w:r>
      <w:r w:rsidR="006A1E46" w:rsidRPr="0079548B">
        <w:rPr>
          <w:rFonts w:ascii="Times New Roman" w:hAnsi="Times New Roman" w:cs="Times New Roman"/>
          <w:sz w:val="28"/>
          <w:szCs w:val="28"/>
        </w:rPr>
        <w:t>1</w:t>
      </w:r>
      <w:r w:rsidRPr="0079548B">
        <w:rPr>
          <w:rFonts w:ascii="Times New Roman" w:hAnsi="Times New Roman" w:cs="Times New Roman"/>
          <w:sz w:val="28"/>
          <w:szCs w:val="28"/>
        </w:rPr>
        <w:t>.</w:t>
      </w:r>
    </w:p>
    <w:p w14:paraId="0CBCC5C5" w14:textId="77777777" w:rsidR="009874DD" w:rsidRPr="0079548B" w:rsidRDefault="006A1E46" w:rsidP="00D75E12">
      <w:pPr>
        <w:spacing w:after="0" w:line="240" w:lineRule="auto"/>
        <w:ind w:firstLine="709"/>
        <w:jc w:val="both"/>
        <w:rPr>
          <w:rFonts w:ascii="Times New Roman" w:hAnsi="Times New Roman" w:cs="Times New Roman"/>
          <w:sz w:val="28"/>
          <w:szCs w:val="28"/>
        </w:rPr>
      </w:pPr>
      <w:r w:rsidRPr="0079548B">
        <w:rPr>
          <w:rFonts w:ascii="Times New Roman" w:eastAsia="Times New Roman" w:hAnsi="Times New Roman" w:cs="Times New Roman"/>
          <w:sz w:val="28"/>
          <w:szCs w:val="28"/>
          <w:lang w:eastAsia="ru-RU"/>
        </w:rPr>
        <w:t>В качестве имущественной поддержки субъектам МСП и самозанятым гражданам в 2025 году установлен коэффициент динамики рынка к размерам арендной платы за земельные участки, находящиеся в муниципальной собственности</w:t>
      </w:r>
      <w:r w:rsidR="00D7219A">
        <w:rPr>
          <w:rFonts w:ascii="Times New Roman" w:eastAsia="Times New Roman" w:hAnsi="Times New Roman" w:cs="Times New Roman"/>
          <w:sz w:val="28"/>
          <w:szCs w:val="28"/>
          <w:lang w:eastAsia="ru-RU"/>
        </w:rPr>
        <w:t>,</w:t>
      </w:r>
      <w:r w:rsidRPr="0079548B">
        <w:rPr>
          <w:rFonts w:ascii="Times New Roman" w:eastAsia="Times New Roman" w:hAnsi="Times New Roman" w:cs="Times New Roman"/>
          <w:sz w:val="28"/>
          <w:szCs w:val="28"/>
          <w:lang w:eastAsia="ru-RU"/>
        </w:rPr>
        <w:t xml:space="preserve"> за период с 01.01.2025 по 30.09.2025 в размере 1,207, в то время как у категорий арендаторов, не относящихся к субъектам МСП и самозанятым гражданам</w:t>
      </w:r>
      <w:r w:rsidR="00D7219A">
        <w:rPr>
          <w:rFonts w:ascii="Times New Roman" w:eastAsia="Times New Roman" w:hAnsi="Times New Roman" w:cs="Times New Roman"/>
          <w:sz w:val="28"/>
          <w:szCs w:val="28"/>
          <w:lang w:eastAsia="ru-RU"/>
        </w:rPr>
        <w:t>,</w:t>
      </w:r>
      <w:r w:rsidRPr="0079548B">
        <w:rPr>
          <w:rFonts w:ascii="Times New Roman" w:eastAsia="Times New Roman" w:hAnsi="Times New Roman" w:cs="Times New Roman"/>
          <w:sz w:val="28"/>
          <w:szCs w:val="28"/>
          <w:lang w:eastAsia="ru-RU"/>
        </w:rPr>
        <w:t xml:space="preserve"> коэффициент динамики рынка к размерам арендной платы </w:t>
      </w:r>
      <w:r w:rsidRPr="0079548B">
        <w:rPr>
          <w:rFonts w:ascii="Times New Roman" w:eastAsia="Times New Roman" w:hAnsi="Times New Roman" w:cs="Times New Roman"/>
          <w:sz w:val="28"/>
          <w:szCs w:val="28"/>
          <w:lang w:eastAsia="ru-RU"/>
        </w:rPr>
        <w:br/>
        <w:t>за земельные участки, находящиеся в муниципальной собственности</w:t>
      </w:r>
      <w:r w:rsidR="00D7219A">
        <w:rPr>
          <w:rFonts w:ascii="Times New Roman" w:eastAsia="Times New Roman" w:hAnsi="Times New Roman" w:cs="Times New Roman"/>
          <w:sz w:val="28"/>
          <w:szCs w:val="28"/>
          <w:lang w:eastAsia="ru-RU"/>
        </w:rPr>
        <w:t>,</w:t>
      </w:r>
      <w:r w:rsidRPr="0079548B">
        <w:rPr>
          <w:rFonts w:ascii="Times New Roman" w:eastAsia="Times New Roman" w:hAnsi="Times New Roman" w:cs="Times New Roman"/>
          <w:sz w:val="28"/>
          <w:szCs w:val="28"/>
          <w:lang w:eastAsia="ru-RU"/>
        </w:rPr>
        <w:t xml:space="preserve"> за период </w:t>
      </w:r>
      <w:r w:rsidRPr="0079548B">
        <w:rPr>
          <w:rFonts w:ascii="Times New Roman" w:eastAsia="Times New Roman" w:hAnsi="Times New Roman" w:cs="Times New Roman"/>
          <w:sz w:val="28"/>
          <w:szCs w:val="28"/>
          <w:lang w:eastAsia="ru-RU"/>
        </w:rPr>
        <w:br/>
        <w:t>с 01.01.</w:t>
      </w:r>
      <w:r w:rsidR="00175526" w:rsidRPr="0079548B">
        <w:rPr>
          <w:rFonts w:ascii="Times New Roman" w:eastAsia="Times New Roman" w:hAnsi="Times New Roman" w:cs="Times New Roman"/>
          <w:sz w:val="28"/>
          <w:szCs w:val="28"/>
          <w:lang w:eastAsia="ru-RU"/>
        </w:rPr>
        <w:t>2025 по 30.09.2025 в 2025 году составлял 1,291.</w:t>
      </w:r>
    </w:p>
    <w:p w14:paraId="40FBC1CD"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xml:space="preserve">Продолжает действовать решение Совета депутатов города Мурманска </w:t>
      </w:r>
      <w:r w:rsidR="00D54152" w:rsidRPr="0079548B">
        <w:rPr>
          <w:rFonts w:ascii="Times New Roman" w:hAnsi="Times New Roman" w:cs="Times New Roman"/>
          <w:sz w:val="28"/>
          <w:szCs w:val="28"/>
        </w:rPr>
        <w:br/>
      </w:r>
      <w:r w:rsidRPr="0079548B">
        <w:rPr>
          <w:rFonts w:ascii="Times New Roman" w:hAnsi="Times New Roman" w:cs="Times New Roman"/>
          <w:sz w:val="28"/>
          <w:szCs w:val="28"/>
        </w:rPr>
        <w:t xml:space="preserve">от 09.02.2023 № 44-597 «О предоставлении отсрочки арендной платы </w:t>
      </w:r>
      <w:r w:rsidR="00175526" w:rsidRPr="0079548B">
        <w:rPr>
          <w:rFonts w:ascii="Times New Roman" w:hAnsi="Times New Roman" w:cs="Times New Roman"/>
          <w:sz w:val="28"/>
          <w:szCs w:val="28"/>
        </w:rPr>
        <w:br/>
      </w:r>
      <w:r w:rsidRPr="0079548B">
        <w:rPr>
          <w:rFonts w:ascii="Times New Roman" w:hAnsi="Times New Roman" w:cs="Times New Roman"/>
          <w:sz w:val="28"/>
          <w:szCs w:val="28"/>
        </w:rPr>
        <w:t xml:space="preserve">по договорам аренды муниципального имущества, земельных участков, находящихся в собственности муниципального образования город Мурманск, земельных участков, государственная собственность на которые не разграничена, расположенных на территории муниципального образования город Мурманск, </w:t>
      </w:r>
      <w:r w:rsidR="00175526" w:rsidRPr="0079548B">
        <w:rPr>
          <w:rFonts w:ascii="Times New Roman" w:hAnsi="Times New Roman" w:cs="Times New Roman"/>
          <w:sz w:val="28"/>
          <w:szCs w:val="28"/>
        </w:rPr>
        <w:br/>
      </w:r>
      <w:r w:rsidRPr="0079548B">
        <w:rPr>
          <w:rFonts w:ascii="Times New Roman" w:hAnsi="Times New Roman" w:cs="Times New Roman"/>
          <w:sz w:val="28"/>
          <w:szCs w:val="28"/>
        </w:rPr>
        <w:t xml:space="preserve">в связи с частичной мобилизацией» (в редакции от 05.09.2023 № 48-688), </w:t>
      </w:r>
      <w:r w:rsidR="00175526" w:rsidRPr="0079548B">
        <w:rPr>
          <w:rFonts w:ascii="Times New Roman" w:hAnsi="Times New Roman" w:cs="Times New Roman"/>
          <w:sz w:val="28"/>
          <w:szCs w:val="28"/>
        </w:rPr>
        <w:br/>
      </w:r>
      <w:r w:rsidRPr="0079548B">
        <w:rPr>
          <w:rFonts w:ascii="Times New Roman" w:hAnsi="Times New Roman" w:cs="Times New Roman"/>
          <w:sz w:val="28"/>
          <w:szCs w:val="28"/>
        </w:rPr>
        <w:t xml:space="preserve">в соответствии с которым арендаторам в связи с мобилизацией либо заключением </w:t>
      </w:r>
      <w:r w:rsidRPr="0079548B">
        <w:rPr>
          <w:rFonts w:ascii="Times New Roman" w:hAnsi="Times New Roman" w:cs="Times New Roman"/>
          <w:sz w:val="28"/>
          <w:szCs w:val="28"/>
        </w:rPr>
        <w:lastRenderedPageBreak/>
        <w:t>контракта о добровольном содействии ВС РФ могут быть предоставлены следующие льготы:</w:t>
      </w:r>
    </w:p>
    <w:p w14:paraId="1546A7E6"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а) предоставление отсрочки уплаты арендной платы на период прохождения вышеперечисленными лицами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указанными лицами;</w:t>
      </w:r>
    </w:p>
    <w:p w14:paraId="52A3CE89"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xml:space="preserve">б) расторжение договоров аренды муниципального имущества </w:t>
      </w:r>
      <w:r w:rsidR="00175526" w:rsidRPr="0079548B">
        <w:rPr>
          <w:rFonts w:ascii="Times New Roman" w:hAnsi="Times New Roman" w:cs="Times New Roman"/>
          <w:sz w:val="28"/>
          <w:szCs w:val="28"/>
        </w:rPr>
        <w:br/>
      </w:r>
      <w:r w:rsidRPr="0079548B">
        <w:rPr>
          <w:rFonts w:ascii="Times New Roman" w:hAnsi="Times New Roman" w:cs="Times New Roman"/>
          <w:sz w:val="28"/>
          <w:szCs w:val="28"/>
        </w:rPr>
        <w:t>по инициативе арендатора без применения штрафных санкций.</w:t>
      </w:r>
    </w:p>
    <w:p w14:paraId="71374F82"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xml:space="preserve">Кроме того, арендодатель перечислит коммунальные платежи на период отсрочки по договорам аренды муниципального имущества. </w:t>
      </w:r>
    </w:p>
    <w:p w14:paraId="71F22416" w14:textId="77777777" w:rsidR="009874DD" w:rsidRPr="0079548B" w:rsidRDefault="009874DD"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 xml:space="preserve">Субъекты МСП пользуются преимущественным правом выкупа арендуемых помещений в соответствии с Федеральным законом от 22.07.2008 № 159 </w:t>
      </w:r>
      <w:r w:rsidR="00D54152" w:rsidRPr="0079548B">
        <w:rPr>
          <w:rFonts w:ascii="Times New Roman" w:hAnsi="Times New Roman" w:cs="Times New Roman"/>
          <w:sz w:val="28"/>
          <w:szCs w:val="28"/>
        </w:rPr>
        <w:br/>
      </w:r>
      <w:r w:rsidRPr="0079548B">
        <w:rPr>
          <w:rFonts w:ascii="Times New Roman" w:hAnsi="Times New Roman" w:cs="Times New Roman"/>
          <w:sz w:val="28"/>
          <w:szCs w:val="28"/>
        </w:rPr>
        <w:t xml:space="preserve">«Об особенностях отчуждения недвижимого имущества, находящегося </w:t>
      </w:r>
      <w:r w:rsidR="001507EA">
        <w:rPr>
          <w:rFonts w:ascii="Times New Roman" w:hAnsi="Times New Roman" w:cs="Times New Roman"/>
          <w:sz w:val="28"/>
          <w:szCs w:val="28"/>
        </w:rPr>
        <w:br/>
      </w:r>
      <w:r w:rsidRPr="0079548B">
        <w:rPr>
          <w:rFonts w:ascii="Times New Roman" w:hAnsi="Times New Roman" w:cs="Times New Roman"/>
          <w:sz w:val="28"/>
          <w:szCs w:val="28"/>
        </w:rPr>
        <w:t xml:space="preserve">в государственной собственности субъектов РФ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w:t>
      </w:r>
    </w:p>
    <w:p w14:paraId="715F558D" w14:textId="77777777" w:rsidR="00A5272E" w:rsidRPr="00215FD1" w:rsidRDefault="00175526" w:rsidP="00D75E12">
      <w:pPr>
        <w:spacing w:after="0" w:line="240" w:lineRule="auto"/>
        <w:ind w:firstLine="709"/>
        <w:jc w:val="both"/>
        <w:rPr>
          <w:rFonts w:ascii="Times New Roman" w:hAnsi="Times New Roman" w:cs="Times New Roman"/>
          <w:sz w:val="28"/>
          <w:szCs w:val="28"/>
        </w:rPr>
      </w:pPr>
      <w:r w:rsidRPr="0079548B">
        <w:rPr>
          <w:rFonts w:ascii="Times New Roman" w:hAnsi="Times New Roman" w:cs="Times New Roman"/>
          <w:sz w:val="28"/>
          <w:szCs w:val="28"/>
        </w:rPr>
        <w:t>В 2025</w:t>
      </w:r>
      <w:r w:rsidR="009874DD" w:rsidRPr="0079548B">
        <w:rPr>
          <w:rFonts w:ascii="Times New Roman" w:hAnsi="Times New Roman" w:cs="Times New Roman"/>
          <w:sz w:val="28"/>
          <w:szCs w:val="28"/>
        </w:rPr>
        <w:t xml:space="preserve"> году таким правом воспользовались </w:t>
      </w:r>
      <w:r w:rsidRPr="0079548B">
        <w:rPr>
          <w:rFonts w:ascii="Times New Roman" w:hAnsi="Times New Roman" w:cs="Times New Roman"/>
          <w:sz w:val="28"/>
          <w:szCs w:val="28"/>
        </w:rPr>
        <w:t>9</w:t>
      </w:r>
      <w:r w:rsidR="009874DD" w:rsidRPr="0079548B">
        <w:rPr>
          <w:rFonts w:ascii="Times New Roman" w:hAnsi="Times New Roman" w:cs="Times New Roman"/>
          <w:sz w:val="28"/>
          <w:szCs w:val="28"/>
        </w:rPr>
        <w:t xml:space="preserve"> субъектов МСП, заключив </w:t>
      </w:r>
      <w:r w:rsidR="00D54152" w:rsidRPr="0079548B">
        <w:rPr>
          <w:rFonts w:ascii="Times New Roman" w:hAnsi="Times New Roman" w:cs="Times New Roman"/>
          <w:sz w:val="28"/>
          <w:szCs w:val="28"/>
        </w:rPr>
        <w:br/>
      </w:r>
      <w:r w:rsidRPr="0079548B">
        <w:rPr>
          <w:rFonts w:ascii="Times New Roman" w:hAnsi="Times New Roman" w:cs="Times New Roman"/>
          <w:sz w:val="28"/>
          <w:szCs w:val="28"/>
        </w:rPr>
        <w:t>11</w:t>
      </w:r>
      <w:r w:rsidR="009874DD" w:rsidRPr="0079548B">
        <w:rPr>
          <w:rFonts w:ascii="Times New Roman" w:hAnsi="Times New Roman" w:cs="Times New Roman"/>
          <w:sz w:val="28"/>
          <w:szCs w:val="28"/>
        </w:rPr>
        <w:t xml:space="preserve"> договор</w:t>
      </w:r>
      <w:r w:rsidRPr="0079548B">
        <w:rPr>
          <w:rFonts w:ascii="Times New Roman" w:hAnsi="Times New Roman" w:cs="Times New Roman"/>
          <w:sz w:val="28"/>
          <w:szCs w:val="28"/>
        </w:rPr>
        <w:t>ов</w:t>
      </w:r>
      <w:r w:rsidR="009874DD" w:rsidRPr="0079548B">
        <w:rPr>
          <w:rFonts w:ascii="Times New Roman" w:hAnsi="Times New Roman" w:cs="Times New Roman"/>
          <w:sz w:val="28"/>
          <w:szCs w:val="28"/>
        </w:rPr>
        <w:t xml:space="preserve"> купли-продажи о выкупе </w:t>
      </w:r>
      <w:r w:rsidRPr="0079548B">
        <w:rPr>
          <w:rFonts w:ascii="Times New Roman" w:hAnsi="Times New Roman" w:cs="Times New Roman"/>
          <w:sz w:val="28"/>
          <w:szCs w:val="28"/>
        </w:rPr>
        <w:t>11</w:t>
      </w:r>
      <w:r w:rsidR="009874DD" w:rsidRPr="0079548B">
        <w:rPr>
          <w:rFonts w:ascii="Times New Roman" w:hAnsi="Times New Roman" w:cs="Times New Roman"/>
          <w:sz w:val="28"/>
          <w:szCs w:val="28"/>
        </w:rPr>
        <w:t xml:space="preserve"> объектов недвижимого имущества.</w:t>
      </w:r>
    </w:p>
    <w:p w14:paraId="71620246" w14:textId="77777777" w:rsidR="008A00B5" w:rsidRPr="00215FD1" w:rsidRDefault="008A00B5" w:rsidP="00D75E12">
      <w:pPr>
        <w:spacing w:after="0" w:line="240" w:lineRule="auto"/>
        <w:ind w:firstLine="709"/>
        <w:jc w:val="both"/>
        <w:rPr>
          <w:rFonts w:ascii="Times New Roman" w:hAnsi="Times New Roman" w:cs="Times New Roman"/>
          <w:sz w:val="28"/>
          <w:szCs w:val="28"/>
        </w:rPr>
      </w:pPr>
    </w:p>
    <w:p w14:paraId="57FE219A" w14:textId="77777777" w:rsidR="00A34315" w:rsidRPr="00215FD1" w:rsidRDefault="00A34315" w:rsidP="00D75E12">
      <w:pPr>
        <w:spacing w:after="0" w:line="240" w:lineRule="auto"/>
        <w:ind w:firstLine="709"/>
        <w:rPr>
          <w:rFonts w:ascii="Times New Roman" w:hAnsi="Times New Roman" w:cs="Times New Roman"/>
          <w:sz w:val="28"/>
          <w:szCs w:val="28"/>
        </w:rPr>
      </w:pPr>
      <w:r w:rsidRPr="00215FD1">
        <w:rPr>
          <w:rFonts w:ascii="Times New Roman" w:hAnsi="Times New Roman" w:cs="Times New Roman"/>
          <w:sz w:val="28"/>
          <w:szCs w:val="28"/>
        </w:rPr>
        <w:br w:type="page"/>
      </w:r>
    </w:p>
    <w:p w14:paraId="4B5BF99F" w14:textId="77777777" w:rsidR="00081673" w:rsidRPr="00215FD1" w:rsidRDefault="00081673"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lastRenderedPageBreak/>
        <w:t xml:space="preserve">3. </w:t>
      </w:r>
      <w:r w:rsidR="00C540A2" w:rsidRPr="00215FD1">
        <w:rPr>
          <w:rFonts w:ascii="Times New Roman" w:hAnsi="Times New Roman" w:cs="Times New Roman"/>
          <w:sz w:val="28"/>
          <w:szCs w:val="28"/>
        </w:rPr>
        <w:t>Мониторинг состояния и развития конкурентной среды на рынках товаров, работ, услуг</w:t>
      </w:r>
      <w:r w:rsidRPr="00215FD1">
        <w:rPr>
          <w:rFonts w:ascii="Times New Roman" w:hAnsi="Times New Roman" w:cs="Times New Roman"/>
          <w:sz w:val="28"/>
          <w:szCs w:val="28"/>
        </w:rPr>
        <w:t xml:space="preserve"> территории муниципального образования город Мурманск </w:t>
      </w:r>
    </w:p>
    <w:p w14:paraId="22841916" w14:textId="77777777" w:rsidR="00C540A2" w:rsidRPr="00215FD1" w:rsidRDefault="00C540A2" w:rsidP="00D75E12">
      <w:pPr>
        <w:spacing w:after="0" w:line="240" w:lineRule="auto"/>
        <w:ind w:firstLine="709"/>
        <w:jc w:val="center"/>
        <w:rPr>
          <w:rFonts w:ascii="Times New Roman" w:hAnsi="Times New Roman" w:cs="Times New Roman"/>
          <w:sz w:val="28"/>
          <w:szCs w:val="28"/>
        </w:rPr>
      </w:pPr>
    </w:p>
    <w:p w14:paraId="40C3300B" w14:textId="77777777" w:rsidR="00E513A8" w:rsidRPr="00215FD1" w:rsidRDefault="00E513A8" w:rsidP="00D75E12">
      <w:pPr>
        <w:spacing w:after="0" w:line="240" w:lineRule="auto"/>
        <w:ind w:firstLine="709"/>
        <w:jc w:val="center"/>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3.1. </w:t>
      </w:r>
      <w:r w:rsidR="00C540A2" w:rsidRPr="00215FD1">
        <w:rPr>
          <w:rFonts w:ascii="Times New Roman" w:hAnsi="Times New Roman" w:cs="Times New Roman"/>
          <w:sz w:val="28"/>
          <w:szCs w:val="28"/>
        </w:rPr>
        <w:t>Мониторинг оценки субъектами предпринимательской деятельности состояния и развития конкурентной среды на рынках товаров, работ и услуг муниципального образования город Мурманск</w:t>
      </w:r>
      <w:r w:rsidR="00D2339B" w:rsidRPr="00215FD1">
        <w:rPr>
          <w:rFonts w:ascii="Times New Roman" w:hAnsi="Times New Roman" w:cs="Times New Roman"/>
          <w:bCs/>
          <w:sz w:val="28"/>
          <w:szCs w:val="28"/>
          <w:vertAlign w:val="superscript"/>
        </w:rPr>
        <w:t>1</w:t>
      </w:r>
    </w:p>
    <w:p w14:paraId="1B16E1AD" w14:textId="77777777" w:rsidR="004D5C7B" w:rsidRPr="00215FD1" w:rsidRDefault="004D5C7B" w:rsidP="00D75E12">
      <w:pPr>
        <w:spacing w:after="0" w:line="240" w:lineRule="auto"/>
        <w:ind w:firstLine="709"/>
        <w:jc w:val="both"/>
        <w:rPr>
          <w:rFonts w:ascii="Times New Roman" w:hAnsi="Times New Roman" w:cs="Times New Roman"/>
          <w:sz w:val="28"/>
          <w:szCs w:val="28"/>
        </w:rPr>
      </w:pPr>
    </w:p>
    <w:p w14:paraId="57DC6EDB"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целом предпринимательское сообщество оценило конкуренцию </w:t>
      </w:r>
      <w:r w:rsidR="00F32AF3">
        <w:rPr>
          <w:rFonts w:ascii="Times New Roman" w:hAnsi="Times New Roman" w:cs="Times New Roman"/>
          <w:sz w:val="28"/>
          <w:szCs w:val="28"/>
        </w:rPr>
        <w:br/>
      </w:r>
      <w:r w:rsidRPr="00215FD1">
        <w:rPr>
          <w:rFonts w:ascii="Times New Roman" w:hAnsi="Times New Roman" w:cs="Times New Roman"/>
          <w:sz w:val="28"/>
          <w:szCs w:val="28"/>
        </w:rPr>
        <w:t>в муниципальном образовании город Мурманск в 202</w:t>
      </w:r>
      <w:r w:rsidR="00F32AF3">
        <w:rPr>
          <w:rFonts w:ascii="Times New Roman" w:hAnsi="Times New Roman" w:cs="Times New Roman"/>
          <w:sz w:val="28"/>
          <w:szCs w:val="28"/>
        </w:rPr>
        <w:t>5</w:t>
      </w:r>
      <w:r w:rsidRPr="00215FD1">
        <w:rPr>
          <w:rFonts w:ascii="Times New Roman" w:hAnsi="Times New Roman" w:cs="Times New Roman"/>
          <w:sz w:val="28"/>
          <w:szCs w:val="28"/>
        </w:rPr>
        <w:t xml:space="preserve"> г</w:t>
      </w:r>
      <w:r w:rsidR="00CF0EBD" w:rsidRPr="00215FD1">
        <w:rPr>
          <w:rFonts w:ascii="Times New Roman" w:hAnsi="Times New Roman" w:cs="Times New Roman"/>
          <w:sz w:val="28"/>
          <w:szCs w:val="28"/>
        </w:rPr>
        <w:t>оду</w:t>
      </w:r>
      <w:r w:rsidRPr="00215FD1">
        <w:rPr>
          <w:rFonts w:ascii="Times New Roman" w:hAnsi="Times New Roman" w:cs="Times New Roman"/>
          <w:sz w:val="28"/>
          <w:szCs w:val="28"/>
        </w:rPr>
        <w:t xml:space="preserve"> как имеющую </w:t>
      </w:r>
      <w:r w:rsidR="00F32AF3">
        <w:rPr>
          <w:rFonts w:ascii="Times New Roman" w:hAnsi="Times New Roman" w:cs="Times New Roman"/>
          <w:sz w:val="28"/>
          <w:szCs w:val="28"/>
        </w:rPr>
        <w:t>умеренный</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35</w:t>
      </w:r>
      <w:r w:rsidR="005E354F" w:rsidRPr="00215FD1">
        <w:rPr>
          <w:rFonts w:ascii="Times New Roman" w:hAnsi="Times New Roman" w:cs="Times New Roman"/>
          <w:sz w:val="28"/>
          <w:szCs w:val="28"/>
        </w:rPr>
        <w:t>,</w:t>
      </w:r>
      <w:r w:rsidR="00F32AF3">
        <w:rPr>
          <w:rFonts w:ascii="Times New Roman" w:hAnsi="Times New Roman" w:cs="Times New Roman"/>
          <w:sz w:val="28"/>
          <w:szCs w:val="28"/>
        </w:rPr>
        <w:t>6</w:t>
      </w:r>
      <w:r w:rsidRPr="00215FD1">
        <w:rPr>
          <w:rFonts w:ascii="Times New Roman" w:hAnsi="Times New Roman" w:cs="Times New Roman"/>
          <w:sz w:val="28"/>
          <w:szCs w:val="28"/>
        </w:rPr>
        <w:t xml:space="preserve">%) и </w:t>
      </w:r>
      <w:r w:rsidR="00F32AF3">
        <w:rPr>
          <w:rFonts w:ascii="Times New Roman" w:hAnsi="Times New Roman" w:cs="Times New Roman"/>
          <w:sz w:val="28"/>
          <w:szCs w:val="28"/>
        </w:rPr>
        <w:t>высокий</w:t>
      </w:r>
      <w:r w:rsidRPr="00215FD1">
        <w:rPr>
          <w:rFonts w:ascii="Times New Roman" w:hAnsi="Times New Roman" w:cs="Times New Roman"/>
          <w:sz w:val="28"/>
          <w:szCs w:val="28"/>
        </w:rPr>
        <w:t xml:space="preserve"> (</w:t>
      </w:r>
      <w:r w:rsidR="005E354F" w:rsidRPr="00215FD1">
        <w:rPr>
          <w:rFonts w:ascii="Times New Roman" w:hAnsi="Times New Roman" w:cs="Times New Roman"/>
          <w:sz w:val="28"/>
          <w:szCs w:val="28"/>
        </w:rPr>
        <w:t>2</w:t>
      </w:r>
      <w:r w:rsidR="00F32AF3">
        <w:rPr>
          <w:rFonts w:ascii="Times New Roman" w:hAnsi="Times New Roman" w:cs="Times New Roman"/>
          <w:sz w:val="28"/>
          <w:szCs w:val="28"/>
        </w:rPr>
        <w:t>5</w:t>
      </w:r>
      <w:r w:rsidR="005E354F" w:rsidRPr="00215FD1">
        <w:rPr>
          <w:rFonts w:ascii="Times New Roman" w:hAnsi="Times New Roman" w:cs="Times New Roman"/>
          <w:sz w:val="28"/>
          <w:szCs w:val="28"/>
        </w:rPr>
        <w:t>,</w:t>
      </w:r>
      <w:r w:rsidR="00F32AF3">
        <w:rPr>
          <w:rFonts w:ascii="Times New Roman" w:hAnsi="Times New Roman" w:cs="Times New Roman"/>
          <w:sz w:val="28"/>
          <w:szCs w:val="28"/>
        </w:rPr>
        <w:t>7</w:t>
      </w:r>
      <w:r w:rsidRPr="00215FD1">
        <w:rPr>
          <w:rFonts w:ascii="Times New Roman" w:hAnsi="Times New Roman" w:cs="Times New Roman"/>
          <w:sz w:val="28"/>
          <w:szCs w:val="28"/>
        </w:rPr>
        <w:t xml:space="preserve">%) уровни. </w:t>
      </w:r>
      <w:r w:rsidR="00F32AF3" w:rsidRPr="00215FD1">
        <w:rPr>
          <w:rFonts w:ascii="Times New Roman" w:hAnsi="Times New Roman" w:cs="Times New Roman"/>
          <w:sz w:val="28"/>
          <w:szCs w:val="28"/>
        </w:rPr>
        <w:t>1</w:t>
      </w:r>
      <w:r w:rsidR="00F32AF3">
        <w:rPr>
          <w:rFonts w:ascii="Times New Roman" w:hAnsi="Times New Roman" w:cs="Times New Roman"/>
          <w:sz w:val="28"/>
          <w:szCs w:val="28"/>
        </w:rPr>
        <w:t>2</w:t>
      </w:r>
      <w:r w:rsidR="00F32AF3" w:rsidRPr="00215FD1">
        <w:rPr>
          <w:rFonts w:ascii="Times New Roman" w:hAnsi="Times New Roman" w:cs="Times New Roman"/>
          <w:sz w:val="28"/>
          <w:szCs w:val="28"/>
        </w:rPr>
        <w:t>,</w:t>
      </w:r>
      <w:r w:rsidR="00F32AF3">
        <w:rPr>
          <w:rFonts w:ascii="Times New Roman" w:hAnsi="Times New Roman" w:cs="Times New Roman"/>
          <w:sz w:val="28"/>
          <w:szCs w:val="28"/>
        </w:rPr>
        <w:t>9</w:t>
      </w:r>
      <w:r w:rsidR="00F32AF3" w:rsidRPr="00215FD1">
        <w:rPr>
          <w:rFonts w:ascii="Times New Roman" w:hAnsi="Times New Roman" w:cs="Times New Roman"/>
          <w:sz w:val="28"/>
          <w:szCs w:val="28"/>
        </w:rPr>
        <w:t xml:space="preserve">% респондентов оценили уровень конкуренции как слабый, </w:t>
      </w:r>
      <w:r w:rsidR="00F32AF3">
        <w:rPr>
          <w:rFonts w:ascii="Times New Roman" w:hAnsi="Times New Roman" w:cs="Times New Roman"/>
          <w:sz w:val="28"/>
          <w:szCs w:val="28"/>
        </w:rPr>
        <w:t>11</w:t>
      </w:r>
      <w:r w:rsidR="005E354F" w:rsidRPr="00215FD1">
        <w:rPr>
          <w:rFonts w:ascii="Times New Roman" w:hAnsi="Times New Roman" w:cs="Times New Roman"/>
          <w:sz w:val="28"/>
          <w:szCs w:val="28"/>
        </w:rPr>
        <w:t>,</w:t>
      </w:r>
      <w:r w:rsidR="00F32AF3">
        <w:rPr>
          <w:rFonts w:ascii="Times New Roman" w:hAnsi="Times New Roman" w:cs="Times New Roman"/>
          <w:sz w:val="28"/>
          <w:szCs w:val="28"/>
        </w:rPr>
        <w:t>9</w:t>
      </w:r>
      <w:r w:rsidRPr="00215FD1">
        <w:rPr>
          <w:rFonts w:ascii="Times New Roman" w:hAnsi="Times New Roman" w:cs="Times New Roman"/>
          <w:sz w:val="28"/>
          <w:szCs w:val="28"/>
        </w:rPr>
        <w:t xml:space="preserve">% респондентов указали на наличие </w:t>
      </w:r>
      <w:r w:rsidR="00850222" w:rsidRPr="00215FD1">
        <w:rPr>
          <w:rFonts w:ascii="Times New Roman" w:hAnsi="Times New Roman" w:cs="Times New Roman"/>
          <w:sz w:val="28"/>
          <w:szCs w:val="28"/>
        </w:rPr>
        <w:t xml:space="preserve">очень </w:t>
      </w:r>
      <w:r w:rsidRPr="00215FD1">
        <w:rPr>
          <w:rFonts w:ascii="Times New Roman" w:hAnsi="Times New Roman" w:cs="Times New Roman"/>
          <w:sz w:val="28"/>
          <w:szCs w:val="28"/>
        </w:rPr>
        <w:t xml:space="preserve">высокой конкуренции, </w:t>
      </w:r>
      <w:r w:rsidR="00F32AF3">
        <w:rPr>
          <w:rFonts w:ascii="Times New Roman" w:hAnsi="Times New Roman" w:cs="Times New Roman"/>
          <w:sz w:val="28"/>
          <w:szCs w:val="28"/>
        </w:rPr>
        <w:t>8</w:t>
      </w:r>
      <w:r w:rsidR="005E354F" w:rsidRPr="00215FD1">
        <w:rPr>
          <w:rFonts w:ascii="Times New Roman" w:hAnsi="Times New Roman" w:cs="Times New Roman"/>
          <w:sz w:val="28"/>
          <w:szCs w:val="28"/>
        </w:rPr>
        <w:t>,</w:t>
      </w:r>
      <w:r w:rsidR="00F32AF3">
        <w:rPr>
          <w:rFonts w:ascii="Times New Roman" w:hAnsi="Times New Roman" w:cs="Times New Roman"/>
          <w:sz w:val="28"/>
          <w:szCs w:val="28"/>
        </w:rPr>
        <w:t>9</w:t>
      </w:r>
      <w:r w:rsidRPr="00215FD1">
        <w:rPr>
          <w:rFonts w:ascii="Times New Roman" w:hAnsi="Times New Roman" w:cs="Times New Roman"/>
          <w:sz w:val="28"/>
          <w:szCs w:val="28"/>
        </w:rPr>
        <w:t>%</w:t>
      </w:r>
      <w:r w:rsidR="00850222" w:rsidRPr="00215FD1">
        <w:rPr>
          <w:rFonts w:ascii="Times New Roman" w:hAnsi="Times New Roman" w:cs="Times New Roman"/>
          <w:sz w:val="28"/>
          <w:szCs w:val="28"/>
        </w:rPr>
        <w:t xml:space="preserve"> отметили отсутствие конкуренции на рынках собственного бизнеса.</w:t>
      </w:r>
      <w:r w:rsidR="00BA2AE8" w:rsidRPr="00215FD1">
        <w:rPr>
          <w:rFonts w:ascii="Times New Roman" w:hAnsi="Times New Roman" w:cs="Times New Roman"/>
          <w:sz w:val="28"/>
          <w:szCs w:val="28"/>
        </w:rPr>
        <w:t xml:space="preserve"> </w:t>
      </w:r>
    </w:p>
    <w:p w14:paraId="3E95AC90"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Основные меры повышения конкурентоспособности, которые предпринимались в организациях, не изменились: обучение и переподготовка персонала (</w:t>
      </w:r>
      <w:r w:rsidR="00F32AF3">
        <w:rPr>
          <w:rFonts w:ascii="Times New Roman" w:hAnsi="Times New Roman" w:cs="Times New Roman"/>
          <w:sz w:val="28"/>
          <w:szCs w:val="28"/>
        </w:rPr>
        <w:t>57</w:t>
      </w:r>
      <w:r w:rsidR="005E354F" w:rsidRPr="00215FD1">
        <w:rPr>
          <w:rFonts w:ascii="Times New Roman" w:hAnsi="Times New Roman" w:cs="Times New Roman"/>
          <w:sz w:val="28"/>
          <w:szCs w:val="28"/>
        </w:rPr>
        <w:t>,</w:t>
      </w:r>
      <w:r w:rsidR="00F32AF3">
        <w:rPr>
          <w:rFonts w:ascii="Times New Roman" w:hAnsi="Times New Roman" w:cs="Times New Roman"/>
          <w:sz w:val="28"/>
          <w:szCs w:val="28"/>
        </w:rPr>
        <w:t>4</w:t>
      </w:r>
      <w:r w:rsidRPr="00215FD1">
        <w:rPr>
          <w:rFonts w:ascii="Times New Roman" w:hAnsi="Times New Roman" w:cs="Times New Roman"/>
          <w:sz w:val="28"/>
          <w:szCs w:val="28"/>
        </w:rPr>
        <w:t>% опрошенных предпринимателей), использовани</w:t>
      </w:r>
      <w:r w:rsidR="00CF0EBD" w:rsidRPr="00215FD1">
        <w:rPr>
          <w:rFonts w:ascii="Times New Roman" w:hAnsi="Times New Roman" w:cs="Times New Roman"/>
          <w:sz w:val="28"/>
          <w:szCs w:val="28"/>
        </w:rPr>
        <w:t>е</w:t>
      </w:r>
      <w:r w:rsidRPr="00215FD1">
        <w:rPr>
          <w:rFonts w:ascii="Times New Roman" w:hAnsi="Times New Roman" w:cs="Times New Roman"/>
          <w:sz w:val="28"/>
          <w:szCs w:val="28"/>
        </w:rPr>
        <w:t xml:space="preserve"> новых способов продвижения продукции (маркетинговые стратегии) (</w:t>
      </w:r>
      <w:r w:rsidR="005E354F" w:rsidRPr="00215FD1">
        <w:rPr>
          <w:rFonts w:ascii="Times New Roman" w:hAnsi="Times New Roman" w:cs="Times New Roman"/>
          <w:sz w:val="28"/>
          <w:szCs w:val="28"/>
        </w:rPr>
        <w:t>4</w:t>
      </w:r>
      <w:r w:rsidR="00F32AF3">
        <w:rPr>
          <w:rFonts w:ascii="Times New Roman" w:hAnsi="Times New Roman" w:cs="Times New Roman"/>
          <w:sz w:val="28"/>
          <w:szCs w:val="28"/>
        </w:rPr>
        <w:t>7</w:t>
      </w:r>
      <w:r w:rsidR="005E354F" w:rsidRPr="00215FD1">
        <w:rPr>
          <w:rFonts w:ascii="Times New Roman" w:hAnsi="Times New Roman" w:cs="Times New Roman"/>
          <w:sz w:val="28"/>
          <w:szCs w:val="28"/>
        </w:rPr>
        <w:t>,</w:t>
      </w:r>
      <w:r w:rsidR="00F32AF3">
        <w:rPr>
          <w:rFonts w:ascii="Times New Roman" w:hAnsi="Times New Roman" w:cs="Times New Roman"/>
          <w:sz w:val="28"/>
          <w:szCs w:val="28"/>
        </w:rPr>
        <w:t>5</w:t>
      </w:r>
      <w:r w:rsidRPr="00215FD1">
        <w:rPr>
          <w:rFonts w:ascii="Times New Roman" w:hAnsi="Times New Roman" w:cs="Times New Roman"/>
          <w:sz w:val="28"/>
          <w:szCs w:val="28"/>
        </w:rPr>
        <w:t>%), приобретение технического оборудования (</w:t>
      </w:r>
      <w:r w:rsidR="005E354F" w:rsidRPr="00215FD1">
        <w:rPr>
          <w:rFonts w:ascii="Times New Roman" w:hAnsi="Times New Roman" w:cs="Times New Roman"/>
          <w:sz w:val="28"/>
          <w:szCs w:val="28"/>
        </w:rPr>
        <w:t>4</w:t>
      </w:r>
      <w:r w:rsidR="00F32AF3">
        <w:rPr>
          <w:rFonts w:ascii="Times New Roman" w:hAnsi="Times New Roman" w:cs="Times New Roman"/>
          <w:sz w:val="28"/>
          <w:szCs w:val="28"/>
        </w:rPr>
        <w:t>6</w:t>
      </w:r>
      <w:r w:rsidR="005E354F" w:rsidRPr="00215FD1">
        <w:rPr>
          <w:rFonts w:ascii="Times New Roman" w:hAnsi="Times New Roman" w:cs="Times New Roman"/>
          <w:sz w:val="28"/>
          <w:szCs w:val="28"/>
        </w:rPr>
        <w:t>,5</w:t>
      </w:r>
      <w:r w:rsidRPr="00215FD1">
        <w:rPr>
          <w:rFonts w:ascii="Times New Roman" w:hAnsi="Times New Roman" w:cs="Times New Roman"/>
          <w:sz w:val="28"/>
          <w:szCs w:val="28"/>
        </w:rPr>
        <w:t>%), разработка новых модификаций и форм производимой продукции, расширение ассортимента (</w:t>
      </w:r>
      <w:r w:rsidR="00F32AF3">
        <w:rPr>
          <w:rFonts w:ascii="Times New Roman" w:hAnsi="Times New Roman" w:cs="Times New Roman"/>
          <w:sz w:val="28"/>
          <w:szCs w:val="28"/>
        </w:rPr>
        <w:t>32</w:t>
      </w:r>
      <w:r w:rsidR="005E354F" w:rsidRPr="00215FD1">
        <w:rPr>
          <w:rFonts w:ascii="Times New Roman" w:hAnsi="Times New Roman" w:cs="Times New Roman"/>
          <w:sz w:val="28"/>
          <w:szCs w:val="28"/>
        </w:rPr>
        <w:t>,7</w:t>
      </w:r>
      <w:r w:rsidRPr="00215FD1">
        <w:rPr>
          <w:rFonts w:ascii="Times New Roman" w:hAnsi="Times New Roman" w:cs="Times New Roman"/>
          <w:sz w:val="28"/>
          <w:szCs w:val="28"/>
        </w:rPr>
        <w:t>%), развитие и расширение системы представительств (торговой сети, сети филиалов и проч.) (</w:t>
      </w:r>
      <w:r w:rsidR="00F32AF3">
        <w:rPr>
          <w:rFonts w:ascii="Times New Roman" w:hAnsi="Times New Roman" w:cs="Times New Roman"/>
          <w:sz w:val="28"/>
          <w:szCs w:val="28"/>
        </w:rPr>
        <w:t>20</w:t>
      </w:r>
      <w:r w:rsidR="005E354F" w:rsidRPr="00215FD1">
        <w:rPr>
          <w:rFonts w:ascii="Times New Roman" w:hAnsi="Times New Roman" w:cs="Times New Roman"/>
          <w:sz w:val="28"/>
          <w:szCs w:val="28"/>
        </w:rPr>
        <w:t>,</w:t>
      </w:r>
      <w:r w:rsidR="00F32AF3">
        <w:rPr>
          <w:rFonts w:ascii="Times New Roman" w:hAnsi="Times New Roman" w:cs="Times New Roman"/>
          <w:sz w:val="28"/>
          <w:szCs w:val="28"/>
        </w:rPr>
        <w:t>8</w:t>
      </w:r>
      <w:r w:rsidRPr="00215FD1">
        <w:rPr>
          <w:rFonts w:ascii="Times New Roman" w:hAnsi="Times New Roman" w:cs="Times New Roman"/>
          <w:sz w:val="28"/>
          <w:szCs w:val="28"/>
        </w:rPr>
        <w:t xml:space="preserve">%), </w:t>
      </w:r>
      <w:r w:rsidR="005E354F" w:rsidRPr="00215FD1">
        <w:rPr>
          <w:rFonts w:ascii="Times New Roman" w:hAnsi="Times New Roman" w:cs="Times New Roman"/>
          <w:sz w:val="28"/>
          <w:szCs w:val="28"/>
        </w:rPr>
        <w:t>самостоятельное проведение научно-исследовательских, опытно-конструкторских или технологических работ (</w:t>
      </w:r>
      <w:r w:rsidR="00F32AF3">
        <w:rPr>
          <w:rFonts w:ascii="Times New Roman" w:hAnsi="Times New Roman" w:cs="Times New Roman"/>
          <w:sz w:val="28"/>
          <w:szCs w:val="28"/>
        </w:rPr>
        <w:t>9,9</w:t>
      </w:r>
      <w:r w:rsidR="005E354F" w:rsidRPr="00215FD1">
        <w:rPr>
          <w:rFonts w:ascii="Times New Roman" w:hAnsi="Times New Roman" w:cs="Times New Roman"/>
          <w:sz w:val="28"/>
          <w:szCs w:val="28"/>
        </w:rPr>
        <w:t xml:space="preserve">%), </w:t>
      </w:r>
      <w:r w:rsidRPr="00215FD1">
        <w:rPr>
          <w:rFonts w:ascii="Times New Roman" w:hAnsi="Times New Roman" w:cs="Times New Roman"/>
          <w:sz w:val="28"/>
          <w:szCs w:val="28"/>
        </w:rPr>
        <w:t>приобретение технологий, патентов, лицензий, ноу-хау (</w:t>
      </w:r>
      <w:r w:rsidR="00F32AF3">
        <w:rPr>
          <w:rFonts w:ascii="Times New Roman" w:hAnsi="Times New Roman" w:cs="Times New Roman"/>
          <w:sz w:val="28"/>
          <w:szCs w:val="28"/>
        </w:rPr>
        <w:t>9</w:t>
      </w:r>
      <w:r w:rsidR="005E354F" w:rsidRPr="00215FD1">
        <w:rPr>
          <w:rFonts w:ascii="Times New Roman" w:hAnsi="Times New Roman" w:cs="Times New Roman"/>
          <w:sz w:val="28"/>
          <w:szCs w:val="28"/>
        </w:rPr>
        <w:t>,</w:t>
      </w:r>
      <w:r w:rsidR="00F32AF3">
        <w:rPr>
          <w:rFonts w:ascii="Times New Roman" w:hAnsi="Times New Roman" w:cs="Times New Roman"/>
          <w:sz w:val="28"/>
          <w:szCs w:val="28"/>
        </w:rPr>
        <w:t>9</w:t>
      </w:r>
      <w:r w:rsidR="005E354F" w:rsidRPr="00215FD1">
        <w:rPr>
          <w:rFonts w:ascii="Times New Roman" w:hAnsi="Times New Roman" w:cs="Times New Roman"/>
          <w:sz w:val="28"/>
          <w:szCs w:val="28"/>
        </w:rPr>
        <w:t>%)</w:t>
      </w:r>
      <w:r w:rsidRPr="00215FD1">
        <w:rPr>
          <w:rFonts w:ascii="Times New Roman" w:hAnsi="Times New Roman" w:cs="Times New Roman"/>
          <w:sz w:val="28"/>
          <w:szCs w:val="28"/>
        </w:rPr>
        <w:t>.</w:t>
      </w:r>
    </w:p>
    <w:p w14:paraId="0F09E476"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Респонденты, оценивая число конкурентов бизнеса, предлагающих аналогичную продукцию, чаще отмечали наличие </w:t>
      </w:r>
      <w:r w:rsidR="00F32AF3">
        <w:rPr>
          <w:rFonts w:ascii="Times New Roman" w:hAnsi="Times New Roman" w:cs="Times New Roman"/>
          <w:sz w:val="28"/>
          <w:szCs w:val="28"/>
        </w:rPr>
        <w:t>высокой</w:t>
      </w:r>
      <w:r w:rsidRPr="00215FD1">
        <w:rPr>
          <w:rFonts w:ascii="Times New Roman" w:hAnsi="Times New Roman" w:cs="Times New Roman"/>
          <w:sz w:val="28"/>
          <w:szCs w:val="28"/>
        </w:rPr>
        <w:t xml:space="preserve"> конкурен</w:t>
      </w:r>
      <w:r w:rsidR="00F32AF3">
        <w:rPr>
          <w:rFonts w:ascii="Times New Roman" w:hAnsi="Times New Roman" w:cs="Times New Roman"/>
          <w:sz w:val="28"/>
          <w:szCs w:val="28"/>
        </w:rPr>
        <w:t>ции</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36</w:t>
      </w:r>
      <w:r w:rsidR="00DB0575" w:rsidRPr="00215FD1">
        <w:rPr>
          <w:rFonts w:ascii="Times New Roman" w:hAnsi="Times New Roman" w:cs="Times New Roman"/>
          <w:sz w:val="28"/>
          <w:szCs w:val="28"/>
        </w:rPr>
        <w:t>,</w:t>
      </w:r>
      <w:r w:rsidR="00F32AF3">
        <w:rPr>
          <w:rFonts w:ascii="Times New Roman" w:hAnsi="Times New Roman" w:cs="Times New Roman"/>
          <w:sz w:val="28"/>
          <w:szCs w:val="28"/>
        </w:rPr>
        <w:t>6</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31</w:t>
      </w:r>
      <w:r w:rsidR="00DB0575" w:rsidRPr="00215FD1">
        <w:rPr>
          <w:rFonts w:ascii="Times New Roman" w:hAnsi="Times New Roman" w:cs="Times New Roman"/>
          <w:sz w:val="28"/>
          <w:szCs w:val="28"/>
        </w:rPr>
        <w:t>,</w:t>
      </w:r>
      <w:r w:rsidR="00F32AF3">
        <w:rPr>
          <w:rFonts w:ascii="Times New Roman" w:hAnsi="Times New Roman" w:cs="Times New Roman"/>
          <w:sz w:val="28"/>
          <w:szCs w:val="28"/>
        </w:rPr>
        <w:t>5</w:t>
      </w:r>
      <w:r w:rsidRPr="00215FD1">
        <w:rPr>
          <w:rFonts w:ascii="Times New Roman" w:hAnsi="Times New Roman" w:cs="Times New Roman"/>
          <w:sz w:val="28"/>
          <w:szCs w:val="28"/>
        </w:rPr>
        <w:t xml:space="preserve">% опрошенных </w:t>
      </w:r>
      <w:r w:rsidR="00850222" w:rsidRPr="00215FD1">
        <w:rPr>
          <w:rFonts w:ascii="Times New Roman" w:hAnsi="Times New Roman" w:cs="Times New Roman"/>
          <w:sz w:val="28"/>
          <w:szCs w:val="28"/>
        </w:rPr>
        <w:t xml:space="preserve">указали </w:t>
      </w:r>
      <w:r w:rsidR="00F32AF3">
        <w:rPr>
          <w:rFonts w:ascii="Times New Roman" w:hAnsi="Times New Roman" w:cs="Times New Roman"/>
          <w:sz w:val="28"/>
          <w:szCs w:val="28"/>
        </w:rPr>
        <w:t>на слабую конкуренцию</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21</w:t>
      </w:r>
      <w:r w:rsidR="00DB0575" w:rsidRPr="00215FD1">
        <w:rPr>
          <w:rFonts w:ascii="Times New Roman" w:hAnsi="Times New Roman" w:cs="Times New Roman"/>
          <w:sz w:val="28"/>
          <w:szCs w:val="28"/>
        </w:rPr>
        <w:t>,</w:t>
      </w:r>
      <w:r w:rsidR="00F32AF3">
        <w:rPr>
          <w:rFonts w:ascii="Times New Roman" w:hAnsi="Times New Roman" w:cs="Times New Roman"/>
          <w:sz w:val="28"/>
          <w:szCs w:val="28"/>
        </w:rPr>
        <w:t>8</w:t>
      </w:r>
      <w:r w:rsidRPr="00215FD1">
        <w:rPr>
          <w:rFonts w:ascii="Times New Roman" w:hAnsi="Times New Roman" w:cs="Times New Roman"/>
          <w:sz w:val="28"/>
          <w:szCs w:val="28"/>
        </w:rPr>
        <w:t xml:space="preserve">% </w:t>
      </w:r>
      <w:r w:rsidR="00F32AF3" w:rsidRPr="00215FD1">
        <w:rPr>
          <w:rFonts w:ascii="Times New Roman" w:hAnsi="Times New Roman" w:cs="Times New Roman"/>
          <w:sz w:val="28"/>
          <w:szCs w:val="28"/>
        </w:rPr>
        <w:t>–</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на умеренную конкуренцию</w:t>
      </w:r>
      <w:r w:rsidR="00375AEE" w:rsidRPr="00215FD1">
        <w:rPr>
          <w:rFonts w:ascii="Times New Roman" w:hAnsi="Times New Roman" w:cs="Times New Roman"/>
          <w:sz w:val="28"/>
          <w:szCs w:val="28"/>
        </w:rPr>
        <w:t>,</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7</w:t>
      </w:r>
      <w:r w:rsidR="00DB0575" w:rsidRPr="00215FD1">
        <w:rPr>
          <w:rFonts w:ascii="Times New Roman" w:hAnsi="Times New Roman" w:cs="Times New Roman"/>
          <w:sz w:val="28"/>
          <w:szCs w:val="28"/>
        </w:rPr>
        <w:t>,</w:t>
      </w:r>
      <w:r w:rsidR="00F32AF3">
        <w:rPr>
          <w:rFonts w:ascii="Times New Roman" w:hAnsi="Times New Roman" w:cs="Times New Roman"/>
          <w:sz w:val="28"/>
          <w:szCs w:val="28"/>
        </w:rPr>
        <w:t>9</w:t>
      </w:r>
      <w:r w:rsidRPr="00215FD1">
        <w:rPr>
          <w:rFonts w:ascii="Times New Roman" w:hAnsi="Times New Roman" w:cs="Times New Roman"/>
          <w:sz w:val="28"/>
          <w:szCs w:val="28"/>
        </w:rPr>
        <w:t>% отметили отсутствие конкурентов на их рынке.</w:t>
      </w:r>
    </w:p>
    <w:p w14:paraId="098E35AC"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Оценивая число поставщиков, большая часть опрошенных субъектов предпринимательской деятельности указали </w:t>
      </w:r>
      <w:r w:rsidR="00F32AF3">
        <w:rPr>
          <w:rFonts w:ascii="Times New Roman" w:hAnsi="Times New Roman" w:cs="Times New Roman"/>
          <w:sz w:val="28"/>
          <w:szCs w:val="28"/>
        </w:rPr>
        <w:t xml:space="preserve">на </w:t>
      </w:r>
      <w:r w:rsidR="00850222" w:rsidRPr="00215FD1">
        <w:rPr>
          <w:rFonts w:ascii="Times New Roman" w:hAnsi="Times New Roman" w:cs="Times New Roman"/>
          <w:sz w:val="28"/>
          <w:szCs w:val="28"/>
        </w:rPr>
        <w:t xml:space="preserve">наличие </w:t>
      </w:r>
      <w:r w:rsidR="00F32AF3" w:rsidRPr="00215FD1">
        <w:rPr>
          <w:rFonts w:ascii="Times New Roman" w:hAnsi="Times New Roman" w:cs="Times New Roman"/>
          <w:sz w:val="28"/>
          <w:szCs w:val="28"/>
        </w:rPr>
        <w:t xml:space="preserve">от четырех и более поставщиков </w:t>
      </w:r>
      <w:r w:rsidRPr="00215FD1">
        <w:rPr>
          <w:rFonts w:ascii="Times New Roman" w:hAnsi="Times New Roman" w:cs="Times New Roman"/>
          <w:sz w:val="28"/>
          <w:szCs w:val="28"/>
        </w:rPr>
        <w:t>(</w:t>
      </w:r>
      <w:r w:rsidR="00F32AF3">
        <w:rPr>
          <w:rFonts w:ascii="Times New Roman" w:hAnsi="Times New Roman" w:cs="Times New Roman"/>
          <w:sz w:val="28"/>
          <w:szCs w:val="28"/>
        </w:rPr>
        <w:t>27</w:t>
      </w:r>
      <w:r w:rsidR="00DB0575" w:rsidRPr="00215FD1">
        <w:rPr>
          <w:rFonts w:ascii="Times New Roman" w:hAnsi="Times New Roman" w:cs="Times New Roman"/>
          <w:sz w:val="28"/>
          <w:szCs w:val="28"/>
        </w:rPr>
        <w:t>,</w:t>
      </w:r>
      <w:r w:rsidR="00F32AF3">
        <w:rPr>
          <w:rFonts w:ascii="Times New Roman" w:hAnsi="Times New Roman" w:cs="Times New Roman"/>
          <w:sz w:val="28"/>
          <w:szCs w:val="28"/>
        </w:rPr>
        <w:t>7</w:t>
      </w:r>
      <w:r w:rsidR="00850222" w:rsidRPr="00215FD1">
        <w:rPr>
          <w:rFonts w:ascii="Times New Roman" w:hAnsi="Times New Roman" w:cs="Times New Roman"/>
          <w:sz w:val="28"/>
          <w:szCs w:val="28"/>
        </w:rPr>
        <w:t xml:space="preserve">%); </w:t>
      </w:r>
      <w:r w:rsidR="00F32AF3">
        <w:rPr>
          <w:rFonts w:ascii="Times New Roman" w:hAnsi="Times New Roman" w:cs="Times New Roman"/>
          <w:sz w:val="28"/>
          <w:szCs w:val="28"/>
        </w:rPr>
        <w:t>23,8</w:t>
      </w:r>
      <w:r w:rsidR="00F32AF3" w:rsidRPr="00215FD1">
        <w:rPr>
          <w:rFonts w:ascii="Times New Roman" w:hAnsi="Times New Roman" w:cs="Times New Roman"/>
          <w:sz w:val="28"/>
          <w:szCs w:val="28"/>
        </w:rPr>
        <w:t>% – 2-3 поставщика;</w:t>
      </w:r>
      <w:r w:rsidR="00F32AF3">
        <w:rPr>
          <w:rFonts w:ascii="Times New Roman" w:hAnsi="Times New Roman" w:cs="Times New Roman"/>
          <w:sz w:val="28"/>
          <w:szCs w:val="28"/>
        </w:rPr>
        <w:t xml:space="preserve"> </w:t>
      </w:r>
      <w:r w:rsidR="00DB0575" w:rsidRPr="00215FD1">
        <w:rPr>
          <w:rFonts w:ascii="Times New Roman" w:hAnsi="Times New Roman" w:cs="Times New Roman"/>
          <w:sz w:val="28"/>
          <w:szCs w:val="28"/>
        </w:rPr>
        <w:t>2</w:t>
      </w:r>
      <w:r w:rsidR="00F32AF3">
        <w:rPr>
          <w:rFonts w:ascii="Times New Roman" w:hAnsi="Times New Roman" w:cs="Times New Roman"/>
          <w:sz w:val="28"/>
          <w:szCs w:val="28"/>
        </w:rPr>
        <w:t>0</w:t>
      </w:r>
      <w:r w:rsidR="00DB0575" w:rsidRPr="00215FD1">
        <w:rPr>
          <w:rFonts w:ascii="Times New Roman" w:hAnsi="Times New Roman" w:cs="Times New Roman"/>
          <w:sz w:val="28"/>
          <w:szCs w:val="28"/>
        </w:rPr>
        <w:t>,</w:t>
      </w:r>
      <w:r w:rsidR="00F32AF3">
        <w:rPr>
          <w:rFonts w:ascii="Times New Roman" w:hAnsi="Times New Roman" w:cs="Times New Roman"/>
          <w:sz w:val="28"/>
          <w:szCs w:val="28"/>
        </w:rPr>
        <w:t>8</w:t>
      </w:r>
      <w:r w:rsidRPr="00215FD1">
        <w:rPr>
          <w:rFonts w:ascii="Times New Roman" w:hAnsi="Times New Roman" w:cs="Times New Roman"/>
          <w:sz w:val="28"/>
          <w:szCs w:val="28"/>
        </w:rPr>
        <w:t>%</w:t>
      </w:r>
      <w:r w:rsidR="00F32AF3">
        <w:rPr>
          <w:rFonts w:ascii="Times New Roman" w:hAnsi="Times New Roman" w:cs="Times New Roman"/>
          <w:sz w:val="28"/>
          <w:szCs w:val="28"/>
        </w:rPr>
        <w:t xml:space="preserve"> </w:t>
      </w:r>
      <w:r w:rsidR="00F32AF3" w:rsidRPr="00215FD1">
        <w:rPr>
          <w:rFonts w:ascii="Times New Roman" w:hAnsi="Times New Roman" w:cs="Times New Roman"/>
          <w:sz w:val="28"/>
          <w:szCs w:val="28"/>
        </w:rPr>
        <w:t>–</w:t>
      </w:r>
      <w:r w:rsidRPr="00215FD1">
        <w:rPr>
          <w:rFonts w:ascii="Times New Roman" w:hAnsi="Times New Roman" w:cs="Times New Roman"/>
          <w:sz w:val="28"/>
          <w:szCs w:val="28"/>
        </w:rPr>
        <w:t xml:space="preserve"> </w:t>
      </w:r>
      <w:r w:rsidR="00F32AF3">
        <w:rPr>
          <w:rFonts w:ascii="Times New Roman" w:hAnsi="Times New Roman" w:cs="Times New Roman"/>
          <w:sz w:val="28"/>
          <w:szCs w:val="28"/>
        </w:rPr>
        <w:t xml:space="preserve">наличие </w:t>
      </w:r>
      <w:r w:rsidR="00F32AF3" w:rsidRPr="00215FD1">
        <w:rPr>
          <w:rFonts w:ascii="Times New Roman" w:hAnsi="Times New Roman" w:cs="Times New Roman"/>
          <w:sz w:val="28"/>
          <w:szCs w:val="28"/>
        </w:rPr>
        <w:t>большого числа поставщиков</w:t>
      </w:r>
      <w:r w:rsidR="00F32AF3">
        <w:rPr>
          <w:rFonts w:ascii="Times New Roman" w:hAnsi="Times New Roman" w:cs="Times New Roman"/>
          <w:sz w:val="28"/>
          <w:szCs w:val="28"/>
        </w:rPr>
        <w:t>;</w:t>
      </w:r>
      <w:r w:rsidR="00F32AF3" w:rsidRPr="00215FD1">
        <w:rPr>
          <w:rFonts w:ascii="Times New Roman" w:hAnsi="Times New Roman" w:cs="Times New Roman"/>
          <w:sz w:val="28"/>
          <w:szCs w:val="28"/>
        </w:rPr>
        <w:t xml:space="preserve"> </w:t>
      </w:r>
      <w:r w:rsidR="00F32AF3">
        <w:rPr>
          <w:rFonts w:ascii="Times New Roman" w:hAnsi="Times New Roman" w:cs="Times New Roman"/>
          <w:sz w:val="28"/>
          <w:szCs w:val="28"/>
        </w:rPr>
        <w:t xml:space="preserve"> 5,0</w:t>
      </w:r>
      <w:r w:rsidRPr="00215FD1">
        <w:rPr>
          <w:rFonts w:ascii="Times New Roman" w:hAnsi="Times New Roman" w:cs="Times New Roman"/>
          <w:sz w:val="28"/>
          <w:szCs w:val="28"/>
        </w:rPr>
        <w:t xml:space="preserve">% </w:t>
      </w:r>
      <w:r w:rsidR="00F32AF3" w:rsidRPr="00215FD1">
        <w:rPr>
          <w:rFonts w:ascii="Times New Roman" w:hAnsi="Times New Roman" w:cs="Times New Roman"/>
          <w:sz w:val="28"/>
          <w:szCs w:val="28"/>
        </w:rPr>
        <w:t>–</w:t>
      </w:r>
      <w:r w:rsidRPr="00215FD1">
        <w:rPr>
          <w:rFonts w:ascii="Times New Roman" w:hAnsi="Times New Roman" w:cs="Times New Roman"/>
          <w:sz w:val="28"/>
          <w:szCs w:val="28"/>
        </w:rPr>
        <w:t xml:space="preserve"> </w:t>
      </w:r>
      <w:r w:rsidR="00850222" w:rsidRPr="00215FD1">
        <w:rPr>
          <w:rFonts w:ascii="Times New Roman" w:hAnsi="Times New Roman" w:cs="Times New Roman"/>
          <w:sz w:val="28"/>
          <w:szCs w:val="28"/>
        </w:rPr>
        <w:t>единственного поставщика</w:t>
      </w:r>
      <w:r w:rsidRPr="00215FD1">
        <w:rPr>
          <w:rFonts w:ascii="Times New Roman" w:hAnsi="Times New Roman" w:cs="Times New Roman"/>
          <w:sz w:val="28"/>
          <w:szCs w:val="28"/>
        </w:rPr>
        <w:t>.</w:t>
      </w:r>
    </w:p>
    <w:p w14:paraId="2FADC0CE"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целом большая часть предпринимателей (</w:t>
      </w:r>
      <w:r w:rsidR="00F32AF3">
        <w:rPr>
          <w:rFonts w:ascii="Times New Roman" w:hAnsi="Times New Roman" w:cs="Times New Roman"/>
          <w:sz w:val="28"/>
          <w:szCs w:val="28"/>
        </w:rPr>
        <w:t>68</w:t>
      </w:r>
      <w:r w:rsidR="003555D7" w:rsidRPr="00215FD1">
        <w:rPr>
          <w:rFonts w:ascii="Times New Roman" w:hAnsi="Times New Roman" w:cs="Times New Roman"/>
          <w:sz w:val="28"/>
          <w:szCs w:val="28"/>
        </w:rPr>
        <w:t>,</w:t>
      </w:r>
      <w:r w:rsidR="00F32AF3">
        <w:rPr>
          <w:rFonts w:ascii="Times New Roman" w:hAnsi="Times New Roman" w:cs="Times New Roman"/>
          <w:sz w:val="28"/>
          <w:szCs w:val="28"/>
        </w:rPr>
        <w:t>3</w:t>
      </w:r>
      <w:r w:rsidRPr="00215FD1">
        <w:rPr>
          <w:rFonts w:ascii="Times New Roman" w:hAnsi="Times New Roman" w:cs="Times New Roman"/>
          <w:sz w:val="28"/>
          <w:szCs w:val="28"/>
        </w:rPr>
        <w:t xml:space="preserve">%) удовлетворительно оценивает деятельность органов власти на территории города Мурманска </w:t>
      </w:r>
      <w:r w:rsidR="00BA23EA" w:rsidRPr="00215FD1">
        <w:rPr>
          <w:rFonts w:ascii="Times New Roman" w:hAnsi="Times New Roman" w:cs="Times New Roman"/>
          <w:sz w:val="28"/>
          <w:szCs w:val="28"/>
        </w:rPr>
        <w:br/>
      </w:r>
      <w:r w:rsidRPr="00215FD1">
        <w:rPr>
          <w:rFonts w:ascii="Times New Roman" w:hAnsi="Times New Roman" w:cs="Times New Roman"/>
          <w:sz w:val="28"/>
          <w:szCs w:val="28"/>
        </w:rPr>
        <w:t>в 202</w:t>
      </w:r>
      <w:r w:rsidR="00F32AF3">
        <w:rPr>
          <w:rFonts w:ascii="Times New Roman" w:hAnsi="Times New Roman" w:cs="Times New Roman"/>
          <w:sz w:val="28"/>
          <w:szCs w:val="28"/>
        </w:rPr>
        <w:t>5</w:t>
      </w:r>
      <w:r w:rsidRPr="00215FD1">
        <w:rPr>
          <w:rFonts w:ascii="Times New Roman" w:hAnsi="Times New Roman" w:cs="Times New Roman"/>
          <w:sz w:val="28"/>
          <w:szCs w:val="28"/>
        </w:rPr>
        <w:t xml:space="preserve"> году (неудовлетворительно – </w:t>
      </w:r>
      <w:r w:rsidR="00F32AF3">
        <w:rPr>
          <w:rFonts w:ascii="Times New Roman" w:hAnsi="Times New Roman" w:cs="Times New Roman"/>
          <w:sz w:val="28"/>
          <w:szCs w:val="28"/>
        </w:rPr>
        <w:t>8,9</w:t>
      </w:r>
      <w:r w:rsidRPr="00215FD1">
        <w:rPr>
          <w:rFonts w:ascii="Times New Roman" w:hAnsi="Times New Roman" w:cs="Times New Roman"/>
          <w:sz w:val="28"/>
          <w:szCs w:val="28"/>
        </w:rPr>
        <w:t>%).</w:t>
      </w:r>
    </w:p>
    <w:p w14:paraId="37CA76F4" w14:textId="77777777" w:rsidR="00DC18B2" w:rsidRPr="005318C5" w:rsidRDefault="00DC18B2" w:rsidP="00D75E12">
      <w:pPr>
        <w:spacing w:after="0" w:line="240" w:lineRule="auto"/>
        <w:ind w:firstLine="709"/>
        <w:jc w:val="both"/>
        <w:rPr>
          <w:rFonts w:ascii="Times New Roman" w:hAnsi="Times New Roman" w:cs="Times New Roman"/>
          <w:sz w:val="28"/>
          <w:szCs w:val="28"/>
        </w:rPr>
      </w:pPr>
      <w:r w:rsidRPr="001507EA">
        <w:rPr>
          <w:rFonts w:ascii="Times New Roman" w:hAnsi="Times New Roman" w:cs="Times New Roman"/>
          <w:sz w:val="28"/>
          <w:szCs w:val="28"/>
        </w:rPr>
        <w:t>Доля субъектов предпринимательской деятельности, оценивающих равные возможности конкурировать, равный доступ к ресурсам и отсутствие преференции со стороны органов власти</w:t>
      </w:r>
      <w:r w:rsidR="00270AA6" w:rsidRPr="001507EA">
        <w:rPr>
          <w:rFonts w:ascii="Times New Roman" w:hAnsi="Times New Roman" w:cs="Times New Roman"/>
          <w:sz w:val="28"/>
          <w:szCs w:val="28"/>
        </w:rPr>
        <w:t>,</w:t>
      </w:r>
      <w:r w:rsidRPr="001507EA">
        <w:rPr>
          <w:rFonts w:ascii="Times New Roman" w:hAnsi="Times New Roman" w:cs="Times New Roman"/>
          <w:sz w:val="28"/>
          <w:szCs w:val="28"/>
        </w:rPr>
        <w:t xml:space="preserve"> по итогам 202</w:t>
      </w:r>
      <w:r w:rsidR="001507EA" w:rsidRPr="001507EA">
        <w:rPr>
          <w:rFonts w:ascii="Times New Roman" w:hAnsi="Times New Roman" w:cs="Times New Roman"/>
          <w:sz w:val="28"/>
          <w:szCs w:val="28"/>
        </w:rPr>
        <w:t>5</w:t>
      </w:r>
      <w:r w:rsidRPr="001507EA">
        <w:rPr>
          <w:rFonts w:ascii="Times New Roman" w:hAnsi="Times New Roman" w:cs="Times New Roman"/>
          <w:sz w:val="28"/>
          <w:szCs w:val="28"/>
        </w:rPr>
        <w:t xml:space="preserve"> года составила </w:t>
      </w:r>
      <w:r w:rsidR="001507EA" w:rsidRPr="001507EA">
        <w:rPr>
          <w:rFonts w:ascii="Times New Roman" w:hAnsi="Times New Roman" w:cs="Times New Roman"/>
          <w:sz w:val="28"/>
          <w:szCs w:val="28"/>
        </w:rPr>
        <w:t>66</w:t>
      </w:r>
      <w:r w:rsidR="003555D7" w:rsidRPr="001507EA">
        <w:rPr>
          <w:rFonts w:ascii="Times New Roman" w:hAnsi="Times New Roman" w:cs="Times New Roman"/>
          <w:sz w:val="28"/>
          <w:szCs w:val="28"/>
        </w:rPr>
        <w:t>,</w:t>
      </w:r>
      <w:r w:rsidR="001507EA" w:rsidRPr="001507EA">
        <w:rPr>
          <w:rFonts w:ascii="Times New Roman" w:hAnsi="Times New Roman" w:cs="Times New Roman"/>
          <w:sz w:val="28"/>
          <w:szCs w:val="28"/>
        </w:rPr>
        <w:t>6%</w:t>
      </w:r>
      <w:r w:rsidRPr="001507EA">
        <w:rPr>
          <w:rFonts w:ascii="Times New Roman" w:hAnsi="Times New Roman" w:cs="Times New Roman"/>
          <w:sz w:val="28"/>
          <w:szCs w:val="28"/>
        </w:rPr>
        <w:t>.</w:t>
      </w:r>
    </w:p>
    <w:p w14:paraId="6D42397E"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Ведущие административные барьеры во всех сферах регулирования имеют следующую структуру: </w:t>
      </w:r>
      <w:r w:rsidR="00BA23EA" w:rsidRPr="00215FD1">
        <w:rPr>
          <w:rFonts w:ascii="Times New Roman" w:hAnsi="Times New Roman" w:cs="Times New Roman"/>
          <w:sz w:val="28"/>
          <w:szCs w:val="28"/>
        </w:rPr>
        <w:t>высокие налоги (</w:t>
      </w:r>
      <w:r w:rsidR="003555D7" w:rsidRPr="00215FD1">
        <w:rPr>
          <w:rFonts w:ascii="Times New Roman" w:hAnsi="Times New Roman" w:cs="Times New Roman"/>
          <w:sz w:val="28"/>
          <w:szCs w:val="28"/>
        </w:rPr>
        <w:t>4</w:t>
      </w:r>
      <w:r w:rsidR="00F32AF3">
        <w:rPr>
          <w:rFonts w:ascii="Times New Roman" w:hAnsi="Times New Roman" w:cs="Times New Roman"/>
          <w:sz w:val="28"/>
          <w:szCs w:val="28"/>
        </w:rPr>
        <w:t>9</w:t>
      </w:r>
      <w:r w:rsidR="003555D7" w:rsidRPr="00215FD1">
        <w:rPr>
          <w:rFonts w:ascii="Times New Roman" w:hAnsi="Times New Roman" w:cs="Times New Roman"/>
          <w:sz w:val="28"/>
          <w:szCs w:val="28"/>
        </w:rPr>
        <w:t>,</w:t>
      </w:r>
      <w:r w:rsidR="00F32AF3">
        <w:rPr>
          <w:rFonts w:ascii="Times New Roman" w:hAnsi="Times New Roman" w:cs="Times New Roman"/>
          <w:sz w:val="28"/>
          <w:szCs w:val="28"/>
        </w:rPr>
        <w:t>5</w:t>
      </w:r>
      <w:r w:rsidR="00BA23EA" w:rsidRPr="00215FD1">
        <w:rPr>
          <w:rFonts w:ascii="Times New Roman" w:hAnsi="Times New Roman" w:cs="Times New Roman"/>
          <w:sz w:val="28"/>
          <w:szCs w:val="28"/>
        </w:rPr>
        <w:t xml:space="preserve">%), </w:t>
      </w:r>
      <w:r w:rsidRPr="00215FD1">
        <w:rPr>
          <w:rFonts w:ascii="Times New Roman" w:hAnsi="Times New Roman" w:cs="Times New Roman"/>
          <w:sz w:val="28"/>
          <w:szCs w:val="28"/>
        </w:rPr>
        <w:t>нестабильность российского законодательства</w:t>
      </w:r>
      <w:r w:rsidR="00BA23EA" w:rsidRPr="00215FD1">
        <w:rPr>
          <w:rFonts w:ascii="Times New Roman" w:hAnsi="Times New Roman" w:cs="Times New Roman"/>
          <w:sz w:val="28"/>
          <w:szCs w:val="28"/>
        </w:rPr>
        <w:t>, регулирующего предпринимательскую деятельность</w:t>
      </w:r>
      <w:r w:rsidRPr="00215FD1">
        <w:rPr>
          <w:rFonts w:ascii="Times New Roman" w:hAnsi="Times New Roman" w:cs="Times New Roman"/>
          <w:sz w:val="28"/>
          <w:szCs w:val="28"/>
        </w:rPr>
        <w:t xml:space="preserve"> (</w:t>
      </w:r>
      <w:r w:rsidR="003555D7" w:rsidRPr="00215FD1">
        <w:rPr>
          <w:rFonts w:ascii="Times New Roman" w:hAnsi="Times New Roman" w:cs="Times New Roman"/>
          <w:sz w:val="28"/>
          <w:szCs w:val="28"/>
        </w:rPr>
        <w:t>2</w:t>
      </w:r>
      <w:r w:rsidR="00F32AF3">
        <w:rPr>
          <w:rFonts w:ascii="Times New Roman" w:hAnsi="Times New Roman" w:cs="Times New Roman"/>
          <w:sz w:val="28"/>
          <w:szCs w:val="28"/>
        </w:rPr>
        <w:t>6</w:t>
      </w:r>
      <w:r w:rsidR="003555D7" w:rsidRPr="00215FD1">
        <w:rPr>
          <w:rFonts w:ascii="Times New Roman" w:hAnsi="Times New Roman" w:cs="Times New Roman"/>
          <w:sz w:val="28"/>
          <w:szCs w:val="28"/>
        </w:rPr>
        <w:t>,</w:t>
      </w:r>
      <w:r w:rsidR="00F32AF3">
        <w:rPr>
          <w:rFonts w:ascii="Times New Roman" w:hAnsi="Times New Roman" w:cs="Times New Roman"/>
          <w:sz w:val="28"/>
          <w:szCs w:val="28"/>
        </w:rPr>
        <w:t>7</w:t>
      </w:r>
      <w:r w:rsidRPr="00215FD1">
        <w:rPr>
          <w:rFonts w:ascii="Times New Roman" w:hAnsi="Times New Roman" w:cs="Times New Roman"/>
          <w:sz w:val="28"/>
          <w:szCs w:val="28"/>
        </w:rPr>
        <w:t xml:space="preserve">%), </w:t>
      </w:r>
      <w:r w:rsidR="00F84E7B" w:rsidRPr="00215FD1">
        <w:rPr>
          <w:rFonts w:ascii="Times New Roman" w:hAnsi="Times New Roman" w:cs="Times New Roman"/>
          <w:sz w:val="28"/>
          <w:szCs w:val="28"/>
        </w:rPr>
        <w:t>коррупция (1</w:t>
      </w:r>
      <w:r w:rsidR="00F84E7B">
        <w:rPr>
          <w:rFonts w:ascii="Times New Roman" w:hAnsi="Times New Roman" w:cs="Times New Roman"/>
          <w:sz w:val="28"/>
          <w:szCs w:val="28"/>
        </w:rPr>
        <w:t>4</w:t>
      </w:r>
      <w:r w:rsidR="00F84E7B" w:rsidRPr="00215FD1">
        <w:rPr>
          <w:rFonts w:ascii="Times New Roman" w:hAnsi="Times New Roman" w:cs="Times New Roman"/>
          <w:sz w:val="28"/>
          <w:szCs w:val="28"/>
        </w:rPr>
        <w:t>,</w:t>
      </w:r>
      <w:r w:rsidR="00F84E7B">
        <w:rPr>
          <w:rFonts w:ascii="Times New Roman" w:hAnsi="Times New Roman" w:cs="Times New Roman"/>
          <w:sz w:val="28"/>
          <w:szCs w:val="28"/>
        </w:rPr>
        <w:t>9</w:t>
      </w:r>
      <w:r w:rsidR="00F84E7B" w:rsidRPr="00215FD1">
        <w:rPr>
          <w:rFonts w:ascii="Times New Roman" w:hAnsi="Times New Roman" w:cs="Times New Roman"/>
          <w:sz w:val="28"/>
          <w:szCs w:val="28"/>
        </w:rPr>
        <w:t>%),</w:t>
      </w:r>
      <w:r w:rsidR="00F84E7B">
        <w:rPr>
          <w:rFonts w:ascii="Times New Roman" w:hAnsi="Times New Roman" w:cs="Times New Roman"/>
          <w:sz w:val="28"/>
          <w:szCs w:val="28"/>
        </w:rPr>
        <w:t xml:space="preserve"> </w:t>
      </w:r>
      <w:r w:rsidR="00F84E7B" w:rsidRPr="00215FD1">
        <w:rPr>
          <w:rFonts w:ascii="Times New Roman" w:hAnsi="Times New Roman" w:cs="Times New Roman"/>
          <w:sz w:val="28"/>
          <w:szCs w:val="28"/>
        </w:rPr>
        <w:t>сложность/затянутость процедуры получения лицензий (1</w:t>
      </w:r>
      <w:r w:rsidR="00F84E7B">
        <w:rPr>
          <w:rFonts w:ascii="Times New Roman" w:hAnsi="Times New Roman" w:cs="Times New Roman"/>
          <w:sz w:val="28"/>
          <w:szCs w:val="28"/>
        </w:rPr>
        <w:t>1</w:t>
      </w:r>
      <w:r w:rsidR="00F84E7B" w:rsidRPr="00215FD1">
        <w:rPr>
          <w:rFonts w:ascii="Times New Roman" w:hAnsi="Times New Roman" w:cs="Times New Roman"/>
          <w:sz w:val="28"/>
          <w:szCs w:val="28"/>
        </w:rPr>
        <w:t>,</w:t>
      </w:r>
      <w:r w:rsidR="00F84E7B">
        <w:rPr>
          <w:rFonts w:ascii="Times New Roman" w:hAnsi="Times New Roman" w:cs="Times New Roman"/>
          <w:sz w:val="28"/>
          <w:szCs w:val="28"/>
        </w:rPr>
        <w:t>9</w:t>
      </w:r>
      <w:r w:rsidR="00F84E7B" w:rsidRPr="00215FD1">
        <w:rPr>
          <w:rFonts w:ascii="Times New Roman" w:hAnsi="Times New Roman" w:cs="Times New Roman"/>
          <w:sz w:val="28"/>
          <w:szCs w:val="28"/>
        </w:rPr>
        <w:t>%)</w:t>
      </w:r>
      <w:r w:rsidR="00F84E7B">
        <w:rPr>
          <w:rFonts w:ascii="Times New Roman" w:hAnsi="Times New Roman" w:cs="Times New Roman"/>
          <w:sz w:val="28"/>
          <w:szCs w:val="28"/>
        </w:rPr>
        <w:t xml:space="preserve">, сложность </w:t>
      </w:r>
      <w:r w:rsidR="00F84E7B" w:rsidRPr="00215FD1">
        <w:rPr>
          <w:rFonts w:ascii="Times New Roman" w:hAnsi="Times New Roman" w:cs="Times New Roman"/>
          <w:sz w:val="28"/>
          <w:szCs w:val="28"/>
        </w:rPr>
        <w:t>получения доступа к земельным участкам (</w:t>
      </w:r>
      <w:r w:rsidR="00F84E7B">
        <w:rPr>
          <w:rFonts w:ascii="Times New Roman" w:hAnsi="Times New Roman" w:cs="Times New Roman"/>
          <w:sz w:val="28"/>
          <w:szCs w:val="28"/>
        </w:rPr>
        <w:t>9</w:t>
      </w:r>
      <w:r w:rsidR="00F84E7B" w:rsidRPr="00215FD1">
        <w:rPr>
          <w:rFonts w:ascii="Times New Roman" w:hAnsi="Times New Roman" w:cs="Times New Roman"/>
          <w:sz w:val="28"/>
          <w:szCs w:val="28"/>
        </w:rPr>
        <w:t>,</w:t>
      </w:r>
      <w:r w:rsidR="00F84E7B">
        <w:rPr>
          <w:rFonts w:ascii="Times New Roman" w:hAnsi="Times New Roman" w:cs="Times New Roman"/>
          <w:sz w:val="28"/>
          <w:szCs w:val="28"/>
        </w:rPr>
        <w:t>9</w:t>
      </w:r>
      <w:r w:rsidR="00F84E7B" w:rsidRPr="00215FD1">
        <w:rPr>
          <w:rFonts w:ascii="Times New Roman" w:hAnsi="Times New Roman" w:cs="Times New Roman"/>
          <w:sz w:val="28"/>
          <w:szCs w:val="28"/>
        </w:rPr>
        <w:t>%),</w:t>
      </w:r>
      <w:r w:rsidR="00F84E7B">
        <w:rPr>
          <w:rFonts w:ascii="Times New Roman" w:hAnsi="Times New Roman" w:cs="Times New Roman"/>
          <w:sz w:val="28"/>
          <w:szCs w:val="28"/>
        </w:rPr>
        <w:t xml:space="preserve"> </w:t>
      </w:r>
      <w:r w:rsidR="003555D7" w:rsidRPr="00215FD1">
        <w:rPr>
          <w:rFonts w:ascii="Times New Roman" w:hAnsi="Times New Roman" w:cs="Times New Roman"/>
          <w:sz w:val="28"/>
          <w:szCs w:val="28"/>
        </w:rPr>
        <w:t xml:space="preserve">ограничение/сложность доступа к поставкам товаров, оказанию услуг </w:t>
      </w:r>
      <w:r w:rsidR="00F84E7B">
        <w:rPr>
          <w:rFonts w:ascii="Times New Roman" w:hAnsi="Times New Roman" w:cs="Times New Roman"/>
          <w:sz w:val="28"/>
          <w:szCs w:val="28"/>
        </w:rPr>
        <w:br/>
      </w:r>
      <w:r w:rsidR="003555D7" w:rsidRPr="00215FD1">
        <w:rPr>
          <w:rFonts w:ascii="Times New Roman" w:hAnsi="Times New Roman" w:cs="Times New Roman"/>
          <w:sz w:val="28"/>
          <w:szCs w:val="28"/>
        </w:rPr>
        <w:t>и выполнению работ в рамках государственных закупок (</w:t>
      </w:r>
      <w:r w:rsidR="00F32AF3">
        <w:rPr>
          <w:rFonts w:ascii="Times New Roman" w:hAnsi="Times New Roman" w:cs="Times New Roman"/>
          <w:sz w:val="28"/>
          <w:szCs w:val="28"/>
        </w:rPr>
        <w:t>8</w:t>
      </w:r>
      <w:r w:rsidR="003555D7" w:rsidRPr="00215FD1">
        <w:rPr>
          <w:rFonts w:ascii="Times New Roman" w:hAnsi="Times New Roman" w:cs="Times New Roman"/>
          <w:sz w:val="28"/>
          <w:szCs w:val="28"/>
        </w:rPr>
        <w:t>,</w:t>
      </w:r>
      <w:r w:rsidR="00F32AF3">
        <w:rPr>
          <w:rFonts w:ascii="Times New Roman" w:hAnsi="Times New Roman" w:cs="Times New Roman"/>
          <w:sz w:val="28"/>
          <w:szCs w:val="28"/>
        </w:rPr>
        <w:t>9</w:t>
      </w:r>
      <w:r w:rsidR="003555D7" w:rsidRPr="00215FD1">
        <w:rPr>
          <w:rFonts w:ascii="Times New Roman" w:hAnsi="Times New Roman" w:cs="Times New Roman"/>
          <w:sz w:val="28"/>
          <w:szCs w:val="28"/>
        </w:rPr>
        <w:t xml:space="preserve">%), </w:t>
      </w:r>
      <w:r w:rsidR="00F32AF3">
        <w:rPr>
          <w:rFonts w:ascii="Times New Roman" w:hAnsi="Times New Roman" w:cs="Times New Roman"/>
          <w:sz w:val="28"/>
          <w:szCs w:val="28"/>
        </w:rPr>
        <w:t>необходимость установления партнерских отношений с органами власти</w:t>
      </w:r>
      <w:r w:rsidR="00F84E7B">
        <w:rPr>
          <w:rFonts w:ascii="Times New Roman" w:hAnsi="Times New Roman" w:cs="Times New Roman"/>
          <w:sz w:val="28"/>
          <w:szCs w:val="28"/>
        </w:rPr>
        <w:t xml:space="preserve"> </w:t>
      </w:r>
      <w:r w:rsidR="00F84E7B" w:rsidRPr="00215FD1">
        <w:rPr>
          <w:rFonts w:ascii="Times New Roman" w:hAnsi="Times New Roman" w:cs="Times New Roman"/>
          <w:sz w:val="28"/>
          <w:szCs w:val="28"/>
        </w:rPr>
        <w:t>(</w:t>
      </w:r>
      <w:r w:rsidR="00F84E7B">
        <w:rPr>
          <w:rFonts w:ascii="Times New Roman" w:hAnsi="Times New Roman" w:cs="Times New Roman"/>
          <w:sz w:val="28"/>
          <w:szCs w:val="28"/>
        </w:rPr>
        <w:t>8</w:t>
      </w:r>
      <w:r w:rsidR="00F84E7B" w:rsidRPr="00215FD1">
        <w:rPr>
          <w:rFonts w:ascii="Times New Roman" w:hAnsi="Times New Roman" w:cs="Times New Roman"/>
          <w:sz w:val="28"/>
          <w:szCs w:val="28"/>
        </w:rPr>
        <w:t>,</w:t>
      </w:r>
      <w:r w:rsidR="00F84E7B">
        <w:rPr>
          <w:rFonts w:ascii="Times New Roman" w:hAnsi="Times New Roman" w:cs="Times New Roman"/>
          <w:sz w:val="28"/>
          <w:szCs w:val="28"/>
        </w:rPr>
        <w:t>9%)</w:t>
      </w:r>
      <w:r w:rsidRPr="00215FD1">
        <w:rPr>
          <w:rFonts w:ascii="Times New Roman" w:hAnsi="Times New Roman" w:cs="Times New Roman"/>
          <w:sz w:val="28"/>
          <w:szCs w:val="28"/>
        </w:rPr>
        <w:t>.</w:t>
      </w:r>
      <w:r w:rsidR="00BA23EA" w:rsidRPr="00215FD1">
        <w:rPr>
          <w:rFonts w:ascii="Times New Roman" w:hAnsi="Times New Roman" w:cs="Times New Roman"/>
          <w:sz w:val="28"/>
          <w:szCs w:val="28"/>
        </w:rPr>
        <w:t xml:space="preserve"> Стоит отметить, </w:t>
      </w:r>
      <w:r w:rsidR="00BA23EA" w:rsidRPr="00215FD1">
        <w:rPr>
          <w:rFonts w:ascii="Times New Roman" w:hAnsi="Times New Roman" w:cs="Times New Roman"/>
          <w:sz w:val="28"/>
          <w:szCs w:val="28"/>
        </w:rPr>
        <w:lastRenderedPageBreak/>
        <w:t xml:space="preserve">что </w:t>
      </w:r>
      <w:r w:rsidR="003555D7" w:rsidRPr="00215FD1">
        <w:rPr>
          <w:rFonts w:ascii="Times New Roman" w:hAnsi="Times New Roman" w:cs="Times New Roman"/>
          <w:sz w:val="28"/>
          <w:szCs w:val="28"/>
        </w:rPr>
        <w:t>2</w:t>
      </w:r>
      <w:r w:rsidR="00F84E7B">
        <w:rPr>
          <w:rFonts w:ascii="Times New Roman" w:hAnsi="Times New Roman" w:cs="Times New Roman"/>
          <w:sz w:val="28"/>
          <w:szCs w:val="28"/>
        </w:rPr>
        <w:t>1</w:t>
      </w:r>
      <w:r w:rsidR="003555D7" w:rsidRPr="00215FD1">
        <w:rPr>
          <w:rFonts w:ascii="Times New Roman" w:hAnsi="Times New Roman" w:cs="Times New Roman"/>
          <w:sz w:val="28"/>
          <w:szCs w:val="28"/>
        </w:rPr>
        <w:t>,</w:t>
      </w:r>
      <w:r w:rsidR="00F84E7B">
        <w:rPr>
          <w:rFonts w:ascii="Times New Roman" w:hAnsi="Times New Roman" w:cs="Times New Roman"/>
          <w:sz w:val="28"/>
          <w:szCs w:val="28"/>
        </w:rPr>
        <w:t>8</w:t>
      </w:r>
      <w:r w:rsidR="00BA23EA" w:rsidRPr="00215FD1">
        <w:rPr>
          <w:rFonts w:ascii="Times New Roman" w:hAnsi="Times New Roman" w:cs="Times New Roman"/>
          <w:sz w:val="28"/>
          <w:szCs w:val="28"/>
        </w:rPr>
        <w:t>% опрошенных предпринимателей указали на отсутствие ограничений для ведения предпринимательской деятельности.</w:t>
      </w:r>
    </w:p>
    <w:p w14:paraId="20A48239"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Преодолимость административных барьеров для ведения текущей деятельности и открытия нового бизнеса на рынке </w:t>
      </w:r>
      <w:r w:rsidR="00DC18B2" w:rsidRPr="00215FD1">
        <w:rPr>
          <w:rFonts w:ascii="Times New Roman" w:hAnsi="Times New Roman" w:cs="Times New Roman"/>
          <w:sz w:val="28"/>
          <w:szCs w:val="28"/>
        </w:rPr>
        <w:t>оценивается следующим образом</w:t>
      </w:r>
      <w:r w:rsidRPr="00215FD1">
        <w:rPr>
          <w:rFonts w:ascii="Times New Roman" w:hAnsi="Times New Roman" w:cs="Times New Roman"/>
          <w:sz w:val="28"/>
          <w:szCs w:val="28"/>
        </w:rPr>
        <w:t xml:space="preserve"> – </w:t>
      </w:r>
      <w:r w:rsidR="00F84E7B">
        <w:rPr>
          <w:rFonts w:ascii="Times New Roman" w:hAnsi="Times New Roman" w:cs="Times New Roman"/>
          <w:sz w:val="28"/>
          <w:szCs w:val="28"/>
        </w:rPr>
        <w:t>3</w:t>
      </w:r>
      <w:r w:rsidR="00F84E7B" w:rsidRPr="00215FD1">
        <w:rPr>
          <w:rFonts w:ascii="Times New Roman" w:hAnsi="Times New Roman" w:cs="Times New Roman"/>
          <w:sz w:val="28"/>
          <w:szCs w:val="28"/>
        </w:rPr>
        <w:t>0,</w:t>
      </w:r>
      <w:r w:rsidR="00F84E7B">
        <w:rPr>
          <w:rFonts w:ascii="Times New Roman" w:hAnsi="Times New Roman" w:cs="Times New Roman"/>
          <w:sz w:val="28"/>
          <w:szCs w:val="28"/>
        </w:rPr>
        <w:t>7</w:t>
      </w:r>
      <w:r w:rsidR="00F84E7B" w:rsidRPr="00215FD1">
        <w:rPr>
          <w:rFonts w:ascii="Times New Roman" w:hAnsi="Times New Roman" w:cs="Times New Roman"/>
          <w:sz w:val="28"/>
          <w:szCs w:val="28"/>
        </w:rPr>
        <w:t>% отметили наличие барьеров, преодолимых при осуществлении значительных затрат</w:t>
      </w:r>
      <w:r w:rsidR="00F84E7B">
        <w:rPr>
          <w:rFonts w:ascii="Times New Roman" w:hAnsi="Times New Roman" w:cs="Times New Roman"/>
          <w:sz w:val="28"/>
          <w:szCs w:val="28"/>
        </w:rPr>
        <w:t xml:space="preserve">, </w:t>
      </w:r>
      <w:r w:rsidR="00F84E7B" w:rsidRPr="00215FD1">
        <w:rPr>
          <w:rFonts w:ascii="Times New Roman" w:hAnsi="Times New Roman" w:cs="Times New Roman"/>
          <w:sz w:val="28"/>
          <w:szCs w:val="28"/>
        </w:rPr>
        <w:t>2</w:t>
      </w:r>
      <w:r w:rsidR="00F84E7B">
        <w:rPr>
          <w:rFonts w:ascii="Times New Roman" w:hAnsi="Times New Roman" w:cs="Times New Roman"/>
          <w:sz w:val="28"/>
          <w:szCs w:val="28"/>
        </w:rPr>
        <w:t>5</w:t>
      </w:r>
      <w:r w:rsidR="00F84E7B" w:rsidRPr="00215FD1">
        <w:rPr>
          <w:rFonts w:ascii="Times New Roman" w:hAnsi="Times New Roman" w:cs="Times New Roman"/>
          <w:sz w:val="28"/>
          <w:szCs w:val="28"/>
        </w:rPr>
        <w:t>,</w:t>
      </w:r>
      <w:r w:rsidR="00F84E7B">
        <w:rPr>
          <w:rFonts w:ascii="Times New Roman" w:hAnsi="Times New Roman" w:cs="Times New Roman"/>
          <w:sz w:val="28"/>
          <w:szCs w:val="28"/>
        </w:rPr>
        <w:t>7</w:t>
      </w:r>
      <w:r w:rsidR="00F84E7B" w:rsidRPr="00215FD1">
        <w:rPr>
          <w:rFonts w:ascii="Times New Roman" w:hAnsi="Times New Roman" w:cs="Times New Roman"/>
          <w:sz w:val="28"/>
          <w:szCs w:val="28"/>
        </w:rPr>
        <w:t>% считают, что барьеры преодолимы без существенных затрат,</w:t>
      </w:r>
      <w:r w:rsidR="00F84E7B">
        <w:rPr>
          <w:rFonts w:ascii="Times New Roman" w:hAnsi="Times New Roman" w:cs="Times New Roman"/>
          <w:sz w:val="28"/>
          <w:szCs w:val="28"/>
        </w:rPr>
        <w:t xml:space="preserve"> 24</w:t>
      </w:r>
      <w:r w:rsidR="003555D7" w:rsidRPr="00215FD1">
        <w:rPr>
          <w:rFonts w:ascii="Times New Roman" w:hAnsi="Times New Roman" w:cs="Times New Roman"/>
          <w:sz w:val="28"/>
          <w:szCs w:val="28"/>
        </w:rPr>
        <w:t>,</w:t>
      </w:r>
      <w:r w:rsidR="00F84E7B">
        <w:rPr>
          <w:rFonts w:ascii="Times New Roman" w:hAnsi="Times New Roman" w:cs="Times New Roman"/>
          <w:sz w:val="28"/>
          <w:szCs w:val="28"/>
        </w:rPr>
        <w:t>8</w:t>
      </w:r>
      <w:r w:rsidR="00DC18B2" w:rsidRPr="00215FD1">
        <w:rPr>
          <w:rFonts w:ascii="Times New Roman" w:hAnsi="Times New Roman" w:cs="Times New Roman"/>
          <w:sz w:val="28"/>
          <w:szCs w:val="28"/>
        </w:rPr>
        <w:t xml:space="preserve">% опрошенных бизнесменов указали на отсутствие административных барьеров, </w:t>
      </w:r>
      <w:r w:rsidRPr="00215FD1">
        <w:rPr>
          <w:rFonts w:ascii="Times New Roman" w:hAnsi="Times New Roman" w:cs="Times New Roman"/>
          <w:sz w:val="28"/>
          <w:szCs w:val="28"/>
        </w:rPr>
        <w:t xml:space="preserve">а непреодолимые барьеры отметили </w:t>
      </w:r>
      <w:r w:rsidR="00F84E7B">
        <w:rPr>
          <w:rFonts w:ascii="Times New Roman" w:hAnsi="Times New Roman" w:cs="Times New Roman"/>
          <w:sz w:val="28"/>
          <w:szCs w:val="28"/>
        </w:rPr>
        <w:t>5</w:t>
      </w:r>
      <w:r w:rsidR="003555D7" w:rsidRPr="00215FD1">
        <w:rPr>
          <w:rFonts w:ascii="Times New Roman" w:hAnsi="Times New Roman" w:cs="Times New Roman"/>
          <w:sz w:val="28"/>
          <w:szCs w:val="28"/>
        </w:rPr>
        <w:t>,</w:t>
      </w:r>
      <w:r w:rsidR="00F84E7B">
        <w:rPr>
          <w:rFonts w:ascii="Times New Roman" w:hAnsi="Times New Roman" w:cs="Times New Roman"/>
          <w:sz w:val="28"/>
          <w:szCs w:val="28"/>
        </w:rPr>
        <w:t>9</w:t>
      </w:r>
      <w:r w:rsidRPr="00215FD1">
        <w:rPr>
          <w:rFonts w:ascii="Times New Roman" w:hAnsi="Times New Roman" w:cs="Times New Roman"/>
          <w:sz w:val="28"/>
          <w:szCs w:val="28"/>
        </w:rPr>
        <w:t>% опрошенных.</w:t>
      </w:r>
    </w:p>
    <w:p w14:paraId="62248A77" w14:textId="77777777" w:rsidR="00DC18B2"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Наличие возможности недискриминационного доступа на рынки товаров, работ услуг муниципального образования город Мурманск отметили </w:t>
      </w:r>
      <w:r w:rsidR="00F84E7B">
        <w:rPr>
          <w:rFonts w:ascii="Times New Roman" w:hAnsi="Times New Roman" w:cs="Times New Roman"/>
          <w:sz w:val="28"/>
          <w:szCs w:val="28"/>
        </w:rPr>
        <w:t>57</w:t>
      </w:r>
      <w:r w:rsidR="003555D7" w:rsidRPr="00215FD1">
        <w:rPr>
          <w:rFonts w:ascii="Times New Roman" w:hAnsi="Times New Roman" w:cs="Times New Roman"/>
          <w:sz w:val="28"/>
          <w:szCs w:val="28"/>
        </w:rPr>
        <w:t>,</w:t>
      </w:r>
      <w:r w:rsidR="00F84E7B">
        <w:rPr>
          <w:rFonts w:ascii="Times New Roman" w:hAnsi="Times New Roman" w:cs="Times New Roman"/>
          <w:sz w:val="28"/>
          <w:szCs w:val="28"/>
        </w:rPr>
        <w:t>4</w:t>
      </w:r>
      <w:r w:rsidRPr="00215FD1">
        <w:rPr>
          <w:rFonts w:ascii="Times New Roman" w:hAnsi="Times New Roman" w:cs="Times New Roman"/>
          <w:sz w:val="28"/>
          <w:szCs w:val="28"/>
        </w:rPr>
        <w:t xml:space="preserve">% предпринимателей, затруднились оценить </w:t>
      </w:r>
      <w:r w:rsidR="00F84E7B">
        <w:rPr>
          <w:rFonts w:ascii="Times New Roman" w:hAnsi="Times New Roman" w:cs="Times New Roman"/>
          <w:sz w:val="28"/>
          <w:szCs w:val="28"/>
        </w:rPr>
        <w:t>20</w:t>
      </w:r>
      <w:r w:rsidR="003555D7" w:rsidRPr="00215FD1">
        <w:rPr>
          <w:rFonts w:ascii="Times New Roman" w:hAnsi="Times New Roman" w:cs="Times New Roman"/>
          <w:sz w:val="28"/>
          <w:szCs w:val="28"/>
        </w:rPr>
        <w:t>,</w:t>
      </w:r>
      <w:r w:rsidR="00F84E7B">
        <w:rPr>
          <w:rFonts w:ascii="Times New Roman" w:hAnsi="Times New Roman" w:cs="Times New Roman"/>
          <w:sz w:val="28"/>
          <w:szCs w:val="28"/>
        </w:rPr>
        <w:t>8</w:t>
      </w:r>
      <w:r w:rsidRPr="00215FD1">
        <w:rPr>
          <w:rFonts w:ascii="Times New Roman" w:hAnsi="Times New Roman" w:cs="Times New Roman"/>
          <w:sz w:val="28"/>
          <w:szCs w:val="28"/>
        </w:rPr>
        <w:t>%</w:t>
      </w:r>
      <w:r w:rsidR="003555D7" w:rsidRPr="00215FD1">
        <w:rPr>
          <w:rFonts w:ascii="Times New Roman" w:hAnsi="Times New Roman" w:cs="Times New Roman"/>
          <w:sz w:val="28"/>
          <w:szCs w:val="28"/>
        </w:rPr>
        <w:t xml:space="preserve"> опрошенных</w:t>
      </w:r>
      <w:r w:rsidRPr="00215FD1">
        <w:rPr>
          <w:rFonts w:ascii="Times New Roman" w:hAnsi="Times New Roman" w:cs="Times New Roman"/>
          <w:sz w:val="28"/>
          <w:szCs w:val="28"/>
        </w:rPr>
        <w:t xml:space="preserve">. </w:t>
      </w:r>
    </w:p>
    <w:p w14:paraId="2EE0D531"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Отсутствие возможности недискриминационного доступа на рынки товаров, работ услуг в городе Мурманске в виде ценовой дискриминации отметили </w:t>
      </w:r>
      <w:r w:rsidR="00F84E7B">
        <w:rPr>
          <w:rFonts w:ascii="Times New Roman" w:hAnsi="Times New Roman" w:cs="Times New Roman"/>
          <w:sz w:val="28"/>
          <w:szCs w:val="28"/>
        </w:rPr>
        <w:t>13,9</w:t>
      </w:r>
      <w:r w:rsidRPr="00215FD1">
        <w:rPr>
          <w:rFonts w:ascii="Times New Roman" w:hAnsi="Times New Roman" w:cs="Times New Roman"/>
          <w:sz w:val="28"/>
          <w:szCs w:val="28"/>
        </w:rPr>
        <w:t xml:space="preserve">% предпринимателей, </w:t>
      </w:r>
      <w:r w:rsidR="00F84E7B" w:rsidRPr="00215FD1">
        <w:rPr>
          <w:rFonts w:ascii="Times New Roman" w:hAnsi="Times New Roman" w:cs="Times New Roman"/>
          <w:sz w:val="28"/>
          <w:szCs w:val="28"/>
        </w:rPr>
        <w:t xml:space="preserve">продажа товара только в определенном ассортименте, продаже в нагрузку, разные условия поставки – </w:t>
      </w:r>
      <w:r w:rsidR="00F84E7B">
        <w:rPr>
          <w:rFonts w:ascii="Times New Roman" w:hAnsi="Times New Roman" w:cs="Times New Roman"/>
          <w:sz w:val="28"/>
          <w:szCs w:val="28"/>
        </w:rPr>
        <w:t>5</w:t>
      </w:r>
      <w:r w:rsidR="00F84E7B" w:rsidRPr="00215FD1">
        <w:rPr>
          <w:rFonts w:ascii="Times New Roman" w:hAnsi="Times New Roman" w:cs="Times New Roman"/>
          <w:sz w:val="28"/>
          <w:szCs w:val="28"/>
        </w:rPr>
        <w:t>,</w:t>
      </w:r>
      <w:r w:rsidR="00F84E7B">
        <w:rPr>
          <w:rFonts w:ascii="Times New Roman" w:hAnsi="Times New Roman" w:cs="Times New Roman"/>
          <w:sz w:val="28"/>
          <w:szCs w:val="28"/>
        </w:rPr>
        <w:t>9</w:t>
      </w:r>
      <w:r w:rsidR="00F84E7B" w:rsidRPr="00215FD1">
        <w:rPr>
          <w:rFonts w:ascii="Times New Roman" w:hAnsi="Times New Roman" w:cs="Times New Roman"/>
          <w:sz w:val="28"/>
          <w:szCs w:val="28"/>
        </w:rPr>
        <w:t xml:space="preserve">%, </w:t>
      </w:r>
      <w:r w:rsidRPr="00215FD1">
        <w:rPr>
          <w:rFonts w:ascii="Times New Roman" w:hAnsi="Times New Roman" w:cs="Times New Roman"/>
          <w:sz w:val="28"/>
          <w:szCs w:val="28"/>
        </w:rPr>
        <w:t xml:space="preserve">акты государственной власти субъектов РФ, которые вводят ограничения в отношении создания хозяйствующих субъектов – </w:t>
      </w:r>
      <w:r w:rsidR="003555D7" w:rsidRPr="00215FD1">
        <w:rPr>
          <w:rFonts w:ascii="Times New Roman" w:hAnsi="Times New Roman" w:cs="Times New Roman"/>
          <w:sz w:val="28"/>
          <w:szCs w:val="28"/>
        </w:rPr>
        <w:t>5</w:t>
      </w:r>
      <w:r w:rsidR="00F84E7B">
        <w:rPr>
          <w:rFonts w:ascii="Times New Roman" w:hAnsi="Times New Roman" w:cs="Times New Roman"/>
          <w:sz w:val="28"/>
          <w:szCs w:val="28"/>
        </w:rPr>
        <w:t>,0</w:t>
      </w:r>
      <w:r w:rsidRPr="00215FD1">
        <w:rPr>
          <w:rFonts w:ascii="Times New Roman" w:hAnsi="Times New Roman" w:cs="Times New Roman"/>
          <w:sz w:val="28"/>
          <w:szCs w:val="28"/>
        </w:rPr>
        <w:t xml:space="preserve">%, </w:t>
      </w:r>
      <w:r w:rsidR="007E22A0" w:rsidRPr="00215FD1">
        <w:rPr>
          <w:rFonts w:ascii="Times New Roman" w:hAnsi="Times New Roman" w:cs="Times New Roman"/>
          <w:sz w:val="28"/>
          <w:szCs w:val="28"/>
        </w:rPr>
        <w:t>отсутствие организации и проведения торгов на право заключения договоров в случаях, когда законодательство требует их</w:t>
      </w:r>
      <w:r w:rsidRPr="00215FD1">
        <w:rPr>
          <w:rFonts w:ascii="Times New Roman" w:hAnsi="Times New Roman" w:cs="Times New Roman"/>
          <w:sz w:val="28"/>
          <w:szCs w:val="28"/>
        </w:rPr>
        <w:t xml:space="preserve"> – </w:t>
      </w:r>
      <w:r w:rsidR="00F84E7B">
        <w:rPr>
          <w:rFonts w:ascii="Times New Roman" w:hAnsi="Times New Roman" w:cs="Times New Roman"/>
          <w:sz w:val="28"/>
          <w:szCs w:val="28"/>
        </w:rPr>
        <w:t>2</w:t>
      </w:r>
      <w:r w:rsidR="003555D7" w:rsidRPr="00215FD1">
        <w:rPr>
          <w:rFonts w:ascii="Times New Roman" w:hAnsi="Times New Roman" w:cs="Times New Roman"/>
          <w:sz w:val="28"/>
          <w:szCs w:val="28"/>
        </w:rPr>
        <w:t>,</w:t>
      </w:r>
      <w:r w:rsidR="00F84E7B">
        <w:rPr>
          <w:rFonts w:ascii="Times New Roman" w:hAnsi="Times New Roman" w:cs="Times New Roman"/>
          <w:sz w:val="28"/>
          <w:szCs w:val="28"/>
        </w:rPr>
        <w:t>0</w:t>
      </w:r>
      <w:r w:rsidRPr="00215FD1">
        <w:rPr>
          <w:rFonts w:ascii="Times New Roman" w:hAnsi="Times New Roman" w:cs="Times New Roman"/>
          <w:sz w:val="28"/>
          <w:szCs w:val="28"/>
        </w:rPr>
        <w:t>%.</w:t>
      </w:r>
    </w:p>
    <w:p w14:paraId="025F8A1A" w14:textId="77777777" w:rsidR="005906AB" w:rsidRPr="00631A07"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На территории города Мурманска представлено порядка 80 видов экономической деятельности, осуществляемых (или задекларированных) субъектами МСП, наиболее привлекательными из которых являются: торговля, строительство, обрабатывающие производства, операции с недвижимым имуществом. Следует отметить, что кр</w:t>
      </w:r>
      <w:r w:rsidRPr="005906AB">
        <w:rPr>
          <w:rFonts w:ascii="Times New Roman" w:hAnsi="Times New Roman" w:cs="Times New Roman"/>
          <w:sz w:val="28"/>
          <w:szCs w:val="28"/>
        </w:rPr>
        <w:t>упнейшим сегментом малого бизнеса является оптовая и розничная</w:t>
      </w:r>
      <w:r w:rsidR="00D7219A">
        <w:rPr>
          <w:rFonts w:ascii="Times New Roman" w:hAnsi="Times New Roman" w:cs="Times New Roman"/>
          <w:sz w:val="28"/>
          <w:szCs w:val="28"/>
        </w:rPr>
        <w:t>.</w:t>
      </w:r>
      <w:r w:rsidRPr="005906AB">
        <w:rPr>
          <w:rFonts w:ascii="Times New Roman" w:hAnsi="Times New Roman" w:cs="Times New Roman"/>
          <w:sz w:val="28"/>
          <w:szCs w:val="28"/>
        </w:rPr>
        <w:t xml:space="preserve"> </w:t>
      </w:r>
      <w:r w:rsidR="005906AB" w:rsidRPr="004327E2">
        <w:rPr>
          <w:rFonts w:ascii="Times New Roman" w:hAnsi="Times New Roman" w:cs="Times New Roman"/>
          <w:sz w:val="28"/>
          <w:szCs w:val="28"/>
        </w:rPr>
        <w:t xml:space="preserve">Так, в текущем периоде доля субъектов МСП, имеющих в качестве основного вида деятельности торговлю, составляет 34,6% </w:t>
      </w:r>
      <w:r w:rsidR="005906AB">
        <w:rPr>
          <w:rFonts w:ascii="Times New Roman" w:hAnsi="Times New Roman" w:cs="Times New Roman"/>
          <w:sz w:val="28"/>
          <w:szCs w:val="28"/>
        </w:rPr>
        <w:br/>
      </w:r>
      <w:r w:rsidR="005906AB" w:rsidRPr="004327E2">
        <w:rPr>
          <w:rFonts w:ascii="Times New Roman" w:hAnsi="Times New Roman" w:cs="Times New Roman"/>
          <w:sz w:val="28"/>
          <w:szCs w:val="28"/>
        </w:rPr>
        <w:t>от общего количества субъектов МСП в городе Мурманске</w:t>
      </w:r>
      <w:r w:rsidR="00D7219A">
        <w:rPr>
          <w:rFonts w:ascii="Times New Roman" w:hAnsi="Times New Roman" w:cs="Times New Roman"/>
          <w:sz w:val="28"/>
          <w:szCs w:val="28"/>
        </w:rPr>
        <w:t xml:space="preserve"> (по данным Единого реестра субъектов малого и среднего предпринимательства).</w:t>
      </w:r>
    </w:p>
    <w:p w14:paraId="2641BDFF" w14:textId="77777777" w:rsidR="00631A07" w:rsidRPr="005906AB" w:rsidRDefault="00631A07" w:rsidP="00D75E12">
      <w:pPr>
        <w:spacing w:after="0" w:line="240" w:lineRule="auto"/>
        <w:ind w:firstLine="709"/>
        <w:jc w:val="both"/>
        <w:rPr>
          <w:rFonts w:ascii="Times New Roman" w:hAnsi="Times New Roman" w:cs="Times New Roman"/>
          <w:sz w:val="28"/>
          <w:szCs w:val="28"/>
        </w:rPr>
      </w:pPr>
      <w:r w:rsidRPr="005906AB">
        <w:rPr>
          <w:rFonts w:ascii="Times New Roman" w:hAnsi="Times New Roman" w:cs="Times New Roman"/>
          <w:sz w:val="28"/>
          <w:szCs w:val="28"/>
        </w:rPr>
        <w:t xml:space="preserve">Средний бизнес помимо торговли отдает предпочтение сферам рыболовства, рыбоводства, транспортировки и хранения, а также обрабатывающим производствам. </w:t>
      </w:r>
    </w:p>
    <w:p w14:paraId="43229C1B"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Наименее привлекательной сферой для малого и среднего бизнеса в городе остается производственный сектор экономики, что обусловлено, прежде всего, более высоким уровнем затрат на электроэнергию и топливо, заработную плату, необходимость выплат компенсационного характера, связанных с условиями работы в районах Крайнего Севера.</w:t>
      </w:r>
    </w:p>
    <w:p w14:paraId="21CB98B1"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Неблагоприятным фактором, влияющим на уровень развития МСП в городе Мурманске, остается отток молодежи, имеющей высокий предпринимательский потенциал. Правительством региона предпринимаются меры, направленные на улучшение уровня образования, открытие современных востребованных программ обучения, формирование рабочих мест для молодежи с достойной заработной платой.</w:t>
      </w:r>
    </w:p>
    <w:p w14:paraId="1AAD92D3" w14:textId="77777777" w:rsidR="00F31B99" w:rsidRPr="004A4986" w:rsidRDefault="00F31B99"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Также реализуются меры, направленные на привлечение в регион и в город Мурманск молодых специалистов различных сфер: образование, здравоохранение, туризм и прочие.</w:t>
      </w:r>
    </w:p>
    <w:p w14:paraId="0FE657EF" w14:textId="77777777" w:rsidR="00F31B99" w:rsidRPr="0065478A" w:rsidRDefault="00F31B99"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lastRenderedPageBreak/>
        <w:t xml:space="preserve">В целях увеличения численности населения Мурманской области за счет привлечения в регион новых трудовых ресурсов на постоянное место жительства в рамках регионального Плана «На Севере – жить!» реализуется проект «Курс </w:t>
      </w:r>
      <w:r w:rsidRPr="004A4986">
        <w:rPr>
          <w:rFonts w:ascii="Times New Roman" w:hAnsi="Times New Roman" w:cs="Times New Roman"/>
          <w:sz w:val="28"/>
          <w:szCs w:val="28"/>
        </w:rPr>
        <w:br/>
        <w:t>на Север». Общественно значимый результат достигается за счет проактивной работы службы сопровождения «Курс на Север» с гражданами других регионов. В 2025 году в рамках реализации проекта в город Мурманск прибыло 143 человека.</w:t>
      </w:r>
    </w:p>
    <w:p w14:paraId="12C836E8"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Предложения по мероприятиям, направленным на повышение удовлетворенности субъектами предпринимательской деятельности состоянием </w:t>
      </w:r>
      <w:r w:rsidR="00F84E7B">
        <w:rPr>
          <w:rFonts w:ascii="Times New Roman" w:hAnsi="Times New Roman" w:cs="Times New Roman"/>
          <w:sz w:val="28"/>
          <w:szCs w:val="28"/>
        </w:rPr>
        <w:br/>
      </w:r>
      <w:r w:rsidRPr="00215FD1">
        <w:rPr>
          <w:rFonts w:ascii="Times New Roman" w:hAnsi="Times New Roman" w:cs="Times New Roman"/>
          <w:sz w:val="28"/>
          <w:szCs w:val="28"/>
        </w:rPr>
        <w:t>и развитием конкурентной среды на рынках товаров, работ и услуг муниципального образования город Мурманск:</w:t>
      </w:r>
    </w:p>
    <w:p w14:paraId="25EF15E9"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сохранение и развитие финансовой и имущественной поддержки предпринимателей: увеличение размеров субсидий, расширение направлений для обеспечения и возмещения затрат;</w:t>
      </w:r>
    </w:p>
    <w:p w14:paraId="602844E3"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совершенствование механизмов, позволяющих повысить эффективность вовлечения объектов муниципального имущества в хозяйственный оборот;</w:t>
      </w:r>
    </w:p>
    <w:p w14:paraId="03E7AFFB" w14:textId="77777777" w:rsidR="00631A07"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проведение для субъектов МСП информационно-консультационных мероприятий по вопросам ведения деятельности;</w:t>
      </w:r>
    </w:p>
    <w:p w14:paraId="6A56D8CB" w14:textId="77777777" w:rsidR="007A2F7D" w:rsidRPr="00215FD1" w:rsidRDefault="00631A07"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обеспечение информационной открытости, организация систематического мониторинга размещения информации на Портале информационной поддержки малого и среднего предпринимательства.</w:t>
      </w:r>
    </w:p>
    <w:p w14:paraId="20C7CED2" w14:textId="77777777" w:rsidR="00C540A2" w:rsidRPr="00215FD1" w:rsidRDefault="00C540A2" w:rsidP="00D75E12">
      <w:pPr>
        <w:spacing w:after="0" w:line="240" w:lineRule="auto"/>
        <w:ind w:firstLine="709"/>
        <w:jc w:val="both"/>
        <w:rPr>
          <w:rFonts w:ascii="Times New Roman" w:hAnsi="Times New Roman" w:cs="Times New Roman"/>
          <w:sz w:val="28"/>
          <w:szCs w:val="28"/>
        </w:rPr>
      </w:pPr>
    </w:p>
    <w:p w14:paraId="2C56176C" w14:textId="77777777" w:rsidR="00E513A8" w:rsidRPr="00215FD1" w:rsidRDefault="00E513A8" w:rsidP="00D75E12">
      <w:pPr>
        <w:spacing w:after="0" w:line="240" w:lineRule="auto"/>
        <w:ind w:firstLine="709"/>
        <w:jc w:val="center"/>
        <w:rPr>
          <w:rFonts w:ascii="Times New Roman" w:hAnsi="Times New Roman" w:cs="Times New Roman"/>
          <w:sz w:val="28"/>
          <w:szCs w:val="28"/>
          <w:vertAlign w:val="superscript"/>
        </w:rPr>
      </w:pPr>
      <w:r w:rsidRPr="00215FD1">
        <w:rPr>
          <w:rFonts w:ascii="Times New Roman" w:hAnsi="Times New Roman" w:cs="Times New Roman"/>
          <w:sz w:val="28"/>
          <w:szCs w:val="28"/>
        </w:rPr>
        <w:t xml:space="preserve">3.2 </w:t>
      </w:r>
      <w:r w:rsidR="00C540A2" w:rsidRPr="00215FD1">
        <w:rPr>
          <w:rFonts w:ascii="Times New Roman" w:hAnsi="Times New Roman" w:cs="Times New Roman"/>
          <w:sz w:val="28"/>
          <w:szCs w:val="28"/>
        </w:rPr>
        <w:t>Мониторинг удовлетворенности потребителей качеством и уровнем доступности товаров, работ и услуг, реализуемых на территории муниципал</w:t>
      </w:r>
      <w:r w:rsidR="00D2339B" w:rsidRPr="00215FD1">
        <w:rPr>
          <w:rFonts w:ascii="Times New Roman" w:hAnsi="Times New Roman" w:cs="Times New Roman"/>
          <w:sz w:val="28"/>
          <w:szCs w:val="28"/>
        </w:rPr>
        <w:t>ьного образования город Мурманск</w:t>
      </w:r>
      <w:r w:rsidR="00D2339B" w:rsidRPr="00215FD1">
        <w:rPr>
          <w:rFonts w:ascii="Times New Roman" w:hAnsi="Times New Roman" w:cs="Times New Roman"/>
          <w:sz w:val="28"/>
          <w:szCs w:val="28"/>
          <w:vertAlign w:val="superscript"/>
        </w:rPr>
        <w:t>1</w:t>
      </w:r>
    </w:p>
    <w:p w14:paraId="7DCD487F" w14:textId="77777777" w:rsidR="00081673" w:rsidRPr="00215FD1" w:rsidRDefault="00081673" w:rsidP="00D75E12">
      <w:pPr>
        <w:spacing w:after="0" w:line="240" w:lineRule="auto"/>
        <w:ind w:firstLine="709"/>
        <w:jc w:val="center"/>
        <w:rPr>
          <w:rFonts w:ascii="Times New Roman" w:hAnsi="Times New Roman" w:cs="Times New Roman"/>
          <w:sz w:val="28"/>
          <w:szCs w:val="28"/>
        </w:rPr>
      </w:pPr>
    </w:p>
    <w:p w14:paraId="47632E2A"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Результаты мониторинга свидетельствуют о достаточном уровне удовлетворенности потребителей качеством товаров, работ и услуг на рынках муниципального образования город Мурманск и состоянием ценовой конкуренции.</w:t>
      </w:r>
    </w:p>
    <w:p w14:paraId="42EEEF2E"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Доля потребителей, удовлетворенных количеством организаций </w:t>
      </w:r>
      <w:r w:rsidR="00F84E7B">
        <w:rPr>
          <w:rFonts w:ascii="Times New Roman" w:hAnsi="Times New Roman" w:cs="Times New Roman"/>
          <w:sz w:val="28"/>
          <w:szCs w:val="28"/>
        </w:rPr>
        <w:br/>
      </w:r>
      <w:r w:rsidRPr="00215FD1">
        <w:rPr>
          <w:rFonts w:ascii="Times New Roman" w:hAnsi="Times New Roman" w:cs="Times New Roman"/>
          <w:sz w:val="28"/>
          <w:szCs w:val="28"/>
        </w:rPr>
        <w:t xml:space="preserve">на исследуемых рынках товаров, работ и услуг, составила </w:t>
      </w:r>
      <w:r w:rsidR="00713E9E" w:rsidRPr="00215FD1">
        <w:rPr>
          <w:rFonts w:ascii="Times New Roman" w:hAnsi="Times New Roman" w:cs="Times New Roman"/>
          <w:sz w:val="28"/>
          <w:szCs w:val="28"/>
        </w:rPr>
        <w:t>4</w:t>
      </w:r>
      <w:r w:rsidR="00C328D4">
        <w:rPr>
          <w:rFonts w:ascii="Times New Roman" w:hAnsi="Times New Roman" w:cs="Times New Roman"/>
          <w:sz w:val="28"/>
          <w:szCs w:val="28"/>
        </w:rPr>
        <w:t>3</w:t>
      </w:r>
      <w:r w:rsidR="00713E9E" w:rsidRPr="00215FD1">
        <w:rPr>
          <w:rFonts w:ascii="Times New Roman" w:hAnsi="Times New Roman" w:cs="Times New Roman"/>
          <w:sz w:val="28"/>
          <w:szCs w:val="28"/>
        </w:rPr>
        <w:t>,</w:t>
      </w:r>
      <w:r w:rsidR="00C328D4">
        <w:rPr>
          <w:rFonts w:ascii="Times New Roman" w:hAnsi="Times New Roman" w:cs="Times New Roman"/>
          <w:sz w:val="28"/>
          <w:szCs w:val="28"/>
        </w:rPr>
        <w:t>0</w:t>
      </w:r>
      <w:r w:rsidRPr="00215FD1">
        <w:rPr>
          <w:rFonts w:ascii="Times New Roman" w:hAnsi="Times New Roman" w:cs="Times New Roman"/>
          <w:sz w:val="28"/>
          <w:szCs w:val="28"/>
        </w:rPr>
        <w:t xml:space="preserve">% (без учета затруднившихся ответить – </w:t>
      </w:r>
      <w:r w:rsidR="00713E9E" w:rsidRPr="00215FD1">
        <w:rPr>
          <w:rFonts w:ascii="Times New Roman" w:hAnsi="Times New Roman" w:cs="Times New Roman"/>
          <w:sz w:val="28"/>
          <w:szCs w:val="28"/>
        </w:rPr>
        <w:t>2</w:t>
      </w:r>
      <w:r w:rsidR="00C328D4">
        <w:rPr>
          <w:rFonts w:ascii="Times New Roman" w:hAnsi="Times New Roman" w:cs="Times New Roman"/>
          <w:sz w:val="28"/>
          <w:szCs w:val="28"/>
        </w:rPr>
        <w:t>8</w:t>
      </w:r>
      <w:r w:rsidR="00713E9E" w:rsidRPr="00215FD1">
        <w:rPr>
          <w:rFonts w:ascii="Times New Roman" w:hAnsi="Times New Roman" w:cs="Times New Roman"/>
          <w:sz w:val="28"/>
          <w:szCs w:val="28"/>
        </w:rPr>
        <w:t>,</w:t>
      </w:r>
      <w:r w:rsidR="00C328D4">
        <w:rPr>
          <w:rFonts w:ascii="Times New Roman" w:hAnsi="Times New Roman" w:cs="Times New Roman"/>
          <w:sz w:val="28"/>
          <w:szCs w:val="28"/>
        </w:rPr>
        <w:t>5</w:t>
      </w:r>
      <w:r w:rsidRPr="00215FD1">
        <w:rPr>
          <w:rFonts w:ascii="Times New Roman" w:hAnsi="Times New Roman" w:cs="Times New Roman"/>
          <w:sz w:val="28"/>
          <w:szCs w:val="28"/>
        </w:rPr>
        <w:t xml:space="preserve">%), что </w:t>
      </w:r>
      <w:r w:rsidR="00C328D4">
        <w:rPr>
          <w:rFonts w:ascii="Times New Roman" w:hAnsi="Times New Roman" w:cs="Times New Roman"/>
          <w:sz w:val="28"/>
          <w:szCs w:val="28"/>
        </w:rPr>
        <w:t xml:space="preserve">аналогично </w:t>
      </w:r>
      <w:r w:rsidRPr="00215FD1">
        <w:rPr>
          <w:rFonts w:ascii="Times New Roman" w:hAnsi="Times New Roman" w:cs="Times New Roman"/>
          <w:sz w:val="28"/>
          <w:szCs w:val="28"/>
        </w:rPr>
        <w:t>дол</w:t>
      </w:r>
      <w:r w:rsidR="00C328D4">
        <w:rPr>
          <w:rFonts w:ascii="Times New Roman" w:hAnsi="Times New Roman" w:cs="Times New Roman"/>
          <w:sz w:val="28"/>
          <w:szCs w:val="28"/>
        </w:rPr>
        <w:t>е</w:t>
      </w:r>
      <w:r w:rsidRPr="00215FD1">
        <w:rPr>
          <w:rFonts w:ascii="Times New Roman" w:hAnsi="Times New Roman" w:cs="Times New Roman"/>
          <w:sz w:val="28"/>
          <w:szCs w:val="28"/>
        </w:rPr>
        <w:t xml:space="preserve"> неудовлетворенных имеющимся количеством. При этом </w:t>
      </w:r>
      <w:r w:rsidR="00C328D4">
        <w:rPr>
          <w:rFonts w:ascii="Times New Roman" w:hAnsi="Times New Roman" w:cs="Times New Roman"/>
          <w:sz w:val="28"/>
          <w:szCs w:val="28"/>
        </w:rPr>
        <w:t>3</w:t>
      </w:r>
      <w:r w:rsidR="00713E9E" w:rsidRPr="00215FD1">
        <w:rPr>
          <w:rFonts w:ascii="Times New Roman" w:hAnsi="Times New Roman" w:cs="Times New Roman"/>
          <w:sz w:val="28"/>
          <w:szCs w:val="28"/>
        </w:rPr>
        <w:t>0,</w:t>
      </w:r>
      <w:r w:rsidR="00C328D4">
        <w:rPr>
          <w:rFonts w:ascii="Times New Roman" w:hAnsi="Times New Roman" w:cs="Times New Roman"/>
          <w:sz w:val="28"/>
          <w:szCs w:val="28"/>
        </w:rPr>
        <w:t>4</w:t>
      </w:r>
      <w:r w:rsidRPr="00215FD1">
        <w:rPr>
          <w:rFonts w:ascii="Times New Roman" w:hAnsi="Times New Roman" w:cs="Times New Roman"/>
          <w:sz w:val="28"/>
          <w:szCs w:val="28"/>
        </w:rPr>
        <w:t xml:space="preserve">% опрошенных указали на отсутствие динамики количества организаций за последние три года, а доля потребителей, отмечающих увеличение количества организаций, превышает долю тех, кто говорит о снижении, что в целом свидетельствует о </w:t>
      </w:r>
      <w:r w:rsidR="00713E9E" w:rsidRPr="00215FD1">
        <w:rPr>
          <w:rFonts w:ascii="Times New Roman" w:hAnsi="Times New Roman" w:cs="Times New Roman"/>
          <w:sz w:val="28"/>
          <w:szCs w:val="28"/>
        </w:rPr>
        <w:t>стабильной</w:t>
      </w:r>
      <w:r w:rsidRPr="00215FD1">
        <w:rPr>
          <w:rFonts w:ascii="Times New Roman" w:hAnsi="Times New Roman" w:cs="Times New Roman"/>
          <w:sz w:val="28"/>
          <w:szCs w:val="28"/>
        </w:rPr>
        <w:t xml:space="preserve"> ситуации </w:t>
      </w:r>
      <w:r w:rsidR="00C328D4">
        <w:rPr>
          <w:rFonts w:ascii="Times New Roman" w:hAnsi="Times New Roman" w:cs="Times New Roman"/>
          <w:sz w:val="28"/>
          <w:szCs w:val="28"/>
        </w:rPr>
        <w:br/>
      </w:r>
      <w:r w:rsidRPr="00215FD1">
        <w:rPr>
          <w:rFonts w:ascii="Times New Roman" w:hAnsi="Times New Roman" w:cs="Times New Roman"/>
          <w:sz w:val="28"/>
          <w:szCs w:val="28"/>
        </w:rPr>
        <w:t>на рынках муниципального образования город Мурманск, по данному показателю.</w:t>
      </w:r>
    </w:p>
    <w:p w14:paraId="635A7D18" w14:textId="77777777" w:rsidR="00B45F39" w:rsidRPr="00D404AD" w:rsidRDefault="00B45F39" w:rsidP="00D75E12">
      <w:pPr>
        <w:spacing w:after="0" w:line="240" w:lineRule="auto"/>
        <w:ind w:firstLine="709"/>
        <w:jc w:val="both"/>
        <w:rPr>
          <w:rFonts w:ascii="Times New Roman" w:hAnsi="Times New Roman" w:cs="Times New Roman"/>
          <w:sz w:val="28"/>
          <w:szCs w:val="28"/>
        </w:rPr>
      </w:pPr>
      <w:r w:rsidRPr="00D404AD">
        <w:rPr>
          <w:rFonts w:ascii="Times New Roman" w:hAnsi="Times New Roman" w:cs="Times New Roman"/>
          <w:sz w:val="28"/>
          <w:szCs w:val="28"/>
        </w:rPr>
        <w:t xml:space="preserve">Доля потребителей, удовлетворенных качеством товаров, работ и услуг, составила </w:t>
      </w:r>
      <w:r w:rsidR="00D404AD" w:rsidRPr="00D404AD">
        <w:rPr>
          <w:rFonts w:ascii="Times New Roman" w:hAnsi="Times New Roman" w:cs="Times New Roman"/>
          <w:sz w:val="28"/>
          <w:szCs w:val="28"/>
        </w:rPr>
        <w:t>40</w:t>
      </w:r>
      <w:r w:rsidR="00A54BB0" w:rsidRPr="00D404AD">
        <w:rPr>
          <w:rFonts w:ascii="Times New Roman" w:hAnsi="Times New Roman" w:cs="Times New Roman"/>
          <w:sz w:val="28"/>
          <w:szCs w:val="28"/>
        </w:rPr>
        <w:t>,</w:t>
      </w:r>
      <w:r w:rsidR="00D404AD" w:rsidRPr="00D404AD">
        <w:rPr>
          <w:rFonts w:ascii="Times New Roman" w:hAnsi="Times New Roman" w:cs="Times New Roman"/>
          <w:sz w:val="28"/>
          <w:szCs w:val="28"/>
        </w:rPr>
        <w:t>2</w:t>
      </w:r>
      <w:r w:rsidRPr="00D404AD">
        <w:rPr>
          <w:rFonts w:ascii="Times New Roman" w:hAnsi="Times New Roman" w:cs="Times New Roman"/>
          <w:sz w:val="28"/>
          <w:szCs w:val="28"/>
        </w:rPr>
        <w:t>% (</w:t>
      </w:r>
      <w:r w:rsidR="00A54BB0" w:rsidRPr="00D404AD">
        <w:rPr>
          <w:rFonts w:ascii="Times New Roman" w:hAnsi="Times New Roman" w:cs="Times New Roman"/>
          <w:sz w:val="28"/>
          <w:szCs w:val="28"/>
        </w:rPr>
        <w:t>3</w:t>
      </w:r>
      <w:r w:rsidR="00D404AD" w:rsidRPr="00D404AD">
        <w:rPr>
          <w:rFonts w:ascii="Times New Roman" w:hAnsi="Times New Roman" w:cs="Times New Roman"/>
          <w:sz w:val="28"/>
          <w:szCs w:val="28"/>
        </w:rPr>
        <w:t>1,4</w:t>
      </w:r>
      <w:r w:rsidRPr="00D404AD">
        <w:rPr>
          <w:rFonts w:ascii="Times New Roman" w:hAnsi="Times New Roman" w:cs="Times New Roman"/>
          <w:sz w:val="28"/>
          <w:szCs w:val="28"/>
        </w:rPr>
        <w:t xml:space="preserve">% - затруднились дать ответ), что в целом, превышает долю удовлетворенных уровнем цен – </w:t>
      </w:r>
      <w:r w:rsidR="00D404AD" w:rsidRPr="00D404AD">
        <w:rPr>
          <w:rFonts w:ascii="Times New Roman" w:hAnsi="Times New Roman" w:cs="Times New Roman"/>
          <w:sz w:val="28"/>
          <w:szCs w:val="28"/>
        </w:rPr>
        <w:t>36</w:t>
      </w:r>
      <w:r w:rsidR="00A54BB0" w:rsidRPr="00D404AD">
        <w:rPr>
          <w:rFonts w:ascii="Times New Roman" w:hAnsi="Times New Roman" w:cs="Times New Roman"/>
          <w:sz w:val="28"/>
          <w:szCs w:val="28"/>
        </w:rPr>
        <w:t>,</w:t>
      </w:r>
      <w:r w:rsidR="00D404AD" w:rsidRPr="00D404AD">
        <w:rPr>
          <w:rFonts w:ascii="Times New Roman" w:hAnsi="Times New Roman" w:cs="Times New Roman"/>
          <w:sz w:val="28"/>
          <w:szCs w:val="28"/>
        </w:rPr>
        <w:t>7</w:t>
      </w:r>
      <w:r w:rsidRPr="00D404AD">
        <w:rPr>
          <w:rFonts w:ascii="Times New Roman" w:hAnsi="Times New Roman" w:cs="Times New Roman"/>
          <w:sz w:val="28"/>
          <w:szCs w:val="28"/>
        </w:rPr>
        <w:t>% (</w:t>
      </w:r>
      <w:r w:rsidR="00D404AD" w:rsidRPr="00D404AD">
        <w:rPr>
          <w:rFonts w:ascii="Times New Roman" w:hAnsi="Times New Roman" w:cs="Times New Roman"/>
          <w:sz w:val="28"/>
          <w:szCs w:val="28"/>
        </w:rPr>
        <w:t>28</w:t>
      </w:r>
      <w:r w:rsidR="00A54BB0" w:rsidRPr="00D404AD">
        <w:rPr>
          <w:rFonts w:ascii="Times New Roman" w:hAnsi="Times New Roman" w:cs="Times New Roman"/>
          <w:sz w:val="28"/>
          <w:szCs w:val="28"/>
        </w:rPr>
        <w:t>,</w:t>
      </w:r>
      <w:r w:rsidR="00D404AD" w:rsidRPr="00D404AD">
        <w:rPr>
          <w:rFonts w:ascii="Times New Roman" w:hAnsi="Times New Roman" w:cs="Times New Roman"/>
          <w:sz w:val="28"/>
          <w:szCs w:val="28"/>
        </w:rPr>
        <w:t>0</w:t>
      </w:r>
      <w:r w:rsidRPr="00D404AD">
        <w:rPr>
          <w:rFonts w:ascii="Times New Roman" w:hAnsi="Times New Roman" w:cs="Times New Roman"/>
          <w:sz w:val="28"/>
          <w:szCs w:val="28"/>
        </w:rPr>
        <w:t>% - затруднились дать ответ).</w:t>
      </w:r>
    </w:p>
    <w:p w14:paraId="217DE334"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По оценкам опрошенных потребителей уровень цен на товары, работы </w:t>
      </w:r>
      <w:r w:rsidR="00C328D4">
        <w:rPr>
          <w:rFonts w:ascii="Times New Roman" w:hAnsi="Times New Roman" w:cs="Times New Roman"/>
          <w:sz w:val="28"/>
          <w:szCs w:val="28"/>
        </w:rPr>
        <w:br/>
      </w:r>
      <w:r w:rsidRPr="00215FD1">
        <w:rPr>
          <w:rFonts w:ascii="Times New Roman" w:hAnsi="Times New Roman" w:cs="Times New Roman"/>
          <w:sz w:val="28"/>
          <w:szCs w:val="28"/>
        </w:rPr>
        <w:t>и услуги на рынках муниципального образования город Мурманск увеличился (</w:t>
      </w:r>
      <w:r w:rsidR="00A54BB0" w:rsidRPr="00215FD1">
        <w:rPr>
          <w:rFonts w:ascii="Times New Roman" w:hAnsi="Times New Roman" w:cs="Times New Roman"/>
          <w:sz w:val="28"/>
          <w:szCs w:val="28"/>
        </w:rPr>
        <w:t>5</w:t>
      </w:r>
      <w:r w:rsidR="00C328D4">
        <w:rPr>
          <w:rFonts w:ascii="Times New Roman" w:hAnsi="Times New Roman" w:cs="Times New Roman"/>
          <w:sz w:val="28"/>
          <w:szCs w:val="28"/>
        </w:rPr>
        <w:t>5</w:t>
      </w:r>
      <w:r w:rsidR="00A54BB0" w:rsidRPr="00215FD1">
        <w:rPr>
          <w:rFonts w:ascii="Times New Roman" w:hAnsi="Times New Roman" w:cs="Times New Roman"/>
          <w:sz w:val="28"/>
          <w:szCs w:val="28"/>
        </w:rPr>
        <w:t>,</w:t>
      </w:r>
      <w:r w:rsidR="00C328D4">
        <w:rPr>
          <w:rFonts w:ascii="Times New Roman" w:hAnsi="Times New Roman" w:cs="Times New Roman"/>
          <w:sz w:val="28"/>
          <w:szCs w:val="28"/>
        </w:rPr>
        <w:t>7</w:t>
      </w:r>
      <w:r w:rsidRPr="00215FD1">
        <w:rPr>
          <w:rFonts w:ascii="Times New Roman" w:hAnsi="Times New Roman" w:cs="Times New Roman"/>
          <w:sz w:val="28"/>
          <w:szCs w:val="28"/>
        </w:rPr>
        <w:t>%), а качество товаров, работ и услуг осталось без изменений (</w:t>
      </w:r>
      <w:r w:rsidR="00A54BB0" w:rsidRPr="00215FD1">
        <w:rPr>
          <w:rFonts w:ascii="Times New Roman" w:hAnsi="Times New Roman" w:cs="Times New Roman"/>
          <w:sz w:val="28"/>
          <w:szCs w:val="28"/>
        </w:rPr>
        <w:t>3</w:t>
      </w:r>
      <w:r w:rsidR="00C328D4">
        <w:rPr>
          <w:rFonts w:ascii="Times New Roman" w:hAnsi="Times New Roman" w:cs="Times New Roman"/>
          <w:sz w:val="28"/>
          <w:szCs w:val="28"/>
        </w:rPr>
        <w:t>3</w:t>
      </w:r>
      <w:r w:rsidR="00A54BB0" w:rsidRPr="00215FD1">
        <w:rPr>
          <w:rFonts w:ascii="Times New Roman" w:hAnsi="Times New Roman" w:cs="Times New Roman"/>
          <w:sz w:val="28"/>
          <w:szCs w:val="28"/>
        </w:rPr>
        <w:t>,</w:t>
      </w:r>
      <w:r w:rsidR="00C328D4">
        <w:rPr>
          <w:rFonts w:ascii="Times New Roman" w:hAnsi="Times New Roman" w:cs="Times New Roman"/>
          <w:sz w:val="28"/>
          <w:szCs w:val="28"/>
        </w:rPr>
        <w:t>9</w:t>
      </w:r>
      <w:r w:rsidRPr="00215FD1">
        <w:rPr>
          <w:rFonts w:ascii="Times New Roman" w:hAnsi="Times New Roman" w:cs="Times New Roman"/>
          <w:sz w:val="28"/>
          <w:szCs w:val="28"/>
        </w:rPr>
        <w:t>%).</w:t>
      </w:r>
    </w:p>
    <w:p w14:paraId="7582016D" w14:textId="77777777" w:rsidR="00B45F39" w:rsidRPr="00215FD1" w:rsidRDefault="00B45F39"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Удовлетворенность ассортиментом товаров, работ, услуг в целом по всем исследуемым рынкам муниципального образования го</w:t>
      </w:r>
      <w:r w:rsidR="008C5645" w:rsidRPr="00215FD1">
        <w:rPr>
          <w:rFonts w:ascii="Times New Roman" w:hAnsi="Times New Roman" w:cs="Times New Roman"/>
          <w:sz w:val="28"/>
          <w:szCs w:val="28"/>
        </w:rPr>
        <w:t>род Мурманск в 202</w:t>
      </w:r>
      <w:r w:rsidR="00C328D4">
        <w:rPr>
          <w:rFonts w:ascii="Times New Roman" w:hAnsi="Times New Roman" w:cs="Times New Roman"/>
          <w:sz w:val="28"/>
          <w:szCs w:val="28"/>
        </w:rPr>
        <w:t>5</w:t>
      </w:r>
      <w:r w:rsidRPr="00215FD1">
        <w:rPr>
          <w:rFonts w:ascii="Times New Roman" w:hAnsi="Times New Roman" w:cs="Times New Roman"/>
          <w:sz w:val="28"/>
          <w:szCs w:val="28"/>
        </w:rPr>
        <w:t xml:space="preserve"> году составляет </w:t>
      </w:r>
      <w:r w:rsidR="00A54BB0" w:rsidRPr="00215FD1">
        <w:rPr>
          <w:rFonts w:ascii="Times New Roman" w:hAnsi="Times New Roman" w:cs="Times New Roman"/>
          <w:sz w:val="28"/>
          <w:szCs w:val="28"/>
        </w:rPr>
        <w:t>29,</w:t>
      </w:r>
      <w:r w:rsidR="00C328D4">
        <w:rPr>
          <w:rFonts w:ascii="Times New Roman" w:hAnsi="Times New Roman" w:cs="Times New Roman"/>
          <w:sz w:val="28"/>
          <w:szCs w:val="28"/>
        </w:rPr>
        <w:t>7</w:t>
      </w:r>
      <w:r w:rsidRPr="00215FD1">
        <w:rPr>
          <w:rFonts w:ascii="Times New Roman" w:hAnsi="Times New Roman" w:cs="Times New Roman"/>
          <w:sz w:val="28"/>
          <w:szCs w:val="28"/>
        </w:rPr>
        <w:t>%.</w:t>
      </w:r>
    </w:p>
    <w:p w14:paraId="177DB400" w14:textId="77777777" w:rsidR="0093209C" w:rsidRDefault="0093209C"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Анализ обращений граждан, поступивших на рассмотрение </w:t>
      </w:r>
      <w:r w:rsidR="00C328D4">
        <w:rPr>
          <w:rFonts w:ascii="Times New Roman" w:hAnsi="Times New Roman" w:cs="Times New Roman"/>
          <w:sz w:val="28"/>
          <w:szCs w:val="28"/>
        </w:rPr>
        <w:br/>
      </w:r>
      <w:r w:rsidRPr="00215FD1">
        <w:rPr>
          <w:rFonts w:ascii="Times New Roman" w:hAnsi="Times New Roman" w:cs="Times New Roman"/>
          <w:sz w:val="28"/>
          <w:szCs w:val="28"/>
        </w:rPr>
        <w:t>в администрацию города Мурманска за 202</w:t>
      </w:r>
      <w:r w:rsidR="00C328D4">
        <w:rPr>
          <w:rFonts w:ascii="Times New Roman" w:hAnsi="Times New Roman" w:cs="Times New Roman"/>
          <w:sz w:val="28"/>
          <w:szCs w:val="28"/>
        </w:rPr>
        <w:t>5</w:t>
      </w:r>
      <w:r w:rsidRPr="00215FD1">
        <w:rPr>
          <w:rFonts w:ascii="Times New Roman" w:hAnsi="Times New Roman" w:cs="Times New Roman"/>
          <w:sz w:val="28"/>
          <w:szCs w:val="28"/>
        </w:rPr>
        <w:t xml:space="preserve"> год</w:t>
      </w:r>
      <w:r w:rsidR="00EC14BE" w:rsidRPr="00215FD1">
        <w:rPr>
          <w:rFonts w:ascii="Times New Roman" w:hAnsi="Times New Roman" w:cs="Times New Roman"/>
          <w:sz w:val="28"/>
          <w:szCs w:val="28"/>
        </w:rPr>
        <w:t>,</w:t>
      </w:r>
      <w:r w:rsidRPr="00215FD1">
        <w:rPr>
          <w:rFonts w:ascii="Times New Roman" w:hAnsi="Times New Roman" w:cs="Times New Roman"/>
          <w:sz w:val="28"/>
          <w:szCs w:val="28"/>
        </w:rPr>
        <w:t xml:space="preserve"> свидетельствует о </w:t>
      </w:r>
      <w:r w:rsidR="00C328D4">
        <w:rPr>
          <w:rFonts w:ascii="Times New Roman" w:hAnsi="Times New Roman" w:cs="Times New Roman"/>
          <w:sz w:val="28"/>
          <w:szCs w:val="28"/>
        </w:rPr>
        <w:t>снижении</w:t>
      </w:r>
      <w:r w:rsidRPr="00215FD1">
        <w:rPr>
          <w:rFonts w:ascii="Times New Roman" w:hAnsi="Times New Roman" w:cs="Times New Roman"/>
          <w:sz w:val="28"/>
          <w:szCs w:val="28"/>
        </w:rPr>
        <w:t xml:space="preserve"> </w:t>
      </w:r>
      <w:r w:rsidR="008827B5" w:rsidRPr="00215FD1">
        <w:rPr>
          <w:rFonts w:ascii="Times New Roman" w:hAnsi="Times New Roman" w:cs="Times New Roman"/>
          <w:sz w:val="28"/>
          <w:szCs w:val="28"/>
        </w:rPr>
        <w:t>показателя</w:t>
      </w:r>
      <w:r w:rsidRPr="00215FD1">
        <w:rPr>
          <w:rFonts w:ascii="Times New Roman" w:hAnsi="Times New Roman" w:cs="Times New Roman"/>
          <w:sz w:val="28"/>
          <w:szCs w:val="28"/>
        </w:rPr>
        <w:t xml:space="preserve"> до </w:t>
      </w:r>
      <w:r w:rsidR="008827B5" w:rsidRPr="00215FD1">
        <w:rPr>
          <w:rFonts w:ascii="Times New Roman" w:hAnsi="Times New Roman" w:cs="Times New Roman"/>
          <w:sz w:val="28"/>
          <w:szCs w:val="28"/>
        </w:rPr>
        <w:t>11 8</w:t>
      </w:r>
      <w:r w:rsidR="00C328D4">
        <w:rPr>
          <w:rFonts w:ascii="Times New Roman" w:hAnsi="Times New Roman" w:cs="Times New Roman"/>
          <w:sz w:val="28"/>
          <w:szCs w:val="28"/>
        </w:rPr>
        <w:t>06</w:t>
      </w:r>
      <w:r w:rsidRPr="00215FD1">
        <w:rPr>
          <w:rFonts w:ascii="Times New Roman" w:hAnsi="Times New Roman" w:cs="Times New Roman"/>
          <w:sz w:val="28"/>
          <w:szCs w:val="28"/>
        </w:rPr>
        <w:t xml:space="preserve"> </w:t>
      </w:r>
      <w:r w:rsidR="008827B5" w:rsidRPr="00215FD1">
        <w:rPr>
          <w:rFonts w:ascii="Times New Roman" w:hAnsi="Times New Roman" w:cs="Times New Roman"/>
          <w:sz w:val="28"/>
          <w:szCs w:val="28"/>
        </w:rPr>
        <w:t>обращений граждан (</w:t>
      </w:r>
      <w:r w:rsidR="00C328D4">
        <w:rPr>
          <w:rFonts w:ascii="Times New Roman" w:hAnsi="Times New Roman" w:cs="Times New Roman"/>
          <w:sz w:val="28"/>
          <w:szCs w:val="28"/>
        </w:rPr>
        <w:t>99</w:t>
      </w:r>
      <w:r w:rsidR="008827B5" w:rsidRPr="00215FD1">
        <w:rPr>
          <w:rFonts w:ascii="Times New Roman" w:hAnsi="Times New Roman" w:cs="Times New Roman"/>
          <w:sz w:val="28"/>
          <w:szCs w:val="28"/>
        </w:rPr>
        <w:t>,</w:t>
      </w:r>
      <w:r w:rsidR="00C328D4">
        <w:rPr>
          <w:rFonts w:ascii="Times New Roman" w:hAnsi="Times New Roman" w:cs="Times New Roman"/>
          <w:sz w:val="28"/>
          <w:szCs w:val="28"/>
        </w:rPr>
        <w:t>4</w:t>
      </w:r>
      <w:r w:rsidR="008827B5" w:rsidRPr="00215FD1">
        <w:rPr>
          <w:rFonts w:ascii="Times New Roman" w:hAnsi="Times New Roman" w:cs="Times New Roman"/>
          <w:sz w:val="28"/>
          <w:szCs w:val="28"/>
        </w:rPr>
        <w:t>% к 202</w:t>
      </w:r>
      <w:r w:rsidR="00C328D4">
        <w:rPr>
          <w:rFonts w:ascii="Times New Roman" w:hAnsi="Times New Roman" w:cs="Times New Roman"/>
          <w:sz w:val="28"/>
          <w:szCs w:val="28"/>
        </w:rPr>
        <w:t>4</w:t>
      </w:r>
      <w:r w:rsidR="008827B5" w:rsidRPr="00215FD1">
        <w:rPr>
          <w:rFonts w:ascii="Times New Roman" w:hAnsi="Times New Roman" w:cs="Times New Roman"/>
          <w:sz w:val="28"/>
          <w:szCs w:val="28"/>
        </w:rPr>
        <w:t xml:space="preserve"> году)</w:t>
      </w:r>
      <w:r w:rsidRPr="00215FD1">
        <w:rPr>
          <w:rFonts w:ascii="Times New Roman" w:hAnsi="Times New Roman" w:cs="Times New Roman"/>
          <w:sz w:val="28"/>
          <w:szCs w:val="28"/>
        </w:rPr>
        <w:t xml:space="preserve">. В частности, </w:t>
      </w:r>
      <w:r w:rsidR="001920FE" w:rsidRPr="00215FD1">
        <w:rPr>
          <w:rFonts w:ascii="Times New Roman" w:hAnsi="Times New Roman" w:cs="Times New Roman"/>
          <w:sz w:val="28"/>
          <w:szCs w:val="28"/>
        </w:rPr>
        <w:br/>
      </w:r>
      <w:r w:rsidR="00C328D4">
        <w:rPr>
          <w:rFonts w:ascii="Times New Roman" w:hAnsi="Times New Roman" w:cs="Times New Roman"/>
          <w:sz w:val="28"/>
          <w:szCs w:val="28"/>
        </w:rPr>
        <w:t xml:space="preserve">существенно уменьшилось </w:t>
      </w:r>
      <w:r w:rsidR="008827B5" w:rsidRPr="00215FD1">
        <w:rPr>
          <w:rFonts w:ascii="Times New Roman" w:hAnsi="Times New Roman" w:cs="Times New Roman"/>
          <w:sz w:val="28"/>
          <w:szCs w:val="28"/>
        </w:rPr>
        <w:t xml:space="preserve">количество обращений по вопросам торговли </w:t>
      </w:r>
      <w:r w:rsidR="00C328D4">
        <w:rPr>
          <w:rFonts w:ascii="Times New Roman" w:hAnsi="Times New Roman" w:cs="Times New Roman"/>
          <w:sz w:val="28"/>
          <w:szCs w:val="28"/>
        </w:rPr>
        <w:br/>
      </w:r>
      <w:r w:rsidR="008827B5" w:rsidRPr="00215FD1">
        <w:rPr>
          <w:rFonts w:ascii="Times New Roman" w:hAnsi="Times New Roman" w:cs="Times New Roman"/>
          <w:sz w:val="28"/>
          <w:szCs w:val="28"/>
        </w:rPr>
        <w:t>и бытового обслуживания</w:t>
      </w:r>
      <w:r w:rsidR="00C328D4">
        <w:rPr>
          <w:rFonts w:ascii="Times New Roman" w:hAnsi="Times New Roman" w:cs="Times New Roman"/>
          <w:sz w:val="28"/>
          <w:szCs w:val="28"/>
        </w:rPr>
        <w:t xml:space="preserve"> (30,2% </w:t>
      </w:r>
      <w:r w:rsidR="00C328D4" w:rsidRPr="00215FD1">
        <w:rPr>
          <w:rFonts w:ascii="Times New Roman" w:hAnsi="Times New Roman" w:cs="Times New Roman"/>
          <w:sz w:val="28"/>
          <w:szCs w:val="28"/>
        </w:rPr>
        <w:t>к 202</w:t>
      </w:r>
      <w:r w:rsidR="00C328D4">
        <w:rPr>
          <w:rFonts w:ascii="Times New Roman" w:hAnsi="Times New Roman" w:cs="Times New Roman"/>
          <w:sz w:val="28"/>
          <w:szCs w:val="28"/>
        </w:rPr>
        <w:t>4</w:t>
      </w:r>
      <w:r w:rsidR="00C328D4" w:rsidRPr="00215FD1">
        <w:rPr>
          <w:rFonts w:ascii="Times New Roman" w:hAnsi="Times New Roman" w:cs="Times New Roman"/>
          <w:sz w:val="28"/>
          <w:szCs w:val="28"/>
        </w:rPr>
        <w:t xml:space="preserve"> году</w:t>
      </w:r>
      <w:r w:rsidR="00C328D4">
        <w:rPr>
          <w:rFonts w:ascii="Times New Roman" w:hAnsi="Times New Roman" w:cs="Times New Roman"/>
          <w:sz w:val="28"/>
          <w:szCs w:val="28"/>
        </w:rPr>
        <w:t>)</w:t>
      </w:r>
      <w:r w:rsidR="008827B5" w:rsidRPr="00215FD1">
        <w:rPr>
          <w:rFonts w:ascii="Times New Roman" w:hAnsi="Times New Roman" w:cs="Times New Roman"/>
          <w:sz w:val="28"/>
          <w:szCs w:val="28"/>
        </w:rPr>
        <w:t xml:space="preserve">, </w:t>
      </w:r>
      <w:r w:rsidR="00C328D4">
        <w:rPr>
          <w:rFonts w:ascii="Times New Roman" w:hAnsi="Times New Roman" w:cs="Times New Roman"/>
          <w:sz w:val="28"/>
          <w:szCs w:val="28"/>
        </w:rPr>
        <w:t xml:space="preserve">в сфере транспорта (57,2%), </w:t>
      </w:r>
      <w:r w:rsidR="00C328D4">
        <w:rPr>
          <w:rFonts w:ascii="Times New Roman" w:hAnsi="Times New Roman" w:cs="Times New Roman"/>
          <w:sz w:val="28"/>
          <w:szCs w:val="28"/>
        </w:rPr>
        <w:br/>
        <w:t>в сфере градостроительства и архитектуры (71,1%), в сфере коммунального хозяйства (83,9%).</w:t>
      </w:r>
    </w:p>
    <w:p w14:paraId="4C6F3226" w14:textId="77777777" w:rsidR="00C328D4" w:rsidRPr="00215FD1" w:rsidRDefault="00C328D4" w:rsidP="00D75E12">
      <w:pPr>
        <w:spacing w:after="0" w:line="240" w:lineRule="auto"/>
        <w:ind w:firstLine="709"/>
        <w:jc w:val="both"/>
        <w:rPr>
          <w:rFonts w:ascii="Times New Roman" w:hAnsi="Times New Roman" w:cs="Times New Roman"/>
          <w:sz w:val="28"/>
          <w:szCs w:val="28"/>
        </w:rPr>
      </w:pPr>
      <w:r w:rsidRPr="00C328D4">
        <w:rPr>
          <w:rFonts w:ascii="Times New Roman" w:hAnsi="Times New Roman" w:cs="Times New Roman"/>
          <w:sz w:val="28"/>
          <w:szCs w:val="28"/>
        </w:rPr>
        <w:t xml:space="preserve">Снижение количества обращений граждан следует рассматривать не как уменьшение обратной связи, а как качественную трансформацию взаимодействия власти и общества, в том числе благодаря внесению изменений в Федеральный закон «О порядке рассмотрения обращений граждан Российской Федерации» </w:t>
      </w:r>
      <w:r>
        <w:rPr>
          <w:rFonts w:ascii="Times New Roman" w:hAnsi="Times New Roman" w:cs="Times New Roman"/>
          <w:sz w:val="28"/>
          <w:szCs w:val="28"/>
        </w:rPr>
        <w:br/>
      </w:r>
      <w:r w:rsidRPr="00C328D4">
        <w:rPr>
          <w:rFonts w:ascii="Times New Roman" w:hAnsi="Times New Roman" w:cs="Times New Roman"/>
          <w:sz w:val="28"/>
          <w:szCs w:val="28"/>
        </w:rPr>
        <w:t xml:space="preserve">от 02.05.2006 № 59-ФЗ, согласно которым электронные обращения граждан </w:t>
      </w:r>
      <w:r>
        <w:rPr>
          <w:rFonts w:ascii="Times New Roman" w:hAnsi="Times New Roman" w:cs="Times New Roman"/>
          <w:sz w:val="28"/>
          <w:szCs w:val="28"/>
        </w:rPr>
        <w:br/>
      </w:r>
      <w:r w:rsidRPr="00C328D4">
        <w:rPr>
          <w:rFonts w:ascii="Times New Roman" w:hAnsi="Times New Roman" w:cs="Times New Roman"/>
          <w:sz w:val="28"/>
          <w:szCs w:val="28"/>
        </w:rPr>
        <w:t>в государственные органы, органы местного самоуправления или должностному лицу будут рассмотрены, только если они будут направлены с помощью «Единого портала государственных и муниципальных услуг (функций)», иной информационной системы государственного органа или органа местного самоуправления или официального сайта органа власти в информационно-телекоммуникационной сети «Интернет», которые обеспечивают идентификацию и аутентификацию гражданина, подающего обращение (п. 1 ст. 4 Федерального закона № 59-ФЗ).</w:t>
      </w:r>
    </w:p>
    <w:p w14:paraId="60E3C6F3" w14:textId="77777777" w:rsidR="007A2F7D" w:rsidRPr="00215FD1" w:rsidRDefault="007A2F7D"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Предложения по мероприятиям, направленным на повышение удовлетворенности потребителей качеством и уровнем доступности товаров,</w:t>
      </w:r>
      <w:r w:rsidR="00490198" w:rsidRPr="00215FD1">
        <w:rPr>
          <w:rFonts w:ascii="Times New Roman" w:hAnsi="Times New Roman" w:cs="Times New Roman"/>
          <w:sz w:val="28"/>
          <w:szCs w:val="28"/>
        </w:rPr>
        <w:t xml:space="preserve"> работ и услуг</w:t>
      </w:r>
      <w:r w:rsidRPr="00215FD1">
        <w:rPr>
          <w:rFonts w:ascii="Times New Roman" w:hAnsi="Times New Roman" w:cs="Times New Roman"/>
          <w:sz w:val="28"/>
          <w:szCs w:val="28"/>
        </w:rPr>
        <w:t>:</w:t>
      </w:r>
    </w:p>
    <w:p w14:paraId="1D544EBE"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Обеспечение информационной открытости, организация систематического мониторинга размещения информации на официальном сайте </w:t>
      </w:r>
      <w:r w:rsidR="00C328D4">
        <w:rPr>
          <w:rFonts w:ascii="Times New Roman" w:hAnsi="Times New Roman" w:cs="Times New Roman"/>
          <w:sz w:val="28"/>
          <w:szCs w:val="28"/>
        </w:rPr>
        <w:br/>
      </w:r>
      <w:r w:rsidRPr="00215FD1">
        <w:rPr>
          <w:rFonts w:ascii="Times New Roman" w:hAnsi="Times New Roman" w:cs="Times New Roman"/>
          <w:sz w:val="28"/>
          <w:szCs w:val="28"/>
        </w:rPr>
        <w:t>в сети Интернет.</w:t>
      </w:r>
    </w:p>
    <w:p w14:paraId="465D892B"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Обеспечение обратной связи с потребителями в целях повышения уровня удовлетворенности качеством и уровнем доступности товаров, работ и услуг.</w:t>
      </w:r>
    </w:p>
    <w:p w14:paraId="0D640EAA"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Повышение уровня информированности потребителей о товарах, работах, услугах.</w:t>
      </w:r>
    </w:p>
    <w:p w14:paraId="529353A4"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Организация тренингов, консультаций, курсов повышения квалификации.</w:t>
      </w:r>
    </w:p>
    <w:p w14:paraId="78FCAA25"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Обучение сотрудников навыкам общения с </w:t>
      </w:r>
      <w:r w:rsidR="00AE0EE7" w:rsidRPr="00215FD1">
        <w:rPr>
          <w:rFonts w:ascii="Times New Roman" w:hAnsi="Times New Roman" w:cs="Times New Roman"/>
          <w:sz w:val="28"/>
          <w:szCs w:val="28"/>
        </w:rPr>
        <w:t>потребителями услуг</w:t>
      </w:r>
      <w:r w:rsidRPr="00215FD1">
        <w:rPr>
          <w:rFonts w:ascii="Times New Roman" w:hAnsi="Times New Roman" w:cs="Times New Roman"/>
          <w:sz w:val="28"/>
          <w:szCs w:val="28"/>
        </w:rPr>
        <w:t xml:space="preserve">. </w:t>
      </w:r>
    </w:p>
    <w:p w14:paraId="1018390B"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Персональный подход к </w:t>
      </w:r>
      <w:r w:rsidR="00AE0EE7" w:rsidRPr="00215FD1">
        <w:rPr>
          <w:rFonts w:ascii="Times New Roman" w:hAnsi="Times New Roman" w:cs="Times New Roman"/>
          <w:sz w:val="28"/>
          <w:szCs w:val="28"/>
        </w:rPr>
        <w:t>потребителю</w:t>
      </w:r>
      <w:r w:rsidRPr="00215FD1">
        <w:rPr>
          <w:rFonts w:ascii="Times New Roman" w:hAnsi="Times New Roman" w:cs="Times New Roman"/>
          <w:sz w:val="28"/>
          <w:szCs w:val="28"/>
        </w:rPr>
        <w:t xml:space="preserve">. </w:t>
      </w:r>
    </w:p>
    <w:p w14:paraId="0C51082E"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Регулярный мониторинг финансовых результатов поможет получить своевременную информацию о слабых местах и пробелах в системе взаимоотношений с </w:t>
      </w:r>
      <w:r w:rsidR="00AE0EE7" w:rsidRPr="00215FD1">
        <w:rPr>
          <w:rFonts w:ascii="Times New Roman" w:hAnsi="Times New Roman" w:cs="Times New Roman"/>
          <w:sz w:val="28"/>
          <w:szCs w:val="28"/>
        </w:rPr>
        <w:t>потребителями</w:t>
      </w:r>
      <w:r w:rsidRPr="00215FD1">
        <w:rPr>
          <w:rFonts w:ascii="Times New Roman" w:hAnsi="Times New Roman" w:cs="Times New Roman"/>
          <w:sz w:val="28"/>
          <w:szCs w:val="28"/>
        </w:rPr>
        <w:t xml:space="preserve">. </w:t>
      </w:r>
    </w:p>
    <w:p w14:paraId="1BB3947F" w14:textId="77777777" w:rsidR="00490198" w:rsidRPr="00215FD1" w:rsidRDefault="00490198"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Использование метода «тайный покупатель» - позволит оценить процесс обслуживания потребителя на каждом этапе от выбора до потребления товара. </w:t>
      </w:r>
    </w:p>
    <w:p w14:paraId="53548010" w14:textId="77777777" w:rsidR="00F97593" w:rsidRPr="00215FD1" w:rsidRDefault="00F97593" w:rsidP="00D75E12">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r w:rsidRPr="00215FD1">
        <w:rPr>
          <w:rFonts w:ascii="Times New Roman" w:hAnsi="Times New Roman" w:cs="Times New Roman"/>
          <w:sz w:val="28"/>
          <w:szCs w:val="28"/>
        </w:rPr>
        <w:br w:type="page"/>
      </w:r>
    </w:p>
    <w:p w14:paraId="6BC1BAEE" w14:textId="77777777" w:rsidR="00081673" w:rsidRPr="004A4986" w:rsidRDefault="00081673" w:rsidP="00D75E12">
      <w:pPr>
        <w:spacing w:after="0" w:line="240" w:lineRule="auto"/>
        <w:ind w:firstLine="709"/>
        <w:jc w:val="center"/>
        <w:rPr>
          <w:rFonts w:ascii="Times New Roman" w:hAnsi="Times New Roman" w:cs="Times New Roman"/>
          <w:sz w:val="28"/>
          <w:szCs w:val="28"/>
        </w:rPr>
      </w:pPr>
      <w:r w:rsidRPr="004A4986">
        <w:rPr>
          <w:rFonts w:ascii="Times New Roman" w:hAnsi="Times New Roman" w:cs="Times New Roman"/>
          <w:sz w:val="28"/>
          <w:szCs w:val="28"/>
        </w:rPr>
        <w:lastRenderedPageBreak/>
        <w:t>4. Анализ существующих проб</w:t>
      </w:r>
      <w:r w:rsidR="00C155E2" w:rsidRPr="004A4986">
        <w:rPr>
          <w:rFonts w:ascii="Times New Roman" w:hAnsi="Times New Roman" w:cs="Times New Roman"/>
          <w:sz w:val="28"/>
          <w:szCs w:val="28"/>
        </w:rPr>
        <w:t xml:space="preserve">лем в области развития малого </w:t>
      </w:r>
      <w:r w:rsidR="0070137D" w:rsidRPr="004A4986">
        <w:rPr>
          <w:rFonts w:ascii="Times New Roman" w:hAnsi="Times New Roman" w:cs="Times New Roman"/>
          <w:sz w:val="28"/>
          <w:szCs w:val="28"/>
        </w:rPr>
        <w:br/>
      </w:r>
      <w:r w:rsidR="00C155E2" w:rsidRPr="004A4986">
        <w:rPr>
          <w:rFonts w:ascii="Times New Roman" w:hAnsi="Times New Roman" w:cs="Times New Roman"/>
          <w:sz w:val="28"/>
          <w:szCs w:val="28"/>
        </w:rPr>
        <w:t>и</w:t>
      </w:r>
      <w:r w:rsidR="0070137D" w:rsidRPr="004A4986">
        <w:rPr>
          <w:rFonts w:ascii="Times New Roman" w:hAnsi="Times New Roman" w:cs="Times New Roman"/>
          <w:sz w:val="28"/>
          <w:szCs w:val="28"/>
        </w:rPr>
        <w:t xml:space="preserve"> </w:t>
      </w:r>
      <w:r w:rsidRPr="004A4986">
        <w:rPr>
          <w:rFonts w:ascii="Times New Roman" w:hAnsi="Times New Roman" w:cs="Times New Roman"/>
          <w:sz w:val="28"/>
          <w:szCs w:val="28"/>
        </w:rPr>
        <w:t xml:space="preserve">среднего предпринимательства на территории муниципального </w:t>
      </w:r>
      <w:r w:rsidR="0070137D" w:rsidRPr="004A4986">
        <w:rPr>
          <w:rFonts w:ascii="Times New Roman" w:hAnsi="Times New Roman" w:cs="Times New Roman"/>
          <w:sz w:val="28"/>
          <w:szCs w:val="28"/>
        </w:rPr>
        <w:br/>
      </w:r>
      <w:r w:rsidRPr="004A4986">
        <w:rPr>
          <w:rFonts w:ascii="Times New Roman" w:hAnsi="Times New Roman" w:cs="Times New Roman"/>
          <w:sz w:val="28"/>
          <w:szCs w:val="28"/>
        </w:rPr>
        <w:t>образования</w:t>
      </w:r>
      <w:r w:rsidR="00B31C04" w:rsidRPr="004A4986">
        <w:rPr>
          <w:rFonts w:ascii="Times New Roman" w:hAnsi="Times New Roman" w:cs="Times New Roman"/>
          <w:sz w:val="28"/>
          <w:szCs w:val="28"/>
        </w:rPr>
        <w:t xml:space="preserve"> </w:t>
      </w:r>
      <w:r w:rsidRPr="004A4986">
        <w:rPr>
          <w:rFonts w:ascii="Times New Roman" w:hAnsi="Times New Roman" w:cs="Times New Roman"/>
          <w:sz w:val="28"/>
          <w:szCs w:val="28"/>
        </w:rPr>
        <w:t>город Мурманск</w:t>
      </w:r>
    </w:p>
    <w:p w14:paraId="022D237E" w14:textId="77777777" w:rsidR="00184071" w:rsidRPr="004A4986" w:rsidRDefault="00184071" w:rsidP="00D75E12">
      <w:pPr>
        <w:spacing w:after="0" w:line="240" w:lineRule="auto"/>
        <w:ind w:firstLine="709"/>
        <w:jc w:val="center"/>
        <w:rPr>
          <w:rFonts w:ascii="Times New Roman" w:hAnsi="Times New Roman" w:cs="Times New Roman"/>
          <w:sz w:val="28"/>
          <w:szCs w:val="28"/>
        </w:rPr>
      </w:pPr>
    </w:p>
    <w:p w14:paraId="18B742F6" w14:textId="77777777" w:rsidR="00631A07" w:rsidRPr="004A4986" w:rsidRDefault="00631A0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На основании информации о занятости субъектов МСП города Мурманска </w:t>
      </w:r>
      <w:r w:rsidR="00CF72E8" w:rsidRPr="004A4986">
        <w:rPr>
          <w:rFonts w:ascii="Times New Roman" w:hAnsi="Times New Roman" w:cs="Times New Roman"/>
          <w:sz w:val="28"/>
          <w:szCs w:val="28"/>
        </w:rPr>
        <w:br/>
      </w:r>
      <w:r w:rsidRPr="004A4986">
        <w:rPr>
          <w:rFonts w:ascii="Times New Roman" w:hAnsi="Times New Roman" w:cs="Times New Roman"/>
          <w:sz w:val="28"/>
          <w:szCs w:val="28"/>
        </w:rPr>
        <w:t xml:space="preserve">в разрезе видов экономической деятельности, содержащейся в Едином Реестре субъектов малого и среднего предпринимательства, следует вывод, что наименее развитой сферой для малого и среднего бизнеса в городе остаётся производственный сектор экономики. Это обусловлено, прежде всего, более высоким уровнем затрат на электроэнергию и топливо, заработную плату, необходимостью обязательных выплат компенсационного характера, связанных </w:t>
      </w:r>
      <w:r w:rsidR="00CF72E8" w:rsidRPr="004A4986">
        <w:rPr>
          <w:rFonts w:ascii="Times New Roman" w:hAnsi="Times New Roman" w:cs="Times New Roman"/>
          <w:sz w:val="28"/>
          <w:szCs w:val="28"/>
        </w:rPr>
        <w:br/>
      </w:r>
      <w:r w:rsidRPr="004A4986">
        <w:rPr>
          <w:rFonts w:ascii="Times New Roman" w:hAnsi="Times New Roman" w:cs="Times New Roman"/>
          <w:sz w:val="28"/>
          <w:szCs w:val="28"/>
        </w:rPr>
        <w:t>с условиями работы в районах Крайнего Севера.</w:t>
      </w:r>
    </w:p>
    <w:p w14:paraId="499094F6" w14:textId="77777777" w:rsidR="00631A07" w:rsidRPr="004A4986" w:rsidRDefault="00631A0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К факторам, сдерживающим развитие субъектов МСП в городе Мурманске, можно отнести: </w:t>
      </w:r>
    </w:p>
    <w:p w14:paraId="4AAF77AF" w14:textId="77777777" w:rsidR="00631A07" w:rsidRPr="004A4986" w:rsidRDefault="00631A0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 ограниченный потенциал для развития производственных видов деятельности. Необходимо обеспечить рост производства малых предприятий </w:t>
      </w:r>
      <w:r w:rsidR="00CF72E8" w:rsidRPr="004A4986">
        <w:rPr>
          <w:rFonts w:ascii="Times New Roman" w:hAnsi="Times New Roman" w:cs="Times New Roman"/>
          <w:sz w:val="28"/>
          <w:szCs w:val="28"/>
        </w:rPr>
        <w:br/>
      </w:r>
      <w:r w:rsidRPr="004A4986">
        <w:rPr>
          <w:rFonts w:ascii="Times New Roman" w:hAnsi="Times New Roman" w:cs="Times New Roman"/>
          <w:sz w:val="28"/>
          <w:szCs w:val="28"/>
        </w:rPr>
        <w:t xml:space="preserve">в отраслях, ориентированных на внутреннее потребление (как населения, так </w:t>
      </w:r>
      <w:r w:rsidR="00CF72E8" w:rsidRPr="004A4986">
        <w:rPr>
          <w:rFonts w:ascii="Times New Roman" w:hAnsi="Times New Roman" w:cs="Times New Roman"/>
          <w:sz w:val="28"/>
          <w:szCs w:val="28"/>
        </w:rPr>
        <w:br/>
      </w:r>
      <w:r w:rsidRPr="004A4986">
        <w:rPr>
          <w:rFonts w:ascii="Times New Roman" w:hAnsi="Times New Roman" w:cs="Times New Roman"/>
          <w:sz w:val="28"/>
          <w:szCs w:val="28"/>
        </w:rPr>
        <w:t xml:space="preserve">и крупных предприятий); </w:t>
      </w:r>
    </w:p>
    <w:p w14:paraId="488F5801" w14:textId="77777777" w:rsidR="00631A07" w:rsidRPr="004A4986" w:rsidRDefault="00631A0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xml:space="preserve">- высокую стоимость ресурсов: энерго- и </w:t>
      </w:r>
      <w:proofErr w:type="spellStart"/>
      <w:r w:rsidRPr="004A4986">
        <w:rPr>
          <w:rFonts w:ascii="Times New Roman" w:hAnsi="Times New Roman" w:cs="Times New Roman"/>
          <w:sz w:val="28"/>
          <w:szCs w:val="28"/>
        </w:rPr>
        <w:t>теплоресурсов</w:t>
      </w:r>
      <w:proofErr w:type="spellEnd"/>
      <w:r w:rsidRPr="004A4986">
        <w:rPr>
          <w:rFonts w:ascii="Times New Roman" w:hAnsi="Times New Roman" w:cs="Times New Roman"/>
          <w:sz w:val="28"/>
          <w:szCs w:val="28"/>
        </w:rPr>
        <w:t xml:space="preserve">, аренды земли </w:t>
      </w:r>
      <w:r w:rsidR="00CF72E8" w:rsidRPr="004A4986">
        <w:rPr>
          <w:rFonts w:ascii="Times New Roman" w:hAnsi="Times New Roman" w:cs="Times New Roman"/>
          <w:sz w:val="28"/>
          <w:szCs w:val="28"/>
        </w:rPr>
        <w:br/>
      </w:r>
      <w:r w:rsidRPr="004A4986">
        <w:rPr>
          <w:rFonts w:ascii="Times New Roman" w:hAnsi="Times New Roman" w:cs="Times New Roman"/>
          <w:sz w:val="28"/>
          <w:szCs w:val="28"/>
        </w:rPr>
        <w:t xml:space="preserve">и помещений; </w:t>
      </w:r>
    </w:p>
    <w:p w14:paraId="3E2FF9A0" w14:textId="77777777" w:rsidR="00DA2F97" w:rsidRPr="00215FD1" w:rsidRDefault="00631A07" w:rsidP="00D75E12">
      <w:pPr>
        <w:spacing w:after="0" w:line="240" w:lineRule="auto"/>
        <w:ind w:firstLine="709"/>
        <w:jc w:val="both"/>
        <w:rPr>
          <w:rFonts w:ascii="Times New Roman" w:hAnsi="Times New Roman" w:cs="Times New Roman"/>
          <w:sz w:val="28"/>
          <w:szCs w:val="28"/>
        </w:rPr>
      </w:pPr>
      <w:r w:rsidRPr="004A4986">
        <w:rPr>
          <w:rFonts w:ascii="Times New Roman" w:hAnsi="Times New Roman" w:cs="Times New Roman"/>
          <w:sz w:val="28"/>
          <w:szCs w:val="28"/>
        </w:rPr>
        <w:t>- недостаток инвестиций для приобретения современного оборудования. Кредитные ресурсы банков остаются недоступными для многих малых и, прежде всего, начинающих и инновационных предприятий, не имеющих собственных свободных денежных средств и необходимого залогового обеспечения.</w:t>
      </w:r>
    </w:p>
    <w:p w14:paraId="5188521B" w14:textId="77777777" w:rsidR="00AF6D1E" w:rsidRPr="00215FD1" w:rsidRDefault="00AF6D1E" w:rsidP="00D75E12">
      <w:pPr>
        <w:spacing w:after="0" w:line="240" w:lineRule="auto"/>
        <w:ind w:firstLine="709"/>
        <w:rPr>
          <w:rFonts w:ascii="Times New Roman" w:hAnsi="Times New Roman" w:cs="Times New Roman"/>
          <w:sz w:val="28"/>
          <w:szCs w:val="28"/>
        </w:rPr>
      </w:pPr>
      <w:r w:rsidRPr="00215FD1">
        <w:rPr>
          <w:rFonts w:ascii="Times New Roman" w:hAnsi="Times New Roman" w:cs="Times New Roman"/>
          <w:sz w:val="28"/>
          <w:szCs w:val="28"/>
        </w:rPr>
        <w:br w:type="page"/>
      </w:r>
    </w:p>
    <w:p w14:paraId="75C2AD9F" w14:textId="77777777" w:rsidR="00081673" w:rsidRPr="00215FD1" w:rsidRDefault="00176815" w:rsidP="00D75E12">
      <w:pPr>
        <w:spacing w:after="0" w:line="240" w:lineRule="auto"/>
        <w:ind w:firstLine="709"/>
        <w:jc w:val="center"/>
        <w:rPr>
          <w:rFonts w:ascii="Times New Roman" w:hAnsi="Times New Roman" w:cs="Times New Roman"/>
          <w:sz w:val="28"/>
          <w:szCs w:val="28"/>
        </w:rPr>
      </w:pPr>
      <w:r w:rsidRPr="00215FD1">
        <w:rPr>
          <w:rFonts w:ascii="Times New Roman" w:hAnsi="Times New Roman" w:cs="Times New Roman"/>
          <w:sz w:val="28"/>
          <w:szCs w:val="28"/>
        </w:rPr>
        <w:lastRenderedPageBreak/>
        <w:t>5</w:t>
      </w:r>
      <w:r w:rsidR="00081673" w:rsidRPr="00215FD1">
        <w:rPr>
          <w:rFonts w:ascii="Times New Roman" w:hAnsi="Times New Roman" w:cs="Times New Roman"/>
          <w:sz w:val="28"/>
          <w:szCs w:val="28"/>
        </w:rPr>
        <w:t xml:space="preserve">. </w:t>
      </w:r>
      <w:r w:rsidR="00E513A8" w:rsidRPr="00215FD1">
        <w:rPr>
          <w:rFonts w:ascii="Times New Roman" w:hAnsi="Times New Roman" w:cs="Times New Roman"/>
          <w:sz w:val="28"/>
          <w:szCs w:val="28"/>
        </w:rPr>
        <w:t>Наиболее знач</w:t>
      </w:r>
      <w:r w:rsidR="00277F30" w:rsidRPr="00215FD1">
        <w:rPr>
          <w:rFonts w:ascii="Times New Roman" w:hAnsi="Times New Roman" w:cs="Times New Roman"/>
          <w:sz w:val="28"/>
          <w:szCs w:val="28"/>
        </w:rPr>
        <w:t xml:space="preserve">имые результаты </w:t>
      </w:r>
      <w:r w:rsidR="001B7A4F" w:rsidRPr="00215FD1">
        <w:rPr>
          <w:rFonts w:ascii="Times New Roman" w:hAnsi="Times New Roman" w:cs="Times New Roman"/>
          <w:sz w:val="28"/>
          <w:szCs w:val="28"/>
        </w:rPr>
        <w:t>содействия развитию конкуренции</w:t>
      </w:r>
    </w:p>
    <w:p w14:paraId="488BA878" w14:textId="77777777" w:rsidR="006C4005" w:rsidRPr="00D7219A" w:rsidRDefault="006C4005" w:rsidP="00D75E12">
      <w:pPr>
        <w:spacing w:after="0" w:line="240" w:lineRule="auto"/>
        <w:ind w:firstLine="709"/>
        <w:jc w:val="center"/>
        <w:rPr>
          <w:rFonts w:ascii="Times New Roman" w:hAnsi="Times New Roman" w:cs="Times New Roman"/>
          <w:color w:val="FF0000"/>
          <w:sz w:val="28"/>
          <w:szCs w:val="28"/>
        </w:rPr>
      </w:pPr>
    </w:p>
    <w:p w14:paraId="30CAD93D"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В соответствии с подпунктом «е» пункта 10 Стандарта развития конкуренции в субъектах Российской Федерации, утвержденного распоряжением Правительства Российской Федерации от 17.04.2019 № 768-р, методикой формирования рейтинга органов местного самоуправления муниципальных образований Мурманской области в части деятельности по содействию развитию конкуренции и обеспечению условий для благоприятного инвестиционного климата, утвержденной постановлением Правительства Мурманской области </w:t>
      </w:r>
      <w:r w:rsidRPr="00161620">
        <w:rPr>
          <w:rFonts w:ascii="Times New Roman" w:hAnsi="Times New Roman" w:cs="Times New Roman"/>
          <w:sz w:val="28"/>
          <w:szCs w:val="28"/>
        </w:rPr>
        <w:br/>
      </w:r>
      <w:r w:rsidRPr="003E00E1">
        <w:rPr>
          <w:rFonts w:ascii="Times New Roman" w:hAnsi="Times New Roman" w:cs="Times New Roman"/>
          <w:sz w:val="28"/>
          <w:szCs w:val="28"/>
        </w:rPr>
        <w:t xml:space="preserve">от 28.07.2020 № 539-ПП, в 2025 году Комитетом по конкурентной политике Мурманской области сформирован рейтинг органов местного самоуправления муниципальных образований Мурманской области в части деятельности </w:t>
      </w:r>
      <w:r w:rsidRPr="00161620">
        <w:rPr>
          <w:rFonts w:ascii="Times New Roman" w:hAnsi="Times New Roman" w:cs="Times New Roman"/>
          <w:sz w:val="28"/>
          <w:szCs w:val="28"/>
        </w:rPr>
        <w:br/>
      </w:r>
      <w:r w:rsidRPr="003E00E1">
        <w:rPr>
          <w:rFonts w:ascii="Times New Roman" w:hAnsi="Times New Roman" w:cs="Times New Roman"/>
          <w:sz w:val="28"/>
          <w:szCs w:val="28"/>
        </w:rPr>
        <w:t>по содействию развитию конкуренции и обеспечению условий для благоприятного инвестиционного климата по итогам 2024 года (далее – Рейтинг).</w:t>
      </w:r>
    </w:p>
    <w:p w14:paraId="70FCC43C"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Основными задачами формирования рейтинга являются выявление органов местного самоуправления муниципальных образований Мурманской области, обеспечивающих наибольший вклад в развитие конкуренции в регионе, внедрение передовых муниципальных практик улучшения конкурентной среды </w:t>
      </w:r>
      <w:r w:rsidRPr="00161620">
        <w:rPr>
          <w:rFonts w:ascii="Times New Roman" w:hAnsi="Times New Roman" w:cs="Times New Roman"/>
          <w:sz w:val="28"/>
          <w:szCs w:val="28"/>
        </w:rPr>
        <w:br/>
      </w:r>
      <w:r w:rsidRPr="003E00E1">
        <w:rPr>
          <w:rFonts w:ascii="Times New Roman" w:hAnsi="Times New Roman" w:cs="Times New Roman"/>
          <w:sz w:val="28"/>
          <w:szCs w:val="28"/>
        </w:rPr>
        <w:t xml:space="preserve">в муниципальных образованиях Мурманской области, а также мотивация органов местного самоуправления к повышению эффективности деятельности </w:t>
      </w:r>
      <w:r w:rsidRPr="00161620">
        <w:rPr>
          <w:rFonts w:ascii="Times New Roman" w:hAnsi="Times New Roman" w:cs="Times New Roman"/>
          <w:sz w:val="28"/>
          <w:szCs w:val="28"/>
        </w:rPr>
        <w:br/>
      </w:r>
      <w:r w:rsidRPr="003E00E1">
        <w:rPr>
          <w:rFonts w:ascii="Times New Roman" w:hAnsi="Times New Roman" w:cs="Times New Roman"/>
          <w:sz w:val="28"/>
          <w:szCs w:val="28"/>
        </w:rPr>
        <w:t>по содействию развитию конкуренции.</w:t>
      </w:r>
    </w:p>
    <w:p w14:paraId="44EDBB7D" w14:textId="57FAD226"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Составление Рейтинга проводилось с учетом информации, предоставленной администрациями муниципальных образований Мурманской области после согласования</w:t>
      </w:r>
      <w:r w:rsidR="00D75E12">
        <w:rPr>
          <w:rFonts w:ascii="Times New Roman" w:hAnsi="Times New Roman" w:cs="Times New Roman"/>
          <w:sz w:val="28"/>
          <w:szCs w:val="28"/>
        </w:rPr>
        <w:t xml:space="preserve"> </w:t>
      </w:r>
      <w:r w:rsidRPr="003E00E1">
        <w:rPr>
          <w:rFonts w:ascii="Times New Roman" w:hAnsi="Times New Roman" w:cs="Times New Roman"/>
          <w:sz w:val="28"/>
          <w:szCs w:val="28"/>
        </w:rPr>
        <w:t>с заинтересованными исполнительными органами Мурманской области.</w:t>
      </w:r>
      <w:r w:rsidR="00D75E12">
        <w:rPr>
          <w:rFonts w:ascii="Times New Roman" w:hAnsi="Times New Roman" w:cs="Times New Roman"/>
          <w:sz w:val="28"/>
          <w:szCs w:val="28"/>
        </w:rPr>
        <w:t xml:space="preserve"> </w:t>
      </w:r>
      <w:r w:rsidRPr="003E00E1">
        <w:rPr>
          <w:rFonts w:ascii="Times New Roman" w:hAnsi="Times New Roman" w:cs="Times New Roman"/>
          <w:sz w:val="28"/>
          <w:szCs w:val="28"/>
        </w:rPr>
        <w:t>Муниципальные районы, городские (муниципальные) округа и закрытые административно-территориальные образования Мурманской области ранжировались отдельно в связи со спецификой полномочий.</w:t>
      </w:r>
    </w:p>
    <w:p w14:paraId="6F3E8286"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По итогам 2024 года город Мурманск занял первое место среди городских округов Мурманской области в рейтинге органов местного самоуправления Мурманской области по содействию развитию конкуренции и обеспечению благоприятного инвестиционного климата, набрав 182,5 баллов.</w:t>
      </w:r>
    </w:p>
    <w:p w14:paraId="4C223FE5"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Кроме того, две реализуемые администрацией города Мурманска муниципальные практики вошли в число потенциально лучших муниципальных практик по содействию развитию конкуренции по итогам 2024 года, которы</w:t>
      </w:r>
      <w:r>
        <w:rPr>
          <w:rFonts w:ascii="Times New Roman" w:hAnsi="Times New Roman" w:cs="Times New Roman"/>
          <w:sz w:val="28"/>
          <w:szCs w:val="28"/>
        </w:rPr>
        <w:t xml:space="preserve">е были направлены в ФАС России </w:t>
      </w:r>
      <w:r w:rsidRPr="003E00E1">
        <w:rPr>
          <w:rFonts w:ascii="Times New Roman" w:hAnsi="Times New Roman" w:cs="Times New Roman"/>
          <w:sz w:val="28"/>
          <w:szCs w:val="28"/>
        </w:rPr>
        <w:t>для участия в отборе «Белая книга ФАС»:</w:t>
      </w:r>
    </w:p>
    <w:p w14:paraId="58FA1FB6"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1. «Предоставление субсидий для возмещения</w:t>
      </w:r>
      <w:r>
        <w:rPr>
          <w:rFonts w:ascii="Times New Roman" w:hAnsi="Times New Roman" w:cs="Times New Roman"/>
          <w:sz w:val="28"/>
          <w:szCs w:val="28"/>
        </w:rPr>
        <w:t xml:space="preserve"> части затрат субъектам малого </w:t>
      </w:r>
      <w:r w:rsidRPr="003E00E1">
        <w:rPr>
          <w:rFonts w:ascii="Times New Roman" w:hAnsi="Times New Roman" w:cs="Times New Roman"/>
          <w:sz w:val="28"/>
          <w:szCs w:val="28"/>
        </w:rPr>
        <w:t xml:space="preserve">среднего предпринимательства». </w:t>
      </w:r>
    </w:p>
    <w:p w14:paraId="0E9F7C0F"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2. «Имущественная поддержка субъектов малого и среднего предпринимательства».</w:t>
      </w:r>
    </w:p>
    <w:p w14:paraId="1767175B"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Администрация города Мурманска и Правительство Мурманской области проводят активную инвестиционную политику, направленную на создание условий для привлечения инвесторов и формирование конкурентоспособной экономики. </w:t>
      </w:r>
    </w:p>
    <w:p w14:paraId="68F7B19B"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Так благодаря подписанному соглашению о сотрудничестве между Мурманской областью и ПАО «НОВАТЭК» успешно реализуется один </w:t>
      </w:r>
      <w:r w:rsidRPr="00161620">
        <w:rPr>
          <w:rFonts w:ascii="Times New Roman" w:hAnsi="Times New Roman" w:cs="Times New Roman"/>
          <w:sz w:val="28"/>
          <w:szCs w:val="28"/>
        </w:rPr>
        <w:br/>
      </w:r>
      <w:r w:rsidRPr="003E00E1">
        <w:rPr>
          <w:rFonts w:ascii="Times New Roman" w:hAnsi="Times New Roman" w:cs="Times New Roman"/>
          <w:sz w:val="28"/>
          <w:szCs w:val="28"/>
        </w:rPr>
        <w:lastRenderedPageBreak/>
        <w:t xml:space="preserve">из приоритетных проектов в сфере культуры – проект реконструкции объекта культурного наследия здания кинотеатра «Родина», который станет современным центром цифрового искусства. В соответствии с разработанной концепцией планируется создание креативного инновационного пространства, в котором молодые люди смогут пройти обучение в новом формате. </w:t>
      </w:r>
    </w:p>
    <w:p w14:paraId="01658651"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В сфере образования Президентом Российской Федерации В.В. Путиным поддержан проект создания на базе Мурманского арктического университета кампуса мирового уровня, который будет включать научно-образовательный центр биотехнологий и переработки биоресурсов, физкультурно-оздоровительный комплекс, общежития и дополнительный аудиторный фонд. Появление данного кампуса в столице Кольского Заполярья повысит уровень конкурентоспособности и рентабельности образовательных программ, образовательной инфраструктуры региона и за счёт этого обеспечит высокий уровень подготовки кадров </w:t>
      </w:r>
      <w:r w:rsidRPr="00161620">
        <w:rPr>
          <w:rFonts w:ascii="Times New Roman" w:hAnsi="Times New Roman" w:cs="Times New Roman"/>
          <w:sz w:val="28"/>
          <w:szCs w:val="28"/>
        </w:rPr>
        <w:br/>
      </w:r>
      <w:r w:rsidRPr="003E00E1">
        <w:rPr>
          <w:rFonts w:ascii="Times New Roman" w:hAnsi="Times New Roman" w:cs="Times New Roman"/>
          <w:sz w:val="28"/>
          <w:szCs w:val="28"/>
        </w:rPr>
        <w:t>в соответствии с запросом экономики.</w:t>
      </w:r>
    </w:p>
    <w:p w14:paraId="2EDE8055"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В социальной сфере также необходимо отметить следующие проекты:</w:t>
      </w:r>
    </w:p>
    <w:p w14:paraId="28EE0B7B"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 завершение строительства Центра культурного развития на улице </w:t>
      </w:r>
      <w:proofErr w:type="spellStart"/>
      <w:r w:rsidRPr="003E00E1">
        <w:rPr>
          <w:rFonts w:ascii="Times New Roman" w:hAnsi="Times New Roman" w:cs="Times New Roman"/>
          <w:sz w:val="28"/>
          <w:szCs w:val="28"/>
        </w:rPr>
        <w:t>Аскольдовцев</w:t>
      </w:r>
      <w:proofErr w:type="spellEnd"/>
      <w:r w:rsidRPr="003E00E1">
        <w:rPr>
          <w:rFonts w:ascii="Times New Roman" w:hAnsi="Times New Roman" w:cs="Times New Roman"/>
          <w:sz w:val="28"/>
          <w:szCs w:val="28"/>
        </w:rPr>
        <w:t xml:space="preserve">; </w:t>
      </w:r>
    </w:p>
    <w:p w14:paraId="4F3B416A"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 строительство бассейна на Кольском проспекте; </w:t>
      </w:r>
    </w:p>
    <w:p w14:paraId="2F496BE5"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планируемую реконструкцию плавательного бассейна на улице Челюскинцев;</w:t>
      </w:r>
    </w:p>
    <w:p w14:paraId="2EBCED09"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 планируемое создание центра здоровья и отдыха «Арктический </w:t>
      </w:r>
      <w:proofErr w:type="spellStart"/>
      <w:r w:rsidRPr="003E00E1">
        <w:rPr>
          <w:rFonts w:ascii="Times New Roman" w:hAnsi="Times New Roman" w:cs="Times New Roman"/>
          <w:sz w:val="28"/>
          <w:szCs w:val="28"/>
        </w:rPr>
        <w:t>акватермальный</w:t>
      </w:r>
      <w:proofErr w:type="spellEnd"/>
      <w:r w:rsidRPr="003E00E1">
        <w:rPr>
          <w:rFonts w:ascii="Times New Roman" w:hAnsi="Times New Roman" w:cs="Times New Roman"/>
          <w:sz w:val="28"/>
          <w:szCs w:val="28"/>
        </w:rPr>
        <w:t xml:space="preserve"> физкультурно-оздоровительный комплекс» с аквапарком </w:t>
      </w:r>
      <w:r w:rsidRPr="00161620">
        <w:rPr>
          <w:rFonts w:ascii="Times New Roman" w:hAnsi="Times New Roman" w:cs="Times New Roman"/>
          <w:sz w:val="28"/>
          <w:szCs w:val="28"/>
        </w:rPr>
        <w:br/>
      </w:r>
      <w:r w:rsidRPr="003E00E1">
        <w:rPr>
          <w:rFonts w:ascii="Times New Roman" w:hAnsi="Times New Roman" w:cs="Times New Roman"/>
          <w:sz w:val="28"/>
          <w:szCs w:val="28"/>
        </w:rPr>
        <w:t>в районе улицы Подгорной;</w:t>
      </w:r>
    </w:p>
    <w:p w14:paraId="20DE38A1"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строительство физкультурно-оздоровительного комплекса на улице Старостина;</w:t>
      </w:r>
    </w:p>
    <w:p w14:paraId="082F4179"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благоустройство исторического центра города-героя Мурманска;</w:t>
      </w:r>
    </w:p>
    <w:p w14:paraId="17EF6F4A"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проект по расширению культурно-паркового комплекса им. О.П. Найденова (ООО «</w:t>
      </w:r>
      <w:proofErr w:type="spellStart"/>
      <w:r w:rsidRPr="003E00E1">
        <w:rPr>
          <w:rFonts w:ascii="Times New Roman" w:hAnsi="Times New Roman" w:cs="Times New Roman"/>
          <w:sz w:val="28"/>
          <w:szCs w:val="28"/>
        </w:rPr>
        <w:t>Инпарк</w:t>
      </w:r>
      <w:proofErr w:type="spellEnd"/>
      <w:r w:rsidRPr="003E00E1">
        <w:rPr>
          <w:rFonts w:ascii="Times New Roman" w:hAnsi="Times New Roman" w:cs="Times New Roman"/>
          <w:sz w:val="28"/>
          <w:szCs w:val="28"/>
        </w:rPr>
        <w:t>»);</w:t>
      </w:r>
    </w:p>
    <w:p w14:paraId="578D236D"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планируемое благоустройство мемориального комплекса «Защитникам Советского Заполярья в годы Великой Отечественной войны».</w:t>
      </w:r>
    </w:p>
    <w:p w14:paraId="5C94F99E"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Международный арктический форум, который прошел в городе Мурманске в 2025 году, дал новые точки притяжения и объекты благоустройства, а также обеспечил продвижение инвестиционного и туристического потенциала Мурманска на международном уровне.</w:t>
      </w:r>
    </w:p>
    <w:p w14:paraId="5A390740"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Президент Российской Федерации В.В. Путин поддержал реализацию ключевых проектов Мурманской области. В результате в краткосрочной перспективе ожидается: </w:t>
      </w:r>
    </w:p>
    <w:p w14:paraId="58D80ED2"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увеличение не менее чем в три раза мощности Мурманского транспортного узла;</w:t>
      </w:r>
    </w:p>
    <w:p w14:paraId="73BD6FB1"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соблюдение плана по газификации Мурманской области до 2030 года;</w:t>
      </w:r>
    </w:p>
    <w:p w14:paraId="4572DE99"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реализация проектов в рамках Всероссийского конкурса лучших проектов создания комфортной городской среды;</w:t>
      </w:r>
    </w:p>
    <w:p w14:paraId="62D272D0"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дополнительные меры по переселению из аварийного жилья;</w:t>
      </w:r>
    </w:p>
    <w:p w14:paraId="3E8B9098"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распространение на Арктику программы льготного арендного жилья;</w:t>
      </w:r>
    </w:p>
    <w:p w14:paraId="0B36FACD"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особый подход к организации здравоохранения на Севере;</w:t>
      </w:r>
    </w:p>
    <w:p w14:paraId="57404D4F"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lastRenderedPageBreak/>
        <w:t>– комплексный проект развития «Арктика и Северный морской путь»;</w:t>
      </w:r>
    </w:p>
    <w:p w14:paraId="58E2AA70"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включение разделов по развитию АЗ РФ в действующие нацпроекты.</w:t>
      </w:r>
    </w:p>
    <w:p w14:paraId="0AB16342" w14:textId="77777777" w:rsidR="003E00E1" w:rsidRPr="003E00E1" w:rsidRDefault="003E00E1" w:rsidP="00D75E12">
      <w:pPr>
        <w:pStyle w:val="Default"/>
        <w:ind w:firstLine="709"/>
        <w:jc w:val="both"/>
        <w:rPr>
          <w:rFonts w:ascii="Times New Roman" w:hAnsi="Times New Roman" w:cs="Times New Roman"/>
          <w:sz w:val="28"/>
          <w:szCs w:val="28"/>
        </w:rPr>
      </w:pPr>
      <w:r w:rsidRPr="003E00E1">
        <w:rPr>
          <w:rFonts w:ascii="Times New Roman" w:hAnsi="Times New Roman" w:cs="Times New Roman"/>
          <w:sz w:val="28"/>
          <w:szCs w:val="28"/>
        </w:rPr>
        <w:t xml:space="preserve">Президентом Российской Федерации В.В. Путиным отмечено, </w:t>
      </w:r>
      <w:r w:rsidRPr="00161620">
        <w:rPr>
          <w:rFonts w:ascii="Times New Roman" w:hAnsi="Times New Roman" w:cs="Times New Roman"/>
          <w:sz w:val="28"/>
          <w:szCs w:val="28"/>
        </w:rPr>
        <w:br/>
      </w:r>
      <w:r w:rsidRPr="003E00E1">
        <w:rPr>
          <w:rFonts w:ascii="Times New Roman" w:hAnsi="Times New Roman" w:cs="Times New Roman"/>
          <w:sz w:val="28"/>
          <w:szCs w:val="28"/>
        </w:rPr>
        <w:t>что Мурманск и Мурманская область задают всем арктическим регионам пример динамичного, поступательного развития.</w:t>
      </w:r>
    </w:p>
    <w:p w14:paraId="523982EA" w14:textId="77777777" w:rsidR="00E513A8" w:rsidRPr="00215FD1" w:rsidRDefault="00E513A8" w:rsidP="00D75E12">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Развитию конкуренции в </w:t>
      </w:r>
      <w:r w:rsidR="00396BC4" w:rsidRPr="00215FD1">
        <w:rPr>
          <w:rFonts w:ascii="Times New Roman" w:hAnsi="Times New Roman" w:cs="Times New Roman"/>
          <w:sz w:val="28"/>
          <w:szCs w:val="28"/>
        </w:rPr>
        <w:t>муниципальном образовании город Мурманск</w:t>
      </w:r>
      <w:r w:rsidRPr="00215FD1">
        <w:rPr>
          <w:rFonts w:ascii="Times New Roman" w:hAnsi="Times New Roman" w:cs="Times New Roman"/>
          <w:sz w:val="28"/>
          <w:szCs w:val="28"/>
        </w:rPr>
        <w:t xml:space="preserve"> способствуют мероприятия, реализуемые </w:t>
      </w:r>
      <w:r w:rsidR="00113F73" w:rsidRPr="00215FD1">
        <w:rPr>
          <w:rFonts w:ascii="Times New Roman" w:hAnsi="Times New Roman" w:cs="Times New Roman"/>
          <w:sz w:val="28"/>
          <w:szCs w:val="28"/>
        </w:rPr>
        <w:t>администрацией города Мурманска</w:t>
      </w:r>
      <w:r w:rsidRPr="00215FD1">
        <w:rPr>
          <w:rFonts w:ascii="Times New Roman" w:hAnsi="Times New Roman" w:cs="Times New Roman"/>
          <w:sz w:val="28"/>
          <w:szCs w:val="28"/>
        </w:rPr>
        <w:t xml:space="preserve"> </w:t>
      </w:r>
      <w:r w:rsidR="00CF72E8">
        <w:rPr>
          <w:rFonts w:ascii="Times New Roman" w:hAnsi="Times New Roman" w:cs="Times New Roman"/>
          <w:sz w:val="28"/>
          <w:szCs w:val="28"/>
        </w:rPr>
        <w:br/>
      </w:r>
      <w:r w:rsidRPr="00215FD1">
        <w:rPr>
          <w:rFonts w:ascii="Times New Roman" w:hAnsi="Times New Roman" w:cs="Times New Roman"/>
          <w:sz w:val="28"/>
          <w:szCs w:val="28"/>
        </w:rPr>
        <w:t xml:space="preserve">в рамках </w:t>
      </w:r>
      <w:r w:rsidR="00113F73" w:rsidRPr="00215FD1">
        <w:rPr>
          <w:rFonts w:ascii="Times New Roman" w:hAnsi="Times New Roman" w:cs="Times New Roman"/>
          <w:sz w:val="28"/>
          <w:szCs w:val="28"/>
        </w:rPr>
        <w:t xml:space="preserve">муниципальной </w:t>
      </w:r>
      <w:r w:rsidRPr="00215FD1">
        <w:rPr>
          <w:rFonts w:ascii="Times New Roman" w:hAnsi="Times New Roman" w:cs="Times New Roman"/>
          <w:sz w:val="28"/>
          <w:szCs w:val="28"/>
        </w:rPr>
        <w:t xml:space="preserve">«дорожной карты». </w:t>
      </w:r>
    </w:p>
    <w:p w14:paraId="03601DBC" w14:textId="77777777" w:rsidR="00E7219D" w:rsidRPr="00215FD1" w:rsidRDefault="00E7219D" w:rsidP="00D75E12">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целях создания благоприятных условий для ведения бизнеса </w:t>
      </w:r>
      <w:r w:rsidR="00CF72E8">
        <w:rPr>
          <w:rFonts w:ascii="Times New Roman" w:hAnsi="Times New Roman" w:cs="Times New Roman"/>
          <w:sz w:val="28"/>
          <w:szCs w:val="28"/>
        </w:rPr>
        <w:br/>
      </w:r>
      <w:r w:rsidRPr="00215FD1">
        <w:rPr>
          <w:rFonts w:ascii="Times New Roman" w:hAnsi="Times New Roman" w:cs="Times New Roman"/>
          <w:sz w:val="28"/>
          <w:szCs w:val="28"/>
        </w:rPr>
        <w:t xml:space="preserve">в Мурманской области учрежден институт инвестиционных уполномоченных. </w:t>
      </w:r>
    </w:p>
    <w:p w14:paraId="196156CB" w14:textId="77777777" w:rsidR="00E7219D" w:rsidRPr="00215FD1" w:rsidRDefault="00E7219D" w:rsidP="00D75E12">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На муниципальном уровне деятельность инвестиционного уполномоченного регламентирована постановлением администрации города Мурманска от 30.03.2023 № 1193 «Об инвестиционном уполномоченном администрации города Мурманска». </w:t>
      </w:r>
    </w:p>
    <w:p w14:paraId="464B64A4" w14:textId="77777777" w:rsidR="00E7219D" w:rsidRPr="00215FD1" w:rsidRDefault="00E7219D" w:rsidP="00D75E12">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администрации города Мурманска </w:t>
      </w:r>
      <w:proofErr w:type="spellStart"/>
      <w:r w:rsidRPr="00215FD1">
        <w:rPr>
          <w:rFonts w:ascii="Times New Roman" w:hAnsi="Times New Roman" w:cs="Times New Roman"/>
          <w:sz w:val="28"/>
          <w:szCs w:val="28"/>
        </w:rPr>
        <w:t>инвеступолномоченным</w:t>
      </w:r>
      <w:proofErr w:type="spellEnd"/>
      <w:r w:rsidRPr="00215FD1">
        <w:rPr>
          <w:rFonts w:ascii="Times New Roman" w:hAnsi="Times New Roman" w:cs="Times New Roman"/>
          <w:sz w:val="28"/>
          <w:szCs w:val="28"/>
        </w:rPr>
        <w:t xml:space="preserve"> является </w:t>
      </w:r>
      <w:r w:rsidR="00BE533D" w:rsidRPr="00215FD1">
        <w:rPr>
          <w:rFonts w:ascii="Times New Roman" w:hAnsi="Times New Roman" w:cs="Times New Roman"/>
          <w:sz w:val="28"/>
          <w:szCs w:val="28"/>
        </w:rPr>
        <w:t xml:space="preserve">председатель комитета по экономическому развитию </w:t>
      </w:r>
      <w:r w:rsidR="00D7219A">
        <w:rPr>
          <w:rFonts w:ascii="Times New Roman" w:hAnsi="Times New Roman" w:cs="Times New Roman"/>
          <w:sz w:val="28"/>
          <w:szCs w:val="28"/>
        </w:rPr>
        <w:t xml:space="preserve">и туризму </w:t>
      </w:r>
      <w:r w:rsidR="00BE533D" w:rsidRPr="00215FD1">
        <w:rPr>
          <w:rFonts w:ascii="Times New Roman" w:hAnsi="Times New Roman" w:cs="Times New Roman"/>
          <w:sz w:val="28"/>
          <w:szCs w:val="28"/>
        </w:rPr>
        <w:t>администрации города Мурманска А.С. Варич</w:t>
      </w:r>
      <w:r w:rsidRPr="00215FD1">
        <w:rPr>
          <w:rFonts w:ascii="Times New Roman" w:hAnsi="Times New Roman" w:cs="Times New Roman"/>
          <w:sz w:val="28"/>
          <w:szCs w:val="28"/>
        </w:rPr>
        <w:t xml:space="preserve">. </w:t>
      </w:r>
    </w:p>
    <w:p w14:paraId="5560B893" w14:textId="77777777" w:rsidR="0076036C" w:rsidRPr="00215FD1" w:rsidRDefault="001A4F02" w:rsidP="00D75E12">
      <w:pPr>
        <w:spacing w:after="0" w:line="240" w:lineRule="auto"/>
        <w:ind w:firstLine="709"/>
        <w:jc w:val="both"/>
        <w:rPr>
          <w:rFonts w:ascii="Times New Roman" w:hAnsi="Times New Roman" w:cs="Times New Roman"/>
          <w:sz w:val="28"/>
          <w:szCs w:val="28"/>
        </w:rPr>
      </w:pPr>
      <w:r w:rsidRPr="00215FD1">
        <w:rPr>
          <w:rFonts w:ascii="Times New Roman" w:hAnsi="Times New Roman" w:cs="Times New Roman"/>
          <w:sz w:val="28"/>
          <w:szCs w:val="28"/>
        </w:rPr>
        <w:t>В 202</w:t>
      </w:r>
      <w:r w:rsidR="00CF72E8">
        <w:rPr>
          <w:rFonts w:ascii="Times New Roman" w:hAnsi="Times New Roman" w:cs="Times New Roman"/>
          <w:sz w:val="28"/>
          <w:szCs w:val="28"/>
        </w:rPr>
        <w:t>5</w:t>
      </w:r>
      <w:r w:rsidRPr="00215FD1">
        <w:rPr>
          <w:rFonts w:ascii="Times New Roman" w:hAnsi="Times New Roman" w:cs="Times New Roman"/>
          <w:sz w:val="28"/>
          <w:szCs w:val="28"/>
        </w:rPr>
        <w:t xml:space="preserve"> году</w:t>
      </w:r>
      <w:r w:rsidR="00E7219D" w:rsidRPr="00215FD1">
        <w:rPr>
          <w:rFonts w:ascii="Times New Roman" w:hAnsi="Times New Roman" w:cs="Times New Roman"/>
          <w:sz w:val="28"/>
          <w:szCs w:val="28"/>
        </w:rPr>
        <w:t xml:space="preserve"> </w:t>
      </w:r>
      <w:r w:rsidR="00E7219D" w:rsidRPr="00CF508D">
        <w:rPr>
          <w:rFonts w:ascii="Times New Roman" w:hAnsi="Times New Roman" w:cs="Times New Roman"/>
          <w:sz w:val="28"/>
          <w:szCs w:val="28"/>
        </w:rPr>
        <w:t xml:space="preserve">инвестиционным уполномоченным рассмотрено </w:t>
      </w:r>
      <w:r w:rsidR="00CF508D" w:rsidRPr="00CF508D">
        <w:rPr>
          <w:rFonts w:ascii="Times New Roman" w:hAnsi="Times New Roman" w:cs="Times New Roman"/>
          <w:sz w:val="28"/>
          <w:szCs w:val="28"/>
        </w:rPr>
        <w:t>77</w:t>
      </w:r>
      <w:r w:rsidR="00E7219D" w:rsidRPr="00CF508D">
        <w:rPr>
          <w:rFonts w:ascii="Times New Roman" w:hAnsi="Times New Roman" w:cs="Times New Roman"/>
          <w:sz w:val="28"/>
          <w:szCs w:val="28"/>
        </w:rPr>
        <w:t xml:space="preserve"> обращений потенциальных резидентов ТОР и АЗ РФ</w:t>
      </w:r>
      <w:r w:rsidR="0076036C" w:rsidRPr="00CF508D">
        <w:rPr>
          <w:rFonts w:ascii="Times New Roman" w:hAnsi="Times New Roman" w:cs="Times New Roman"/>
          <w:sz w:val="28"/>
          <w:szCs w:val="28"/>
        </w:rPr>
        <w:t xml:space="preserve">. </w:t>
      </w:r>
      <w:r w:rsidR="00CF72E8" w:rsidRPr="00CF508D">
        <w:rPr>
          <w:rFonts w:ascii="Times New Roman" w:hAnsi="Times New Roman" w:cs="Times New Roman"/>
          <w:sz w:val="28"/>
          <w:szCs w:val="28"/>
        </w:rPr>
        <w:t>В соответствии с поступившими обращениями предпринимателей выдано 25 разрешений</w:t>
      </w:r>
      <w:r w:rsidR="00CF72E8" w:rsidRPr="00CF72E8">
        <w:rPr>
          <w:rFonts w:ascii="Times New Roman" w:hAnsi="Times New Roman" w:cs="Times New Roman"/>
          <w:sz w:val="28"/>
          <w:szCs w:val="28"/>
        </w:rPr>
        <w:t xml:space="preserve"> на право размещения нестационарных торговых объектов на территории муниципального образования город Мурманск. </w:t>
      </w:r>
      <w:r w:rsidR="0076036C" w:rsidRPr="00215FD1">
        <w:rPr>
          <w:rFonts w:ascii="Times New Roman" w:hAnsi="Times New Roman" w:cs="Times New Roman"/>
          <w:sz w:val="28"/>
          <w:szCs w:val="28"/>
        </w:rPr>
        <w:t xml:space="preserve">Оказана консультационная поддержка о реализуемых администрацией города </w:t>
      </w:r>
      <w:r w:rsidR="0076036C" w:rsidRPr="00CE23D0">
        <w:rPr>
          <w:rFonts w:ascii="Times New Roman" w:hAnsi="Times New Roman" w:cs="Times New Roman"/>
          <w:sz w:val="28"/>
          <w:szCs w:val="28"/>
        </w:rPr>
        <w:t xml:space="preserve">Мурманска мерах финансовой поддержки </w:t>
      </w:r>
      <w:r w:rsidR="002C4492" w:rsidRPr="00CE23D0">
        <w:rPr>
          <w:rFonts w:ascii="Times New Roman" w:hAnsi="Times New Roman" w:cs="Times New Roman"/>
          <w:sz w:val="28"/>
          <w:szCs w:val="28"/>
        </w:rPr>
        <w:t>1</w:t>
      </w:r>
      <w:r w:rsidR="00CE23D0" w:rsidRPr="00CE23D0">
        <w:rPr>
          <w:rFonts w:ascii="Times New Roman" w:hAnsi="Times New Roman" w:cs="Times New Roman"/>
          <w:sz w:val="28"/>
          <w:szCs w:val="28"/>
        </w:rPr>
        <w:t>41</w:t>
      </w:r>
      <w:r w:rsidR="0076036C" w:rsidRPr="00CE23D0">
        <w:rPr>
          <w:rFonts w:ascii="Times New Roman" w:hAnsi="Times New Roman" w:cs="Times New Roman"/>
          <w:sz w:val="28"/>
          <w:szCs w:val="28"/>
        </w:rPr>
        <w:t xml:space="preserve"> субъект</w:t>
      </w:r>
      <w:r w:rsidR="00CE23D0" w:rsidRPr="00CE23D0">
        <w:rPr>
          <w:rFonts w:ascii="Times New Roman" w:hAnsi="Times New Roman" w:cs="Times New Roman"/>
          <w:sz w:val="28"/>
          <w:szCs w:val="28"/>
        </w:rPr>
        <w:t>у</w:t>
      </w:r>
      <w:r w:rsidR="0076036C" w:rsidRPr="00CE23D0">
        <w:rPr>
          <w:rFonts w:ascii="Times New Roman" w:hAnsi="Times New Roman" w:cs="Times New Roman"/>
          <w:sz w:val="28"/>
          <w:szCs w:val="28"/>
        </w:rPr>
        <w:t xml:space="preserve"> </w:t>
      </w:r>
      <w:r w:rsidR="00942B1D" w:rsidRPr="00CE23D0">
        <w:rPr>
          <w:rFonts w:ascii="Times New Roman" w:hAnsi="Times New Roman" w:cs="Times New Roman"/>
          <w:sz w:val="28"/>
          <w:szCs w:val="28"/>
        </w:rPr>
        <w:t>МСП</w:t>
      </w:r>
      <w:r w:rsidR="0076036C" w:rsidRPr="00CE23D0">
        <w:rPr>
          <w:rFonts w:ascii="Times New Roman" w:hAnsi="Times New Roman" w:cs="Times New Roman"/>
          <w:sz w:val="28"/>
          <w:szCs w:val="28"/>
        </w:rPr>
        <w:t xml:space="preserve">. Фактов нарушения сроков рассмотрения инвестиционных проектов </w:t>
      </w:r>
      <w:r w:rsidR="00CF72E8" w:rsidRPr="00CE23D0">
        <w:rPr>
          <w:rFonts w:ascii="Times New Roman" w:hAnsi="Times New Roman" w:cs="Times New Roman"/>
          <w:sz w:val="28"/>
          <w:szCs w:val="28"/>
        </w:rPr>
        <w:br/>
      </w:r>
      <w:r w:rsidR="0076036C" w:rsidRPr="00CE23D0">
        <w:rPr>
          <w:rFonts w:ascii="Times New Roman" w:hAnsi="Times New Roman" w:cs="Times New Roman"/>
          <w:sz w:val="28"/>
          <w:szCs w:val="28"/>
        </w:rPr>
        <w:t>или обращений не выявлено.</w:t>
      </w:r>
    </w:p>
    <w:p w14:paraId="7A95C6CD" w14:textId="77777777" w:rsidR="00E7219D" w:rsidRPr="00CF72E8" w:rsidRDefault="0076036C" w:rsidP="00D75E12">
      <w:pPr>
        <w:spacing w:after="0" w:line="240" w:lineRule="auto"/>
        <w:ind w:firstLine="709"/>
        <w:jc w:val="both"/>
        <w:rPr>
          <w:rFonts w:ascii="Times New Roman" w:hAnsi="Times New Roman" w:cs="Times New Roman"/>
          <w:color w:val="FF0000"/>
          <w:sz w:val="28"/>
          <w:szCs w:val="28"/>
        </w:rPr>
      </w:pPr>
      <w:r w:rsidRPr="00215FD1">
        <w:rPr>
          <w:rFonts w:ascii="Times New Roman" w:hAnsi="Times New Roman" w:cs="Times New Roman"/>
          <w:sz w:val="28"/>
          <w:szCs w:val="28"/>
        </w:rPr>
        <w:t>Кроме того,</w:t>
      </w:r>
      <w:r w:rsidR="00E7219D" w:rsidRPr="00215FD1">
        <w:rPr>
          <w:rFonts w:ascii="Times New Roman" w:hAnsi="Times New Roman" w:cs="Times New Roman"/>
          <w:sz w:val="28"/>
          <w:szCs w:val="28"/>
        </w:rPr>
        <w:t xml:space="preserve"> на регулярной основе проводятся дни приема предпринимателей и инвесторов: </w:t>
      </w:r>
      <w:r w:rsidR="001A4F02" w:rsidRPr="00CF72E8">
        <w:rPr>
          <w:rFonts w:ascii="Times New Roman" w:hAnsi="Times New Roman" w:cs="Times New Roman"/>
          <w:sz w:val="28"/>
          <w:szCs w:val="28"/>
        </w:rPr>
        <w:t>в</w:t>
      </w:r>
      <w:r w:rsidRPr="00CF72E8">
        <w:rPr>
          <w:rFonts w:ascii="Times New Roman" w:hAnsi="Times New Roman" w:cs="Times New Roman"/>
          <w:sz w:val="28"/>
          <w:szCs w:val="28"/>
        </w:rPr>
        <w:t xml:space="preserve"> 202</w:t>
      </w:r>
      <w:r w:rsidR="00CF72E8" w:rsidRPr="00CF72E8">
        <w:rPr>
          <w:rFonts w:ascii="Times New Roman" w:hAnsi="Times New Roman" w:cs="Times New Roman"/>
          <w:sz w:val="28"/>
          <w:szCs w:val="28"/>
        </w:rPr>
        <w:t>5</w:t>
      </w:r>
      <w:r w:rsidRPr="00CF72E8">
        <w:rPr>
          <w:rFonts w:ascii="Times New Roman" w:hAnsi="Times New Roman" w:cs="Times New Roman"/>
          <w:sz w:val="28"/>
          <w:szCs w:val="28"/>
        </w:rPr>
        <w:t xml:space="preserve"> год</w:t>
      </w:r>
      <w:r w:rsidR="001A4F02" w:rsidRPr="00CF72E8">
        <w:rPr>
          <w:rFonts w:ascii="Times New Roman" w:hAnsi="Times New Roman" w:cs="Times New Roman"/>
          <w:sz w:val="28"/>
          <w:szCs w:val="28"/>
        </w:rPr>
        <w:t>у</w:t>
      </w:r>
      <w:r w:rsidRPr="00CF72E8">
        <w:rPr>
          <w:rFonts w:ascii="Times New Roman" w:hAnsi="Times New Roman" w:cs="Times New Roman"/>
          <w:sz w:val="28"/>
          <w:szCs w:val="28"/>
        </w:rPr>
        <w:t xml:space="preserve"> проведено </w:t>
      </w:r>
      <w:r w:rsidR="002C4492" w:rsidRPr="00CF72E8">
        <w:rPr>
          <w:rFonts w:ascii="Times New Roman" w:hAnsi="Times New Roman" w:cs="Times New Roman"/>
          <w:sz w:val="28"/>
          <w:szCs w:val="28"/>
        </w:rPr>
        <w:t>1</w:t>
      </w:r>
      <w:r w:rsidR="00CF72E8" w:rsidRPr="00CF72E8">
        <w:rPr>
          <w:rFonts w:ascii="Times New Roman" w:hAnsi="Times New Roman" w:cs="Times New Roman"/>
          <w:sz w:val="28"/>
          <w:szCs w:val="28"/>
        </w:rPr>
        <w:t>4</w:t>
      </w:r>
      <w:r w:rsidRPr="00CF72E8">
        <w:rPr>
          <w:rFonts w:ascii="Times New Roman" w:hAnsi="Times New Roman" w:cs="Times New Roman"/>
          <w:sz w:val="28"/>
          <w:szCs w:val="28"/>
        </w:rPr>
        <w:t xml:space="preserve"> встреч</w:t>
      </w:r>
      <w:r w:rsidR="00CF72E8" w:rsidRPr="00CF72E8">
        <w:rPr>
          <w:rFonts w:ascii="Times New Roman" w:hAnsi="Times New Roman" w:cs="Times New Roman"/>
          <w:sz w:val="28"/>
          <w:szCs w:val="28"/>
        </w:rPr>
        <w:t>, решен 41 вопрос.</w:t>
      </w:r>
    </w:p>
    <w:p w14:paraId="5EF899C9" w14:textId="77777777" w:rsidR="00CF72E8" w:rsidRPr="00CF72E8" w:rsidRDefault="00CF72E8" w:rsidP="00D75E12">
      <w:pPr>
        <w:spacing w:after="0" w:line="240" w:lineRule="auto"/>
        <w:ind w:firstLine="709"/>
        <w:jc w:val="both"/>
        <w:rPr>
          <w:rFonts w:ascii="Times New Roman" w:hAnsi="Times New Roman" w:cs="Times New Roman"/>
          <w:sz w:val="28"/>
          <w:szCs w:val="28"/>
        </w:rPr>
      </w:pPr>
      <w:r w:rsidRPr="00CF72E8">
        <w:rPr>
          <w:rFonts w:ascii="Times New Roman" w:hAnsi="Times New Roman" w:cs="Times New Roman"/>
          <w:sz w:val="28"/>
          <w:szCs w:val="28"/>
        </w:rPr>
        <w:t>15.05.2025 года в рамках Дней предпринимательства Мурманской области была проведена расширенная встреча с предпринимателями по вопросам поддержки бизнеса. На встрече были награждены 15 предпринимателей, активно участвующих в общественной жизни города. В ходе встречи с участниками мероприятия состоялся диалог, касающийся вопросов и проблем, волнующих бизнес-сообщество: получение мер поддержки, имущественные отношения, вопросы благоустройства и др.</w:t>
      </w:r>
    </w:p>
    <w:p w14:paraId="0230A2D8" w14:textId="77777777" w:rsidR="00CF72E8" w:rsidRDefault="00CF72E8" w:rsidP="00D75E12">
      <w:pPr>
        <w:spacing w:after="0" w:line="240" w:lineRule="auto"/>
        <w:ind w:firstLine="709"/>
        <w:jc w:val="both"/>
        <w:rPr>
          <w:rFonts w:ascii="Times New Roman" w:hAnsi="Times New Roman" w:cs="Times New Roman"/>
          <w:sz w:val="28"/>
          <w:szCs w:val="28"/>
        </w:rPr>
      </w:pPr>
      <w:r w:rsidRPr="00CF72E8">
        <w:rPr>
          <w:rFonts w:ascii="Times New Roman" w:hAnsi="Times New Roman" w:cs="Times New Roman"/>
          <w:sz w:val="28"/>
          <w:szCs w:val="28"/>
        </w:rPr>
        <w:t xml:space="preserve">Для предпринимателей города организован общегородской конкурс «Новогодняя фантазия» (16 участников), проведено награждение финалистов </w:t>
      </w:r>
      <w:r w:rsidRPr="00CF72E8">
        <w:rPr>
          <w:rFonts w:ascii="Times New Roman" w:hAnsi="Times New Roman" w:cs="Times New Roman"/>
          <w:sz w:val="28"/>
          <w:szCs w:val="28"/>
        </w:rPr>
        <w:br/>
        <w:t>(7 организаций) и победителей (3 организации).</w:t>
      </w:r>
      <w:r w:rsidRPr="00EA1BF7">
        <w:rPr>
          <w:rFonts w:ascii="Times New Roman" w:hAnsi="Times New Roman" w:cs="Times New Roman"/>
          <w:sz w:val="28"/>
          <w:szCs w:val="28"/>
        </w:rPr>
        <w:t xml:space="preserve"> </w:t>
      </w:r>
    </w:p>
    <w:p w14:paraId="1EE3DE63" w14:textId="77777777" w:rsidR="00CF72E8" w:rsidRPr="00CF508D" w:rsidRDefault="00CF72E8" w:rsidP="00D75E12">
      <w:pPr>
        <w:spacing w:after="0" w:line="240" w:lineRule="auto"/>
        <w:ind w:firstLine="709"/>
        <w:jc w:val="both"/>
        <w:rPr>
          <w:rFonts w:ascii="Times New Roman" w:hAnsi="Times New Roman" w:cs="Times New Roman"/>
          <w:sz w:val="28"/>
          <w:szCs w:val="28"/>
        </w:rPr>
      </w:pPr>
      <w:r w:rsidRPr="00CF508D">
        <w:rPr>
          <w:rFonts w:ascii="Times New Roman" w:hAnsi="Times New Roman" w:cs="Times New Roman"/>
          <w:sz w:val="28"/>
          <w:szCs w:val="28"/>
        </w:rPr>
        <w:t xml:space="preserve">В целях улучшения инвестиционного климата разработано </w:t>
      </w:r>
      <w:r w:rsidR="00CF508D" w:rsidRPr="00CF508D">
        <w:rPr>
          <w:rFonts w:ascii="Times New Roman" w:hAnsi="Times New Roman" w:cs="Times New Roman"/>
          <w:sz w:val="28"/>
          <w:szCs w:val="28"/>
        </w:rPr>
        <w:t>50</w:t>
      </w:r>
      <w:r w:rsidRPr="00CF508D">
        <w:rPr>
          <w:rFonts w:ascii="Times New Roman" w:hAnsi="Times New Roman" w:cs="Times New Roman"/>
          <w:sz w:val="28"/>
          <w:szCs w:val="28"/>
        </w:rPr>
        <w:t xml:space="preserve"> проект</w:t>
      </w:r>
      <w:r w:rsidR="00CF508D" w:rsidRPr="00CF508D">
        <w:rPr>
          <w:rFonts w:ascii="Times New Roman" w:hAnsi="Times New Roman" w:cs="Times New Roman"/>
          <w:sz w:val="28"/>
          <w:szCs w:val="28"/>
        </w:rPr>
        <w:t>ов</w:t>
      </w:r>
      <w:r w:rsidRPr="00CF508D">
        <w:rPr>
          <w:rFonts w:ascii="Times New Roman" w:hAnsi="Times New Roman" w:cs="Times New Roman"/>
          <w:sz w:val="28"/>
          <w:szCs w:val="28"/>
        </w:rPr>
        <w:t xml:space="preserve"> муниципальных нормативных правовых актов.</w:t>
      </w:r>
    </w:p>
    <w:p w14:paraId="26D72C00" w14:textId="1316EBF6" w:rsidR="00CF72E8" w:rsidRPr="00215FD1" w:rsidRDefault="00CF72E8" w:rsidP="00D75E12">
      <w:pPr>
        <w:pStyle w:val="Default"/>
        <w:ind w:firstLine="709"/>
        <w:jc w:val="both"/>
        <w:rPr>
          <w:rFonts w:ascii="Times New Roman" w:hAnsi="Times New Roman" w:cs="Times New Roman"/>
          <w:sz w:val="28"/>
          <w:szCs w:val="28"/>
        </w:rPr>
      </w:pPr>
      <w:r w:rsidRPr="00CF72E8">
        <w:rPr>
          <w:rFonts w:ascii="Times New Roman" w:hAnsi="Times New Roman" w:cs="Times New Roman"/>
          <w:sz w:val="28"/>
          <w:szCs w:val="28"/>
        </w:rPr>
        <w:t xml:space="preserve">Во исполнение постановления Правительства Мурманской области </w:t>
      </w:r>
      <w:r w:rsidRPr="00CF72E8">
        <w:rPr>
          <w:rFonts w:ascii="Times New Roman" w:hAnsi="Times New Roman" w:cs="Times New Roman"/>
          <w:sz w:val="28"/>
          <w:szCs w:val="28"/>
        </w:rPr>
        <w:br/>
        <w:t xml:space="preserve">от 18.03.2021 № 139-ПП (в ред. от 25.02.2025) «Об инвестиционных уполномоченных в Мурманской области» информация о деятельности инвестиционного уполномоченного администрации города Мурманска ежемесячно направляется в АО «Корпорация развития Мурманской области» </w:t>
      </w:r>
      <w:r>
        <w:rPr>
          <w:rFonts w:ascii="Times New Roman" w:hAnsi="Times New Roman" w:cs="Times New Roman"/>
          <w:sz w:val="28"/>
          <w:szCs w:val="28"/>
        </w:rPr>
        <w:br/>
      </w:r>
      <w:r w:rsidRPr="00CF72E8">
        <w:rPr>
          <w:rFonts w:ascii="Times New Roman" w:hAnsi="Times New Roman" w:cs="Times New Roman"/>
          <w:sz w:val="28"/>
          <w:szCs w:val="28"/>
        </w:rPr>
        <w:lastRenderedPageBreak/>
        <w:t>для формирования рейтинга. По итогам рейтинга за 202</w:t>
      </w:r>
      <w:r w:rsidR="00CF508D">
        <w:rPr>
          <w:rFonts w:ascii="Times New Roman" w:hAnsi="Times New Roman" w:cs="Times New Roman"/>
          <w:sz w:val="28"/>
          <w:szCs w:val="28"/>
        </w:rPr>
        <w:t>4</w:t>
      </w:r>
      <w:r w:rsidRPr="00CF72E8">
        <w:rPr>
          <w:rFonts w:ascii="Times New Roman" w:hAnsi="Times New Roman" w:cs="Times New Roman"/>
          <w:sz w:val="28"/>
          <w:szCs w:val="28"/>
        </w:rPr>
        <w:t xml:space="preserve"> год инвестиционный уполномоченный города Мурманска занял 1 место</w:t>
      </w:r>
      <w:r w:rsidR="00D75E12">
        <w:rPr>
          <w:rFonts w:ascii="Times New Roman" w:hAnsi="Times New Roman" w:cs="Times New Roman"/>
          <w:sz w:val="28"/>
          <w:szCs w:val="28"/>
        </w:rPr>
        <w:t xml:space="preserve"> (итоги подведены в 2025 году)</w:t>
      </w:r>
      <w:r w:rsidRPr="00CF72E8">
        <w:rPr>
          <w:rFonts w:ascii="Times New Roman" w:hAnsi="Times New Roman" w:cs="Times New Roman"/>
          <w:sz w:val="28"/>
          <w:szCs w:val="28"/>
        </w:rPr>
        <w:t>.</w:t>
      </w:r>
    </w:p>
    <w:p w14:paraId="27BFB0AD" w14:textId="77777777" w:rsidR="00CF72E8" w:rsidRPr="003B62C3" w:rsidRDefault="00CF72E8" w:rsidP="00D75E12">
      <w:pPr>
        <w:spacing w:after="0" w:line="240" w:lineRule="auto"/>
        <w:ind w:firstLine="709"/>
        <w:jc w:val="both"/>
        <w:rPr>
          <w:rFonts w:ascii="Times New Roman" w:hAnsi="Times New Roman" w:cs="Times New Roman"/>
          <w:sz w:val="28"/>
          <w:szCs w:val="28"/>
        </w:rPr>
      </w:pPr>
      <w:r w:rsidRPr="003B62C3">
        <w:rPr>
          <w:rFonts w:ascii="Times New Roman" w:hAnsi="Times New Roman" w:cs="Times New Roman"/>
          <w:sz w:val="28"/>
          <w:szCs w:val="28"/>
        </w:rPr>
        <w:t xml:space="preserve">В настоящее время в рамках внедрения муниципального инвестиционного стандарта заключено соглашение о сотрудничестве по внедрению системы поддержки новых инвестиционных проектов («Региональный инвестиционный стандарт») и созданию в муниципальном образовании город Мурманск благоприятных условий для развития инвестиционной деятельности от 11.09.2024 № 1 между муниципальным образованием город Мурманск, Министерством развития Арктики и экономики Мурманской области и АО «Корпорация развития Мурманской области» (размещено на официальном сайте администрации города Мурманска и доступно по ссылке: </w:t>
      </w:r>
      <w:hyperlink r:id="rId9" w:anchor="descr" w:history="1">
        <w:r w:rsidRPr="003B62C3">
          <w:rPr>
            <w:rFonts w:ascii="Times New Roman" w:hAnsi="Times New Roman" w:cs="Times New Roman"/>
            <w:sz w:val="28"/>
            <w:szCs w:val="28"/>
          </w:rPr>
          <w:t>https://www.citymurmansk.ru/</w:t>
        </w:r>
        <w:r w:rsidRPr="003B62C3">
          <w:rPr>
            <w:rFonts w:ascii="Times New Roman" w:hAnsi="Times New Roman" w:cs="Times New Roman"/>
            <w:sz w:val="28"/>
            <w:szCs w:val="28"/>
          </w:rPr>
          <w:br/>
        </w:r>
        <w:proofErr w:type="spellStart"/>
        <w:r w:rsidRPr="003B62C3">
          <w:rPr>
            <w:rFonts w:ascii="Times New Roman" w:hAnsi="Times New Roman" w:cs="Times New Roman"/>
            <w:sz w:val="28"/>
            <w:szCs w:val="28"/>
          </w:rPr>
          <w:t>strukturnye_podr</w:t>
        </w:r>
        <w:proofErr w:type="spellEnd"/>
        <w:r w:rsidRPr="003B62C3">
          <w:rPr>
            <w:rFonts w:ascii="Times New Roman" w:hAnsi="Times New Roman" w:cs="Times New Roman"/>
            <w:sz w:val="28"/>
            <w:szCs w:val="28"/>
          </w:rPr>
          <w:t>/?</w:t>
        </w:r>
        <w:proofErr w:type="spellStart"/>
        <w:r w:rsidRPr="003B62C3">
          <w:rPr>
            <w:rFonts w:ascii="Times New Roman" w:hAnsi="Times New Roman" w:cs="Times New Roman"/>
            <w:sz w:val="28"/>
            <w:szCs w:val="28"/>
          </w:rPr>
          <w:t>itemid</w:t>
        </w:r>
        <w:proofErr w:type="spellEnd"/>
        <w:r w:rsidRPr="003B62C3">
          <w:rPr>
            <w:rFonts w:ascii="Times New Roman" w:hAnsi="Times New Roman" w:cs="Times New Roman"/>
            <w:sz w:val="28"/>
            <w:szCs w:val="28"/>
          </w:rPr>
          <w:t>=27#descr</w:t>
        </w:r>
      </w:hyperlink>
      <w:r w:rsidRPr="003B62C3">
        <w:rPr>
          <w:rFonts w:ascii="Times New Roman" w:hAnsi="Times New Roman" w:cs="Times New Roman"/>
          <w:sz w:val="28"/>
          <w:szCs w:val="28"/>
        </w:rPr>
        <w:t>).</w:t>
      </w:r>
    </w:p>
    <w:p w14:paraId="7FE9AAEB" w14:textId="77777777" w:rsidR="00CF72E8" w:rsidRPr="003B62C3" w:rsidRDefault="00CF72E8" w:rsidP="00D75E12">
      <w:pPr>
        <w:spacing w:after="0" w:line="240" w:lineRule="auto"/>
        <w:ind w:firstLine="709"/>
        <w:jc w:val="both"/>
        <w:rPr>
          <w:rFonts w:ascii="Times New Roman" w:hAnsi="Times New Roman" w:cs="Times New Roman"/>
          <w:sz w:val="28"/>
          <w:szCs w:val="28"/>
        </w:rPr>
      </w:pPr>
      <w:r w:rsidRPr="003B62C3">
        <w:rPr>
          <w:rFonts w:ascii="Times New Roman" w:hAnsi="Times New Roman" w:cs="Times New Roman"/>
          <w:sz w:val="28"/>
          <w:szCs w:val="28"/>
        </w:rPr>
        <w:t xml:space="preserve">Кроме того, сформирован инвестиционный профиль города-героя Мурманск - комплексный информационный документ в виде презентационного материала с графическим отображением статистических данных, содержащий информацию необходимую инвестору для принятия решения о вложении инвестиций в инвестиционные проекты, реализуемые на территории муниципального образования. Документ размещен на Инвестиционном портале города Мурманска (https://invest.citymurmansk.ru/ekonomika-goroda/pasport-goroda), а также на официальном сайте администрации города Мурманска </w:t>
      </w:r>
      <w:r w:rsidR="003B62C3">
        <w:rPr>
          <w:rFonts w:ascii="Times New Roman" w:hAnsi="Times New Roman" w:cs="Times New Roman"/>
          <w:sz w:val="28"/>
          <w:szCs w:val="28"/>
        </w:rPr>
        <w:br/>
      </w:r>
      <w:r w:rsidRPr="003B62C3">
        <w:rPr>
          <w:rFonts w:ascii="Times New Roman" w:hAnsi="Times New Roman" w:cs="Times New Roman"/>
          <w:sz w:val="28"/>
          <w:szCs w:val="28"/>
        </w:rPr>
        <w:t>в разделе Комитета «Инвестиционная деятельность» (</w:t>
      </w:r>
      <w:hyperlink r:id="rId10" w:anchor="descr" w:history="1">
        <w:r w:rsidRPr="003B62C3">
          <w:rPr>
            <w:rFonts w:ascii="Times New Roman" w:hAnsi="Times New Roman" w:cs="Times New Roman"/>
            <w:sz w:val="28"/>
            <w:szCs w:val="28"/>
          </w:rPr>
          <w:t>https://www.citymurmansk.ru/</w:t>
        </w:r>
        <w:r w:rsidRPr="003B62C3">
          <w:rPr>
            <w:rFonts w:ascii="Times New Roman" w:hAnsi="Times New Roman" w:cs="Times New Roman"/>
            <w:sz w:val="28"/>
            <w:szCs w:val="28"/>
          </w:rPr>
          <w:br/>
        </w:r>
        <w:proofErr w:type="spellStart"/>
        <w:r w:rsidRPr="003B62C3">
          <w:rPr>
            <w:rFonts w:ascii="Times New Roman" w:hAnsi="Times New Roman" w:cs="Times New Roman"/>
            <w:sz w:val="28"/>
            <w:szCs w:val="28"/>
          </w:rPr>
          <w:t>strukturnye_podr</w:t>
        </w:r>
        <w:proofErr w:type="spellEnd"/>
        <w:r w:rsidRPr="003B62C3">
          <w:rPr>
            <w:rFonts w:ascii="Times New Roman" w:hAnsi="Times New Roman" w:cs="Times New Roman"/>
            <w:sz w:val="28"/>
            <w:szCs w:val="28"/>
          </w:rPr>
          <w:t>/?</w:t>
        </w:r>
        <w:proofErr w:type="spellStart"/>
        <w:r w:rsidRPr="003B62C3">
          <w:rPr>
            <w:rFonts w:ascii="Times New Roman" w:hAnsi="Times New Roman" w:cs="Times New Roman"/>
            <w:sz w:val="28"/>
            <w:szCs w:val="28"/>
          </w:rPr>
          <w:t>itemid</w:t>
        </w:r>
        <w:proofErr w:type="spellEnd"/>
        <w:r w:rsidRPr="003B62C3">
          <w:rPr>
            <w:rFonts w:ascii="Times New Roman" w:hAnsi="Times New Roman" w:cs="Times New Roman"/>
            <w:sz w:val="28"/>
            <w:szCs w:val="28"/>
          </w:rPr>
          <w:t>=27#descr</w:t>
        </w:r>
      </w:hyperlink>
      <w:r w:rsidRPr="003B62C3">
        <w:rPr>
          <w:rFonts w:ascii="Times New Roman" w:hAnsi="Times New Roman" w:cs="Times New Roman"/>
          <w:sz w:val="28"/>
          <w:szCs w:val="28"/>
        </w:rPr>
        <w:t>).</w:t>
      </w:r>
    </w:p>
    <w:p w14:paraId="424F03EA" w14:textId="77777777" w:rsidR="00CF72E8" w:rsidRPr="003B62C3" w:rsidRDefault="00CF72E8" w:rsidP="00D75E12">
      <w:pPr>
        <w:spacing w:after="0" w:line="240" w:lineRule="auto"/>
        <w:ind w:firstLine="709"/>
        <w:jc w:val="both"/>
        <w:rPr>
          <w:rFonts w:ascii="Times New Roman" w:hAnsi="Times New Roman" w:cs="Times New Roman"/>
          <w:sz w:val="28"/>
          <w:szCs w:val="28"/>
        </w:rPr>
      </w:pPr>
      <w:r w:rsidRPr="003B62C3">
        <w:rPr>
          <w:rFonts w:ascii="Times New Roman" w:hAnsi="Times New Roman" w:cs="Times New Roman"/>
          <w:sz w:val="28"/>
          <w:szCs w:val="28"/>
        </w:rPr>
        <w:t xml:space="preserve">При администрации города Мурманска функционирует коллегиальный совещательный орган - Инвестиционный совет муниципального образования город Мурманск, 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Положение об Инвестиционном совете муниципального образования город Мурманск утверждено постановлением администрации города Мурманска от 26.12.2012 № 3103 (в ред. от 20.03.2025 </w:t>
      </w:r>
      <w:r w:rsidRPr="003B62C3">
        <w:rPr>
          <w:rFonts w:ascii="Times New Roman" w:hAnsi="Times New Roman" w:cs="Times New Roman"/>
          <w:sz w:val="28"/>
          <w:szCs w:val="28"/>
        </w:rPr>
        <w:br/>
        <w:t xml:space="preserve">№ 1093), состав Инвестиционного совета муниципального образования город Мурманск утвержден постановлением администрации города Мурманска </w:t>
      </w:r>
      <w:r w:rsidRPr="003B62C3">
        <w:rPr>
          <w:rFonts w:ascii="Times New Roman" w:hAnsi="Times New Roman" w:cs="Times New Roman"/>
          <w:sz w:val="28"/>
          <w:szCs w:val="28"/>
        </w:rPr>
        <w:br/>
        <w:t>от 26.02.2015 № 497. За период 2013-2025 годы проведено 11 заседаний.</w:t>
      </w:r>
    </w:p>
    <w:p w14:paraId="6C55FC4D" w14:textId="77777777" w:rsidR="00CF72E8" w:rsidRPr="003B62C3" w:rsidRDefault="00CF72E8" w:rsidP="00D75E12">
      <w:pPr>
        <w:spacing w:after="0" w:line="240" w:lineRule="auto"/>
        <w:ind w:firstLine="709"/>
        <w:jc w:val="both"/>
        <w:rPr>
          <w:rFonts w:ascii="Times New Roman" w:hAnsi="Times New Roman" w:cs="Times New Roman"/>
          <w:sz w:val="28"/>
          <w:szCs w:val="28"/>
        </w:rPr>
      </w:pPr>
      <w:r w:rsidRPr="003B62C3">
        <w:rPr>
          <w:rFonts w:ascii="Times New Roman" w:hAnsi="Times New Roman" w:cs="Times New Roman"/>
          <w:sz w:val="28"/>
          <w:szCs w:val="28"/>
        </w:rPr>
        <w:t xml:space="preserve">В целях снижения административных барьеров при реализации инвестиционных проектов на территории муниципального образования город Мурманск и унификации процедуры взаимодействия субъектов инвестиционной деятельности постановлением администрации города Мурманска от 28.05.2014 </w:t>
      </w:r>
      <w:r w:rsidRPr="003B62C3">
        <w:rPr>
          <w:rFonts w:ascii="Times New Roman" w:hAnsi="Times New Roman" w:cs="Times New Roman"/>
          <w:sz w:val="28"/>
          <w:szCs w:val="28"/>
        </w:rPr>
        <w:br/>
        <w:t xml:space="preserve">№ 1610 (в ред. от 10.03.2025 № 931) утвержден регламент сопровождения инвестиционных проектов, планируемых к реализации и реализуемых </w:t>
      </w:r>
      <w:r w:rsidR="003B62C3">
        <w:rPr>
          <w:rFonts w:ascii="Times New Roman" w:hAnsi="Times New Roman" w:cs="Times New Roman"/>
          <w:sz w:val="28"/>
          <w:szCs w:val="28"/>
        </w:rPr>
        <w:br/>
      </w:r>
      <w:r w:rsidRPr="003B62C3">
        <w:rPr>
          <w:rFonts w:ascii="Times New Roman" w:hAnsi="Times New Roman" w:cs="Times New Roman"/>
          <w:sz w:val="28"/>
          <w:szCs w:val="28"/>
        </w:rPr>
        <w:t xml:space="preserve">на территории города Мурманска, который размещен на официальном сайте администрации города Мурманска в разделе Комитета «Инвестиционная деятельность» и доступен по ссылке: </w:t>
      </w:r>
      <w:hyperlink r:id="rId11" w:anchor="descr" w:history="1">
        <w:r w:rsidRPr="003B62C3">
          <w:rPr>
            <w:rFonts w:ascii="Times New Roman" w:hAnsi="Times New Roman" w:cs="Times New Roman"/>
            <w:sz w:val="28"/>
            <w:szCs w:val="28"/>
          </w:rPr>
          <w:t>https://www.citymurmansk.ru/</w:t>
        </w:r>
        <w:r w:rsidRPr="003B62C3">
          <w:rPr>
            <w:rFonts w:ascii="Times New Roman" w:hAnsi="Times New Roman" w:cs="Times New Roman"/>
            <w:sz w:val="28"/>
            <w:szCs w:val="28"/>
          </w:rPr>
          <w:br/>
        </w:r>
        <w:proofErr w:type="spellStart"/>
        <w:r w:rsidRPr="003B62C3">
          <w:rPr>
            <w:rFonts w:ascii="Times New Roman" w:hAnsi="Times New Roman" w:cs="Times New Roman"/>
            <w:sz w:val="28"/>
            <w:szCs w:val="28"/>
          </w:rPr>
          <w:t>strukturnye_podr</w:t>
        </w:r>
        <w:proofErr w:type="spellEnd"/>
        <w:r w:rsidRPr="003B62C3">
          <w:rPr>
            <w:rFonts w:ascii="Times New Roman" w:hAnsi="Times New Roman" w:cs="Times New Roman"/>
            <w:sz w:val="28"/>
            <w:szCs w:val="28"/>
          </w:rPr>
          <w:t>/?</w:t>
        </w:r>
        <w:proofErr w:type="spellStart"/>
        <w:r w:rsidRPr="003B62C3">
          <w:rPr>
            <w:rFonts w:ascii="Times New Roman" w:hAnsi="Times New Roman" w:cs="Times New Roman"/>
            <w:sz w:val="28"/>
            <w:szCs w:val="28"/>
          </w:rPr>
          <w:t>itemid</w:t>
        </w:r>
        <w:proofErr w:type="spellEnd"/>
        <w:r w:rsidRPr="003B62C3">
          <w:rPr>
            <w:rFonts w:ascii="Times New Roman" w:hAnsi="Times New Roman" w:cs="Times New Roman"/>
            <w:sz w:val="28"/>
            <w:szCs w:val="28"/>
          </w:rPr>
          <w:t>=27#descr</w:t>
        </w:r>
      </w:hyperlink>
      <w:r w:rsidRPr="003B62C3">
        <w:rPr>
          <w:rFonts w:ascii="Times New Roman" w:hAnsi="Times New Roman" w:cs="Times New Roman"/>
          <w:sz w:val="28"/>
          <w:szCs w:val="28"/>
        </w:rPr>
        <w:t>.</w:t>
      </w:r>
    </w:p>
    <w:p w14:paraId="39BCFD13" w14:textId="77777777" w:rsidR="003B62C3" w:rsidRPr="003B62C3" w:rsidRDefault="00CF72E8" w:rsidP="00D75E12">
      <w:pPr>
        <w:pStyle w:val="Default"/>
        <w:ind w:firstLine="709"/>
        <w:jc w:val="both"/>
        <w:rPr>
          <w:rFonts w:ascii="Times New Roman" w:hAnsi="Times New Roman" w:cs="Times New Roman"/>
          <w:color w:val="auto"/>
          <w:sz w:val="28"/>
          <w:szCs w:val="28"/>
        </w:rPr>
      </w:pPr>
      <w:r w:rsidRPr="00CF72E8">
        <w:rPr>
          <w:rFonts w:ascii="Times New Roman" w:hAnsi="Times New Roman" w:cs="Times New Roman"/>
          <w:sz w:val="28"/>
          <w:szCs w:val="28"/>
        </w:rPr>
        <w:t xml:space="preserve">С 2020 года осуществляется государственная поддержка предпринимательской деятельности в АЗ РФ и ТОР «Столица Арктики», </w:t>
      </w:r>
      <w:r w:rsidR="003B62C3">
        <w:rPr>
          <w:rFonts w:ascii="Times New Roman" w:hAnsi="Times New Roman" w:cs="Times New Roman"/>
          <w:sz w:val="28"/>
          <w:szCs w:val="28"/>
        </w:rPr>
        <w:br/>
      </w:r>
      <w:r w:rsidRPr="00CF72E8">
        <w:rPr>
          <w:rFonts w:ascii="Times New Roman" w:hAnsi="Times New Roman" w:cs="Times New Roman"/>
          <w:sz w:val="28"/>
          <w:szCs w:val="28"/>
        </w:rPr>
        <w:t xml:space="preserve">в границы которых вошел город Мурманск. Поддержка для резидентов АЗ РФ </w:t>
      </w:r>
      <w:r w:rsidR="003B62C3">
        <w:rPr>
          <w:rFonts w:ascii="Times New Roman" w:hAnsi="Times New Roman" w:cs="Times New Roman"/>
          <w:sz w:val="28"/>
          <w:szCs w:val="28"/>
        </w:rPr>
        <w:br/>
      </w:r>
      <w:r w:rsidRPr="00CF72E8">
        <w:rPr>
          <w:rFonts w:ascii="Times New Roman" w:hAnsi="Times New Roman" w:cs="Times New Roman"/>
          <w:sz w:val="28"/>
          <w:szCs w:val="28"/>
        </w:rPr>
        <w:lastRenderedPageBreak/>
        <w:t xml:space="preserve">и </w:t>
      </w:r>
      <w:r w:rsidR="003B62C3" w:rsidRPr="003B62C3">
        <w:rPr>
          <w:rFonts w:ascii="Times New Roman" w:hAnsi="Times New Roman" w:cs="Times New Roman"/>
          <w:color w:val="auto"/>
          <w:sz w:val="28"/>
          <w:szCs w:val="28"/>
        </w:rPr>
        <w:t>ТОР включает большой пакет административных и налоговых преференций (</w:t>
      </w:r>
      <w:r w:rsidR="003B62C3" w:rsidRPr="003B62C3">
        <w:rPr>
          <w:rFonts w:ascii="Times New Roman" w:hAnsi="Times New Roman" w:cs="Times New Roman"/>
          <w:i/>
          <w:color w:val="auto"/>
          <w:sz w:val="28"/>
          <w:szCs w:val="28"/>
        </w:rPr>
        <w:t xml:space="preserve">предоставление земельных участков, находящихся в государственной </w:t>
      </w:r>
      <w:r w:rsidR="003B62C3">
        <w:rPr>
          <w:rFonts w:ascii="Times New Roman" w:hAnsi="Times New Roman" w:cs="Times New Roman"/>
          <w:i/>
          <w:color w:val="auto"/>
          <w:sz w:val="28"/>
          <w:szCs w:val="28"/>
        </w:rPr>
        <w:br/>
      </w:r>
      <w:r w:rsidR="003B62C3" w:rsidRPr="003B62C3">
        <w:rPr>
          <w:rFonts w:ascii="Times New Roman" w:hAnsi="Times New Roman" w:cs="Times New Roman"/>
          <w:i/>
          <w:color w:val="auto"/>
          <w:sz w:val="28"/>
          <w:szCs w:val="28"/>
        </w:rPr>
        <w:t xml:space="preserve">и муниципальной собственности, без торгов, по льготным ставкам аренды </w:t>
      </w:r>
      <w:r w:rsidR="003B62C3">
        <w:rPr>
          <w:rFonts w:ascii="Times New Roman" w:hAnsi="Times New Roman" w:cs="Times New Roman"/>
          <w:i/>
          <w:color w:val="auto"/>
          <w:sz w:val="28"/>
          <w:szCs w:val="28"/>
        </w:rPr>
        <w:br/>
      </w:r>
      <w:r w:rsidR="003B62C3" w:rsidRPr="003B62C3">
        <w:rPr>
          <w:rFonts w:ascii="Times New Roman" w:hAnsi="Times New Roman" w:cs="Times New Roman"/>
          <w:i/>
          <w:color w:val="auto"/>
          <w:sz w:val="28"/>
          <w:szCs w:val="28"/>
        </w:rPr>
        <w:t>и выкупа, разрабатываются и реализуются механизмы для привлечения инвестиций</w:t>
      </w:r>
      <w:r w:rsidR="003B62C3" w:rsidRPr="003B62C3">
        <w:rPr>
          <w:rFonts w:ascii="Times New Roman" w:hAnsi="Times New Roman" w:cs="Times New Roman"/>
          <w:color w:val="auto"/>
          <w:sz w:val="28"/>
          <w:szCs w:val="28"/>
        </w:rPr>
        <w:t>).</w:t>
      </w:r>
    </w:p>
    <w:p w14:paraId="22459959" w14:textId="77777777" w:rsidR="003B62C3" w:rsidRPr="003B62C3" w:rsidRDefault="003B62C3" w:rsidP="00D75E12">
      <w:pPr>
        <w:spacing w:after="0" w:line="240" w:lineRule="auto"/>
        <w:ind w:firstLine="709"/>
        <w:contextualSpacing/>
        <w:jc w:val="both"/>
        <w:rPr>
          <w:rFonts w:ascii="Times New Roman" w:eastAsia="Calibri" w:hAnsi="Times New Roman" w:cs="Times New Roman"/>
          <w:kern w:val="2"/>
          <w:sz w:val="28"/>
          <w:szCs w:val="28"/>
        </w:rPr>
      </w:pPr>
      <w:r w:rsidRPr="003B62C3">
        <w:rPr>
          <w:rFonts w:ascii="Times New Roman" w:eastAsia="Calibri" w:hAnsi="Times New Roman" w:cs="Times New Roman"/>
          <w:kern w:val="2"/>
          <w:sz w:val="28"/>
          <w:szCs w:val="28"/>
        </w:rPr>
        <w:t xml:space="preserve">Всего на территории города Мурманска на 15.01.2026 зарегистрировано </w:t>
      </w:r>
      <w:r w:rsidRPr="003B62C3">
        <w:rPr>
          <w:rFonts w:ascii="Times New Roman" w:eastAsia="Calibri" w:hAnsi="Times New Roman" w:cs="Times New Roman"/>
          <w:kern w:val="2"/>
          <w:sz w:val="28"/>
          <w:szCs w:val="28"/>
        </w:rPr>
        <w:br/>
        <w:t xml:space="preserve">166 резидентов АЗРФ (по количеству зарегистрированных резидентов АЗ РФ город Мурманск находится на первом месте), общий объем инвестиций составляет </w:t>
      </w:r>
      <w:r w:rsidRPr="003B62C3">
        <w:rPr>
          <w:rFonts w:ascii="Times New Roman" w:eastAsia="Calibri" w:hAnsi="Times New Roman" w:cs="Times New Roman"/>
          <w:kern w:val="2"/>
          <w:sz w:val="28"/>
          <w:szCs w:val="28"/>
        </w:rPr>
        <w:br/>
        <w:t>217,3 млрд рублей, планируется создание более 6 000 рабочих мест.</w:t>
      </w:r>
    </w:p>
    <w:p w14:paraId="63189DD5" w14:textId="77777777" w:rsidR="003B62C3" w:rsidRPr="003B62C3" w:rsidRDefault="003B62C3" w:rsidP="00D75E12">
      <w:pPr>
        <w:spacing w:after="0" w:line="240" w:lineRule="auto"/>
        <w:ind w:firstLine="709"/>
        <w:contextualSpacing/>
        <w:jc w:val="both"/>
        <w:rPr>
          <w:rFonts w:ascii="Times New Roman" w:eastAsia="Calibri" w:hAnsi="Times New Roman" w:cs="Times New Roman"/>
          <w:i/>
          <w:iCs/>
          <w:kern w:val="2"/>
          <w:sz w:val="28"/>
          <w:szCs w:val="28"/>
        </w:rPr>
      </w:pPr>
      <w:r w:rsidRPr="003B62C3">
        <w:rPr>
          <w:rFonts w:ascii="Times New Roman" w:eastAsia="Calibri" w:hAnsi="Times New Roman" w:cs="Times New Roman"/>
          <w:kern w:val="2"/>
          <w:sz w:val="28"/>
          <w:szCs w:val="28"/>
        </w:rPr>
        <w:t>Кроме того, 3 организации города Мурманска реализуют инвестиционные проекты в составе ТОР «Столица Арктики». Общий объем инвестиций составляет более 150 млрд рублей, планируется создание более 1 600 рабочих мест.</w:t>
      </w:r>
    </w:p>
    <w:p w14:paraId="426BDE8D" w14:textId="77777777" w:rsidR="003B62C3" w:rsidRPr="003B62C3" w:rsidRDefault="003B62C3" w:rsidP="00D75E12">
      <w:pPr>
        <w:pStyle w:val="Default"/>
        <w:ind w:firstLine="709"/>
        <w:jc w:val="both"/>
        <w:rPr>
          <w:rFonts w:ascii="Times New Roman" w:hAnsi="Times New Roman" w:cs="Times New Roman"/>
          <w:sz w:val="28"/>
          <w:szCs w:val="28"/>
        </w:rPr>
      </w:pPr>
      <w:r w:rsidRPr="003B62C3">
        <w:rPr>
          <w:rFonts w:ascii="Times New Roman" w:hAnsi="Times New Roman" w:cs="Times New Roman"/>
          <w:sz w:val="28"/>
          <w:szCs w:val="28"/>
        </w:rPr>
        <w:t xml:space="preserve">В рамках соглашения о сотрудничестве между администрацией города Мурманска и ООО «КРДВ Мурманск» организовано взаимовыгодное сотрудничество сторон в области содействия реализации проектов резидентов </w:t>
      </w:r>
      <w:r w:rsidRPr="003B62C3">
        <w:rPr>
          <w:rFonts w:ascii="Times New Roman" w:hAnsi="Times New Roman" w:cs="Times New Roman"/>
          <w:sz w:val="28"/>
          <w:szCs w:val="28"/>
        </w:rPr>
        <w:br/>
        <w:t xml:space="preserve">АЗ РФ и резидентов ТОР на территории муниципального образования город Мурманск. </w:t>
      </w:r>
    </w:p>
    <w:p w14:paraId="3F45AFD3" w14:textId="77777777" w:rsidR="003B62C3" w:rsidRPr="00751C20" w:rsidRDefault="003B62C3" w:rsidP="00D75E12">
      <w:pPr>
        <w:spacing w:after="0" w:line="240" w:lineRule="auto"/>
        <w:ind w:firstLine="709"/>
        <w:contextualSpacing/>
        <w:jc w:val="both"/>
        <w:rPr>
          <w:rFonts w:ascii="Times New Roman" w:hAnsi="Times New Roman" w:cs="Times New Roman"/>
          <w:sz w:val="28"/>
          <w:szCs w:val="28"/>
        </w:rPr>
      </w:pPr>
      <w:r w:rsidRPr="00751C20">
        <w:rPr>
          <w:rFonts w:ascii="Times New Roman" w:hAnsi="Times New Roman" w:cs="Times New Roman"/>
          <w:sz w:val="28"/>
          <w:szCs w:val="28"/>
        </w:rPr>
        <w:t xml:space="preserve">В части поддержки развития муниципально-частного партнерства важным проектом в сфере модернизации жилищно-коммунального комплекса является перевод котельных: угольной и дизельной, расположенных в районе Дровяном, </w:t>
      </w:r>
      <w:r w:rsidR="00CF508D">
        <w:rPr>
          <w:rFonts w:ascii="Times New Roman" w:hAnsi="Times New Roman" w:cs="Times New Roman"/>
          <w:sz w:val="28"/>
          <w:szCs w:val="28"/>
        </w:rPr>
        <w:br/>
      </w:r>
      <w:r w:rsidRPr="00751C20">
        <w:rPr>
          <w:rFonts w:ascii="Times New Roman" w:hAnsi="Times New Roman" w:cs="Times New Roman"/>
          <w:sz w:val="28"/>
          <w:szCs w:val="28"/>
        </w:rPr>
        <w:t>на биотопливо. 19.02.2024 между администрацией города Мурманска, Правительством Мурманской области, МУП «Мурманская управляющая организация», ООО «Тепло Людям. Кандалакша» заключено концессионное соглашение, в рамках которого предусмотрено:</w:t>
      </w:r>
    </w:p>
    <w:p w14:paraId="6F76FB01" w14:textId="77777777" w:rsidR="003B62C3" w:rsidRPr="00751C20" w:rsidRDefault="003B62C3" w:rsidP="00D75E12">
      <w:pPr>
        <w:spacing w:after="0" w:line="240" w:lineRule="auto"/>
        <w:ind w:firstLine="709"/>
        <w:contextualSpacing/>
        <w:jc w:val="both"/>
        <w:rPr>
          <w:rFonts w:ascii="Times New Roman" w:hAnsi="Times New Roman" w:cs="Times New Roman"/>
          <w:sz w:val="28"/>
          <w:szCs w:val="28"/>
        </w:rPr>
      </w:pPr>
      <w:r w:rsidRPr="00751C20">
        <w:rPr>
          <w:rFonts w:ascii="Times New Roman" w:hAnsi="Times New Roman" w:cs="Times New Roman"/>
          <w:sz w:val="28"/>
          <w:szCs w:val="28"/>
        </w:rPr>
        <w:t>- строительство блочно-модульной котельной, работающей на топливной щепе взамен существующей угольной котельной (с автоматической подачей топлива установленной мощностью - 1,8 МВт с присоединением к существующей тепловой сети).</w:t>
      </w:r>
    </w:p>
    <w:p w14:paraId="42884EE6" w14:textId="77777777" w:rsidR="003B62C3" w:rsidRPr="00751C20" w:rsidRDefault="003B62C3" w:rsidP="00D75E12">
      <w:pPr>
        <w:spacing w:after="0" w:line="240" w:lineRule="auto"/>
        <w:ind w:firstLine="709"/>
        <w:contextualSpacing/>
        <w:jc w:val="both"/>
        <w:rPr>
          <w:rFonts w:ascii="Times New Roman" w:hAnsi="Times New Roman" w:cs="Times New Roman"/>
          <w:sz w:val="28"/>
          <w:szCs w:val="28"/>
        </w:rPr>
      </w:pPr>
      <w:r w:rsidRPr="00751C20">
        <w:rPr>
          <w:rFonts w:ascii="Times New Roman" w:hAnsi="Times New Roman" w:cs="Times New Roman"/>
          <w:sz w:val="28"/>
          <w:szCs w:val="28"/>
        </w:rPr>
        <w:t xml:space="preserve">- установка на территории действующей дизельной котельной котельного блока, работающего на древесной пеллете (мощность - 0,9 МВт, замещает 0,9 МВт мощности существующей дизельной котельной, с присоединением </w:t>
      </w:r>
      <w:r w:rsidR="00751C20">
        <w:rPr>
          <w:rFonts w:ascii="Times New Roman" w:hAnsi="Times New Roman" w:cs="Times New Roman"/>
          <w:sz w:val="28"/>
          <w:szCs w:val="28"/>
        </w:rPr>
        <w:br/>
      </w:r>
      <w:r w:rsidRPr="00751C20">
        <w:rPr>
          <w:rFonts w:ascii="Times New Roman" w:hAnsi="Times New Roman" w:cs="Times New Roman"/>
          <w:sz w:val="28"/>
          <w:szCs w:val="28"/>
        </w:rPr>
        <w:t>к существующим тепловым сетям).</w:t>
      </w:r>
    </w:p>
    <w:p w14:paraId="02479903" w14:textId="77777777" w:rsidR="003B62C3" w:rsidRPr="003B62C3" w:rsidRDefault="003B62C3" w:rsidP="00D75E12">
      <w:pPr>
        <w:spacing w:after="0" w:line="240" w:lineRule="auto"/>
        <w:ind w:firstLine="709"/>
        <w:contextualSpacing/>
        <w:jc w:val="both"/>
        <w:rPr>
          <w:rFonts w:ascii="Times New Roman" w:hAnsi="Times New Roman" w:cs="Times New Roman"/>
          <w:sz w:val="28"/>
          <w:szCs w:val="28"/>
        </w:rPr>
      </w:pPr>
      <w:r w:rsidRPr="00751C20">
        <w:rPr>
          <w:rFonts w:ascii="Times New Roman" w:hAnsi="Times New Roman" w:cs="Times New Roman"/>
          <w:sz w:val="28"/>
          <w:szCs w:val="28"/>
        </w:rPr>
        <w:t xml:space="preserve">Реализация данного проекта призвана решить сразу несколько задач: повысить эффективность и надежность системы теплоснабжения </w:t>
      </w:r>
      <w:r w:rsidR="00751C20">
        <w:rPr>
          <w:rFonts w:ascii="Times New Roman" w:hAnsi="Times New Roman" w:cs="Times New Roman"/>
          <w:sz w:val="28"/>
          <w:szCs w:val="28"/>
        </w:rPr>
        <w:br/>
      </w:r>
      <w:r w:rsidRPr="00751C20">
        <w:rPr>
          <w:rFonts w:ascii="Times New Roman" w:hAnsi="Times New Roman" w:cs="Times New Roman"/>
          <w:sz w:val="28"/>
          <w:szCs w:val="28"/>
        </w:rPr>
        <w:t xml:space="preserve">и сопутствующей коммунальной инфраструктуры района Дровяного, повысить уровень экологической безопасности котельных и сократить расходы </w:t>
      </w:r>
      <w:r w:rsidR="00751C20">
        <w:rPr>
          <w:rFonts w:ascii="Times New Roman" w:hAnsi="Times New Roman" w:cs="Times New Roman"/>
          <w:sz w:val="28"/>
          <w:szCs w:val="28"/>
        </w:rPr>
        <w:br/>
      </w:r>
      <w:r w:rsidRPr="00751C20">
        <w:rPr>
          <w:rFonts w:ascii="Times New Roman" w:hAnsi="Times New Roman" w:cs="Times New Roman"/>
          <w:sz w:val="28"/>
          <w:szCs w:val="28"/>
        </w:rPr>
        <w:t>на обеспечение жителей тепловой энергии.</w:t>
      </w:r>
      <w:r>
        <w:rPr>
          <w:rFonts w:ascii="Times New Roman" w:hAnsi="Times New Roman" w:cs="Times New Roman"/>
          <w:sz w:val="28"/>
          <w:szCs w:val="28"/>
        </w:rPr>
        <w:t xml:space="preserve"> </w:t>
      </w:r>
    </w:p>
    <w:p w14:paraId="0FC5B832" w14:textId="77777777" w:rsidR="003B62C3" w:rsidRPr="00751C20" w:rsidRDefault="003B62C3" w:rsidP="00D75E12">
      <w:pPr>
        <w:spacing w:after="0" w:line="240" w:lineRule="auto"/>
        <w:ind w:firstLine="709"/>
        <w:contextualSpacing/>
        <w:jc w:val="both"/>
        <w:rPr>
          <w:rFonts w:ascii="Times New Roman" w:hAnsi="Times New Roman" w:cs="Times New Roman"/>
          <w:sz w:val="28"/>
          <w:szCs w:val="28"/>
        </w:rPr>
      </w:pPr>
      <w:r w:rsidRPr="00751C20">
        <w:rPr>
          <w:rFonts w:ascii="Times New Roman" w:hAnsi="Times New Roman" w:cs="Times New Roman"/>
          <w:sz w:val="28"/>
          <w:szCs w:val="28"/>
        </w:rPr>
        <w:t>В рамках заключенного с ПАО «</w:t>
      </w:r>
      <w:proofErr w:type="spellStart"/>
      <w:r w:rsidRPr="00751C20">
        <w:rPr>
          <w:rFonts w:ascii="Times New Roman" w:hAnsi="Times New Roman" w:cs="Times New Roman"/>
          <w:sz w:val="28"/>
          <w:szCs w:val="28"/>
        </w:rPr>
        <w:t>Россети</w:t>
      </w:r>
      <w:proofErr w:type="spellEnd"/>
      <w:r w:rsidRPr="00751C20">
        <w:rPr>
          <w:rFonts w:ascii="Times New Roman" w:hAnsi="Times New Roman" w:cs="Times New Roman"/>
          <w:sz w:val="28"/>
          <w:szCs w:val="28"/>
        </w:rPr>
        <w:t xml:space="preserve"> Северо-Запад» энергосервисного контракта в 2024 году выполнена замена ртутных и натриевых светильников </w:t>
      </w:r>
      <w:r w:rsidR="00751C20">
        <w:rPr>
          <w:rFonts w:ascii="Times New Roman" w:hAnsi="Times New Roman" w:cs="Times New Roman"/>
          <w:sz w:val="28"/>
          <w:szCs w:val="28"/>
        </w:rPr>
        <w:br/>
      </w:r>
      <w:r w:rsidRPr="00751C20">
        <w:rPr>
          <w:rFonts w:ascii="Times New Roman" w:hAnsi="Times New Roman" w:cs="Times New Roman"/>
          <w:sz w:val="28"/>
          <w:szCs w:val="28"/>
        </w:rPr>
        <w:t xml:space="preserve">на светодиодные светильники с более высокой светоотдачей в количестве </w:t>
      </w:r>
      <w:r w:rsidRPr="00751C20">
        <w:rPr>
          <w:rFonts w:ascii="Times New Roman" w:hAnsi="Times New Roman" w:cs="Times New Roman"/>
          <w:sz w:val="28"/>
          <w:szCs w:val="28"/>
        </w:rPr>
        <w:br/>
        <w:t>10 189 единиц.</w:t>
      </w:r>
    </w:p>
    <w:p w14:paraId="2F38212C" w14:textId="77777777" w:rsidR="003B62C3" w:rsidRPr="003B62C3" w:rsidRDefault="003B62C3" w:rsidP="00D75E12">
      <w:pPr>
        <w:spacing w:after="0" w:line="240" w:lineRule="auto"/>
        <w:ind w:firstLine="709"/>
        <w:contextualSpacing/>
        <w:jc w:val="both"/>
        <w:rPr>
          <w:rFonts w:ascii="Times New Roman" w:hAnsi="Times New Roman" w:cs="Times New Roman"/>
          <w:sz w:val="28"/>
          <w:szCs w:val="28"/>
        </w:rPr>
      </w:pPr>
      <w:r w:rsidRPr="003B62C3">
        <w:rPr>
          <w:rFonts w:ascii="Times New Roman" w:hAnsi="Times New Roman" w:cs="Times New Roman"/>
          <w:sz w:val="28"/>
          <w:szCs w:val="28"/>
        </w:rPr>
        <w:t>Реализация энергосервисных мероприятий не ведет к увеличению объема расходов бюджета муниципального образования город Мурманск на наружное освещение.</w:t>
      </w:r>
    </w:p>
    <w:p w14:paraId="175D58A6" w14:textId="77777777" w:rsidR="0076036C" w:rsidRPr="00215FD1" w:rsidRDefault="0076036C" w:rsidP="00D75E12">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lastRenderedPageBreak/>
        <w:t xml:space="preserve">Вся актуальная информация, новости и документы размещаются </w:t>
      </w:r>
      <w:r w:rsidR="003B62C3">
        <w:rPr>
          <w:rFonts w:ascii="Times New Roman" w:hAnsi="Times New Roman" w:cs="Times New Roman"/>
          <w:sz w:val="28"/>
          <w:szCs w:val="28"/>
        </w:rPr>
        <w:br/>
      </w:r>
      <w:r w:rsidRPr="00215FD1">
        <w:rPr>
          <w:rFonts w:ascii="Times New Roman" w:hAnsi="Times New Roman" w:cs="Times New Roman"/>
          <w:sz w:val="28"/>
          <w:szCs w:val="28"/>
        </w:rPr>
        <w:t xml:space="preserve">на Инвестиционном портале города Мурманск своевременно и в полном объеме, </w:t>
      </w:r>
      <w:r w:rsidR="003B62C3">
        <w:rPr>
          <w:rFonts w:ascii="Times New Roman" w:hAnsi="Times New Roman" w:cs="Times New Roman"/>
          <w:sz w:val="28"/>
          <w:szCs w:val="28"/>
        </w:rPr>
        <w:br/>
      </w:r>
      <w:r w:rsidRPr="00215FD1">
        <w:rPr>
          <w:rFonts w:ascii="Times New Roman" w:hAnsi="Times New Roman" w:cs="Times New Roman"/>
          <w:sz w:val="28"/>
          <w:szCs w:val="28"/>
        </w:rPr>
        <w:t xml:space="preserve">а также дублируются на официальном сайте администрации города Мурманска </w:t>
      </w:r>
      <w:r w:rsidR="003B62C3">
        <w:rPr>
          <w:rFonts w:ascii="Times New Roman" w:hAnsi="Times New Roman" w:cs="Times New Roman"/>
          <w:sz w:val="28"/>
          <w:szCs w:val="28"/>
        </w:rPr>
        <w:br/>
      </w:r>
      <w:r w:rsidRPr="00215FD1">
        <w:rPr>
          <w:rFonts w:ascii="Times New Roman" w:hAnsi="Times New Roman" w:cs="Times New Roman"/>
          <w:sz w:val="28"/>
          <w:szCs w:val="28"/>
        </w:rPr>
        <w:t xml:space="preserve">в разделе </w:t>
      </w:r>
      <w:r w:rsidR="005C11BB" w:rsidRPr="00215FD1">
        <w:rPr>
          <w:rFonts w:ascii="Times New Roman" w:hAnsi="Times New Roman" w:cs="Times New Roman"/>
          <w:sz w:val="28"/>
          <w:szCs w:val="28"/>
        </w:rPr>
        <w:t>Комитета</w:t>
      </w:r>
      <w:r w:rsidRPr="00215FD1">
        <w:rPr>
          <w:rFonts w:ascii="Times New Roman" w:hAnsi="Times New Roman" w:cs="Times New Roman"/>
          <w:sz w:val="28"/>
          <w:szCs w:val="28"/>
        </w:rPr>
        <w:t xml:space="preserve"> «Инвестиционная деятельность».</w:t>
      </w:r>
    </w:p>
    <w:p w14:paraId="731E8C9A" w14:textId="77777777" w:rsidR="0070137D" w:rsidRPr="0070137D" w:rsidRDefault="0070137D" w:rsidP="00D75E12">
      <w:pPr>
        <w:spacing w:after="0" w:line="240" w:lineRule="auto"/>
        <w:ind w:firstLine="709"/>
        <w:jc w:val="both"/>
        <w:rPr>
          <w:rFonts w:ascii="Times New Roman" w:hAnsi="Times New Roman" w:cs="Times New Roman"/>
          <w:sz w:val="28"/>
          <w:szCs w:val="28"/>
        </w:rPr>
      </w:pPr>
      <w:r w:rsidRPr="0070137D">
        <w:rPr>
          <w:rFonts w:ascii="Times New Roman" w:hAnsi="Times New Roman" w:cs="Times New Roman"/>
          <w:sz w:val="28"/>
          <w:szCs w:val="28"/>
        </w:rPr>
        <w:t xml:space="preserve">Кроме того, администрацией города Мурманска сформирован перечень объектов, в отношении которых планируется заключение концессионных соглашений в 2025 году (утвержден постановлением администрации города Мурманска от 30.01.2025 № 282). Перечень объектов, в отношении которых планируется заключение концессионных соглашений в 2026 году, в настоящее время проходит процедуру согласования в администрации города Мурманска.  </w:t>
      </w:r>
    </w:p>
    <w:p w14:paraId="7604E7E7" w14:textId="77777777" w:rsidR="0070137D" w:rsidRDefault="0070137D" w:rsidP="00D75E12">
      <w:pPr>
        <w:pStyle w:val="Default"/>
        <w:ind w:firstLine="709"/>
        <w:jc w:val="both"/>
        <w:rPr>
          <w:rFonts w:ascii="Times New Roman" w:hAnsi="Times New Roman" w:cs="Times New Roman"/>
          <w:color w:val="auto"/>
          <w:sz w:val="28"/>
          <w:szCs w:val="28"/>
        </w:rPr>
      </w:pPr>
      <w:r w:rsidRPr="0070137D">
        <w:rPr>
          <w:rFonts w:ascii="Times New Roman" w:hAnsi="Times New Roman" w:cs="Times New Roman"/>
          <w:color w:val="auto"/>
          <w:sz w:val="28"/>
          <w:szCs w:val="28"/>
        </w:rPr>
        <w:t xml:space="preserve">Информация об объектах недвижимого имущества, находящихся </w:t>
      </w:r>
      <w:r>
        <w:rPr>
          <w:rFonts w:ascii="Times New Roman" w:hAnsi="Times New Roman" w:cs="Times New Roman"/>
          <w:color w:val="auto"/>
          <w:sz w:val="28"/>
          <w:szCs w:val="28"/>
        </w:rPr>
        <w:br/>
      </w:r>
      <w:r w:rsidRPr="0070137D">
        <w:rPr>
          <w:rFonts w:ascii="Times New Roman" w:hAnsi="Times New Roman" w:cs="Times New Roman"/>
          <w:color w:val="auto"/>
          <w:sz w:val="28"/>
          <w:szCs w:val="28"/>
        </w:rPr>
        <w:t>в муниципальной собственности и предназначенных для сдачи в аренду, размещена на официальном сайте администрации города Мурманска. Общее количество объектов в перечне составляет 9</w:t>
      </w:r>
      <w:r w:rsidR="00CF508D">
        <w:rPr>
          <w:rFonts w:ascii="Times New Roman" w:hAnsi="Times New Roman" w:cs="Times New Roman"/>
          <w:color w:val="auto"/>
          <w:sz w:val="28"/>
          <w:szCs w:val="28"/>
        </w:rPr>
        <w:t>7</w:t>
      </w:r>
      <w:r w:rsidRPr="0070137D">
        <w:rPr>
          <w:rFonts w:ascii="Times New Roman" w:hAnsi="Times New Roman" w:cs="Times New Roman"/>
          <w:color w:val="auto"/>
          <w:sz w:val="28"/>
          <w:szCs w:val="28"/>
        </w:rPr>
        <w:t xml:space="preserve"> ед</w:t>
      </w:r>
      <w:r>
        <w:rPr>
          <w:rFonts w:ascii="Times New Roman" w:hAnsi="Times New Roman" w:cs="Times New Roman"/>
          <w:color w:val="auto"/>
          <w:sz w:val="28"/>
          <w:szCs w:val="28"/>
        </w:rPr>
        <w:t>иниц</w:t>
      </w:r>
      <w:r w:rsidRPr="0070137D">
        <w:rPr>
          <w:rFonts w:ascii="Times New Roman" w:hAnsi="Times New Roman" w:cs="Times New Roman"/>
          <w:color w:val="auto"/>
          <w:sz w:val="28"/>
          <w:szCs w:val="28"/>
        </w:rPr>
        <w:t>.</w:t>
      </w:r>
    </w:p>
    <w:p w14:paraId="354181C7" w14:textId="77777777" w:rsidR="0070137D" w:rsidRPr="00215FD1" w:rsidRDefault="0070137D" w:rsidP="00D75E12">
      <w:pPr>
        <w:pStyle w:val="Default"/>
        <w:ind w:firstLine="709"/>
        <w:jc w:val="both"/>
        <w:rPr>
          <w:rFonts w:ascii="Times New Roman" w:hAnsi="Times New Roman" w:cs="Times New Roman"/>
          <w:color w:val="auto"/>
          <w:sz w:val="28"/>
          <w:szCs w:val="28"/>
        </w:rPr>
      </w:pPr>
      <w:r w:rsidRPr="0070137D">
        <w:rPr>
          <w:rFonts w:ascii="Times New Roman" w:hAnsi="Times New Roman" w:cs="Times New Roman"/>
          <w:color w:val="auto"/>
          <w:sz w:val="28"/>
          <w:szCs w:val="28"/>
        </w:rPr>
        <w:t xml:space="preserve">Подготовлено 57 заключений по обращениям на уменьшение арендной платы за земельные участки, государственная собственность на который </w:t>
      </w:r>
      <w:r>
        <w:rPr>
          <w:rFonts w:ascii="Times New Roman" w:hAnsi="Times New Roman" w:cs="Times New Roman"/>
          <w:color w:val="auto"/>
          <w:sz w:val="28"/>
          <w:szCs w:val="28"/>
        </w:rPr>
        <w:br/>
      </w:r>
      <w:r w:rsidRPr="0070137D">
        <w:rPr>
          <w:rFonts w:ascii="Times New Roman" w:hAnsi="Times New Roman" w:cs="Times New Roman"/>
          <w:color w:val="auto"/>
          <w:sz w:val="28"/>
          <w:szCs w:val="28"/>
        </w:rPr>
        <w:t xml:space="preserve">не разграничена (в соответствии с </w:t>
      </w:r>
      <w:r w:rsidR="00CF508D">
        <w:rPr>
          <w:rFonts w:ascii="Times New Roman" w:hAnsi="Times New Roman" w:cs="Times New Roman"/>
          <w:color w:val="auto"/>
          <w:sz w:val="28"/>
          <w:szCs w:val="28"/>
        </w:rPr>
        <w:t>п</w:t>
      </w:r>
      <w:r w:rsidRPr="0070137D">
        <w:rPr>
          <w:rFonts w:ascii="Times New Roman" w:hAnsi="Times New Roman" w:cs="Times New Roman"/>
          <w:color w:val="auto"/>
          <w:sz w:val="28"/>
          <w:szCs w:val="28"/>
        </w:rPr>
        <w:t>остановлением Правительства Мурманской области от 26.12.2024 № 965-ПП «Об арендной плате за земельные участки, находящиеся в государственной собственности Мурманской области, и земельные участки, государственная собственность на которые не разграничена, предоставленные в аренду без проведения торгов»).</w:t>
      </w:r>
    </w:p>
    <w:p w14:paraId="2D1C88AF" w14:textId="77777777" w:rsidR="0070137D" w:rsidRPr="0070137D" w:rsidRDefault="0070137D" w:rsidP="00D75E12">
      <w:pPr>
        <w:pStyle w:val="Default"/>
        <w:ind w:firstLine="709"/>
        <w:jc w:val="both"/>
        <w:rPr>
          <w:rFonts w:ascii="Times New Roman" w:hAnsi="Times New Roman" w:cs="Times New Roman"/>
          <w:color w:val="auto"/>
          <w:sz w:val="28"/>
          <w:szCs w:val="28"/>
        </w:rPr>
      </w:pPr>
      <w:r w:rsidRPr="0070137D">
        <w:rPr>
          <w:rFonts w:ascii="Times New Roman" w:hAnsi="Times New Roman" w:cs="Times New Roman"/>
          <w:color w:val="auto"/>
          <w:sz w:val="28"/>
          <w:szCs w:val="28"/>
        </w:rPr>
        <w:t xml:space="preserve">В части развития предпринимательства на официальном сайте администрации города Мурманска в разделе Комитета «Сведения </w:t>
      </w:r>
      <w:r>
        <w:rPr>
          <w:rFonts w:ascii="Times New Roman" w:hAnsi="Times New Roman" w:cs="Times New Roman"/>
          <w:color w:val="auto"/>
          <w:sz w:val="28"/>
          <w:szCs w:val="28"/>
        </w:rPr>
        <w:br/>
      </w:r>
      <w:r w:rsidRPr="0070137D">
        <w:rPr>
          <w:rFonts w:ascii="Times New Roman" w:hAnsi="Times New Roman" w:cs="Times New Roman"/>
          <w:color w:val="auto"/>
          <w:sz w:val="28"/>
          <w:szCs w:val="28"/>
        </w:rPr>
        <w:t xml:space="preserve">об официальной деятельности» создана вкладка «Развитие и поддержка малого </w:t>
      </w:r>
      <w:r>
        <w:rPr>
          <w:rFonts w:ascii="Times New Roman" w:hAnsi="Times New Roman" w:cs="Times New Roman"/>
          <w:color w:val="auto"/>
          <w:sz w:val="28"/>
          <w:szCs w:val="28"/>
        </w:rPr>
        <w:br/>
      </w:r>
      <w:r w:rsidRPr="0070137D">
        <w:rPr>
          <w:rFonts w:ascii="Times New Roman" w:hAnsi="Times New Roman" w:cs="Times New Roman"/>
          <w:color w:val="auto"/>
          <w:sz w:val="28"/>
          <w:szCs w:val="28"/>
        </w:rPr>
        <w:t xml:space="preserve">и среднего предпринимательства в городе Мурманске», где размещена актуальная информация о механизмах поддержки малого и среднего предпринимательства </w:t>
      </w:r>
      <w:r>
        <w:rPr>
          <w:rFonts w:ascii="Times New Roman" w:hAnsi="Times New Roman" w:cs="Times New Roman"/>
          <w:color w:val="auto"/>
          <w:sz w:val="28"/>
          <w:szCs w:val="28"/>
        </w:rPr>
        <w:br/>
      </w:r>
      <w:r w:rsidRPr="0070137D">
        <w:rPr>
          <w:rFonts w:ascii="Times New Roman" w:hAnsi="Times New Roman" w:cs="Times New Roman"/>
          <w:color w:val="auto"/>
          <w:sz w:val="28"/>
          <w:szCs w:val="28"/>
        </w:rPr>
        <w:t xml:space="preserve">и подпрограмме «Развитие и поддержка малого и среднего предпринимательства в городе Мурманске» муниципальной программы города Мурманска «Развитие конкурентоспособной экономики». Также в рамках содействия развития предпринимательства функционирует Портал информационной поддержки малого и среднего предпринимательства в городе Мурманске, на котором публикуются сведения о городских конкурсах, деятельности Координационного совета, видах поддержки, регулярно обновляется календарь событий </w:t>
      </w:r>
      <w:r>
        <w:rPr>
          <w:rFonts w:ascii="Times New Roman" w:hAnsi="Times New Roman" w:cs="Times New Roman"/>
          <w:color w:val="auto"/>
          <w:sz w:val="28"/>
          <w:szCs w:val="28"/>
        </w:rPr>
        <w:br/>
      </w:r>
      <w:r w:rsidRPr="0070137D">
        <w:rPr>
          <w:rFonts w:ascii="Times New Roman" w:hAnsi="Times New Roman" w:cs="Times New Roman"/>
          <w:color w:val="auto"/>
          <w:sz w:val="28"/>
          <w:szCs w:val="28"/>
        </w:rPr>
        <w:t xml:space="preserve">и размещаются нормативно-правовые акты. </w:t>
      </w:r>
    </w:p>
    <w:p w14:paraId="3AB46FCD" w14:textId="77777777" w:rsidR="0070137D" w:rsidRPr="004A4986" w:rsidRDefault="0070137D" w:rsidP="00D75E12">
      <w:pPr>
        <w:pStyle w:val="ConsPlusNormal"/>
        <w:ind w:firstLine="709"/>
        <w:jc w:val="both"/>
        <w:rPr>
          <w:rFonts w:ascii="Times New Roman" w:hAnsi="Times New Roman" w:cs="Times New Roman"/>
          <w:sz w:val="28"/>
          <w:szCs w:val="28"/>
        </w:rPr>
      </w:pPr>
      <w:r w:rsidRPr="0070137D">
        <w:rPr>
          <w:rFonts w:ascii="Times New Roman" w:hAnsi="Times New Roman" w:cs="Times New Roman"/>
          <w:sz w:val="28"/>
          <w:szCs w:val="28"/>
        </w:rPr>
        <w:t xml:space="preserve">Национальным планом органам местного самоуправления рекомендовано </w:t>
      </w:r>
      <w:r>
        <w:rPr>
          <w:rFonts w:ascii="Times New Roman" w:hAnsi="Times New Roman" w:cs="Times New Roman"/>
          <w:sz w:val="28"/>
          <w:szCs w:val="28"/>
        </w:rPr>
        <w:br/>
      </w:r>
      <w:r w:rsidRPr="0070137D">
        <w:rPr>
          <w:rFonts w:ascii="Times New Roman" w:hAnsi="Times New Roman" w:cs="Times New Roman"/>
          <w:sz w:val="28"/>
          <w:szCs w:val="28"/>
        </w:rPr>
        <w:t xml:space="preserve">в срок до 1 января 2024 года определить состав муниципального имущества, </w:t>
      </w:r>
      <w:r>
        <w:rPr>
          <w:rFonts w:ascii="Times New Roman" w:hAnsi="Times New Roman" w:cs="Times New Roman"/>
          <w:sz w:val="28"/>
          <w:szCs w:val="28"/>
        </w:rPr>
        <w:br/>
      </w:r>
      <w:r w:rsidRPr="0070137D">
        <w:rPr>
          <w:rFonts w:ascii="Times New Roman" w:hAnsi="Times New Roman" w:cs="Times New Roman"/>
          <w:sz w:val="28"/>
          <w:szCs w:val="28"/>
        </w:rPr>
        <w:t xml:space="preserve">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в срок до 31 декабря 2025 года обеспечить приватизацию либо перепрофилирование (изменение целевого назначения) подобного </w:t>
      </w:r>
      <w:r w:rsidRPr="004A4986">
        <w:rPr>
          <w:rFonts w:ascii="Times New Roman" w:hAnsi="Times New Roman" w:cs="Times New Roman"/>
          <w:sz w:val="28"/>
          <w:szCs w:val="28"/>
        </w:rPr>
        <w:t>муниципального имущества.</w:t>
      </w:r>
    </w:p>
    <w:p w14:paraId="3731D73A" w14:textId="77777777" w:rsidR="00BE533D" w:rsidRPr="004A4986" w:rsidRDefault="00BE533D" w:rsidP="00D75E12">
      <w:pPr>
        <w:pStyle w:val="Default"/>
        <w:ind w:firstLine="709"/>
        <w:jc w:val="both"/>
        <w:rPr>
          <w:rFonts w:ascii="Times New Roman" w:hAnsi="Times New Roman" w:cs="Times New Roman"/>
          <w:color w:val="auto"/>
          <w:sz w:val="28"/>
          <w:szCs w:val="28"/>
        </w:rPr>
      </w:pPr>
      <w:r w:rsidRPr="004A4986">
        <w:rPr>
          <w:rFonts w:ascii="Times New Roman" w:hAnsi="Times New Roman" w:cs="Times New Roman"/>
          <w:color w:val="auto"/>
          <w:sz w:val="28"/>
          <w:szCs w:val="28"/>
        </w:rPr>
        <w:t>Исполнение данных мероприятий предусмотрено планом системных мероприятий муниципальной</w:t>
      </w:r>
      <w:r w:rsidR="00175526" w:rsidRPr="004A4986">
        <w:rPr>
          <w:rFonts w:ascii="Times New Roman" w:hAnsi="Times New Roman" w:cs="Times New Roman"/>
          <w:color w:val="auto"/>
          <w:sz w:val="28"/>
          <w:szCs w:val="28"/>
        </w:rPr>
        <w:t xml:space="preserve"> «дорожной» карты. На 01.01.2025</w:t>
      </w:r>
      <w:r w:rsidRPr="004A4986">
        <w:rPr>
          <w:rFonts w:ascii="Times New Roman" w:hAnsi="Times New Roman" w:cs="Times New Roman"/>
          <w:color w:val="auto"/>
          <w:sz w:val="28"/>
          <w:szCs w:val="28"/>
        </w:rPr>
        <w:t xml:space="preserve"> 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w:t>
      </w:r>
      <w:r w:rsidRPr="004A4986">
        <w:rPr>
          <w:rFonts w:ascii="Times New Roman" w:hAnsi="Times New Roman" w:cs="Times New Roman"/>
          <w:color w:val="auto"/>
          <w:sz w:val="28"/>
          <w:szCs w:val="28"/>
        </w:rPr>
        <w:br/>
      </w:r>
      <w:r w:rsidRPr="004A4986">
        <w:rPr>
          <w:rFonts w:ascii="Times New Roman" w:hAnsi="Times New Roman" w:cs="Times New Roman"/>
          <w:color w:val="auto"/>
          <w:sz w:val="28"/>
          <w:szCs w:val="28"/>
        </w:rPr>
        <w:lastRenderedPageBreak/>
        <w:t xml:space="preserve">и полномочий органов местного самоуправления. Решением Совета депутатов города Мурманска </w:t>
      </w:r>
      <w:r w:rsidR="00175526" w:rsidRPr="004A4986">
        <w:rPr>
          <w:rFonts w:ascii="Times New Roman" w:hAnsi="Times New Roman" w:cs="Times New Roman"/>
          <w:color w:val="auto"/>
          <w:sz w:val="28"/>
          <w:szCs w:val="28"/>
        </w:rPr>
        <w:t xml:space="preserve">от </w:t>
      </w:r>
      <w:r w:rsidR="00175526" w:rsidRPr="004A4986">
        <w:rPr>
          <w:rFonts w:ascii="Times New Roman" w:hAnsi="Times New Roman" w:cs="Times New Roman"/>
          <w:bCs/>
          <w:color w:val="auto"/>
          <w:sz w:val="28"/>
          <w:szCs w:val="28"/>
        </w:rPr>
        <w:t>29.11.2024 № 5-66 утвержден прогнозный план приватизации муниципального имущества на 2025 - 2027 годы.</w:t>
      </w:r>
    </w:p>
    <w:p w14:paraId="0E1A980D" w14:textId="77777777" w:rsidR="00175526" w:rsidRPr="004A4986" w:rsidRDefault="00175526" w:rsidP="00D75E12">
      <w:pPr>
        <w:pStyle w:val="Default"/>
        <w:ind w:firstLine="709"/>
        <w:jc w:val="both"/>
        <w:rPr>
          <w:rFonts w:ascii="Times New Roman" w:hAnsi="Times New Roman" w:cs="Times New Roman"/>
          <w:bCs/>
          <w:color w:val="auto"/>
          <w:sz w:val="28"/>
          <w:szCs w:val="28"/>
        </w:rPr>
      </w:pPr>
      <w:r w:rsidRPr="004A4986">
        <w:rPr>
          <w:rFonts w:ascii="Times New Roman" w:hAnsi="Times New Roman" w:cs="Times New Roman"/>
          <w:bCs/>
          <w:color w:val="auto"/>
          <w:sz w:val="28"/>
          <w:szCs w:val="28"/>
        </w:rPr>
        <w:t xml:space="preserve">В 2025 году от приватизации муниципального имущества доходы бюджета муниципального образования город Мурманск составили 39 780,36 </w:t>
      </w:r>
      <w:proofErr w:type="spellStart"/>
      <w:r w:rsidRPr="004A4986">
        <w:rPr>
          <w:rFonts w:ascii="Times New Roman" w:hAnsi="Times New Roman" w:cs="Times New Roman"/>
          <w:bCs/>
          <w:color w:val="auto"/>
          <w:sz w:val="28"/>
          <w:szCs w:val="28"/>
        </w:rPr>
        <w:t>тыс</w:t>
      </w:r>
      <w:proofErr w:type="spellEnd"/>
      <w:r w:rsidRPr="004A4986">
        <w:rPr>
          <w:rFonts w:ascii="Times New Roman" w:hAnsi="Times New Roman" w:cs="Times New Roman"/>
          <w:bCs/>
          <w:color w:val="auto"/>
          <w:sz w:val="28"/>
          <w:szCs w:val="28"/>
        </w:rPr>
        <w:t xml:space="preserve"> рублей при плановом показателе 36 500,00 </w:t>
      </w:r>
      <w:proofErr w:type="spellStart"/>
      <w:r w:rsidRPr="004A4986">
        <w:rPr>
          <w:rFonts w:ascii="Times New Roman" w:hAnsi="Times New Roman" w:cs="Times New Roman"/>
          <w:bCs/>
          <w:color w:val="auto"/>
          <w:sz w:val="28"/>
          <w:szCs w:val="28"/>
        </w:rPr>
        <w:t>тыс</w:t>
      </w:r>
      <w:proofErr w:type="spellEnd"/>
      <w:r w:rsidRPr="004A4986">
        <w:rPr>
          <w:rFonts w:ascii="Times New Roman" w:hAnsi="Times New Roman" w:cs="Times New Roman"/>
          <w:bCs/>
          <w:color w:val="auto"/>
          <w:sz w:val="28"/>
          <w:szCs w:val="28"/>
        </w:rPr>
        <w:t xml:space="preserve"> рублей, выполнение – 108,99%.</w:t>
      </w:r>
    </w:p>
    <w:p w14:paraId="2D47E53E" w14:textId="77777777" w:rsidR="0070137D" w:rsidRPr="0070137D" w:rsidRDefault="0070137D" w:rsidP="00D75E12">
      <w:pPr>
        <w:pStyle w:val="Default"/>
        <w:ind w:firstLine="709"/>
        <w:jc w:val="both"/>
        <w:rPr>
          <w:rFonts w:ascii="Times New Roman" w:hAnsi="Times New Roman" w:cs="Times New Roman"/>
          <w:sz w:val="28"/>
          <w:szCs w:val="28"/>
        </w:rPr>
      </w:pPr>
      <w:r w:rsidRPr="004A4986">
        <w:rPr>
          <w:rFonts w:ascii="Times New Roman" w:hAnsi="Times New Roman" w:cs="Times New Roman"/>
          <w:sz w:val="28"/>
          <w:szCs w:val="28"/>
        </w:rPr>
        <w:t>По результатам рейтинга муниципальных образований Мурманской области</w:t>
      </w:r>
      <w:r w:rsidRPr="0070137D">
        <w:rPr>
          <w:rFonts w:ascii="Times New Roman" w:hAnsi="Times New Roman" w:cs="Times New Roman"/>
          <w:sz w:val="28"/>
          <w:szCs w:val="28"/>
        </w:rPr>
        <w:t xml:space="preserve"> по итогам реализации механизмов поддержки социально ориентированных некоммерческих организаций и доступу негосударственных организаций </w:t>
      </w:r>
      <w:r>
        <w:rPr>
          <w:rFonts w:ascii="Times New Roman" w:hAnsi="Times New Roman" w:cs="Times New Roman"/>
          <w:sz w:val="28"/>
          <w:szCs w:val="28"/>
        </w:rPr>
        <w:br/>
      </w:r>
      <w:r w:rsidRPr="0070137D">
        <w:rPr>
          <w:rFonts w:ascii="Times New Roman" w:hAnsi="Times New Roman" w:cs="Times New Roman"/>
          <w:sz w:val="28"/>
          <w:szCs w:val="28"/>
        </w:rPr>
        <w:t xml:space="preserve">к предоставлению услуг в социальной сфере, финансируемых за счет средств местных бюджетов, за 2024 год город Мурманск занял 1 место, набрав </w:t>
      </w:r>
      <w:r w:rsidRPr="0070137D">
        <w:rPr>
          <w:rFonts w:ascii="Times New Roman" w:hAnsi="Times New Roman" w:cs="Times New Roman"/>
          <w:sz w:val="28"/>
          <w:szCs w:val="28"/>
        </w:rPr>
        <w:br/>
        <w:t>71,97 баллов (итоги подведены в 2025 году).</w:t>
      </w:r>
    </w:p>
    <w:p w14:paraId="3A32500B" w14:textId="77777777" w:rsidR="0070137D" w:rsidRPr="00215FD1" w:rsidRDefault="0070137D" w:rsidP="00D75E12">
      <w:pPr>
        <w:pStyle w:val="Default"/>
        <w:ind w:firstLine="709"/>
        <w:jc w:val="both"/>
        <w:rPr>
          <w:rFonts w:ascii="Times New Roman" w:hAnsi="Times New Roman" w:cs="Times New Roman"/>
          <w:color w:val="auto"/>
          <w:sz w:val="28"/>
          <w:szCs w:val="28"/>
        </w:rPr>
      </w:pPr>
      <w:r w:rsidRPr="0070137D">
        <w:rPr>
          <w:rFonts w:ascii="Times New Roman" w:hAnsi="Times New Roman" w:cs="Times New Roman"/>
          <w:color w:val="auto"/>
          <w:sz w:val="28"/>
          <w:szCs w:val="28"/>
        </w:rPr>
        <w:t>В сфере закупок при проведении конкурсных мероприятий обеспечивается информационная открытость, отсутствие необоснованных ограничений конкуренции участников (товаров), а также публичность результатов этих конкурсов.</w:t>
      </w:r>
      <w:r w:rsidRPr="00215FD1">
        <w:rPr>
          <w:rFonts w:ascii="Times New Roman" w:hAnsi="Times New Roman" w:cs="Times New Roman"/>
          <w:color w:val="auto"/>
          <w:sz w:val="28"/>
          <w:szCs w:val="28"/>
        </w:rPr>
        <w:t xml:space="preserve"> </w:t>
      </w:r>
    </w:p>
    <w:p w14:paraId="37358BA4" w14:textId="77777777" w:rsidR="000428A0" w:rsidRPr="00215FD1" w:rsidRDefault="000428A0" w:rsidP="00D75E12">
      <w:pPr>
        <w:pStyle w:val="Default"/>
        <w:ind w:firstLine="709"/>
        <w:jc w:val="both"/>
        <w:rPr>
          <w:rFonts w:ascii="Times New Roman" w:hAnsi="Times New Roman" w:cs="Times New Roman"/>
          <w:color w:val="auto"/>
          <w:sz w:val="28"/>
          <w:szCs w:val="28"/>
        </w:rPr>
      </w:pPr>
      <w:r w:rsidRPr="00215FD1">
        <w:rPr>
          <w:rFonts w:ascii="Times New Roman" w:hAnsi="Times New Roman" w:cs="Times New Roman"/>
          <w:color w:val="auto"/>
          <w:sz w:val="28"/>
          <w:szCs w:val="28"/>
        </w:rPr>
        <w:t xml:space="preserve">Ведется активная работа по привлечению к закупкам участников из числа субъектов малого предпринимательства и социально ориентированных некоммерческих организаций. Так, доля закупок среди данных субъектов </w:t>
      </w:r>
      <w:r w:rsidR="0070137D">
        <w:rPr>
          <w:rFonts w:ascii="Times New Roman" w:hAnsi="Times New Roman" w:cs="Times New Roman"/>
          <w:color w:val="auto"/>
          <w:sz w:val="28"/>
          <w:szCs w:val="28"/>
        </w:rPr>
        <w:br/>
      </w:r>
      <w:r w:rsidRPr="00215FD1">
        <w:rPr>
          <w:rFonts w:ascii="Times New Roman" w:hAnsi="Times New Roman" w:cs="Times New Roman"/>
          <w:color w:val="auto"/>
          <w:sz w:val="28"/>
          <w:szCs w:val="28"/>
        </w:rPr>
        <w:t>по итогам 202</w:t>
      </w:r>
      <w:r w:rsidR="0070137D">
        <w:rPr>
          <w:rFonts w:ascii="Times New Roman" w:hAnsi="Times New Roman" w:cs="Times New Roman"/>
          <w:color w:val="auto"/>
          <w:sz w:val="28"/>
          <w:szCs w:val="28"/>
        </w:rPr>
        <w:t>5</w:t>
      </w:r>
      <w:r w:rsidRPr="00215FD1">
        <w:rPr>
          <w:rFonts w:ascii="Times New Roman" w:hAnsi="Times New Roman" w:cs="Times New Roman"/>
          <w:color w:val="auto"/>
          <w:sz w:val="28"/>
          <w:szCs w:val="28"/>
        </w:rPr>
        <w:t xml:space="preserve"> года </w:t>
      </w:r>
      <w:r w:rsidR="000B6A6B" w:rsidRPr="005906AB">
        <w:rPr>
          <w:rFonts w:ascii="Times New Roman" w:hAnsi="Times New Roman" w:cs="Times New Roman"/>
          <w:color w:val="auto"/>
          <w:sz w:val="28"/>
          <w:szCs w:val="28"/>
        </w:rPr>
        <w:t>составила</w:t>
      </w:r>
      <w:r w:rsidRPr="005906AB">
        <w:rPr>
          <w:rFonts w:ascii="Times New Roman" w:hAnsi="Times New Roman" w:cs="Times New Roman"/>
          <w:color w:val="auto"/>
          <w:sz w:val="28"/>
          <w:szCs w:val="28"/>
        </w:rPr>
        <w:t xml:space="preserve"> </w:t>
      </w:r>
      <w:r w:rsidR="006571FD" w:rsidRPr="005906AB">
        <w:rPr>
          <w:rFonts w:ascii="Times New Roman" w:hAnsi="Times New Roman" w:cs="Times New Roman"/>
          <w:color w:val="auto"/>
          <w:sz w:val="28"/>
          <w:szCs w:val="28"/>
        </w:rPr>
        <w:t>3</w:t>
      </w:r>
      <w:r w:rsidR="005906AB" w:rsidRPr="005906AB">
        <w:rPr>
          <w:rFonts w:ascii="Times New Roman" w:hAnsi="Times New Roman" w:cs="Times New Roman"/>
          <w:color w:val="auto"/>
          <w:sz w:val="28"/>
          <w:szCs w:val="28"/>
        </w:rPr>
        <w:t>1</w:t>
      </w:r>
      <w:r w:rsidR="006571FD" w:rsidRPr="005906AB">
        <w:rPr>
          <w:rFonts w:ascii="Times New Roman" w:hAnsi="Times New Roman" w:cs="Times New Roman"/>
          <w:color w:val="auto"/>
          <w:sz w:val="28"/>
          <w:szCs w:val="28"/>
        </w:rPr>
        <w:t>,</w:t>
      </w:r>
      <w:r w:rsidR="005906AB" w:rsidRPr="005906AB">
        <w:rPr>
          <w:rFonts w:ascii="Times New Roman" w:hAnsi="Times New Roman" w:cs="Times New Roman"/>
          <w:color w:val="auto"/>
          <w:sz w:val="28"/>
          <w:szCs w:val="28"/>
        </w:rPr>
        <w:t>53</w:t>
      </w:r>
      <w:r w:rsidR="009D2217" w:rsidRPr="005906AB">
        <w:rPr>
          <w:rFonts w:ascii="Times New Roman" w:hAnsi="Times New Roman" w:cs="Times New Roman"/>
          <w:color w:val="auto"/>
          <w:sz w:val="28"/>
          <w:szCs w:val="28"/>
        </w:rPr>
        <w:t>%</w:t>
      </w:r>
      <w:r w:rsidRPr="005906AB">
        <w:rPr>
          <w:rFonts w:ascii="Times New Roman" w:hAnsi="Times New Roman" w:cs="Times New Roman"/>
          <w:color w:val="auto"/>
          <w:sz w:val="28"/>
          <w:szCs w:val="28"/>
        </w:rPr>
        <w:t>.</w:t>
      </w:r>
    </w:p>
    <w:p w14:paraId="1C3ADDA9" w14:textId="77777777" w:rsidR="00E513A8" w:rsidRPr="00215FD1" w:rsidRDefault="001F4FAD" w:rsidP="00D75E12">
      <w:pPr>
        <w:pStyle w:val="Default"/>
        <w:tabs>
          <w:tab w:val="left" w:pos="993"/>
        </w:tabs>
        <w:ind w:firstLine="709"/>
        <w:jc w:val="both"/>
        <w:rPr>
          <w:rFonts w:ascii="Times New Roman" w:hAnsi="Times New Roman" w:cs="Times New Roman"/>
          <w:color w:val="auto"/>
          <w:sz w:val="28"/>
          <w:szCs w:val="28"/>
        </w:rPr>
      </w:pPr>
      <w:r w:rsidRPr="00215FD1">
        <w:rPr>
          <w:rFonts w:ascii="Times New Roman" w:hAnsi="Times New Roman" w:cs="Times New Roman"/>
          <w:color w:val="auto"/>
          <w:sz w:val="28"/>
          <w:szCs w:val="28"/>
        </w:rPr>
        <w:t>В целях</w:t>
      </w:r>
      <w:r w:rsidR="00E513A8" w:rsidRPr="00215FD1">
        <w:rPr>
          <w:rFonts w:ascii="Times New Roman" w:hAnsi="Times New Roman" w:cs="Times New Roman"/>
          <w:color w:val="auto"/>
          <w:sz w:val="28"/>
          <w:szCs w:val="28"/>
        </w:rPr>
        <w:t xml:space="preserve"> снижения административных барьеров на территории муниципального образования</w:t>
      </w:r>
      <w:r w:rsidR="002D05EB" w:rsidRPr="00215FD1">
        <w:rPr>
          <w:rFonts w:ascii="Times New Roman" w:hAnsi="Times New Roman" w:cs="Times New Roman"/>
          <w:color w:val="auto"/>
          <w:sz w:val="28"/>
          <w:szCs w:val="28"/>
        </w:rPr>
        <w:t xml:space="preserve"> город Мурманск</w:t>
      </w:r>
      <w:r w:rsidR="00E513A8" w:rsidRPr="00215FD1">
        <w:rPr>
          <w:rFonts w:ascii="Times New Roman" w:hAnsi="Times New Roman" w:cs="Times New Roman"/>
          <w:color w:val="auto"/>
          <w:sz w:val="28"/>
          <w:szCs w:val="28"/>
        </w:rPr>
        <w:t xml:space="preserve"> реализуются мероприятия </w:t>
      </w:r>
      <w:r w:rsidR="0070137D">
        <w:rPr>
          <w:rFonts w:ascii="Times New Roman" w:hAnsi="Times New Roman" w:cs="Times New Roman"/>
          <w:color w:val="auto"/>
          <w:sz w:val="28"/>
          <w:szCs w:val="28"/>
        </w:rPr>
        <w:br/>
      </w:r>
      <w:r w:rsidR="00E513A8" w:rsidRPr="00215FD1">
        <w:rPr>
          <w:rFonts w:ascii="Times New Roman" w:hAnsi="Times New Roman" w:cs="Times New Roman"/>
          <w:color w:val="auto"/>
          <w:sz w:val="28"/>
          <w:szCs w:val="28"/>
        </w:rPr>
        <w:t xml:space="preserve">по оказанию муниципальных услуг, связанных с разрешительными процедурами в предпринимательской деятельности, а также в сфере поддержки субъектов </w:t>
      </w:r>
      <w:r w:rsidR="005C11BB" w:rsidRPr="00215FD1">
        <w:rPr>
          <w:rFonts w:ascii="Times New Roman" w:hAnsi="Times New Roman" w:cs="Times New Roman"/>
          <w:color w:val="auto"/>
          <w:sz w:val="28"/>
          <w:szCs w:val="28"/>
        </w:rPr>
        <w:t>МСП</w:t>
      </w:r>
      <w:r w:rsidR="00E513A8" w:rsidRPr="00215FD1">
        <w:rPr>
          <w:rFonts w:ascii="Times New Roman" w:hAnsi="Times New Roman" w:cs="Times New Roman"/>
          <w:color w:val="auto"/>
          <w:sz w:val="28"/>
          <w:szCs w:val="28"/>
        </w:rPr>
        <w:t xml:space="preserve"> через многофункциональный центр предоставления государственных </w:t>
      </w:r>
      <w:r w:rsidR="0070137D">
        <w:rPr>
          <w:rFonts w:ascii="Times New Roman" w:hAnsi="Times New Roman" w:cs="Times New Roman"/>
          <w:color w:val="auto"/>
          <w:sz w:val="28"/>
          <w:szCs w:val="28"/>
        </w:rPr>
        <w:br/>
      </w:r>
      <w:r w:rsidR="00E513A8" w:rsidRPr="00215FD1">
        <w:rPr>
          <w:rFonts w:ascii="Times New Roman" w:hAnsi="Times New Roman" w:cs="Times New Roman"/>
          <w:color w:val="auto"/>
          <w:sz w:val="28"/>
          <w:szCs w:val="28"/>
        </w:rPr>
        <w:t xml:space="preserve">и муниципальных услуг. </w:t>
      </w:r>
    </w:p>
    <w:p w14:paraId="19565006" w14:textId="77777777" w:rsidR="00BE54B8" w:rsidRDefault="00CF508D" w:rsidP="00D75E12">
      <w:pPr>
        <w:pStyle w:val="a3"/>
        <w:tabs>
          <w:tab w:val="left" w:pos="993"/>
        </w:tabs>
        <w:spacing w:after="0" w:line="240" w:lineRule="auto"/>
        <w:ind w:left="0" w:firstLine="709"/>
        <w:jc w:val="both"/>
        <w:rPr>
          <w:rFonts w:ascii="Times New Roman" w:hAnsi="Times New Roman" w:cs="Times New Roman"/>
          <w:sz w:val="28"/>
          <w:szCs w:val="28"/>
        </w:rPr>
      </w:pPr>
      <w:r w:rsidRPr="003E00E1">
        <w:rPr>
          <w:rFonts w:ascii="Times New Roman" w:hAnsi="Times New Roman" w:cs="Times New Roman"/>
          <w:sz w:val="28"/>
          <w:szCs w:val="28"/>
        </w:rPr>
        <w:t>В 2026 году планируется разработка</w:t>
      </w:r>
      <w:r w:rsidR="003E00E1" w:rsidRPr="003E00E1">
        <w:rPr>
          <w:rFonts w:ascii="Times New Roman" w:hAnsi="Times New Roman" w:cs="Times New Roman"/>
          <w:sz w:val="28"/>
          <w:szCs w:val="28"/>
        </w:rPr>
        <w:t xml:space="preserve"> </w:t>
      </w:r>
      <w:r w:rsidR="003E00E1">
        <w:rPr>
          <w:rFonts w:ascii="Times New Roman" w:hAnsi="Times New Roman" w:cs="Times New Roman"/>
          <w:sz w:val="28"/>
          <w:szCs w:val="28"/>
        </w:rPr>
        <w:t xml:space="preserve">новой «дорожной карты» </w:t>
      </w:r>
      <w:r w:rsidR="003E00E1">
        <w:rPr>
          <w:rFonts w:ascii="Times New Roman" w:hAnsi="Times New Roman" w:cs="Times New Roman"/>
          <w:sz w:val="28"/>
          <w:szCs w:val="28"/>
        </w:rPr>
        <w:br/>
        <w:t>по содействию развитию конкуренции во исполнении распоряжения Правительства Российской Федерации от 08.10.2025 № 2816-р «Об утверждении Национального плана «дорожной карты» развития конкуренции в Российской Федерации на 2026-2030 годы».</w:t>
      </w:r>
    </w:p>
    <w:p w14:paraId="1F48AF6D" w14:textId="77777777" w:rsidR="003E00E1" w:rsidRPr="003E00E1" w:rsidRDefault="003E00E1" w:rsidP="00D75E12">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реализация мероприятий будет продолжена и расширена.</w:t>
      </w:r>
    </w:p>
    <w:p w14:paraId="427EB9BF" w14:textId="77777777" w:rsidR="00F45335" w:rsidRPr="00215FD1" w:rsidRDefault="00F45335" w:rsidP="003F5A16">
      <w:pPr>
        <w:pStyle w:val="Default"/>
        <w:ind w:firstLine="709"/>
        <w:jc w:val="both"/>
        <w:rPr>
          <w:rFonts w:ascii="Times New Roman" w:hAnsi="Times New Roman" w:cs="Times New Roman"/>
          <w:color w:val="auto"/>
          <w:sz w:val="28"/>
          <w:szCs w:val="28"/>
        </w:rPr>
      </w:pPr>
    </w:p>
    <w:p w14:paraId="12A8A35D" w14:textId="77777777" w:rsidR="008D298C" w:rsidRPr="003E00E1" w:rsidRDefault="008D298C" w:rsidP="003F5A16">
      <w:pPr>
        <w:spacing w:after="0" w:line="240" w:lineRule="auto"/>
        <w:jc w:val="center"/>
        <w:rPr>
          <w:rFonts w:ascii="Times New Roman" w:hAnsi="Times New Roman" w:cs="Times New Roman"/>
          <w:sz w:val="28"/>
          <w:szCs w:val="28"/>
        </w:rPr>
      </w:pPr>
      <w:r w:rsidRPr="00215FD1">
        <w:rPr>
          <w:rFonts w:ascii="Times New Roman" w:hAnsi="Times New Roman" w:cs="Times New Roman"/>
          <w:sz w:val="28"/>
          <w:szCs w:val="28"/>
        </w:rPr>
        <w:t>_____________________</w:t>
      </w:r>
    </w:p>
    <w:sectPr w:rsidR="008D298C" w:rsidRPr="003E00E1" w:rsidSect="00B0010B">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1542" w14:textId="77777777" w:rsidR="00B0771E" w:rsidRDefault="00B0771E" w:rsidP="00C540A2">
      <w:pPr>
        <w:spacing w:after="0" w:line="240" w:lineRule="auto"/>
      </w:pPr>
      <w:r>
        <w:separator/>
      </w:r>
    </w:p>
  </w:endnote>
  <w:endnote w:type="continuationSeparator" w:id="0">
    <w:p w14:paraId="4F45BE9F" w14:textId="77777777" w:rsidR="00B0771E" w:rsidRDefault="00B0771E" w:rsidP="00C5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3045" w14:textId="77777777" w:rsidR="00B0771E" w:rsidRDefault="00B0771E" w:rsidP="00C540A2">
      <w:pPr>
        <w:spacing w:after="0" w:line="240" w:lineRule="auto"/>
      </w:pPr>
      <w:r>
        <w:separator/>
      </w:r>
    </w:p>
  </w:footnote>
  <w:footnote w:type="continuationSeparator" w:id="0">
    <w:p w14:paraId="4D49E58B" w14:textId="77777777" w:rsidR="00B0771E" w:rsidRDefault="00B0771E" w:rsidP="00C540A2">
      <w:pPr>
        <w:spacing w:after="0" w:line="240" w:lineRule="auto"/>
      </w:pPr>
      <w:r>
        <w:continuationSeparator/>
      </w:r>
    </w:p>
  </w:footnote>
  <w:footnote w:id="1">
    <w:p w14:paraId="24855B55" w14:textId="77777777" w:rsidR="00AC0122" w:rsidRDefault="00AC0122" w:rsidP="009D448B">
      <w:pPr>
        <w:pStyle w:val="a6"/>
        <w:jc w:val="both"/>
      </w:pPr>
      <w:r>
        <w:rPr>
          <w:rStyle w:val="a8"/>
        </w:rPr>
        <w:footnoteRef/>
      </w:r>
      <w:r>
        <w:t xml:space="preserve"> </w:t>
      </w:r>
      <w:r>
        <w:rPr>
          <w:rFonts w:ascii="Times New Roman" w:hAnsi="Times New Roman" w:cs="Times New Roman"/>
        </w:rPr>
        <w:t xml:space="preserve">Данные </w:t>
      </w:r>
      <w:r w:rsidRPr="002943FC">
        <w:rPr>
          <w:rFonts w:ascii="Times New Roman" w:hAnsi="Times New Roman" w:cs="Times New Roman"/>
        </w:rPr>
        <w:t>отчета о научно-исследовательской работе по результатам проведения мониторинга состояния и развития конкуренции на рынках товаров, работ, услуг Мурманской области за 202</w:t>
      </w:r>
      <w:r w:rsidRPr="005318C5">
        <w:rPr>
          <w:rFonts w:ascii="Times New Roman" w:hAnsi="Times New Roman" w:cs="Times New Roman"/>
        </w:rPr>
        <w:t>5</w:t>
      </w:r>
      <w:r w:rsidRPr="002943FC">
        <w:rPr>
          <w:rFonts w:ascii="Times New Roman" w:hAnsi="Times New Roman" w:cs="Times New Roman"/>
        </w:rPr>
        <w:t xml:space="preserve"> год</w:t>
      </w:r>
      <w:r>
        <w:rPr>
          <w:rFonts w:ascii="Times New Roman" w:hAnsi="Times New Roman" w:cs="Times New Roman"/>
        </w:rPr>
        <w:t>,</w:t>
      </w:r>
      <w:r w:rsidRPr="002943FC">
        <w:rPr>
          <w:rFonts w:ascii="Times New Roman" w:hAnsi="Times New Roman" w:cs="Times New Roman"/>
        </w:rPr>
        <w:t xml:space="preserve"> сформированного </w:t>
      </w:r>
      <w:r>
        <w:rPr>
          <w:rFonts w:ascii="Times New Roman" w:hAnsi="Times New Roman" w:cs="Times New Roman"/>
        </w:rPr>
        <w:br/>
        <w:t>ФГАОУ ВО «МАУ»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045799"/>
    </w:sdtPr>
    <w:sdtEndPr/>
    <w:sdtContent>
      <w:p w14:paraId="665AEA8C" w14:textId="77777777" w:rsidR="00AC0122" w:rsidRDefault="00AC0122">
        <w:pPr>
          <w:pStyle w:val="a9"/>
          <w:jc w:val="center"/>
        </w:pPr>
        <w:r>
          <w:rPr>
            <w:noProof/>
          </w:rPr>
          <w:fldChar w:fldCharType="begin"/>
        </w:r>
        <w:r>
          <w:rPr>
            <w:noProof/>
          </w:rPr>
          <w:instrText xml:space="preserve"> PAGE   \* MERGEFORMAT </w:instrText>
        </w:r>
        <w:r>
          <w:rPr>
            <w:noProof/>
          </w:rPr>
          <w:fldChar w:fldCharType="separate"/>
        </w:r>
        <w:r w:rsidR="009259CA">
          <w:rPr>
            <w:noProof/>
          </w:rPr>
          <w:t>28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4D338"/>
    <w:multiLevelType w:val="hybridMultilevel"/>
    <w:tmpl w:val="2740B9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1B7556"/>
    <w:multiLevelType w:val="hybridMultilevel"/>
    <w:tmpl w:val="90A3DF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E304BC"/>
    <w:multiLevelType w:val="hybridMultilevel"/>
    <w:tmpl w:val="065CAE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ADBFFD"/>
    <w:multiLevelType w:val="hybridMultilevel"/>
    <w:tmpl w:val="070C97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3FBB40"/>
    <w:multiLevelType w:val="hybridMultilevel"/>
    <w:tmpl w:val="34BF9A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D136C7"/>
    <w:multiLevelType w:val="hybridMultilevel"/>
    <w:tmpl w:val="33B05990"/>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04CC3F09"/>
    <w:multiLevelType w:val="hybridMultilevel"/>
    <w:tmpl w:val="1C183D0E"/>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8C587E"/>
    <w:multiLevelType w:val="hybridMultilevel"/>
    <w:tmpl w:val="2CF2B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7949D6"/>
    <w:multiLevelType w:val="hybridMultilevel"/>
    <w:tmpl w:val="D944A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8B0EB7"/>
    <w:multiLevelType w:val="hybridMultilevel"/>
    <w:tmpl w:val="63B4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5753CA"/>
    <w:multiLevelType w:val="hybridMultilevel"/>
    <w:tmpl w:val="8D905788"/>
    <w:lvl w:ilvl="0" w:tplc="BBE6E0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3A94689"/>
    <w:multiLevelType w:val="hybridMultilevel"/>
    <w:tmpl w:val="60527D22"/>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D4BF52"/>
    <w:multiLevelType w:val="hybridMultilevel"/>
    <w:tmpl w:val="7E5895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F9028F"/>
    <w:multiLevelType w:val="hybridMultilevel"/>
    <w:tmpl w:val="681062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9E6012"/>
    <w:multiLevelType w:val="hybridMultilevel"/>
    <w:tmpl w:val="99EEA786"/>
    <w:lvl w:ilvl="0" w:tplc="F38A9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2E7CD6"/>
    <w:multiLevelType w:val="hybridMultilevel"/>
    <w:tmpl w:val="EB78E3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4E522A"/>
    <w:multiLevelType w:val="hybridMultilevel"/>
    <w:tmpl w:val="B3F44FB6"/>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C3470F"/>
    <w:multiLevelType w:val="hybridMultilevel"/>
    <w:tmpl w:val="BE02CBD4"/>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0C7245"/>
    <w:multiLevelType w:val="hybridMultilevel"/>
    <w:tmpl w:val="3C04B7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31200B"/>
    <w:multiLevelType w:val="hybridMultilevel"/>
    <w:tmpl w:val="572479D2"/>
    <w:lvl w:ilvl="0" w:tplc="3800B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3B0688"/>
    <w:multiLevelType w:val="hybridMultilevel"/>
    <w:tmpl w:val="5CB4E1C6"/>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929EA74"/>
    <w:multiLevelType w:val="hybridMultilevel"/>
    <w:tmpl w:val="EA4852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9160841">
    <w:abstractNumId w:val="2"/>
  </w:num>
  <w:num w:numId="2" w16cid:durableId="1908297992">
    <w:abstractNumId w:val="4"/>
  </w:num>
  <w:num w:numId="3" w16cid:durableId="43869030">
    <w:abstractNumId w:val="13"/>
  </w:num>
  <w:num w:numId="4" w16cid:durableId="1007639930">
    <w:abstractNumId w:val="3"/>
  </w:num>
  <w:num w:numId="5" w16cid:durableId="1074429177">
    <w:abstractNumId w:val="21"/>
  </w:num>
  <w:num w:numId="6" w16cid:durableId="18940089">
    <w:abstractNumId w:val="12"/>
  </w:num>
  <w:num w:numId="7" w16cid:durableId="899285865">
    <w:abstractNumId w:val="1"/>
  </w:num>
  <w:num w:numId="8" w16cid:durableId="998579177">
    <w:abstractNumId w:val="0"/>
  </w:num>
  <w:num w:numId="9" w16cid:durableId="192621916">
    <w:abstractNumId w:val="7"/>
  </w:num>
  <w:num w:numId="10" w16cid:durableId="730418930">
    <w:abstractNumId w:val="14"/>
  </w:num>
  <w:num w:numId="11" w16cid:durableId="955139680">
    <w:abstractNumId w:val="10"/>
  </w:num>
  <w:num w:numId="12" w16cid:durableId="337463131">
    <w:abstractNumId w:val="8"/>
  </w:num>
  <w:num w:numId="13" w16cid:durableId="1166171083">
    <w:abstractNumId w:val="18"/>
  </w:num>
  <w:num w:numId="14" w16cid:durableId="349183584">
    <w:abstractNumId w:val="5"/>
  </w:num>
  <w:num w:numId="15" w16cid:durableId="1088623724">
    <w:abstractNumId w:val="15"/>
  </w:num>
  <w:num w:numId="16" w16cid:durableId="1973518110">
    <w:abstractNumId w:val="9"/>
  </w:num>
  <w:num w:numId="17" w16cid:durableId="322006970">
    <w:abstractNumId w:val="6"/>
  </w:num>
  <w:num w:numId="18" w16cid:durableId="1626231700">
    <w:abstractNumId w:val="17"/>
  </w:num>
  <w:num w:numId="19" w16cid:durableId="1024133172">
    <w:abstractNumId w:val="20"/>
  </w:num>
  <w:num w:numId="20" w16cid:durableId="1179001088">
    <w:abstractNumId w:val="19"/>
  </w:num>
  <w:num w:numId="21" w16cid:durableId="2086414809">
    <w:abstractNumId w:val="11"/>
  </w:num>
  <w:num w:numId="22" w16cid:durableId="1037776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D41"/>
    <w:rsid w:val="000047C0"/>
    <w:rsid w:val="00010B2E"/>
    <w:rsid w:val="0001201B"/>
    <w:rsid w:val="00025DF3"/>
    <w:rsid w:val="000326C2"/>
    <w:rsid w:val="00034537"/>
    <w:rsid w:val="00037595"/>
    <w:rsid w:val="000428A0"/>
    <w:rsid w:val="000445BE"/>
    <w:rsid w:val="000525AB"/>
    <w:rsid w:val="00061A63"/>
    <w:rsid w:val="0006680B"/>
    <w:rsid w:val="000674EB"/>
    <w:rsid w:val="00073450"/>
    <w:rsid w:val="00081673"/>
    <w:rsid w:val="0008561F"/>
    <w:rsid w:val="00092641"/>
    <w:rsid w:val="000A5492"/>
    <w:rsid w:val="000A5EF6"/>
    <w:rsid w:val="000A790B"/>
    <w:rsid w:val="000B0CD0"/>
    <w:rsid w:val="000B1390"/>
    <w:rsid w:val="000B6A6B"/>
    <w:rsid w:val="000C7830"/>
    <w:rsid w:val="000C7BEA"/>
    <w:rsid w:val="000E07DA"/>
    <w:rsid w:val="000F1D66"/>
    <w:rsid w:val="000F5DED"/>
    <w:rsid w:val="001045E0"/>
    <w:rsid w:val="00107F51"/>
    <w:rsid w:val="00113F73"/>
    <w:rsid w:val="001239A1"/>
    <w:rsid w:val="001321A1"/>
    <w:rsid w:val="00137E84"/>
    <w:rsid w:val="00137EB8"/>
    <w:rsid w:val="00141390"/>
    <w:rsid w:val="00145653"/>
    <w:rsid w:val="001507EA"/>
    <w:rsid w:val="00151914"/>
    <w:rsid w:val="00152FD0"/>
    <w:rsid w:val="00157F74"/>
    <w:rsid w:val="00161620"/>
    <w:rsid w:val="001634A9"/>
    <w:rsid w:val="00174ABE"/>
    <w:rsid w:val="00175526"/>
    <w:rsid w:val="00176815"/>
    <w:rsid w:val="00177152"/>
    <w:rsid w:val="00181AA4"/>
    <w:rsid w:val="00181BD1"/>
    <w:rsid w:val="00184071"/>
    <w:rsid w:val="001857E8"/>
    <w:rsid w:val="001920FE"/>
    <w:rsid w:val="001923A1"/>
    <w:rsid w:val="00192A71"/>
    <w:rsid w:val="00192A84"/>
    <w:rsid w:val="0019520B"/>
    <w:rsid w:val="001959A6"/>
    <w:rsid w:val="0019600A"/>
    <w:rsid w:val="00196B12"/>
    <w:rsid w:val="001A431A"/>
    <w:rsid w:val="001A4F02"/>
    <w:rsid w:val="001A607A"/>
    <w:rsid w:val="001A6CF3"/>
    <w:rsid w:val="001A7AC0"/>
    <w:rsid w:val="001B492A"/>
    <w:rsid w:val="001B7A4F"/>
    <w:rsid w:val="001C59E9"/>
    <w:rsid w:val="001C6817"/>
    <w:rsid w:val="001C7C44"/>
    <w:rsid w:val="001D1793"/>
    <w:rsid w:val="001F42E3"/>
    <w:rsid w:val="001F4FAD"/>
    <w:rsid w:val="002008F5"/>
    <w:rsid w:val="00202D88"/>
    <w:rsid w:val="00204141"/>
    <w:rsid w:val="002111D0"/>
    <w:rsid w:val="0021357B"/>
    <w:rsid w:val="002135A1"/>
    <w:rsid w:val="00215D15"/>
    <w:rsid w:val="00215FD1"/>
    <w:rsid w:val="00224DAD"/>
    <w:rsid w:val="00241171"/>
    <w:rsid w:val="00245B62"/>
    <w:rsid w:val="00251085"/>
    <w:rsid w:val="00251559"/>
    <w:rsid w:val="00251C39"/>
    <w:rsid w:val="00252FD1"/>
    <w:rsid w:val="00267284"/>
    <w:rsid w:val="00270AA6"/>
    <w:rsid w:val="00277F30"/>
    <w:rsid w:val="00290F53"/>
    <w:rsid w:val="0029221B"/>
    <w:rsid w:val="00295C68"/>
    <w:rsid w:val="00297CCE"/>
    <w:rsid w:val="002A0BEE"/>
    <w:rsid w:val="002A3DD3"/>
    <w:rsid w:val="002A7772"/>
    <w:rsid w:val="002B26A5"/>
    <w:rsid w:val="002C010C"/>
    <w:rsid w:val="002C2B40"/>
    <w:rsid w:val="002C2E36"/>
    <w:rsid w:val="002C3B67"/>
    <w:rsid w:val="002C4492"/>
    <w:rsid w:val="002D05EB"/>
    <w:rsid w:val="002E0699"/>
    <w:rsid w:val="002E7B91"/>
    <w:rsid w:val="002F577B"/>
    <w:rsid w:val="002F6373"/>
    <w:rsid w:val="00303A0D"/>
    <w:rsid w:val="003505F4"/>
    <w:rsid w:val="003555D7"/>
    <w:rsid w:val="00375AEE"/>
    <w:rsid w:val="00380046"/>
    <w:rsid w:val="00381D6C"/>
    <w:rsid w:val="00387BE8"/>
    <w:rsid w:val="003904EE"/>
    <w:rsid w:val="00396BC4"/>
    <w:rsid w:val="003B62C3"/>
    <w:rsid w:val="003C4216"/>
    <w:rsid w:val="003C452C"/>
    <w:rsid w:val="003D299F"/>
    <w:rsid w:val="003E00E1"/>
    <w:rsid w:val="003E10D8"/>
    <w:rsid w:val="003F0124"/>
    <w:rsid w:val="003F5A16"/>
    <w:rsid w:val="004040D3"/>
    <w:rsid w:val="00407EBA"/>
    <w:rsid w:val="004120D9"/>
    <w:rsid w:val="004165E0"/>
    <w:rsid w:val="004301EE"/>
    <w:rsid w:val="00434B96"/>
    <w:rsid w:val="00450B91"/>
    <w:rsid w:val="00456CF6"/>
    <w:rsid w:val="00460B49"/>
    <w:rsid w:val="00461B25"/>
    <w:rsid w:val="00483BC5"/>
    <w:rsid w:val="00483EB7"/>
    <w:rsid w:val="0048548E"/>
    <w:rsid w:val="00490198"/>
    <w:rsid w:val="004A4416"/>
    <w:rsid w:val="004A4986"/>
    <w:rsid w:val="004B7C18"/>
    <w:rsid w:val="004C33BA"/>
    <w:rsid w:val="004C666F"/>
    <w:rsid w:val="004D12FF"/>
    <w:rsid w:val="004D5C7B"/>
    <w:rsid w:val="004E55A0"/>
    <w:rsid w:val="004E7B49"/>
    <w:rsid w:val="004F2593"/>
    <w:rsid w:val="0050015C"/>
    <w:rsid w:val="00502603"/>
    <w:rsid w:val="00505F7B"/>
    <w:rsid w:val="0051535A"/>
    <w:rsid w:val="005318C5"/>
    <w:rsid w:val="00540CCF"/>
    <w:rsid w:val="00541B86"/>
    <w:rsid w:val="00546236"/>
    <w:rsid w:val="00546A5E"/>
    <w:rsid w:val="00551FA9"/>
    <w:rsid w:val="0055217B"/>
    <w:rsid w:val="00553968"/>
    <w:rsid w:val="0056194C"/>
    <w:rsid w:val="005642F5"/>
    <w:rsid w:val="005756FC"/>
    <w:rsid w:val="005834DC"/>
    <w:rsid w:val="005906AB"/>
    <w:rsid w:val="005A44DB"/>
    <w:rsid w:val="005B0C6A"/>
    <w:rsid w:val="005B1D70"/>
    <w:rsid w:val="005B76C7"/>
    <w:rsid w:val="005C02FE"/>
    <w:rsid w:val="005C0CB1"/>
    <w:rsid w:val="005C11BB"/>
    <w:rsid w:val="005C7EC7"/>
    <w:rsid w:val="005E354F"/>
    <w:rsid w:val="005F2351"/>
    <w:rsid w:val="005F2709"/>
    <w:rsid w:val="00606AD0"/>
    <w:rsid w:val="00631A07"/>
    <w:rsid w:val="006325A0"/>
    <w:rsid w:val="00635F53"/>
    <w:rsid w:val="006410A3"/>
    <w:rsid w:val="00641B72"/>
    <w:rsid w:val="00653340"/>
    <w:rsid w:val="006571FD"/>
    <w:rsid w:val="00677EF5"/>
    <w:rsid w:val="00683796"/>
    <w:rsid w:val="0068740A"/>
    <w:rsid w:val="00690D16"/>
    <w:rsid w:val="006A1E46"/>
    <w:rsid w:val="006A3BA5"/>
    <w:rsid w:val="006A7D0E"/>
    <w:rsid w:val="006C008E"/>
    <w:rsid w:val="006C4005"/>
    <w:rsid w:val="006C417C"/>
    <w:rsid w:val="006F22D2"/>
    <w:rsid w:val="006F5029"/>
    <w:rsid w:val="006F7917"/>
    <w:rsid w:val="0070137D"/>
    <w:rsid w:val="007027C8"/>
    <w:rsid w:val="0070517A"/>
    <w:rsid w:val="00705948"/>
    <w:rsid w:val="00711432"/>
    <w:rsid w:val="00713627"/>
    <w:rsid w:val="00713E9E"/>
    <w:rsid w:val="00714527"/>
    <w:rsid w:val="00724CA2"/>
    <w:rsid w:val="007254BB"/>
    <w:rsid w:val="00727A65"/>
    <w:rsid w:val="0073067D"/>
    <w:rsid w:val="0073703C"/>
    <w:rsid w:val="007445A5"/>
    <w:rsid w:val="00751C20"/>
    <w:rsid w:val="0076036C"/>
    <w:rsid w:val="00763389"/>
    <w:rsid w:val="0077055A"/>
    <w:rsid w:val="00770EDC"/>
    <w:rsid w:val="00772013"/>
    <w:rsid w:val="00773E54"/>
    <w:rsid w:val="00774C99"/>
    <w:rsid w:val="0077769E"/>
    <w:rsid w:val="00781F13"/>
    <w:rsid w:val="007847F3"/>
    <w:rsid w:val="0079548B"/>
    <w:rsid w:val="007A2F7D"/>
    <w:rsid w:val="007A616D"/>
    <w:rsid w:val="007A6DAC"/>
    <w:rsid w:val="007C35A3"/>
    <w:rsid w:val="007C48D7"/>
    <w:rsid w:val="007C4FB8"/>
    <w:rsid w:val="007C5A56"/>
    <w:rsid w:val="007D2B73"/>
    <w:rsid w:val="007E22A0"/>
    <w:rsid w:val="007E5273"/>
    <w:rsid w:val="00813322"/>
    <w:rsid w:val="008173FA"/>
    <w:rsid w:val="00820134"/>
    <w:rsid w:val="008408E2"/>
    <w:rsid w:val="00850222"/>
    <w:rsid w:val="008612D7"/>
    <w:rsid w:val="0087095B"/>
    <w:rsid w:val="00870964"/>
    <w:rsid w:val="00877A95"/>
    <w:rsid w:val="008804C5"/>
    <w:rsid w:val="008827B5"/>
    <w:rsid w:val="008A00B5"/>
    <w:rsid w:val="008A45DE"/>
    <w:rsid w:val="008A6E66"/>
    <w:rsid w:val="008B097C"/>
    <w:rsid w:val="008C155F"/>
    <w:rsid w:val="008C29A8"/>
    <w:rsid w:val="008C5645"/>
    <w:rsid w:val="008D298C"/>
    <w:rsid w:val="008D444B"/>
    <w:rsid w:val="008D6F0A"/>
    <w:rsid w:val="008E24ED"/>
    <w:rsid w:val="008F2D76"/>
    <w:rsid w:val="0090077B"/>
    <w:rsid w:val="00900D41"/>
    <w:rsid w:val="0091785C"/>
    <w:rsid w:val="00917952"/>
    <w:rsid w:val="009259CA"/>
    <w:rsid w:val="0093209C"/>
    <w:rsid w:val="00935309"/>
    <w:rsid w:val="00941A71"/>
    <w:rsid w:val="00942B1D"/>
    <w:rsid w:val="00947A68"/>
    <w:rsid w:val="00962F01"/>
    <w:rsid w:val="0096737B"/>
    <w:rsid w:val="00971F17"/>
    <w:rsid w:val="00975CA7"/>
    <w:rsid w:val="009834F8"/>
    <w:rsid w:val="00983B1B"/>
    <w:rsid w:val="00985F37"/>
    <w:rsid w:val="009874DD"/>
    <w:rsid w:val="009C40F5"/>
    <w:rsid w:val="009C7AC0"/>
    <w:rsid w:val="009D0330"/>
    <w:rsid w:val="009D2217"/>
    <w:rsid w:val="009D448B"/>
    <w:rsid w:val="00A21C9A"/>
    <w:rsid w:val="00A327B5"/>
    <w:rsid w:val="00A33C32"/>
    <w:rsid w:val="00A34315"/>
    <w:rsid w:val="00A34C2B"/>
    <w:rsid w:val="00A361DB"/>
    <w:rsid w:val="00A41071"/>
    <w:rsid w:val="00A5272E"/>
    <w:rsid w:val="00A530EA"/>
    <w:rsid w:val="00A54BB0"/>
    <w:rsid w:val="00A550F5"/>
    <w:rsid w:val="00A62533"/>
    <w:rsid w:val="00A659FD"/>
    <w:rsid w:val="00A73641"/>
    <w:rsid w:val="00A736D9"/>
    <w:rsid w:val="00A850BE"/>
    <w:rsid w:val="00A918D4"/>
    <w:rsid w:val="00A93C3C"/>
    <w:rsid w:val="00A96EF3"/>
    <w:rsid w:val="00AB1718"/>
    <w:rsid w:val="00AB2782"/>
    <w:rsid w:val="00AC0122"/>
    <w:rsid w:val="00AC3A6D"/>
    <w:rsid w:val="00AE0EE7"/>
    <w:rsid w:val="00AE11CB"/>
    <w:rsid w:val="00AE385F"/>
    <w:rsid w:val="00AF5049"/>
    <w:rsid w:val="00AF6D1E"/>
    <w:rsid w:val="00B0010B"/>
    <w:rsid w:val="00B0481A"/>
    <w:rsid w:val="00B0771E"/>
    <w:rsid w:val="00B13650"/>
    <w:rsid w:val="00B22603"/>
    <w:rsid w:val="00B25BDD"/>
    <w:rsid w:val="00B26664"/>
    <w:rsid w:val="00B26DC8"/>
    <w:rsid w:val="00B30001"/>
    <w:rsid w:val="00B31C04"/>
    <w:rsid w:val="00B34A73"/>
    <w:rsid w:val="00B4545A"/>
    <w:rsid w:val="00B45F39"/>
    <w:rsid w:val="00B53A01"/>
    <w:rsid w:val="00B56825"/>
    <w:rsid w:val="00B621B1"/>
    <w:rsid w:val="00B729B8"/>
    <w:rsid w:val="00B834CC"/>
    <w:rsid w:val="00B90444"/>
    <w:rsid w:val="00B934F5"/>
    <w:rsid w:val="00B9459A"/>
    <w:rsid w:val="00BA23EA"/>
    <w:rsid w:val="00BA2AE8"/>
    <w:rsid w:val="00BB1D06"/>
    <w:rsid w:val="00BB504C"/>
    <w:rsid w:val="00BB68E8"/>
    <w:rsid w:val="00BB7C12"/>
    <w:rsid w:val="00BD1BE5"/>
    <w:rsid w:val="00BD467B"/>
    <w:rsid w:val="00BE24ED"/>
    <w:rsid w:val="00BE25B0"/>
    <w:rsid w:val="00BE2CF0"/>
    <w:rsid w:val="00BE405A"/>
    <w:rsid w:val="00BE533D"/>
    <w:rsid w:val="00BE54B8"/>
    <w:rsid w:val="00C01BBF"/>
    <w:rsid w:val="00C155E2"/>
    <w:rsid w:val="00C164C7"/>
    <w:rsid w:val="00C23D10"/>
    <w:rsid w:val="00C24260"/>
    <w:rsid w:val="00C3008E"/>
    <w:rsid w:val="00C328D4"/>
    <w:rsid w:val="00C34984"/>
    <w:rsid w:val="00C540A2"/>
    <w:rsid w:val="00C573EA"/>
    <w:rsid w:val="00C64889"/>
    <w:rsid w:val="00C64899"/>
    <w:rsid w:val="00C669B8"/>
    <w:rsid w:val="00C66C46"/>
    <w:rsid w:val="00C7094B"/>
    <w:rsid w:val="00C71060"/>
    <w:rsid w:val="00C83149"/>
    <w:rsid w:val="00C83E95"/>
    <w:rsid w:val="00C861F3"/>
    <w:rsid w:val="00C96791"/>
    <w:rsid w:val="00CC5530"/>
    <w:rsid w:val="00CD4E4F"/>
    <w:rsid w:val="00CD5BC7"/>
    <w:rsid w:val="00CE0973"/>
    <w:rsid w:val="00CE23D0"/>
    <w:rsid w:val="00CE5EEC"/>
    <w:rsid w:val="00CF0EBD"/>
    <w:rsid w:val="00CF508D"/>
    <w:rsid w:val="00CF5CF0"/>
    <w:rsid w:val="00CF72E8"/>
    <w:rsid w:val="00D2101B"/>
    <w:rsid w:val="00D223DB"/>
    <w:rsid w:val="00D2339B"/>
    <w:rsid w:val="00D32429"/>
    <w:rsid w:val="00D332FF"/>
    <w:rsid w:val="00D404AD"/>
    <w:rsid w:val="00D46F5C"/>
    <w:rsid w:val="00D5102C"/>
    <w:rsid w:val="00D54152"/>
    <w:rsid w:val="00D7219A"/>
    <w:rsid w:val="00D72563"/>
    <w:rsid w:val="00D73FD5"/>
    <w:rsid w:val="00D743B1"/>
    <w:rsid w:val="00D75E12"/>
    <w:rsid w:val="00D904BA"/>
    <w:rsid w:val="00D9305E"/>
    <w:rsid w:val="00D9372D"/>
    <w:rsid w:val="00D969A1"/>
    <w:rsid w:val="00DA2F97"/>
    <w:rsid w:val="00DA50B9"/>
    <w:rsid w:val="00DA5A5A"/>
    <w:rsid w:val="00DA7972"/>
    <w:rsid w:val="00DB0575"/>
    <w:rsid w:val="00DB4079"/>
    <w:rsid w:val="00DB5E8A"/>
    <w:rsid w:val="00DC18B2"/>
    <w:rsid w:val="00DC69E0"/>
    <w:rsid w:val="00DD2F7B"/>
    <w:rsid w:val="00DD42D5"/>
    <w:rsid w:val="00DE0380"/>
    <w:rsid w:val="00DE5953"/>
    <w:rsid w:val="00DF378D"/>
    <w:rsid w:val="00DF4E90"/>
    <w:rsid w:val="00E16049"/>
    <w:rsid w:val="00E24DE4"/>
    <w:rsid w:val="00E253BF"/>
    <w:rsid w:val="00E513A8"/>
    <w:rsid w:val="00E547B0"/>
    <w:rsid w:val="00E65B15"/>
    <w:rsid w:val="00E7219D"/>
    <w:rsid w:val="00E75B23"/>
    <w:rsid w:val="00E866D2"/>
    <w:rsid w:val="00E878B9"/>
    <w:rsid w:val="00E94F41"/>
    <w:rsid w:val="00E96CF6"/>
    <w:rsid w:val="00EA0E99"/>
    <w:rsid w:val="00EA1795"/>
    <w:rsid w:val="00EA3D34"/>
    <w:rsid w:val="00EA75EA"/>
    <w:rsid w:val="00EB35F0"/>
    <w:rsid w:val="00EB5B42"/>
    <w:rsid w:val="00EC14BE"/>
    <w:rsid w:val="00EE1895"/>
    <w:rsid w:val="00EE4A39"/>
    <w:rsid w:val="00F01DDD"/>
    <w:rsid w:val="00F0787F"/>
    <w:rsid w:val="00F15120"/>
    <w:rsid w:val="00F25EFD"/>
    <w:rsid w:val="00F279BA"/>
    <w:rsid w:val="00F31B99"/>
    <w:rsid w:val="00F32AF3"/>
    <w:rsid w:val="00F35343"/>
    <w:rsid w:val="00F355DE"/>
    <w:rsid w:val="00F40FB7"/>
    <w:rsid w:val="00F4296E"/>
    <w:rsid w:val="00F45335"/>
    <w:rsid w:val="00F55DAC"/>
    <w:rsid w:val="00F73B41"/>
    <w:rsid w:val="00F7480E"/>
    <w:rsid w:val="00F76B11"/>
    <w:rsid w:val="00F81BD5"/>
    <w:rsid w:val="00F84E7B"/>
    <w:rsid w:val="00F8741A"/>
    <w:rsid w:val="00F97593"/>
    <w:rsid w:val="00FA0F54"/>
    <w:rsid w:val="00FB029B"/>
    <w:rsid w:val="00FB1510"/>
    <w:rsid w:val="00FB278B"/>
    <w:rsid w:val="00FB519A"/>
    <w:rsid w:val="00FB61D7"/>
    <w:rsid w:val="00FC190D"/>
    <w:rsid w:val="00FC251C"/>
    <w:rsid w:val="00FC7919"/>
    <w:rsid w:val="00FE3DFD"/>
    <w:rsid w:val="00FE47B7"/>
    <w:rsid w:val="00FE496F"/>
    <w:rsid w:val="00FF40F4"/>
    <w:rsid w:val="00FF6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3DCF"/>
  <w15:docId w15:val="{6DA324C7-B3D3-4685-8337-CF0B707C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1,ПАРАГРАФ,Текст с номером"/>
    <w:basedOn w:val="a"/>
    <w:link w:val="a4"/>
    <w:uiPriority w:val="34"/>
    <w:qFormat/>
    <w:rsid w:val="002C2E36"/>
    <w:pPr>
      <w:ind w:left="720"/>
      <w:contextualSpacing/>
    </w:pPr>
  </w:style>
  <w:style w:type="character" w:styleId="a5">
    <w:name w:val="Hyperlink"/>
    <w:basedOn w:val="a0"/>
    <w:uiPriority w:val="99"/>
    <w:unhideWhenUsed/>
    <w:rsid w:val="00C3008E"/>
    <w:rPr>
      <w:color w:val="0563C1" w:themeColor="hyperlink"/>
      <w:u w:val="single"/>
    </w:rPr>
  </w:style>
  <w:style w:type="paragraph" w:customStyle="1" w:styleId="Default">
    <w:name w:val="Default"/>
    <w:rsid w:val="00E513A8"/>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a7"/>
    <w:uiPriority w:val="99"/>
    <w:semiHidden/>
    <w:unhideWhenUsed/>
    <w:rsid w:val="00C540A2"/>
    <w:pPr>
      <w:spacing w:after="0" w:line="240" w:lineRule="auto"/>
    </w:pPr>
    <w:rPr>
      <w:sz w:val="20"/>
      <w:szCs w:val="20"/>
    </w:rPr>
  </w:style>
  <w:style w:type="character" w:customStyle="1" w:styleId="a7">
    <w:name w:val="Текст сноски Знак"/>
    <w:basedOn w:val="a0"/>
    <w:link w:val="a6"/>
    <w:uiPriority w:val="99"/>
    <w:semiHidden/>
    <w:rsid w:val="00C540A2"/>
    <w:rPr>
      <w:sz w:val="20"/>
      <w:szCs w:val="20"/>
    </w:rPr>
  </w:style>
  <w:style w:type="character" w:styleId="a8">
    <w:name w:val="footnote reference"/>
    <w:basedOn w:val="a0"/>
    <w:uiPriority w:val="99"/>
    <w:semiHidden/>
    <w:unhideWhenUsed/>
    <w:rsid w:val="00C540A2"/>
    <w:rPr>
      <w:vertAlign w:val="superscript"/>
    </w:rPr>
  </w:style>
  <w:style w:type="character" w:customStyle="1" w:styleId="a4">
    <w:name w:val="Абзац списка Знак"/>
    <w:aliases w:val="Абзац списка11 Знак,ПАРАГРАФ Знак,Текст с номером Знак"/>
    <w:link w:val="a3"/>
    <w:uiPriority w:val="34"/>
    <w:locked/>
    <w:rsid w:val="00C540A2"/>
  </w:style>
  <w:style w:type="character" w:customStyle="1" w:styleId="FontStyle60">
    <w:name w:val="Font Style60"/>
    <w:uiPriority w:val="99"/>
    <w:rsid w:val="00C155E2"/>
    <w:rPr>
      <w:rFonts w:ascii="Palatino Linotype" w:hAnsi="Palatino Linotype" w:cs="Palatino Linotype" w:hint="default"/>
      <w:b/>
      <w:bCs/>
      <w:color w:val="000000"/>
      <w:sz w:val="16"/>
      <w:szCs w:val="16"/>
    </w:rPr>
  </w:style>
  <w:style w:type="paragraph" w:styleId="a9">
    <w:name w:val="header"/>
    <w:basedOn w:val="a"/>
    <w:link w:val="aa"/>
    <w:uiPriority w:val="99"/>
    <w:unhideWhenUsed/>
    <w:rsid w:val="00B0010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010B"/>
  </w:style>
  <w:style w:type="paragraph" w:styleId="ab">
    <w:name w:val="footer"/>
    <w:basedOn w:val="a"/>
    <w:link w:val="ac"/>
    <w:uiPriority w:val="99"/>
    <w:semiHidden/>
    <w:unhideWhenUsed/>
    <w:rsid w:val="00B0010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0010B"/>
  </w:style>
  <w:style w:type="paragraph" w:customStyle="1" w:styleId="ConsPlusNormal">
    <w:name w:val="ConsPlusNormal"/>
    <w:link w:val="ConsPlusNormal0"/>
    <w:rsid w:val="00252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52FD1"/>
    <w:rPr>
      <w:rFonts w:ascii="Arial" w:eastAsia="Times New Roman" w:hAnsi="Arial" w:cs="Arial"/>
      <w:sz w:val="20"/>
      <w:szCs w:val="20"/>
      <w:lang w:eastAsia="ru-RU"/>
    </w:rPr>
  </w:style>
  <w:style w:type="paragraph" w:styleId="ad">
    <w:name w:val="Balloon Text"/>
    <w:basedOn w:val="a"/>
    <w:link w:val="ae"/>
    <w:uiPriority w:val="99"/>
    <w:semiHidden/>
    <w:unhideWhenUsed/>
    <w:rsid w:val="0054623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46236"/>
    <w:rPr>
      <w:rFonts w:ascii="Segoe UI" w:hAnsi="Segoe UI" w:cs="Segoe UI"/>
      <w:sz w:val="18"/>
      <w:szCs w:val="18"/>
    </w:rPr>
  </w:style>
  <w:style w:type="table" w:styleId="af">
    <w:name w:val="Table Grid"/>
    <w:basedOn w:val="a1"/>
    <w:uiPriority w:val="59"/>
    <w:rsid w:val="00683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rmal (Web)"/>
    <w:basedOn w:val="a"/>
    <w:uiPriority w:val="99"/>
    <w:unhideWhenUsed/>
    <w:rsid w:val="0068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E4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F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023">
      <w:bodyDiv w:val="1"/>
      <w:marLeft w:val="0"/>
      <w:marRight w:val="0"/>
      <w:marTop w:val="0"/>
      <w:marBottom w:val="0"/>
      <w:divBdr>
        <w:top w:val="none" w:sz="0" w:space="0" w:color="auto"/>
        <w:left w:val="none" w:sz="0" w:space="0" w:color="auto"/>
        <w:bottom w:val="none" w:sz="0" w:space="0" w:color="auto"/>
        <w:right w:val="none" w:sz="0" w:space="0" w:color="auto"/>
      </w:divBdr>
    </w:div>
    <w:div w:id="168640362">
      <w:bodyDiv w:val="1"/>
      <w:marLeft w:val="0"/>
      <w:marRight w:val="0"/>
      <w:marTop w:val="0"/>
      <w:marBottom w:val="0"/>
      <w:divBdr>
        <w:top w:val="none" w:sz="0" w:space="0" w:color="auto"/>
        <w:left w:val="none" w:sz="0" w:space="0" w:color="auto"/>
        <w:bottom w:val="none" w:sz="0" w:space="0" w:color="auto"/>
        <w:right w:val="none" w:sz="0" w:space="0" w:color="auto"/>
      </w:divBdr>
    </w:div>
    <w:div w:id="299577166">
      <w:bodyDiv w:val="1"/>
      <w:marLeft w:val="0"/>
      <w:marRight w:val="0"/>
      <w:marTop w:val="0"/>
      <w:marBottom w:val="0"/>
      <w:divBdr>
        <w:top w:val="none" w:sz="0" w:space="0" w:color="auto"/>
        <w:left w:val="none" w:sz="0" w:space="0" w:color="auto"/>
        <w:bottom w:val="none" w:sz="0" w:space="0" w:color="auto"/>
        <w:right w:val="none" w:sz="0" w:space="0" w:color="auto"/>
      </w:divBdr>
    </w:div>
    <w:div w:id="600065567">
      <w:bodyDiv w:val="1"/>
      <w:marLeft w:val="0"/>
      <w:marRight w:val="0"/>
      <w:marTop w:val="0"/>
      <w:marBottom w:val="0"/>
      <w:divBdr>
        <w:top w:val="none" w:sz="0" w:space="0" w:color="auto"/>
        <w:left w:val="none" w:sz="0" w:space="0" w:color="auto"/>
        <w:bottom w:val="none" w:sz="0" w:space="0" w:color="auto"/>
        <w:right w:val="none" w:sz="0" w:space="0" w:color="auto"/>
      </w:divBdr>
    </w:div>
    <w:div w:id="629939536">
      <w:bodyDiv w:val="1"/>
      <w:marLeft w:val="0"/>
      <w:marRight w:val="0"/>
      <w:marTop w:val="0"/>
      <w:marBottom w:val="0"/>
      <w:divBdr>
        <w:top w:val="none" w:sz="0" w:space="0" w:color="auto"/>
        <w:left w:val="none" w:sz="0" w:space="0" w:color="auto"/>
        <w:bottom w:val="none" w:sz="0" w:space="0" w:color="auto"/>
        <w:right w:val="none" w:sz="0" w:space="0" w:color="auto"/>
      </w:divBdr>
    </w:div>
    <w:div w:id="927424881">
      <w:bodyDiv w:val="1"/>
      <w:marLeft w:val="0"/>
      <w:marRight w:val="0"/>
      <w:marTop w:val="0"/>
      <w:marBottom w:val="0"/>
      <w:divBdr>
        <w:top w:val="none" w:sz="0" w:space="0" w:color="auto"/>
        <w:left w:val="none" w:sz="0" w:space="0" w:color="auto"/>
        <w:bottom w:val="none" w:sz="0" w:space="0" w:color="auto"/>
        <w:right w:val="none" w:sz="0" w:space="0" w:color="auto"/>
      </w:divBdr>
    </w:div>
    <w:div w:id="976764965">
      <w:bodyDiv w:val="1"/>
      <w:marLeft w:val="0"/>
      <w:marRight w:val="0"/>
      <w:marTop w:val="0"/>
      <w:marBottom w:val="0"/>
      <w:divBdr>
        <w:top w:val="none" w:sz="0" w:space="0" w:color="auto"/>
        <w:left w:val="none" w:sz="0" w:space="0" w:color="auto"/>
        <w:bottom w:val="none" w:sz="0" w:space="0" w:color="auto"/>
        <w:right w:val="none" w:sz="0" w:space="0" w:color="auto"/>
      </w:divBdr>
    </w:div>
    <w:div w:id="1009983481">
      <w:bodyDiv w:val="1"/>
      <w:marLeft w:val="0"/>
      <w:marRight w:val="0"/>
      <w:marTop w:val="0"/>
      <w:marBottom w:val="0"/>
      <w:divBdr>
        <w:top w:val="none" w:sz="0" w:space="0" w:color="auto"/>
        <w:left w:val="none" w:sz="0" w:space="0" w:color="auto"/>
        <w:bottom w:val="none" w:sz="0" w:space="0" w:color="auto"/>
        <w:right w:val="none" w:sz="0" w:space="0" w:color="auto"/>
      </w:divBdr>
    </w:div>
    <w:div w:id="1283609335">
      <w:bodyDiv w:val="1"/>
      <w:marLeft w:val="0"/>
      <w:marRight w:val="0"/>
      <w:marTop w:val="0"/>
      <w:marBottom w:val="0"/>
      <w:divBdr>
        <w:top w:val="none" w:sz="0" w:space="0" w:color="auto"/>
        <w:left w:val="none" w:sz="0" w:space="0" w:color="auto"/>
        <w:bottom w:val="none" w:sz="0" w:space="0" w:color="auto"/>
        <w:right w:val="none" w:sz="0" w:space="0" w:color="auto"/>
      </w:divBdr>
    </w:div>
    <w:div w:id="1381519160">
      <w:bodyDiv w:val="1"/>
      <w:marLeft w:val="0"/>
      <w:marRight w:val="0"/>
      <w:marTop w:val="0"/>
      <w:marBottom w:val="0"/>
      <w:divBdr>
        <w:top w:val="none" w:sz="0" w:space="0" w:color="auto"/>
        <w:left w:val="none" w:sz="0" w:space="0" w:color="auto"/>
        <w:bottom w:val="none" w:sz="0" w:space="0" w:color="auto"/>
        <w:right w:val="none" w:sz="0" w:space="0" w:color="auto"/>
      </w:divBdr>
    </w:div>
    <w:div w:id="1597441749">
      <w:bodyDiv w:val="1"/>
      <w:marLeft w:val="0"/>
      <w:marRight w:val="0"/>
      <w:marTop w:val="0"/>
      <w:marBottom w:val="0"/>
      <w:divBdr>
        <w:top w:val="none" w:sz="0" w:space="0" w:color="auto"/>
        <w:left w:val="none" w:sz="0" w:space="0" w:color="auto"/>
        <w:bottom w:val="none" w:sz="0" w:space="0" w:color="auto"/>
        <w:right w:val="none" w:sz="0" w:space="0" w:color="auto"/>
      </w:divBdr>
    </w:div>
    <w:div w:id="1597589140">
      <w:bodyDiv w:val="1"/>
      <w:marLeft w:val="0"/>
      <w:marRight w:val="0"/>
      <w:marTop w:val="0"/>
      <w:marBottom w:val="0"/>
      <w:divBdr>
        <w:top w:val="none" w:sz="0" w:space="0" w:color="auto"/>
        <w:left w:val="none" w:sz="0" w:space="0" w:color="auto"/>
        <w:bottom w:val="none" w:sz="0" w:space="0" w:color="auto"/>
        <w:right w:val="none" w:sz="0" w:space="0" w:color="auto"/>
      </w:divBdr>
    </w:div>
    <w:div w:id="1603343563">
      <w:bodyDiv w:val="1"/>
      <w:marLeft w:val="0"/>
      <w:marRight w:val="0"/>
      <w:marTop w:val="0"/>
      <w:marBottom w:val="0"/>
      <w:divBdr>
        <w:top w:val="none" w:sz="0" w:space="0" w:color="auto"/>
        <w:left w:val="none" w:sz="0" w:space="0" w:color="auto"/>
        <w:bottom w:val="none" w:sz="0" w:space="0" w:color="auto"/>
        <w:right w:val="none" w:sz="0" w:space="0" w:color="auto"/>
      </w:divBdr>
    </w:div>
    <w:div w:id="1623801325">
      <w:bodyDiv w:val="1"/>
      <w:marLeft w:val="0"/>
      <w:marRight w:val="0"/>
      <w:marTop w:val="0"/>
      <w:marBottom w:val="0"/>
      <w:divBdr>
        <w:top w:val="none" w:sz="0" w:space="0" w:color="auto"/>
        <w:left w:val="none" w:sz="0" w:space="0" w:color="auto"/>
        <w:bottom w:val="none" w:sz="0" w:space="0" w:color="auto"/>
        <w:right w:val="none" w:sz="0" w:space="0" w:color="auto"/>
      </w:divBdr>
    </w:div>
    <w:div w:id="1914002279">
      <w:bodyDiv w:val="1"/>
      <w:marLeft w:val="0"/>
      <w:marRight w:val="0"/>
      <w:marTop w:val="0"/>
      <w:marBottom w:val="0"/>
      <w:divBdr>
        <w:top w:val="none" w:sz="0" w:space="0" w:color="auto"/>
        <w:left w:val="none" w:sz="0" w:space="0" w:color="auto"/>
        <w:bottom w:val="none" w:sz="0" w:space="0" w:color="auto"/>
        <w:right w:val="none" w:sz="0" w:space="0" w:color="auto"/>
      </w:divBdr>
    </w:div>
    <w:div w:id="1921136619">
      <w:bodyDiv w:val="1"/>
      <w:marLeft w:val="0"/>
      <w:marRight w:val="0"/>
      <w:marTop w:val="0"/>
      <w:marBottom w:val="0"/>
      <w:divBdr>
        <w:top w:val="none" w:sz="0" w:space="0" w:color="auto"/>
        <w:left w:val="none" w:sz="0" w:space="0" w:color="auto"/>
        <w:bottom w:val="none" w:sz="0" w:space="0" w:color="auto"/>
        <w:right w:val="none" w:sz="0" w:space="0" w:color="auto"/>
      </w:divBdr>
    </w:div>
    <w:div w:id="20159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murmansk.ru/strukturnye_podr/?itemid=12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murmansk.ru/strukturnye_podr/?itemid=27" TargetMode="External"/><Relationship Id="rId5" Type="http://schemas.openxmlformats.org/officeDocument/2006/relationships/webSettings" Target="webSettings.xml"/><Relationship Id="rId10" Type="http://schemas.openxmlformats.org/officeDocument/2006/relationships/hyperlink" Target="https://www.citymurmansk.ru/strukturnye_podr/?itemid=27" TargetMode="External"/><Relationship Id="rId4" Type="http://schemas.openxmlformats.org/officeDocument/2006/relationships/settings" Target="settings.xml"/><Relationship Id="rId9" Type="http://schemas.openxmlformats.org/officeDocument/2006/relationships/hyperlink" Target="https://www.citymurmansk.ru/strukturnye_podr/?itemid=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C814-BFB6-4742-ACED-AFE88F38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50</Pages>
  <Words>18661</Words>
  <Characters>106368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Кондрашова Мария Викторовна</dc:creator>
  <cp:lastModifiedBy>Березина Мария Николаевна</cp:lastModifiedBy>
  <cp:revision>10</cp:revision>
  <cp:lastPrinted>2026-01-26T14:25:00Z</cp:lastPrinted>
  <dcterms:created xsi:type="dcterms:W3CDTF">2026-01-28T20:04:00Z</dcterms:created>
  <dcterms:modified xsi:type="dcterms:W3CDTF">2026-01-29T08:28:00Z</dcterms:modified>
</cp:coreProperties>
</file>