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F559" w14:textId="77777777" w:rsidR="00F223E3" w:rsidRDefault="001F146B" w:rsidP="001F146B">
      <w:pPr>
        <w:tabs>
          <w:tab w:val="left" w:pos="1134"/>
        </w:tabs>
        <w:ind w:firstLine="709"/>
        <w:jc w:val="center"/>
        <w:rPr>
          <w:b/>
          <w:sz w:val="28"/>
          <w:szCs w:val="28"/>
        </w:rPr>
      </w:pPr>
      <w:r w:rsidRPr="007972D0">
        <w:rPr>
          <w:b/>
          <w:sz w:val="28"/>
          <w:szCs w:val="28"/>
        </w:rPr>
        <w:t xml:space="preserve">Информация о реализации инвестиционных проектов </w:t>
      </w:r>
    </w:p>
    <w:p w14:paraId="29373FC9" w14:textId="77777777" w:rsidR="00F223E3" w:rsidRDefault="001F146B" w:rsidP="001F146B">
      <w:pPr>
        <w:tabs>
          <w:tab w:val="left" w:pos="1134"/>
        </w:tabs>
        <w:ind w:firstLine="709"/>
        <w:jc w:val="center"/>
        <w:rPr>
          <w:b/>
          <w:sz w:val="28"/>
          <w:szCs w:val="28"/>
        </w:rPr>
      </w:pPr>
      <w:r w:rsidRPr="007972D0">
        <w:rPr>
          <w:b/>
          <w:sz w:val="28"/>
          <w:szCs w:val="28"/>
        </w:rPr>
        <w:t xml:space="preserve">на территории </w:t>
      </w:r>
      <w:r w:rsidR="00F223E3">
        <w:rPr>
          <w:b/>
          <w:sz w:val="28"/>
          <w:szCs w:val="28"/>
        </w:rPr>
        <w:t xml:space="preserve">муниципального образования городской округ </w:t>
      </w:r>
    </w:p>
    <w:p w14:paraId="4796BD96" w14:textId="77777777" w:rsidR="00F223E3" w:rsidRDefault="00F223E3" w:rsidP="001F146B">
      <w:pPr>
        <w:tabs>
          <w:tab w:val="left" w:pos="1134"/>
        </w:tabs>
        <w:ind w:firstLine="709"/>
        <w:jc w:val="center"/>
        <w:rPr>
          <w:b/>
          <w:sz w:val="28"/>
          <w:szCs w:val="28"/>
        </w:rPr>
      </w:pPr>
      <w:r>
        <w:rPr>
          <w:b/>
          <w:sz w:val="28"/>
          <w:szCs w:val="28"/>
        </w:rPr>
        <w:t xml:space="preserve">город-герой Мурманск </w:t>
      </w:r>
      <w:r w:rsidR="001F146B" w:rsidRPr="007972D0">
        <w:rPr>
          <w:b/>
          <w:sz w:val="28"/>
          <w:szCs w:val="28"/>
        </w:rPr>
        <w:t>по итогам 20</w:t>
      </w:r>
      <w:r w:rsidR="00E608AE" w:rsidRPr="007972D0">
        <w:rPr>
          <w:b/>
          <w:sz w:val="28"/>
          <w:szCs w:val="28"/>
        </w:rPr>
        <w:t>2</w:t>
      </w:r>
      <w:r w:rsidR="0002498C">
        <w:rPr>
          <w:b/>
          <w:sz w:val="28"/>
          <w:szCs w:val="28"/>
        </w:rPr>
        <w:t>5</w:t>
      </w:r>
      <w:r w:rsidR="001F146B" w:rsidRPr="007972D0">
        <w:rPr>
          <w:b/>
          <w:sz w:val="28"/>
          <w:szCs w:val="28"/>
        </w:rPr>
        <w:t xml:space="preserve"> года</w:t>
      </w:r>
    </w:p>
    <w:p w14:paraId="7CF40CD7" w14:textId="77777777" w:rsidR="00F223E3" w:rsidRDefault="00F223E3" w:rsidP="001F146B">
      <w:pPr>
        <w:tabs>
          <w:tab w:val="left" w:pos="1134"/>
        </w:tabs>
        <w:ind w:firstLine="709"/>
        <w:jc w:val="center"/>
        <w:rPr>
          <w:b/>
          <w:sz w:val="28"/>
          <w:szCs w:val="28"/>
        </w:rPr>
      </w:pPr>
    </w:p>
    <w:p w14:paraId="399D7CC8" w14:textId="77777777" w:rsidR="00D123D6" w:rsidRPr="00F223E3" w:rsidRDefault="00F223E3" w:rsidP="00F223E3">
      <w:pPr>
        <w:tabs>
          <w:tab w:val="left" w:pos="1134"/>
        </w:tabs>
        <w:ind w:firstLine="709"/>
        <w:jc w:val="both"/>
        <w:rPr>
          <w:bCs/>
          <w:sz w:val="28"/>
          <w:szCs w:val="28"/>
        </w:rPr>
      </w:pPr>
      <w:r w:rsidRPr="00F223E3">
        <w:rPr>
          <w:bCs/>
          <w:sz w:val="28"/>
          <w:szCs w:val="28"/>
        </w:rPr>
        <w:t>Информация о реализации инвестиционных проектов на территории города Мурманска по итогам 202</w:t>
      </w:r>
      <w:r w:rsidR="0002498C">
        <w:rPr>
          <w:bCs/>
          <w:sz w:val="28"/>
          <w:szCs w:val="28"/>
        </w:rPr>
        <w:t>5</w:t>
      </w:r>
      <w:r w:rsidRPr="00F223E3">
        <w:rPr>
          <w:bCs/>
          <w:sz w:val="28"/>
          <w:szCs w:val="28"/>
        </w:rPr>
        <w:t xml:space="preserve"> года подготовлена во исполнение </w:t>
      </w:r>
      <w:r w:rsidR="005D005C" w:rsidRPr="00F223E3">
        <w:rPr>
          <w:bCs/>
          <w:sz w:val="28"/>
          <w:szCs w:val="28"/>
        </w:rPr>
        <w:t>Р</w:t>
      </w:r>
      <w:r w:rsidR="0062710B" w:rsidRPr="00F223E3">
        <w:rPr>
          <w:bCs/>
          <w:sz w:val="28"/>
          <w:szCs w:val="28"/>
        </w:rPr>
        <w:t>егламент</w:t>
      </w:r>
      <w:r w:rsidR="001F146B" w:rsidRPr="00F223E3">
        <w:rPr>
          <w:bCs/>
          <w:sz w:val="28"/>
          <w:szCs w:val="28"/>
        </w:rPr>
        <w:t>а</w:t>
      </w:r>
      <w:r w:rsidR="0062710B" w:rsidRPr="00F223E3">
        <w:rPr>
          <w:bCs/>
          <w:sz w:val="28"/>
          <w:szCs w:val="28"/>
        </w:rPr>
        <w:t xml:space="preserve"> сопровождения инвестиционных проектов, планируемых</w:t>
      </w:r>
      <w:r w:rsidR="00120C2D" w:rsidRPr="00F223E3">
        <w:rPr>
          <w:bCs/>
          <w:sz w:val="28"/>
          <w:szCs w:val="28"/>
        </w:rPr>
        <w:t xml:space="preserve"> к реализации </w:t>
      </w:r>
      <w:r w:rsidR="0002498C">
        <w:rPr>
          <w:bCs/>
          <w:sz w:val="28"/>
          <w:szCs w:val="28"/>
        </w:rPr>
        <w:br/>
      </w:r>
      <w:r w:rsidR="00120C2D" w:rsidRPr="00F223E3">
        <w:rPr>
          <w:bCs/>
          <w:sz w:val="28"/>
          <w:szCs w:val="28"/>
        </w:rPr>
        <w:t>и реализуемых на территории города Мурманска, утвержденно</w:t>
      </w:r>
      <w:r w:rsidR="001F146B" w:rsidRPr="00F223E3">
        <w:rPr>
          <w:bCs/>
          <w:sz w:val="28"/>
          <w:szCs w:val="28"/>
        </w:rPr>
        <w:t>го</w:t>
      </w:r>
      <w:r w:rsidR="00120C2D" w:rsidRPr="00F223E3">
        <w:rPr>
          <w:bCs/>
          <w:sz w:val="28"/>
          <w:szCs w:val="28"/>
        </w:rPr>
        <w:t xml:space="preserve"> постановлением администрации города Мурманска</w:t>
      </w:r>
      <w:r w:rsidR="001F146B" w:rsidRPr="00F223E3">
        <w:rPr>
          <w:bCs/>
          <w:sz w:val="28"/>
          <w:szCs w:val="28"/>
        </w:rPr>
        <w:t xml:space="preserve"> </w:t>
      </w:r>
      <w:r w:rsidR="00BA03CC" w:rsidRPr="00F223E3">
        <w:rPr>
          <w:bCs/>
          <w:sz w:val="28"/>
          <w:szCs w:val="28"/>
        </w:rPr>
        <w:t>от</w:t>
      </w:r>
      <w:r w:rsidR="001F146B" w:rsidRPr="00F223E3">
        <w:rPr>
          <w:bCs/>
          <w:sz w:val="28"/>
          <w:szCs w:val="28"/>
        </w:rPr>
        <w:t xml:space="preserve"> </w:t>
      </w:r>
      <w:r w:rsidR="00BA03CC" w:rsidRPr="00F223E3">
        <w:rPr>
          <w:bCs/>
          <w:sz w:val="28"/>
          <w:szCs w:val="28"/>
        </w:rPr>
        <w:t>28.05.2014</w:t>
      </w:r>
      <w:r w:rsidR="001F146B" w:rsidRPr="00F223E3">
        <w:rPr>
          <w:bCs/>
          <w:sz w:val="28"/>
          <w:szCs w:val="28"/>
        </w:rPr>
        <w:t xml:space="preserve"> </w:t>
      </w:r>
      <w:r w:rsidR="00BA03CC" w:rsidRPr="00F223E3">
        <w:rPr>
          <w:bCs/>
          <w:sz w:val="28"/>
          <w:szCs w:val="28"/>
        </w:rPr>
        <w:t>№ 161</w:t>
      </w:r>
      <w:r w:rsidR="00457A90" w:rsidRPr="00F223E3">
        <w:rPr>
          <w:bCs/>
          <w:sz w:val="28"/>
          <w:szCs w:val="28"/>
        </w:rPr>
        <w:t>0</w:t>
      </w:r>
      <w:r w:rsidRPr="00F223E3">
        <w:rPr>
          <w:bCs/>
          <w:sz w:val="28"/>
          <w:szCs w:val="28"/>
        </w:rPr>
        <w:t xml:space="preserve"> (в ред. от 10.03.2025</w:t>
      </w:r>
      <w:r>
        <w:rPr>
          <w:bCs/>
          <w:sz w:val="28"/>
          <w:szCs w:val="28"/>
        </w:rPr>
        <w:t xml:space="preserve">                            </w:t>
      </w:r>
      <w:r w:rsidRPr="00F223E3">
        <w:rPr>
          <w:bCs/>
          <w:sz w:val="28"/>
          <w:szCs w:val="28"/>
        </w:rPr>
        <w:t xml:space="preserve"> № 931).</w:t>
      </w:r>
    </w:p>
    <w:p w14:paraId="69C8D50D" w14:textId="6B6A289F" w:rsidR="00F223E3" w:rsidRPr="0053257B" w:rsidRDefault="00F223E3" w:rsidP="00F223E3">
      <w:pPr>
        <w:autoSpaceDE w:val="0"/>
        <w:autoSpaceDN w:val="0"/>
        <w:adjustRightInd w:val="0"/>
        <w:ind w:firstLine="709"/>
        <w:jc w:val="both"/>
        <w:rPr>
          <w:sz w:val="28"/>
          <w:szCs w:val="28"/>
        </w:rPr>
      </w:pPr>
      <w:r>
        <w:rPr>
          <w:sz w:val="28"/>
          <w:szCs w:val="28"/>
        </w:rPr>
        <w:t>Комитетом по экономическому развитию и туризму</w:t>
      </w:r>
      <w:r w:rsidR="00124691">
        <w:rPr>
          <w:sz w:val="28"/>
          <w:szCs w:val="28"/>
        </w:rPr>
        <w:t xml:space="preserve"> администрации города Мурманска</w:t>
      </w:r>
      <w:r>
        <w:rPr>
          <w:sz w:val="28"/>
          <w:szCs w:val="28"/>
        </w:rPr>
        <w:t xml:space="preserve"> по состоянию на </w:t>
      </w:r>
      <w:r w:rsidR="00680416">
        <w:rPr>
          <w:sz w:val="28"/>
          <w:szCs w:val="28"/>
        </w:rPr>
        <w:t>15</w:t>
      </w:r>
      <w:r>
        <w:rPr>
          <w:sz w:val="28"/>
          <w:szCs w:val="28"/>
        </w:rPr>
        <w:t>.0</w:t>
      </w:r>
      <w:r w:rsidR="00680416">
        <w:rPr>
          <w:sz w:val="28"/>
          <w:szCs w:val="28"/>
        </w:rPr>
        <w:t>3</w:t>
      </w:r>
      <w:r>
        <w:rPr>
          <w:sz w:val="28"/>
          <w:szCs w:val="28"/>
        </w:rPr>
        <w:t>.202</w:t>
      </w:r>
      <w:r w:rsidR="0002498C">
        <w:rPr>
          <w:sz w:val="28"/>
          <w:szCs w:val="28"/>
        </w:rPr>
        <w:t>6</w:t>
      </w:r>
      <w:r>
        <w:rPr>
          <w:sz w:val="28"/>
          <w:szCs w:val="28"/>
        </w:rPr>
        <w:t xml:space="preserve"> года произведена актуализация реестра инвестиционных проектов, реализуемых и планируемых к реализации </w:t>
      </w:r>
      <w:r w:rsidR="0002498C">
        <w:rPr>
          <w:sz w:val="28"/>
          <w:szCs w:val="28"/>
        </w:rPr>
        <w:br/>
      </w:r>
      <w:r>
        <w:rPr>
          <w:sz w:val="28"/>
          <w:szCs w:val="28"/>
        </w:rPr>
        <w:t xml:space="preserve">на территории города (далее – Реестр) (на основании сведений субъектов инвестиционной </w:t>
      </w:r>
      <w:r w:rsidRPr="005B21F9">
        <w:rPr>
          <w:sz w:val="28"/>
          <w:szCs w:val="28"/>
        </w:rPr>
        <w:t xml:space="preserve">деятельности, </w:t>
      </w:r>
      <w:r w:rsidRPr="0053257B">
        <w:rPr>
          <w:sz w:val="28"/>
          <w:szCs w:val="28"/>
        </w:rPr>
        <w:t>исполнительных органов Мурманской области, а также структурных подразделений администрации города Мурманска</w:t>
      </w:r>
      <w:r w:rsidR="005A242E" w:rsidRPr="0053257B">
        <w:rPr>
          <w:sz w:val="28"/>
          <w:szCs w:val="28"/>
        </w:rPr>
        <w:t>)</w:t>
      </w:r>
      <w:r w:rsidRPr="0053257B">
        <w:rPr>
          <w:sz w:val="28"/>
          <w:szCs w:val="28"/>
        </w:rPr>
        <w:t>.</w:t>
      </w:r>
    </w:p>
    <w:p w14:paraId="58A2501A" w14:textId="77777777" w:rsidR="005A242E" w:rsidRDefault="00F223E3" w:rsidP="00E720DA">
      <w:pPr>
        <w:ind w:firstLine="709"/>
        <w:contextualSpacing/>
        <w:jc w:val="both"/>
        <w:rPr>
          <w:sz w:val="28"/>
          <w:szCs w:val="28"/>
        </w:rPr>
      </w:pPr>
      <w:r w:rsidRPr="0053257B">
        <w:rPr>
          <w:sz w:val="28"/>
          <w:szCs w:val="28"/>
        </w:rPr>
        <w:t xml:space="preserve">На </w:t>
      </w:r>
      <w:r w:rsidR="007343C6" w:rsidRPr="0053257B">
        <w:rPr>
          <w:sz w:val="28"/>
          <w:szCs w:val="28"/>
        </w:rPr>
        <w:t>1</w:t>
      </w:r>
      <w:r w:rsidR="00C10CD4">
        <w:rPr>
          <w:sz w:val="28"/>
          <w:szCs w:val="28"/>
        </w:rPr>
        <w:t>5</w:t>
      </w:r>
      <w:r w:rsidRPr="0053257B">
        <w:rPr>
          <w:sz w:val="28"/>
          <w:szCs w:val="28"/>
        </w:rPr>
        <w:t>.0</w:t>
      </w:r>
      <w:r w:rsidR="00C10CD4">
        <w:rPr>
          <w:sz w:val="28"/>
          <w:szCs w:val="28"/>
        </w:rPr>
        <w:t>3</w:t>
      </w:r>
      <w:r w:rsidRPr="0053257B">
        <w:rPr>
          <w:sz w:val="28"/>
          <w:szCs w:val="28"/>
        </w:rPr>
        <w:t>.202</w:t>
      </w:r>
      <w:r w:rsidR="007343C6" w:rsidRPr="0053257B">
        <w:rPr>
          <w:sz w:val="28"/>
          <w:szCs w:val="28"/>
        </w:rPr>
        <w:t>6</w:t>
      </w:r>
      <w:r w:rsidRPr="0053257B">
        <w:rPr>
          <w:sz w:val="28"/>
          <w:szCs w:val="28"/>
        </w:rPr>
        <w:t xml:space="preserve"> в Реестр</w:t>
      </w:r>
      <w:r w:rsidR="005A242E" w:rsidRPr="0053257B">
        <w:rPr>
          <w:sz w:val="28"/>
          <w:szCs w:val="28"/>
        </w:rPr>
        <w:t xml:space="preserve"> включен</w:t>
      </w:r>
      <w:r w:rsidR="007343C6" w:rsidRPr="0053257B">
        <w:rPr>
          <w:sz w:val="28"/>
          <w:szCs w:val="28"/>
        </w:rPr>
        <w:t xml:space="preserve"> </w:t>
      </w:r>
      <w:r w:rsidR="007576B7" w:rsidRPr="0053257B">
        <w:rPr>
          <w:sz w:val="28"/>
          <w:szCs w:val="28"/>
        </w:rPr>
        <w:t>5</w:t>
      </w:r>
      <w:r w:rsidR="007343C6" w:rsidRPr="0053257B">
        <w:rPr>
          <w:sz w:val="28"/>
          <w:szCs w:val="28"/>
        </w:rPr>
        <w:t>1</w:t>
      </w:r>
      <w:r w:rsidR="00D406BD" w:rsidRPr="0053257B">
        <w:rPr>
          <w:sz w:val="28"/>
          <w:szCs w:val="28"/>
        </w:rPr>
        <w:t xml:space="preserve"> </w:t>
      </w:r>
      <w:r w:rsidR="007343C6" w:rsidRPr="0053257B">
        <w:rPr>
          <w:sz w:val="28"/>
          <w:szCs w:val="28"/>
        </w:rPr>
        <w:t>инвестиционный</w:t>
      </w:r>
      <w:r w:rsidR="005A242E" w:rsidRPr="0053257B">
        <w:rPr>
          <w:sz w:val="28"/>
          <w:szCs w:val="28"/>
        </w:rPr>
        <w:t xml:space="preserve"> проект</w:t>
      </w:r>
      <w:r w:rsidR="0053257B" w:rsidRPr="0053257B">
        <w:rPr>
          <w:sz w:val="28"/>
          <w:szCs w:val="28"/>
        </w:rPr>
        <w:t xml:space="preserve">, 11 </w:t>
      </w:r>
      <w:r w:rsidR="006D2BDB" w:rsidRPr="0053257B">
        <w:rPr>
          <w:sz w:val="28"/>
          <w:szCs w:val="28"/>
        </w:rPr>
        <w:t>проектов заявлены инициаторами впервые</w:t>
      </w:r>
      <w:r w:rsidR="005A242E" w:rsidRPr="0053257B">
        <w:rPr>
          <w:sz w:val="28"/>
          <w:szCs w:val="28"/>
        </w:rPr>
        <w:t>:</w:t>
      </w:r>
    </w:p>
    <w:p w14:paraId="65E7E35D" w14:textId="77777777" w:rsidR="0053257B" w:rsidRPr="0053257B" w:rsidRDefault="0053257B" w:rsidP="0053257B">
      <w:pPr>
        <w:ind w:firstLine="709"/>
        <w:contextualSpacing/>
        <w:jc w:val="both"/>
        <w:rPr>
          <w:sz w:val="28"/>
          <w:szCs w:val="28"/>
        </w:rPr>
      </w:pPr>
      <w:r w:rsidRPr="0053257B">
        <w:rPr>
          <w:sz w:val="28"/>
          <w:szCs w:val="28"/>
        </w:rPr>
        <w:t>- Оказание услуг по освобождению земельных участков от объекто</w:t>
      </w:r>
      <w:r w:rsidR="00393C9A">
        <w:rPr>
          <w:sz w:val="28"/>
          <w:szCs w:val="28"/>
        </w:rPr>
        <w:t>в электросетевого хозяйства АО «</w:t>
      </w:r>
      <w:r w:rsidRPr="0053257B">
        <w:rPr>
          <w:sz w:val="28"/>
          <w:szCs w:val="28"/>
        </w:rPr>
        <w:t>МОЭСК</w:t>
      </w:r>
      <w:r w:rsidR="00393C9A">
        <w:rPr>
          <w:sz w:val="28"/>
          <w:szCs w:val="28"/>
        </w:rPr>
        <w:t>»</w:t>
      </w:r>
      <w:r w:rsidRPr="0053257B">
        <w:rPr>
          <w:sz w:val="28"/>
          <w:szCs w:val="28"/>
        </w:rPr>
        <w:t xml:space="preserve"> (выносу) из пятна застройки объектов зая</w:t>
      </w:r>
      <w:r w:rsidR="00393C9A">
        <w:rPr>
          <w:sz w:val="28"/>
          <w:szCs w:val="28"/>
        </w:rPr>
        <w:t>вителей в городе Мурманске (АО «</w:t>
      </w:r>
      <w:r w:rsidRPr="0053257B">
        <w:rPr>
          <w:sz w:val="28"/>
          <w:szCs w:val="28"/>
        </w:rPr>
        <w:t>МОЭСК</w:t>
      </w:r>
      <w:r w:rsidR="00393C9A">
        <w:rPr>
          <w:sz w:val="28"/>
          <w:szCs w:val="28"/>
        </w:rPr>
        <w:t>»</w:t>
      </w:r>
      <w:r w:rsidRPr="0053257B">
        <w:rPr>
          <w:sz w:val="28"/>
          <w:szCs w:val="28"/>
        </w:rPr>
        <w:t>);</w:t>
      </w:r>
    </w:p>
    <w:p w14:paraId="0C0A5289" w14:textId="77777777" w:rsidR="0053257B" w:rsidRPr="0053257B" w:rsidRDefault="0053257B" w:rsidP="0053257B">
      <w:pPr>
        <w:ind w:firstLine="709"/>
        <w:contextualSpacing/>
        <w:jc w:val="both"/>
        <w:rPr>
          <w:sz w:val="28"/>
          <w:szCs w:val="28"/>
        </w:rPr>
      </w:pPr>
      <w:r w:rsidRPr="0053257B">
        <w:rPr>
          <w:sz w:val="28"/>
          <w:szCs w:val="28"/>
        </w:rPr>
        <w:t>- Р</w:t>
      </w:r>
      <w:r w:rsidR="00393C9A">
        <w:rPr>
          <w:sz w:val="28"/>
          <w:szCs w:val="28"/>
        </w:rPr>
        <w:t>азвитие электрических сетей АО «</w:t>
      </w:r>
      <w:r w:rsidRPr="0053257B">
        <w:rPr>
          <w:sz w:val="28"/>
          <w:szCs w:val="28"/>
        </w:rPr>
        <w:t>МОЭСК</w:t>
      </w:r>
      <w:r w:rsidR="00393C9A">
        <w:rPr>
          <w:sz w:val="28"/>
          <w:szCs w:val="28"/>
        </w:rPr>
        <w:t>»</w:t>
      </w:r>
      <w:r w:rsidRPr="0053257B">
        <w:rPr>
          <w:sz w:val="28"/>
          <w:szCs w:val="28"/>
        </w:rPr>
        <w:t xml:space="preserve"> для технологического присоединения новых зая</w:t>
      </w:r>
      <w:r w:rsidR="00393C9A">
        <w:rPr>
          <w:sz w:val="28"/>
          <w:szCs w:val="28"/>
        </w:rPr>
        <w:t>вителей в городе Мурманске (АО «</w:t>
      </w:r>
      <w:r w:rsidRPr="0053257B">
        <w:rPr>
          <w:sz w:val="28"/>
          <w:szCs w:val="28"/>
        </w:rPr>
        <w:t>МОЭСК</w:t>
      </w:r>
      <w:r w:rsidR="00393C9A">
        <w:rPr>
          <w:sz w:val="28"/>
          <w:szCs w:val="28"/>
        </w:rPr>
        <w:t>»</w:t>
      </w:r>
      <w:r w:rsidRPr="0053257B">
        <w:rPr>
          <w:sz w:val="28"/>
          <w:szCs w:val="28"/>
        </w:rPr>
        <w:t>);</w:t>
      </w:r>
    </w:p>
    <w:p w14:paraId="030D0CE4" w14:textId="77777777" w:rsidR="0053257B" w:rsidRPr="0053257B" w:rsidRDefault="0053257B" w:rsidP="0053257B">
      <w:pPr>
        <w:ind w:firstLine="709"/>
        <w:contextualSpacing/>
        <w:jc w:val="both"/>
        <w:rPr>
          <w:sz w:val="28"/>
          <w:szCs w:val="28"/>
        </w:rPr>
      </w:pPr>
      <w:r w:rsidRPr="0053257B">
        <w:rPr>
          <w:sz w:val="28"/>
          <w:szCs w:val="28"/>
        </w:rPr>
        <w:t>- Поддержание (об</w:t>
      </w:r>
      <w:r w:rsidR="00393C9A">
        <w:rPr>
          <w:sz w:val="28"/>
          <w:szCs w:val="28"/>
        </w:rPr>
        <w:t>н</w:t>
      </w:r>
      <w:r w:rsidRPr="0053257B">
        <w:rPr>
          <w:sz w:val="28"/>
          <w:szCs w:val="28"/>
        </w:rPr>
        <w:t xml:space="preserve">овление) основных фондов сетевой организации </w:t>
      </w:r>
      <w:r w:rsidRPr="00393C9A">
        <w:rPr>
          <w:sz w:val="28"/>
          <w:szCs w:val="28"/>
        </w:rPr>
        <w:br/>
      </w:r>
      <w:r w:rsidR="00393C9A">
        <w:rPr>
          <w:sz w:val="28"/>
          <w:szCs w:val="28"/>
        </w:rPr>
        <w:t>АО «</w:t>
      </w:r>
      <w:r w:rsidRPr="0053257B">
        <w:rPr>
          <w:sz w:val="28"/>
          <w:szCs w:val="28"/>
        </w:rPr>
        <w:t>МОЭСК</w:t>
      </w:r>
      <w:r w:rsidR="00393C9A">
        <w:rPr>
          <w:sz w:val="28"/>
          <w:szCs w:val="28"/>
        </w:rPr>
        <w:t>»</w:t>
      </w:r>
      <w:r w:rsidRPr="0053257B">
        <w:rPr>
          <w:sz w:val="28"/>
          <w:szCs w:val="28"/>
        </w:rPr>
        <w:t xml:space="preserve"> за счет средств, включаемых в регулируемые государств</w:t>
      </w:r>
      <w:r w:rsidR="00393C9A">
        <w:rPr>
          <w:sz w:val="28"/>
          <w:szCs w:val="28"/>
        </w:rPr>
        <w:t>ом цены (тарифы) (АО «МОЭСК»</w:t>
      </w:r>
      <w:r w:rsidRPr="0053257B">
        <w:rPr>
          <w:sz w:val="28"/>
          <w:szCs w:val="28"/>
        </w:rPr>
        <w:t>);</w:t>
      </w:r>
    </w:p>
    <w:p w14:paraId="26B4465F" w14:textId="77777777" w:rsidR="0053257B" w:rsidRPr="0053257B" w:rsidRDefault="0053257B" w:rsidP="0053257B">
      <w:pPr>
        <w:ind w:firstLine="709"/>
        <w:contextualSpacing/>
        <w:jc w:val="both"/>
        <w:rPr>
          <w:sz w:val="28"/>
          <w:szCs w:val="28"/>
        </w:rPr>
      </w:pPr>
      <w:r w:rsidRPr="0053257B">
        <w:rPr>
          <w:sz w:val="28"/>
          <w:szCs w:val="28"/>
        </w:rPr>
        <w:t xml:space="preserve">- Оказание маневровых услуг и буксировке морских судов </w:t>
      </w:r>
      <w:r w:rsidRPr="005B21F9">
        <w:rPr>
          <w:sz w:val="28"/>
          <w:szCs w:val="28"/>
        </w:rPr>
        <w:br/>
      </w:r>
      <w:r w:rsidRPr="0053257B">
        <w:rPr>
          <w:sz w:val="28"/>
          <w:szCs w:val="28"/>
        </w:rPr>
        <w:t>(ООО «Мурманские морские буксиры»);</w:t>
      </w:r>
    </w:p>
    <w:p w14:paraId="6CFC5F30" w14:textId="77777777" w:rsidR="0053257B" w:rsidRPr="0053257B" w:rsidRDefault="0053257B" w:rsidP="0053257B">
      <w:pPr>
        <w:ind w:firstLine="709"/>
        <w:contextualSpacing/>
        <w:jc w:val="both"/>
        <w:rPr>
          <w:sz w:val="28"/>
          <w:szCs w:val="28"/>
        </w:rPr>
      </w:pPr>
      <w:r w:rsidRPr="0053257B">
        <w:rPr>
          <w:sz w:val="28"/>
          <w:szCs w:val="28"/>
        </w:rPr>
        <w:t>- Жилой м</w:t>
      </w:r>
      <w:r w:rsidR="00393C9A">
        <w:rPr>
          <w:sz w:val="28"/>
          <w:szCs w:val="28"/>
        </w:rPr>
        <w:t>икрорайон «Берег Арктики» (ООО «</w:t>
      </w:r>
      <w:r w:rsidRPr="0053257B">
        <w:rPr>
          <w:sz w:val="28"/>
          <w:szCs w:val="28"/>
        </w:rPr>
        <w:t xml:space="preserve">СЗ </w:t>
      </w:r>
      <w:r w:rsidR="00393C9A">
        <w:rPr>
          <w:sz w:val="28"/>
          <w:szCs w:val="28"/>
        </w:rPr>
        <w:t>«</w:t>
      </w:r>
      <w:r w:rsidRPr="0053257B">
        <w:rPr>
          <w:sz w:val="28"/>
          <w:szCs w:val="28"/>
        </w:rPr>
        <w:t>ТСД Арктика</w:t>
      </w:r>
      <w:r w:rsidR="00393C9A">
        <w:rPr>
          <w:sz w:val="28"/>
          <w:szCs w:val="28"/>
        </w:rPr>
        <w:t>»</w:t>
      </w:r>
      <w:r w:rsidRPr="0053257B">
        <w:rPr>
          <w:sz w:val="28"/>
          <w:szCs w:val="28"/>
        </w:rPr>
        <w:t>);</w:t>
      </w:r>
    </w:p>
    <w:p w14:paraId="28DC9984" w14:textId="77777777" w:rsidR="0053257B" w:rsidRPr="0053257B" w:rsidRDefault="0053257B" w:rsidP="0053257B">
      <w:pPr>
        <w:ind w:firstLine="709"/>
        <w:contextualSpacing/>
        <w:jc w:val="both"/>
        <w:rPr>
          <w:sz w:val="28"/>
          <w:szCs w:val="28"/>
        </w:rPr>
      </w:pPr>
      <w:r w:rsidRPr="0053257B">
        <w:rPr>
          <w:sz w:val="28"/>
          <w:szCs w:val="28"/>
        </w:rPr>
        <w:t>- Жилой комплекс «Жилой комплекс «Морской квартал» в микрорайоне Росляков</w:t>
      </w:r>
      <w:r w:rsidR="00393C9A">
        <w:rPr>
          <w:sz w:val="28"/>
          <w:szCs w:val="28"/>
        </w:rPr>
        <w:t>о, г. Мурманск (ООО СЗ «ТСД МОРСКОЙ КВАРТАЛ»</w:t>
      </w:r>
      <w:r w:rsidRPr="0053257B">
        <w:rPr>
          <w:sz w:val="28"/>
          <w:szCs w:val="28"/>
        </w:rPr>
        <w:t>);</w:t>
      </w:r>
    </w:p>
    <w:p w14:paraId="31FA3824" w14:textId="77777777" w:rsidR="0053257B" w:rsidRPr="0053257B" w:rsidRDefault="0053257B" w:rsidP="0053257B">
      <w:pPr>
        <w:ind w:firstLine="709"/>
        <w:contextualSpacing/>
        <w:jc w:val="both"/>
        <w:rPr>
          <w:sz w:val="28"/>
          <w:szCs w:val="28"/>
        </w:rPr>
      </w:pPr>
      <w:r w:rsidRPr="0053257B">
        <w:rPr>
          <w:sz w:val="28"/>
          <w:szCs w:val="28"/>
        </w:rPr>
        <w:t>- Строительство многоквартирных жилых домов с объектами обслуживания жилой застройки во встроенных, пристроенных и встроенно-пристроенных помеще</w:t>
      </w:r>
      <w:r w:rsidR="00393C9A">
        <w:rPr>
          <w:sz w:val="28"/>
          <w:szCs w:val="28"/>
        </w:rPr>
        <w:t>ний многоквартирного дома (ООО «СЗ «</w:t>
      </w:r>
      <w:r w:rsidRPr="0053257B">
        <w:rPr>
          <w:sz w:val="28"/>
          <w:szCs w:val="28"/>
        </w:rPr>
        <w:t>Кастор</w:t>
      </w:r>
      <w:r w:rsidR="00393C9A">
        <w:rPr>
          <w:sz w:val="28"/>
          <w:szCs w:val="28"/>
        </w:rPr>
        <w:t>»</w:t>
      </w:r>
      <w:r w:rsidRPr="0053257B">
        <w:rPr>
          <w:sz w:val="28"/>
          <w:szCs w:val="28"/>
        </w:rPr>
        <w:t>);</w:t>
      </w:r>
    </w:p>
    <w:p w14:paraId="67489917" w14:textId="77777777" w:rsidR="0053257B" w:rsidRPr="0053257B" w:rsidRDefault="0053257B" w:rsidP="0053257B">
      <w:pPr>
        <w:ind w:firstLine="709"/>
        <w:contextualSpacing/>
        <w:jc w:val="both"/>
        <w:rPr>
          <w:sz w:val="28"/>
          <w:szCs w:val="28"/>
        </w:rPr>
      </w:pPr>
      <w:r w:rsidRPr="0053257B">
        <w:rPr>
          <w:sz w:val="28"/>
          <w:szCs w:val="28"/>
        </w:rPr>
        <w:t xml:space="preserve">- Строительство многоквартирных жилых домов в г. Мурманск </w:t>
      </w:r>
      <w:r w:rsidR="00393C9A">
        <w:rPr>
          <w:sz w:val="28"/>
          <w:szCs w:val="28"/>
        </w:rPr>
        <w:t>по адресу: улица Шабалина (ООО «СЗ «</w:t>
      </w:r>
      <w:r w:rsidRPr="0053257B">
        <w:rPr>
          <w:sz w:val="28"/>
          <w:szCs w:val="28"/>
        </w:rPr>
        <w:t>Проект-С-79</w:t>
      </w:r>
      <w:r w:rsidR="00393C9A">
        <w:rPr>
          <w:sz w:val="28"/>
          <w:szCs w:val="28"/>
        </w:rPr>
        <w:t>»</w:t>
      </w:r>
      <w:r w:rsidRPr="0053257B">
        <w:rPr>
          <w:sz w:val="28"/>
          <w:szCs w:val="28"/>
        </w:rPr>
        <w:t>);</w:t>
      </w:r>
    </w:p>
    <w:p w14:paraId="6725E34A" w14:textId="77777777" w:rsidR="0053257B" w:rsidRPr="0053257B" w:rsidRDefault="0053257B" w:rsidP="0053257B">
      <w:pPr>
        <w:ind w:firstLine="709"/>
        <w:contextualSpacing/>
        <w:jc w:val="both"/>
        <w:rPr>
          <w:sz w:val="28"/>
          <w:szCs w:val="28"/>
        </w:rPr>
      </w:pPr>
      <w:r w:rsidRPr="0053257B">
        <w:rPr>
          <w:sz w:val="28"/>
          <w:szCs w:val="28"/>
        </w:rPr>
        <w:t xml:space="preserve">- Строительство многоквартирного жилого дома в г. Мурманск </w:t>
      </w:r>
      <w:r w:rsidR="00393C9A">
        <w:rPr>
          <w:sz w:val="28"/>
          <w:szCs w:val="28"/>
        </w:rPr>
        <w:t>по адресу: ул. Профсоюзов (ООО «СЗ «Проект-С-72»</w:t>
      </w:r>
      <w:r w:rsidRPr="0053257B">
        <w:rPr>
          <w:sz w:val="28"/>
          <w:szCs w:val="28"/>
        </w:rPr>
        <w:t>);</w:t>
      </w:r>
    </w:p>
    <w:p w14:paraId="338D8937" w14:textId="77777777" w:rsidR="0053257B" w:rsidRPr="0053257B" w:rsidRDefault="0053257B" w:rsidP="0053257B">
      <w:pPr>
        <w:ind w:firstLine="709"/>
        <w:contextualSpacing/>
        <w:jc w:val="both"/>
        <w:rPr>
          <w:sz w:val="28"/>
          <w:szCs w:val="28"/>
        </w:rPr>
      </w:pPr>
      <w:r w:rsidRPr="0053257B">
        <w:rPr>
          <w:sz w:val="28"/>
          <w:szCs w:val="28"/>
        </w:rPr>
        <w:t xml:space="preserve">- Многоэтажная жилая застройка, расположенная по адресу: г. Мурманск, проезд Молодежный, земельный участок № 17 (OOO </w:t>
      </w:r>
      <w:r w:rsidR="00393C9A">
        <w:rPr>
          <w:sz w:val="28"/>
          <w:szCs w:val="28"/>
        </w:rPr>
        <w:t>«СЗ «Северное сияние»</w:t>
      </w:r>
      <w:r w:rsidRPr="0053257B">
        <w:rPr>
          <w:sz w:val="28"/>
          <w:szCs w:val="28"/>
        </w:rPr>
        <w:t>);</w:t>
      </w:r>
    </w:p>
    <w:p w14:paraId="57D5DC12" w14:textId="77777777" w:rsidR="0053257B" w:rsidRPr="00393C9A" w:rsidRDefault="0053257B" w:rsidP="0053257B">
      <w:pPr>
        <w:ind w:firstLine="709"/>
        <w:contextualSpacing/>
        <w:jc w:val="both"/>
        <w:rPr>
          <w:sz w:val="28"/>
          <w:szCs w:val="28"/>
        </w:rPr>
      </w:pPr>
      <w:r w:rsidRPr="0053257B">
        <w:rPr>
          <w:sz w:val="28"/>
          <w:szCs w:val="28"/>
        </w:rPr>
        <w:t>- Создание туристско-рекреационного комплекса в рамках расширения культурно-паркового пространства вокруг озера Семеновског</w:t>
      </w:r>
      <w:r w:rsidR="00393C9A">
        <w:rPr>
          <w:sz w:val="28"/>
          <w:szCs w:val="28"/>
        </w:rPr>
        <w:t>о в городе Мурманске (СПК, ООО «</w:t>
      </w:r>
      <w:r w:rsidRPr="0053257B">
        <w:rPr>
          <w:sz w:val="28"/>
          <w:szCs w:val="28"/>
        </w:rPr>
        <w:t>Инпарк</w:t>
      </w:r>
      <w:r w:rsidR="00393C9A">
        <w:rPr>
          <w:sz w:val="28"/>
          <w:szCs w:val="28"/>
        </w:rPr>
        <w:t>»</w:t>
      </w:r>
      <w:r w:rsidRPr="0053257B">
        <w:rPr>
          <w:sz w:val="28"/>
          <w:szCs w:val="28"/>
        </w:rPr>
        <w:t>).</w:t>
      </w:r>
    </w:p>
    <w:p w14:paraId="42687741" w14:textId="77777777" w:rsidR="00405B54" w:rsidRPr="005B21F9" w:rsidRDefault="00F171CC" w:rsidP="0053257B">
      <w:pPr>
        <w:ind w:firstLine="709"/>
        <w:contextualSpacing/>
        <w:jc w:val="both"/>
        <w:rPr>
          <w:sz w:val="28"/>
          <w:szCs w:val="28"/>
        </w:rPr>
      </w:pPr>
      <w:r w:rsidRPr="005B21F9">
        <w:rPr>
          <w:sz w:val="28"/>
          <w:szCs w:val="28"/>
        </w:rPr>
        <w:t xml:space="preserve">Кроме того, </w:t>
      </w:r>
      <w:r w:rsidR="00C10CD4">
        <w:rPr>
          <w:sz w:val="28"/>
          <w:szCs w:val="28"/>
        </w:rPr>
        <w:t>24</w:t>
      </w:r>
      <w:r w:rsidR="00405B54" w:rsidRPr="005B21F9">
        <w:rPr>
          <w:sz w:val="28"/>
          <w:szCs w:val="28"/>
        </w:rPr>
        <w:t xml:space="preserve"> новых инвестиционных проект</w:t>
      </w:r>
      <w:r w:rsidR="00C10CD4">
        <w:rPr>
          <w:sz w:val="28"/>
          <w:szCs w:val="28"/>
        </w:rPr>
        <w:t>а</w:t>
      </w:r>
      <w:r w:rsidR="00405B54" w:rsidRPr="005B21F9">
        <w:rPr>
          <w:sz w:val="28"/>
          <w:szCs w:val="28"/>
        </w:rPr>
        <w:t xml:space="preserve"> </w:t>
      </w:r>
      <w:r w:rsidRPr="005B21F9">
        <w:rPr>
          <w:sz w:val="28"/>
          <w:szCs w:val="28"/>
        </w:rPr>
        <w:t xml:space="preserve">заявлены </w:t>
      </w:r>
      <w:r w:rsidR="005B21F9" w:rsidRPr="005B21F9">
        <w:rPr>
          <w:sz w:val="28"/>
          <w:szCs w:val="28"/>
        </w:rPr>
        <w:t>в 2025</w:t>
      </w:r>
      <w:r w:rsidR="00E574A0" w:rsidRPr="005B21F9">
        <w:rPr>
          <w:sz w:val="28"/>
          <w:szCs w:val="28"/>
        </w:rPr>
        <w:t xml:space="preserve"> году </w:t>
      </w:r>
      <w:r w:rsidR="00405B54" w:rsidRPr="005B21F9">
        <w:rPr>
          <w:sz w:val="28"/>
          <w:szCs w:val="28"/>
        </w:rPr>
        <w:t>резидент</w:t>
      </w:r>
      <w:r w:rsidRPr="005B21F9">
        <w:rPr>
          <w:sz w:val="28"/>
          <w:szCs w:val="28"/>
        </w:rPr>
        <w:t>ами Арктической зоны Российской Федерации</w:t>
      </w:r>
      <w:r w:rsidR="00124691" w:rsidRPr="005B21F9">
        <w:rPr>
          <w:sz w:val="28"/>
          <w:szCs w:val="28"/>
        </w:rPr>
        <w:t xml:space="preserve"> (</w:t>
      </w:r>
      <w:r w:rsidR="00F16E80" w:rsidRPr="005B21F9">
        <w:rPr>
          <w:sz w:val="28"/>
          <w:szCs w:val="28"/>
        </w:rPr>
        <w:t>и</w:t>
      </w:r>
      <w:r w:rsidR="00124691" w:rsidRPr="005B21F9">
        <w:rPr>
          <w:sz w:val="28"/>
          <w:szCs w:val="28"/>
        </w:rPr>
        <w:t xml:space="preserve">нформация </w:t>
      </w:r>
      <w:r w:rsidR="00F16E80" w:rsidRPr="005B21F9">
        <w:rPr>
          <w:sz w:val="28"/>
          <w:szCs w:val="28"/>
        </w:rPr>
        <w:t xml:space="preserve">                      ОО</w:t>
      </w:r>
      <w:r w:rsidR="00124691" w:rsidRPr="005B21F9">
        <w:rPr>
          <w:sz w:val="28"/>
          <w:szCs w:val="28"/>
        </w:rPr>
        <w:t>О «КРДВ Мурманск»).</w:t>
      </w:r>
    </w:p>
    <w:p w14:paraId="3CB3D4DA" w14:textId="60B9BDAB" w:rsidR="006D2BDB" w:rsidRPr="00124691" w:rsidRDefault="006D2BDB" w:rsidP="00D406BD">
      <w:pPr>
        <w:pStyle w:val="Default"/>
        <w:ind w:firstLine="709"/>
        <w:jc w:val="both"/>
        <w:rPr>
          <w:rFonts w:ascii="Times New Roman" w:hAnsi="Times New Roman" w:cs="Times New Roman"/>
          <w:sz w:val="28"/>
          <w:szCs w:val="28"/>
        </w:rPr>
      </w:pPr>
      <w:r w:rsidRPr="00124691">
        <w:rPr>
          <w:rFonts w:ascii="Times New Roman" w:hAnsi="Times New Roman" w:cs="Times New Roman"/>
          <w:sz w:val="28"/>
          <w:szCs w:val="28"/>
        </w:rPr>
        <w:lastRenderedPageBreak/>
        <w:t>В 202</w:t>
      </w:r>
      <w:r w:rsidR="007343C6">
        <w:rPr>
          <w:rFonts w:ascii="Times New Roman" w:hAnsi="Times New Roman" w:cs="Times New Roman"/>
          <w:sz w:val="28"/>
          <w:szCs w:val="28"/>
        </w:rPr>
        <w:t>5</w:t>
      </w:r>
      <w:r w:rsidRPr="00124691">
        <w:rPr>
          <w:rFonts w:ascii="Times New Roman" w:hAnsi="Times New Roman" w:cs="Times New Roman"/>
          <w:sz w:val="28"/>
          <w:szCs w:val="28"/>
        </w:rPr>
        <w:t xml:space="preserve"> году успешно реализованы и перешли в категорию «завершенные» </w:t>
      </w:r>
      <w:r w:rsidR="00405B54" w:rsidRPr="00124691">
        <w:rPr>
          <w:rFonts w:ascii="Times New Roman" w:hAnsi="Times New Roman" w:cs="Times New Roman"/>
          <w:sz w:val="28"/>
          <w:szCs w:val="28"/>
        </w:rPr>
        <w:t xml:space="preserve"> </w:t>
      </w:r>
      <w:r w:rsidR="0053257B">
        <w:rPr>
          <w:rFonts w:ascii="Times New Roman" w:hAnsi="Times New Roman" w:cs="Times New Roman"/>
          <w:sz w:val="28"/>
          <w:szCs w:val="28"/>
        </w:rPr>
        <w:br/>
      </w:r>
      <w:r w:rsidR="00E76FC7">
        <w:rPr>
          <w:rFonts w:ascii="Times New Roman" w:hAnsi="Times New Roman" w:cs="Times New Roman"/>
          <w:sz w:val="28"/>
          <w:szCs w:val="28"/>
        </w:rPr>
        <w:t>1</w:t>
      </w:r>
      <w:r w:rsidR="00FB64D8">
        <w:rPr>
          <w:rFonts w:ascii="Times New Roman" w:hAnsi="Times New Roman" w:cs="Times New Roman"/>
          <w:sz w:val="28"/>
          <w:szCs w:val="28"/>
        </w:rPr>
        <w:t>1</w:t>
      </w:r>
      <w:r w:rsidR="0053257B" w:rsidRPr="0053257B">
        <w:rPr>
          <w:rFonts w:ascii="Times New Roman" w:hAnsi="Times New Roman" w:cs="Times New Roman"/>
          <w:sz w:val="28"/>
          <w:szCs w:val="28"/>
        </w:rPr>
        <w:t xml:space="preserve"> </w:t>
      </w:r>
      <w:r w:rsidRPr="00124691">
        <w:rPr>
          <w:rFonts w:ascii="Times New Roman" w:hAnsi="Times New Roman" w:cs="Times New Roman"/>
          <w:sz w:val="28"/>
          <w:szCs w:val="28"/>
        </w:rPr>
        <w:t>инвест</w:t>
      </w:r>
      <w:r w:rsidR="0053257B">
        <w:rPr>
          <w:rFonts w:ascii="Times New Roman" w:hAnsi="Times New Roman" w:cs="Times New Roman"/>
          <w:sz w:val="28"/>
          <w:szCs w:val="28"/>
        </w:rPr>
        <w:t xml:space="preserve">иционных </w:t>
      </w:r>
      <w:r w:rsidRPr="00124691">
        <w:rPr>
          <w:rFonts w:ascii="Times New Roman" w:hAnsi="Times New Roman" w:cs="Times New Roman"/>
          <w:sz w:val="28"/>
          <w:szCs w:val="28"/>
        </w:rPr>
        <w:t>проект</w:t>
      </w:r>
      <w:r w:rsidR="00393C9A">
        <w:rPr>
          <w:rFonts w:ascii="Times New Roman" w:hAnsi="Times New Roman" w:cs="Times New Roman"/>
          <w:sz w:val="28"/>
          <w:szCs w:val="28"/>
        </w:rPr>
        <w:t>ов</w:t>
      </w:r>
      <w:r w:rsidRPr="00124691">
        <w:rPr>
          <w:rFonts w:ascii="Times New Roman" w:hAnsi="Times New Roman" w:cs="Times New Roman"/>
          <w:sz w:val="28"/>
          <w:szCs w:val="28"/>
        </w:rPr>
        <w:t>:</w:t>
      </w:r>
    </w:p>
    <w:p w14:paraId="59F979AC" w14:textId="77777777" w:rsidR="006D2BDB" w:rsidRPr="00D406BD" w:rsidRDefault="00C10CD4" w:rsidP="00D406BD">
      <w:pPr>
        <w:pStyle w:val="Default"/>
        <w:ind w:firstLine="709"/>
        <w:jc w:val="both"/>
        <w:rPr>
          <w:rFonts w:ascii="Times New Roman" w:hAnsi="Times New Roman" w:cs="Times New Roman"/>
          <w:sz w:val="28"/>
          <w:szCs w:val="28"/>
        </w:rPr>
      </w:pPr>
      <w:r>
        <w:rPr>
          <w:rFonts w:ascii="Times New Roman" w:hAnsi="Times New Roman" w:cs="Times New Roman"/>
          <w:sz w:val="28"/>
          <w:szCs w:val="28"/>
        </w:rPr>
        <w:t>1.</w:t>
      </w:r>
      <w:r w:rsidR="0053257B">
        <w:rPr>
          <w:rFonts w:ascii="Times New Roman" w:hAnsi="Times New Roman" w:cs="Times New Roman"/>
          <w:sz w:val="28"/>
          <w:szCs w:val="28"/>
        </w:rPr>
        <w:t xml:space="preserve"> </w:t>
      </w:r>
      <w:r w:rsidR="0053257B" w:rsidRPr="0053257B">
        <w:rPr>
          <w:rFonts w:ascii="Times New Roman" w:hAnsi="Times New Roman" w:cs="Times New Roman"/>
          <w:sz w:val="28"/>
          <w:szCs w:val="28"/>
        </w:rPr>
        <w:t>Реконструкция и техническое перевооружение регионального центра мониторинга и регионального информационного центра в Мурманске</w:t>
      </w:r>
      <w:r w:rsidR="00393C9A">
        <w:rPr>
          <w:rFonts w:ascii="Times New Roman" w:hAnsi="Times New Roman" w:cs="Times New Roman"/>
          <w:sz w:val="28"/>
          <w:szCs w:val="28"/>
        </w:rPr>
        <w:t xml:space="preserve"> </w:t>
      </w:r>
      <w:r w:rsidR="00393C9A">
        <w:rPr>
          <w:rFonts w:ascii="Times New Roman" w:hAnsi="Times New Roman" w:cs="Times New Roman"/>
          <w:sz w:val="28"/>
          <w:szCs w:val="28"/>
        </w:rPr>
        <w:br/>
        <w:t>(</w:t>
      </w:r>
      <w:r w:rsidR="00393C9A" w:rsidRPr="00393C9A">
        <w:rPr>
          <w:rFonts w:ascii="Times New Roman" w:hAnsi="Times New Roman" w:cs="Times New Roman"/>
          <w:sz w:val="28"/>
          <w:szCs w:val="28"/>
        </w:rPr>
        <w:t>ФГБУ «Центр системы мониторинга рыболовства и связи»</w:t>
      </w:r>
      <w:r w:rsidR="00393C9A">
        <w:rPr>
          <w:rFonts w:ascii="Times New Roman" w:hAnsi="Times New Roman" w:cs="Times New Roman"/>
          <w:sz w:val="28"/>
          <w:szCs w:val="28"/>
        </w:rPr>
        <w:t>)</w:t>
      </w:r>
      <w:r w:rsidR="006D2BDB" w:rsidRPr="00235BE6">
        <w:rPr>
          <w:rFonts w:ascii="Times New Roman" w:hAnsi="Times New Roman" w:cs="Times New Roman"/>
          <w:sz w:val="28"/>
          <w:szCs w:val="28"/>
        </w:rPr>
        <w:t>;</w:t>
      </w:r>
    </w:p>
    <w:p w14:paraId="52BDAA74" w14:textId="77777777" w:rsidR="00D406BD" w:rsidRPr="00D406BD" w:rsidRDefault="00C10CD4" w:rsidP="00393C9A">
      <w:pPr>
        <w:ind w:firstLine="709"/>
        <w:contextualSpacing/>
        <w:jc w:val="both"/>
        <w:rPr>
          <w:sz w:val="28"/>
          <w:szCs w:val="28"/>
        </w:rPr>
      </w:pPr>
      <w:r>
        <w:rPr>
          <w:sz w:val="28"/>
          <w:szCs w:val="28"/>
        </w:rPr>
        <w:t>2.</w:t>
      </w:r>
      <w:r w:rsidR="0053257B">
        <w:rPr>
          <w:sz w:val="28"/>
          <w:szCs w:val="28"/>
        </w:rPr>
        <w:t xml:space="preserve"> </w:t>
      </w:r>
      <w:r w:rsidR="00393C9A" w:rsidRPr="00393C9A">
        <w:rPr>
          <w:sz w:val="28"/>
          <w:szCs w:val="28"/>
        </w:rPr>
        <w:t>Реконструкция здания ГОБУК</w:t>
      </w:r>
      <w:r w:rsidR="00393C9A">
        <w:rPr>
          <w:sz w:val="28"/>
          <w:szCs w:val="28"/>
        </w:rPr>
        <w:t xml:space="preserve"> </w:t>
      </w:r>
      <w:r w:rsidR="00393C9A" w:rsidRPr="00393C9A">
        <w:rPr>
          <w:sz w:val="28"/>
          <w:szCs w:val="28"/>
        </w:rPr>
        <w:t>«Мурманский областной краеведческий музей» в целях приспособления объекта культурного наследия для современного использования</w:t>
      </w:r>
      <w:r w:rsidR="00393C9A">
        <w:rPr>
          <w:sz w:val="28"/>
          <w:szCs w:val="28"/>
        </w:rPr>
        <w:t xml:space="preserve"> (</w:t>
      </w:r>
      <w:r w:rsidR="00393C9A" w:rsidRPr="00393C9A">
        <w:rPr>
          <w:sz w:val="28"/>
          <w:szCs w:val="28"/>
        </w:rPr>
        <w:t>М</w:t>
      </w:r>
      <w:r w:rsidR="00393C9A">
        <w:rPr>
          <w:sz w:val="28"/>
          <w:szCs w:val="28"/>
        </w:rPr>
        <w:t xml:space="preserve">инистерство строительства </w:t>
      </w:r>
      <w:r w:rsidR="00393C9A" w:rsidRPr="00393C9A">
        <w:rPr>
          <w:sz w:val="28"/>
          <w:szCs w:val="28"/>
        </w:rPr>
        <w:t>М</w:t>
      </w:r>
      <w:r w:rsidR="00393C9A">
        <w:rPr>
          <w:sz w:val="28"/>
          <w:szCs w:val="28"/>
        </w:rPr>
        <w:t>урманской области, ГОКУ «УКС МО»)</w:t>
      </w:r>
      <w:r w:rsidR="00D406BD" w:rsidRPr="00D406BD">
        <w:rPr>
          <w:sz w:val="28"/>
          <w:szCs w:val="28"/>
        </w:rPr>
        <w:t>;</w:t>
      </w:r>
    </w:p>
    <w:p w14:paraId="5140FE5B" w14:textId="77777777" w:rsidR="00D406BD" w:rsidRPr="00D406BD" w:rsidRDefault="00C10CD4" w:rsidP="00D406BD">
      <w:pPr>
        <w:ind w:firstLine="709"/>
        <w:jc w:val="both"/>
        <w:rPr>
          <w:sz w:val="28"/>
          <w:szCs w:val="28"/>
        </w:rPr>
      </w:pPr>
      <w:r>
        <w:rPr>
          <w:sz w:val="28"/>
          <w:szCs w:val="28"/>
        </w:rPr>
        <w:t>3.</w:t>
      </w:r>
      <w:r w:rsidR="0053257B">
        <w:rPr>
          <w:sz w:val="28"/>
          <w:szCs w:val="28"/>
        </w:rPr>
        <w:t xml:space="preserve"> </w:t>
      </w:r>
      <w:r w:rsidR="00393C9A" w:rsidRPr="00393C9A">
        <w:rPr>
          <w:sz w:val="28"/>
          <w:szCs w:val="28"/>
        </w:rPr>
        <w:t>Школа на улице Советская в городе Мурманске (Губернаторский лицей)</w:t>
      </w:r>
      <w:r w:rsidR="00393C9A">
        <w:rPr>
          <w:sz w:val="28"/>
          <w:szCs w:val="28"/>
        </w:rPr>
        <w:t xml:space="preserve"> (</w:t>
      </w:r>
      <w:r w:rsidR="00393C9A" w:rsidRPr="00393C9A">
        <w:rPr>
          <w:sz w:val="28"/>
          <w:szCs w:val="28"/>
        </w:rPr>
        <w:t>К</w:t>
      </w:r>
      <w:r w:rsidR="00393C9A">
        <w:rPr>
          <w:sz w:val="28"/>
          <w:szCs w:val="28"/>
        </w:rPr>
        <w:t xml:space="preserve">омитет по образованию города администрации города Мурманска, </w:t>
      </w:r>
      <w:r w:rsidR="00393C9A" w:rsidRPr="00393C9A">
        <w:rPr>
          <w:sz w:val="28"/>
          <w:szCs w:val="28"/>
        </w:rPr>
        <w:t>К</w:t>
      </w:r>
      <w:r w:rsidR="00393C9A">
        <w:rPr>
          <w:sz w:val="28"/>
          <w:szCs w:val="28"/>
        </w:rPr>
        <w:t>омитет территориального развития и строительства администрации города Мурманска</w:t>
      </w:r>
      <w:r w:rsidR="00393C9A" w:rsidRPr="00393C9A">
        <w:rPr>
          <w:sz w:val="28"/>
          <w:szCs w:val="28"/>
        </w:rPr>
        <w:t>, ММКУ УКС</w:t>
      </w:r>
      <w:r w:rsidR="00393C9A">
        <w:rPr>
          <w:sz w:val="28"/>
          <w:szCs w:val="28"/>
        </w:rPr>
        <w:t>)</w:t>
      </w:r>
      <w:r w:rsidR="00D406BD" w:rsidRPr="00D406BD">
        <w:rPr>
          <w:sz w:val="28"/>
          <w:szCs w:val="28"/>
        </w:rPr>
        <w:t>;</w:t>
      </w:r>
    </w:p>
    <w:p w14:paraId="456AB735" w14:textId="77777777" w:rsidR="00D406BD" w:rsidRPr="00D406BD" w:rsidRDefault="00C10CD4" w:rsidP="00D406BD">
      <w:pPr>
        <w:ind w:firstLine="709"/>
        <w:jc w:val="both"/>
        <w:rPr>
          <w:sz w:val="28"/>
          <w:szCs w:val="28"/>
        </w:rPr>
      </w:pPr>
      <w:r>
        <w:rPr>
          <w:sz w:val="28"/>
          <w:szCs w:val="28"/>
        </w:rPr>
        <w:t>4.</w:t>
      </w:r>
      <w:r w:rsidR="0053257B">
        <w:rPr>
          <w:sz w:val="28"/>
          <w:szCs w:val="28"/>
        </w:rPr>
        <w:t xml:space="preserve"> </w:t>
      </w:r>
      <w:r w:rsidR="00393C9A" w:rsidRPr="00393C9A">
        <w:rPr>
          <w:sz w:val="28"/>
          <w:szCs w:val="28"/>
        </w:rPr>
        <w:t>Строительство, благоустройство и ремонт общественных территорий города Мурманска</w:t>
      </w:r>
      <w:r w:rsidR="00393C9A">
        <w:rPr>
          <w:sz w:val="28"/>
          <w:szCs w:val="28"/>
        </w:rPr>
        <w:t xml:space="preserve"> (</w:t>
      </w:r>
      <w:r w:rsidR="00393C9A" w:rsidRPr="00393C9A">
        <w:rPr>
          <w:sz w:val="28"/>
          <w:szCs w:val="28"/>
        </w:rPr>
        <w:t>К</w:t>
      </w:r>
      <w:r w:rsidR="00393C9A">
        <w:rPr>
          <w:sz w:val="28"/>
          <w:szCs w:val="28"/>
        </w:rPr>
        <w:t>омитет по культуре администрации города Мурманска, МАУК «МГПС»)</w:t>
      </w:r>
      <w:r w:rsidR="00D406BD" w:rsidRPr="00D406BD">
        <w:rPr>
          <w:sz w:val="28"/>
          <w:szCs w:val="28"/>
        </w:rPr>
        <w:t>;</w:t>
      </w:r>
    </w:p>
    <w:p w14:paraId="2A035767" w14:textId="77777777" w:rsidR="00393C9A" w:rsidRDefault="00C10CD4" w:rsidP="00393C9A">
      <w:pPr>
        <w:ind w:firstLine="709"/>
        <w:jc w:val="both"/>
        <w:rPr>
          <w:sz w:val="28"/>
          <w:szCs w:val="28"/>
        </w:rPr>
      </w:pPr>
      <w:r>
        <w:rPr>
          <w:sz w:val="28"/>
          <w:szCs w:val="28"/>
        </w:rPr>
        <w:t>5.</w:t>
      </w:r>
      <w:r w:rsidR="00393C9A">
        <w:rPr>
          <w:sz w:val="28"/>
          <w:szCs w:val="28"/>
        </w:rPr>
        <w:t xml:space="preserve"> </w:t>
      </w:r>
      <w:r w:rsidR="00393C9A" w:rsidRPr="00393C9A">
        <w:rPr>
          <w:sz w:val="28"/>
          <w:szCs w:val="28"/>
        </w:rPr>
        <w:t>Реконструкция (техническое перевооружение/модернизация) котельной «Северная» в связи с переводом на закрытую систему теплоснабжения Ленинског</w:t>
      </w:r>
      <w:r w:rsidR="00CA73FB">
        <w:rPr>
          <w:sz w:val="28"/>
          <w:szCs w:val="28"/>
        </w:rPr>
        <w:t>о административного округа и микрорайона</w:t>
      </w:r>
      <w:r w:rsidR="00393C9A" w:rsidRPr="00393C9A">
        <w:rPr>
          <w:sz w:val="28"/>
          <w:szCs w:val="28"/>
        </w:rPr>
        <w:t xml:space="preserve"> Росляково г. Мурманска</w:t>
      </w:r>
      <w:r w:rsidR="00393C9A">
        <w:rPr>
          <w:sz w:val="28"/>
          <w:szCs w:val="28"/>
        </w:rPr>
        <w:t xml:space="preserve"> </w:t>
      </w:r>
      <w:r w:rsidR="00393C9A">
        <w:rPr>
          <w:sz w:val="28"/>
          <w:szCs w:val="28"/>
        </w:rPr>
        <w:br/>
        <w:t>(АО «Мурман</w:t>
      </w:r>
      <w:r w:rsidR="00393C9A" w:rsidRPr="00393C9A">
        <w:rPr>
          <w:sz w:val="28"/>
          <w:szCs w:val="28"/>
        </w:rPr>
        <w:t>энергосбыт</w:t>
      </w:r>
      <w:r w:rsidR="00393C9A">
        <w:rPr>
          <w:sz w:val="28"/>
          <w:szCs w:val="28"/>
        </w:rPr>
        <w:t>»).</w:t>
      </w:r>
    </w:p>
    <w:p w14:paraId="5D3CDA84" w14:textId="70A64E74" w:rsidR="00E76FC7" w:rsidRPr="00D406BD" w:rsidRDefault="00E76FC7" w:rsidP="00393C9A">
      <w:pPr>
        <w:ind w:firstLine="709"/>
        <w:jc w:val="both"/>
        <w:rPr>
          <w:sz w:val="28"/>
          <w:szCs w:val="28"/>
        </w:rPr>
      </w:pPr>
      <w:r>
        <w:rPr>
          <w:sz w:val="28"/>
          <w:szCs w:val="28"/>
        </w:rPr>
        <w:t xml:space="preserve">Кроме того, по информации ООО «КРДВ Мурманск» реализовано </w:t>
      </w:r>
      <w:r w:rsidR="00C10CD4">
        <w:rPr>
          <w:sz w:val="28"/>
          <w:szCs w:val="28"/>
        </w:rPr>
        <w:br/>
      </w:r>
      <w:r w:rsidR="00FB64D8">
        <w:rPr>
          <w:sz w:val="28"/>
          <w:szCs w:val="28"/>
        </w:rPr>
        <w:t>6</w:t>
      </w:r>
      <w:r>
        <w:rPr>
          <w:sz w:val="28"/>
          <w:szCs w:val="28"/>
        </w:rPr>
        <w:t xml:space="preserve"> проектов резидентов </w:t>
      </w:r>
      <w:r w:rsidRPr="001C2063">
        <w:rPr>
          <w:sz w:val="28"/>
          <w:szCs w:val="28"/>
        </w:rPr>
        <w:t>Арктической зон</w:t>
      </w:r>
      <w:r>
        <w:rPr>
          <w:sz w:val="28"/>
          <w:szCs w:val="28"/>
        </w:rPr>
        <w:t>ы</w:t>
      </w:r>
      <w:r w:rsidRPr="001C2063">
        <w:rPr>
          <w:sz w:val="28"/>
          <w:szCs w:val="28"/>
        </w:rPr>
        <w:t xml:space="preserve"> Российской Федерации</w:t>
      </w:r>
      <w:r>
        <w:rPr>
          <w:sz w:val="28"/>
          <w:szCs w:val="28"/>
        </w:rPr>
        <w:t xml:space="preserve"> (далее – </w:t>
      </w:r>
      <w:r w:rsidRPr="001C2063">
        <w:rPr>
          <w:sz w:val="28"/>
          <w:szCs w:val="28"/>
        </w:rPr>
        <w:t>АЗ РФ)</w:t>
      </w:r>
      <w:r>
        <w:rPr>
          <w:sz w:val="28"/>
          <w:szCs w:val="28"/>
        </w:rPr>
        <w:t>.</w:t>
      </w:r>
    </w:p>
    <w:p w14:paraId="0297DA77" w14:textId="77777777" w:rsidR="00457A90" w:rsidRDefault="00457A90" w:rsidP="007972D0">
      <w:pPr>
        <w:ind w:firstLine="709"/>
        <w:contextualSpacing/>
        <w:jc w:val="both"/>
        <w:rPr>
          <w:sz w:val="28"/>
          <w:szCs w:val="28"/>
        </w:rPr>
      </w:pPr>
      <w:r w:rsidRPr="001C2063">
        <w:rPr>
          <w:sz w:val="28"/>
          <w:szCs w:val="28"/>
        </w:rPr>
        <w:t>Обращений инвесторов за предоставлением муниципальной поддержки инвестиционной деятельности в соответствии с решением Совета депутатов города Мурманска от 25.09.2017 № 39-677 в 20</w:t>
      </w:r>
      <w:r w:rsidR="00143FDC" w:rsidRPr="001C2063">
        <w:rPr>
          <w:sz w:val="28"/>
          <w:szCs w:val="28"/>
        </w:rPr>
        <w:t>2</w:t>
      </w:r>
      <w:r w:rsidR="007343C6">
        <w:rPr>
          <w:sz w:val="28"/>
          <w:szCs w:val="28"/>
        </w:rPr>
        <w:t>5</w:t>
      </w:r>
      <w:r w:rsidRPr="001C2063">
        <w:rPr>
          <w:sz w:val="28"/>
          <w:szCs w:val="28"/>
        </w:rPr>
        <w:t xml:space="preserve"> году не зарегистрировано.</w:t>
      </w:r>
    </w:p>
    <w:p w14:paraId="16A4B8E9" w14:textId="77777777" w:rsidR="009C7B70" w:rsidRDefault="009C7B70" w:rsidP="009C7B70">
      <w:pPr>
        <w:pStyle w:val="Default"/>
        <w:ind w:firstLine="709"/>
        <w:jc w:val="both"/>
        <w:rPr>
          <w:rFonts w:ascii="Times New Roman" w:hAnsi="Times New Roman" w:cs="Times New Roman"/>
          <w:color w:val="auto"/>
          <w:sz w:val="28"/>
          <w:szCs w:val="28"/>
        </w:rPr>
      </w:pPr>
      <w:r w:rsidRPr="001C2063">
        <w:rPr>
          <w:rFonts w:ascii="Times New Roman" w:hAnsi="Times New Roman" w:cs="Times New Roman"/>
          <w:color w:val="auto"/>
          <w:sz w:val="28"/>
          <w:szCs w:val="28"/>
        </w:rPr>
        <w:t>С 2020 года осуществл</w:t>
      </w:r>
      <w:r w:rsidR="00C10CD4">
        <w:rPr>
          <w:rFonts w:ascii="Times New Roman" w:hAnsi="Times New Roman" w:cs="Times New Roman"/>
          <w:color w:val="auto"/>
          <w:sz w:val="28"/>
          <w:szCs w:val="28"/>
        </w:rPr>
        <w:t xml:space="preserve">яется государственная поддержка </w:t>
      </w:r>
      <w:r w:rsidRPr="001C2063">
        <w:rPr>
          <w:rFonts w:ascii="Times New Roman" w:hAnsi="Times New Roman" w:cs="Times New Roman"/>
          <w:color w:val="auto"/>
          <w:sz w:val="28"/>
          <w:szCs w:val="28"/>
        </w:rPr>
        <w:t xml:space="preserve">предпринимательской деятельности в </w:t>
      </w:r>
      <w:r w:rsidR="00E76FC7">
        <w:rPr>
          <w:rFonts w:ascii="Times New Roman" w:hAnsi="Times New Roman" w:cs="Times New Roman"/>
          <w:color w:val="auto"/>
          <w:sz w:val="28"/>
          <w:szCs w:val="28"/>
        </w:rPr>
        <w:t>АЗ РФ</w:t>
      </w:r>
      <w:r w:rsidR="002073E1" w:rsidRPr="001C2063">
        <w:rPr>
          <w:rFonts w:ascii="Times New Roman" w:hAnsi="Times New Roman" w:cs="Times New Roman"/>
          <w:color w:val="auto"/>
          <w:sz w:val="28"/>
          <w:szCs w:val="28"/>
        </w:rPr>
        <w:t xml:space="preserve"> </w:t>
      </w:r>
      <w:r w:rsidRPr="001C2063">
        <w:rPr>
          <w:rFonts w:ascii="Times New Roman" w:hAnsi="Times New Roman" w:cs="Times New Roman"/>
          <w:color w:val="auto"/>
          <w:sz w:val="28"/>
          <w:szCs w:val="28"/>
        </w:rPr>
        <w:t xml:space="preserve">и </w:t>
      </w:r>
      <w:r w:rsidR="00D50639" w:rsidRPr="001C2063">
        <w:rPr>
          <w:rFonts w:ascii="Times New Roman" w:hAnsi="Times New Roman" w:cs="Times New Roman"/>
          <w:color w:val="auto"/>
          <w:sz w:val="28"/>
          <w:szCs w:val="28"/>
        </w:rPr>
        <w:t>территории опережающего развития</w:t>
      </w:r>
      <w:r w:rsidRPr="001C2063">
        <w:rPr>
          <w:rFonts w:ascii="Times New Roman" w:hAnsi="Times New Roman" w:cs="Times New Roman"/>
          <w:color w:val="auto"/>
          <w:sz w:val="28"/>
          <w:szCs w:val="28"/>
        </w:rPr>
        <w:t xml:space="preserve"> «Столица Арктики»</w:t>
      </w:r>
      <w:r w:rsidR="002073E1" w:rsidRPr="001C2063">
        <w:rPr>
          <w:rFonts w:ascii="Times New Roman" w:hAnsi="Times New Roman" w:cs="Times New Roman"/>
          <w:color w:val="auto"/>
          <w:sz w:val="28"/>
          <w:szCs w:val="28"/>
        </w:rPr>
        <w:t xml:space="preserve"> (далее </w:t>
      </w:r>
      <w:r w:rsidR="00393C9A">
        <w:rPr>
          <w:rFonts w:ascii="Times New Roman" w:hAnsi="Times New Roman" w:cs="Times New Roman"/>
          <w:color w:val="auto"/>
          <w:sz w:val="28"/>
          <w:szCs w:val="28"/>
        </w:rPr>
        <w:t>–</w:t>
      </w:r>
      <w:r w:rsidR="002073E1" w:rsidRPr="001C2063">
        <w:rPr>
          <w:rFonts w:ascii="Times New Roman" w:hAnsi="Times New Roman" w:cs="Times New Roman"/>
          <w:color w:val="auto"/>
          <w:sz w:val="28"/>
          <w:szCs w:val="28"/>
        </w:rPr>
        <w:t xml:space="preserve"> ТОР)</w:t>
      </w:r>
      <w:r w:rsidRPr="001C2063">
        <w:rPr>
          <w:rFonts w:ascii="Times New Roman" w:hAnsi="Times New Roman" w:cs="Times New Roman"/>
          <w:color w:val="auto"/>
          <w:sz w:val="28"/>
          <w:szCs w:val="28"/>
        </w:rPr>
        <w:t xml:space="preserve">, в границы которых вошел город Мурманск. Поддержка для резидентов </w:t>
      </w:r>
      <w:r w:rsidR="00F16E80">
        <w:rPr>
          <w:rFonts w:ascii="Times New Roman" w:hAnsi="Times New Roman" w:cs="Times New Roman"/>
          <w:color w:val="auto"/>
          <w:sz w:val="28"/>
          <w:szCs w:val="28"/>
        </w:rPr>
        <w:t xml:space="preserve">   </w:t>
      </w:r>
      <w:r w:rsidRPr="001C2063">
        <w:rPr>
          <w:rFonts w:ascii="Times New Roman" w:hAnsi="Times New Roman" w:cs="Times New Roman"/>
          <w:color w:val="auto"/>
          <w:sz w:val="28"/>
          <w:szCs w:val="28"/>
        </w:rPr>
        <w:t>АЗ РФ и ТОР включает большой пакет административных и налоговых преференций.</w:t>
      </w:r>
    </w:p>
    <w:p w14:paraId="48568688" w14:textId="77777777" w:rsidR="007C3830" w:rsidRDefault="007C3830" w:rsidP="007C3830">
      <w:pPr>
        <w:ind w:firstLine="709"/>
        <w:jc w:val="both"/>
        <w:rPr>
          <w:rFonts w:eastAsia="Calibri"/>
          <w:sz w:val="28"/>
          <w:szCs w:val="28"/>
          <w:lang w:eastAsia="en-US"/>
        </w:rPr>
      </w:pPr>
      <w:r>
        <w:rPr>
          <w:rFonts w:eastAsia="Calibri"/>
          <w:sz w:val="28"/>
          <w:szCs w:val="28"/>
          <w:lang w:eastAsia="en-US"/>
        </w:rPr>
        <w:t xml:space="preserve">Решением Совета депутатов города Мурманска </w:t>
      </w:r>
      <w:r w:rsidRPr="002C7889">
        <w:rPr>
          <w:rFonts w:eastAsia="Calibri"/>
          <w:sz w:val="28"/>
          <w:szCs w:val="28"/>
          <w:lang w:eastAsia="en-US"/>
        </w:rPr>
        <w:t xml:space="preserve">от 10.07.2020 </w:t>
      </w:r>
      <w:r>
        <w:rPr>
          <w:rFonts w:eastAsia="Calibri"/>
          <w:sz w:val="28"/>
          <w:szCs w:val="28"/>
          <w:lang w:eastAsia="en-US"/>
        </w:rPr>
        <w:t>№</w:t>
      </w:r>
      <w:r w:rsidRPr="002C7889">
        <w:rPr>
          <w:rFonts w:eastAsia="Calibri"/>
          <w:sz w:val="28"/>
          <w:szCs w:val="28"/>
          <w:lang w:eastAsia="en-US"/>
        </w:rPr>
        <w:t xml:space="preserve"> 12-154</w:t>
      </w:r>
      <w:r>
        <w:rPr>
          <w:rFonts w:eastAsia="Calibri"/>
          <w:sz w:val="28"/>
          <w:szCs w:val="28"/>
          <w:lang w:eastAsia="en-US"/>
        </w:rPr>
        <w:t xml:space="preserve"> </w:t>
      </w:r>
      <w:r w:rsidR="00F16E80">
        <w:rPr>
          <w:rFonts w:eastAsia="Calibri"/>
          <w:sz w:val="28"/>
          <w:szCs w:val="28"/>
          <w:lang w:eastAsia="en-US"/>
        </w:rPr>
        <w:t xml:space="preserve">                </w:t>
      </w:r>
      <w:r>
        <w:rPr>
          <w:rFonts w:eastAsia="Calibri"/>
          <w:sz w:val="28"/>
          <w:szCs w:val="28"/>
          <w:lang w:eastAsia="en-US"/>
        </w:rPr>
        <w:t>«</w:t>
      </w:r>
      <w:r w:rsidRPr="002C7889">
        <w:rPr>
          <w:rFonts w:eastAsia="Calibri"/>
          <w:sz w:val="28"/>
          <w:szCs w:val="28"/>
          <w:lang w:eastAsia="en-US"/>
        </w:rPr>
        <w:t xml:space="preserve">О внесении изменения в решение Совета депутатов города Мурманска </w:t>
      </w:r>
      <w:r w:rsidR="00393C9A">
        <w:rPr>
          <w:rFonts w:eastAsia="Calibri"/>
          <w:sz w:val="28"/>
          <w:szCs w:val="28"/>
          <w:lang w:eastAsia="en-US"/>
        </w:rPr>
        <w:br/>
      </w:r>
      <w:r w:rsidRPr="002C7889">
        <w:rPr>
          <w:rFonts w:eastAsia="Calibri"/>
          <w:sz w:val="28"/>
          <w:szCs w:val="28"/>
          <w:lang w:eastAsia="en-US"/>
        </w:rPr>
        <w:t xml:space="preserve">от 07.11.2005 </w:t>
      </w:r>
      <w:r>
        <w:rPr>
          <w:rFonts w:eastAsia="Calibri"/>
          <w:sz w:val="28"/>
          <w:szCs w:val="28"/>
          <w:lang w:eastAsia="en-US"/>
        </w:rPr>
        <w:t>№</w:t>
      </w:r>
      <w:r w:rsidRPr="002C7889">
        <w:rPr>
          <w:rFonts w:eastAsia="Calibri"/>
          <w:sz w:val="28"/>
          <w:szCs w:val="28"/>
          <w:lang w:eastAsia="en-US"/>
        </w:rPr>
        <w:t xml:space="preserve"> 13-159 </w:t>
      </w:r>
      <w:r>
        <w:rPr>
          <w:rFonts w:eastAsia="Calibri"/>
          <w:sz w:val="28"/>
          <w:szCs w:val="28"/>
          <w:lang w:eastAsia="en-US"/>
        </w:rPr>
        <w:t>«</w:t>
      </w:r>
      <w:r w:rsidRPr="002C7889">
        <w:rPr>
          <w:rFonts w:eastAsia="Calibri"/>
          <w:sz w:val="28"/>
          <w:szCs w:val="28"/>
          <w:lang w:eastAsia="en-US"/>
        </w:rPr>
        <w:t>Об установлении земельного налога на территории муниципального образования город Мурманск</w:t>
      </w:r>
      <w:r>
        <w:rPr>
          <w:rFonts w:eastAsia="Calibri"/>
          <w:sz w:val="28"/>
          <w:szCs w:val="28"/>
          <w:lang w:eastAsia="en-US"/>
        </w:rPr>
        <w:t>»</w:t>
      </w:r>
      <w:r w:rsidRPr="002C7889">
        <w:rPr>
          <w:rFonts w:eastAsia="Calibri"/>
          <w:sz w:val="28"/>
          <w:szCs w:val="28"/>
          <w:lang w:eastAsia="en-US"/>
        </w:rPr>
        <w:t xml:space="preserve"> </w:t>
      </w:r>
      <w:r>
        <w:rPr>
          <w:rFonts w:eastAsia="Calibri"/>
          <w:sz w:val="28"/>
          <w:szCs w:val="28"/>
          <w:lang w:eastAsia="en-US"/>
        </w:rPr>
        <w:t xml:space="preserve">для резидентов территории опережающего развития «Столица Арктики» установлена льгота по земельному налогу в виде освобождения от налогообложения </w:t>
      </w:r>
      <w:r w:rsidRPr="00F23D26">
        <w:rPr>
          <w:rFonts w:eastAsia="Calibri"/>
          <w:sz w:val="28"/>
          <w:szCs w:val="28"/>
          <w:lang w:eastAsia="en-US"/>
        </w:rPr>
        <w:t>на три налоговых периода, начиная с первого числа месяца, следующего за месяцем включения налогоплательщиков в реестр резидентов</w:t>
      </w:r>
      <w:r>
        <w:rPr>
          <w:rFonts w:eastAsia="Calibri"/>
          <w:sz w:val="28"/>
          <w:szCs w:val="28"/>
          <w:lang w:eastAsia="en-US"/>
        </w:rPr>
        <w:t xml:space="preserve">.  </w:t>
      </w:r>
    </w:p>
    <w:p w14:paraId="3A73EF9D" w14:textId="77777777" w:rsidR="007C3830" w:rsidRPr="007C3830" w:rsidRDefault="007C3830" w:rsidP="007C3830">
      <w:pPr>
        <w:ind w:firstLine="709"/>
        <w:jc w:val="both"/>
        <w:rPr>
          <w:rFonts w:eastAsia="Calibri"/>
          <w:sz w:val="28"/>
          <w:szCs w:val="28"/>
          <w:lang w:eastAsia="en-US"/>
        </w:rPr>
      </w:pPr>
      <w:r>
        <w:rPr>
          <w:rFonts w:eastAsia="Calibri"/>
          <w:sz w:val="28"/>
          <w:szCs w:val="28"/>
          <w:lang w:eastAsia="en-US"/>
        </w:rPr>
        <w:t>Р</w:t>
      </w:r>
      <w:r w:rsidRPr="007C3830">
        <w:rPr>
          <w:rFonts w:eastAsia="Calibri"/>
          <w:sz w:val="28"/>
          <w:szCs w:val="28"/>
          <w:lang w:eastAsia="en-US"/>
        </w:rPr>
        <w:t xml:space="preserve">ешением Совета депутатов города Мурманска от 29.09.2020 № 13-184 </w:t>
      </w:r>
      <w:r w:rsidR="00F16E80">
        <w:rPr>
          <w:rFonts w:eastAsia="Calibri"/>
          <w:sz w:val="28"/>
          <w:szCs w:val="28"/>
          <w:lang w:eastAsia="en-US"/>
        </w:rPr>
        <w:t xml:space="preserve">                 </w:t>
      </w:r>
      <w:r w:rsidRPr="007C3830">
        <w:rPr>
          <w:rFonts w:eastAsia="Calibri"/>
          <w:sz w:val="28"/>
          <w:szCs w:val="28"/>
          <w:lang w:eastAsia="en-US"/>
        </w:rPr>
        <w:t xml:space="preserve">«О внесении изменения в решение Совета депутатов города Мурманска </w:t>
      </w:r>
      <w:r w:rsidR="00CA73FB">
        <w:rPr>
          <w:rFonts w:eastAsia="Calibri"/>
          <w:sz w:val="28"/>
          <w:szCs w:val="28"/>
          <w:lang w:eastAsia="en-US"/>
        </w:rPr>
        <w:br/>
      </w:r>
      <w:r w:rsidRPr="007C3830">
        <w:rPr>
          <w:rFonts w:eastAsia="Calibri"/>
          <w:sz w:val="28"/>
          <w:szCs w:val="28"/>
          <w:lang w:eastAsia="en-US"/>
        </w:rPr>
        <w:t>от 07.11.2005 № 13-159 «Об установлении земельного налога на территории муниципального образования город Мурманск» для резидентов Арктической зоны Российской Федерации установлена льгота по земельному налогу в виде освобождения от налогообложения на три налоговых периода, начиная с первого числа месяца, следующего за месяцем включения налогоплательщиков в реестр резидентов.</w:t>
      </w:r>
    </w:p>
    <w:p w14:paraId="0CBC3C92" w14:textId="77777777" w:rsidR="007C3830" w:rsidRDefault="007C3830" w:rsidP="007C3830">
      <w:pPr>
        <w:ind w:firstLine="709"/>
        <w:jc w:val="both"/>
        <w:rPr>
          <w:rFonts w:eastAsia="Calibri"/>
          <w:sz w:val="28"/>
          <w:szCs w:val="28"/>
          <w:lang w:eastAsia="en-US"/>
        </w:rPr>
      </w:pPr>
      <w:r w:rsidRPr="007C3830">
        <w:rPr>
          <w:rFonts w:eastAsia="Calibri"/>
          <w:sz w:val="28"/>
          <w:szCs w:val="28"/>
          <w:lang w:eastAsia="en-US"/>
        </w:rPr>
        <w:lastRenderedPageBreak/>
        <w:t xml:space="preserve">Кроме того, </w:t>
      </w:r>
      <w:r>
        <w:rPr>
          <w:rFonts w:eastAsia="Calibri"/>
          <w:sz w:val="28"/>
          <w:szCs w:val="28"/>
          <w:lang w:eastAsia="en-US"/>
        </w:rPr>
        <w:t>р</w:t>
      </w:r>
      <w:r w:rsidRPr="007C3830">
        <w:rPr>
          <w:rFonts w:eastAsia="Calibri"/>
          <w:sz w:val="28"/>
          <w:szCs w:val="28"/>
          <w:lang w:eastAsia="en-US"/>
        </w:rPr>
        <w:t>ешение</w:t>
      </w:r>
      <w:r>
        <w:rPr>
          <w:rFonts w:eastAsia="Calibri"/>
          <w:sz w:val="28"/>
          <w:szCs w:val="28"/>
          <w:lang w:eastAsia="en-US"/>
        </w:rPr>
        <w:t>м</w:t>
      </w:r>
      <w:r w:rsidRPr="007C3830">
        <w:rPr>
          <w:rFonts w:eastAsia="Calibri"/>
          <w:sz w:val="28"/>
          <w:szCs w:val="28"/>
          <w:lang w:eastAsia="en-US"/>
        </w:rPr>
        <w:t xml:space="preserve"> Совета депутатов города Мурманска от 24.06.2021</w:t>
      </w:r>
      <w:r>
        <w:rPr>
          <w:rFonts w:eastAsia="Calibri"/>
          <w:sz w:val="28"/>
          <w:szCs w:val="28"/>
          <w:lang w:eastAsia="en-US"/>
        </w:rPr>
        <w:t xml:space="preserve">                         </w:t>
      </w:r>
      <w:r w:rsidRPr="007C3830">
        <w:rPr>
          <w:rFonts w:eastAsia="Calibri"/>
          <w:sz w:val="28"/>
          <w:szCs w:val="28"/>
          <w:lang w:eastAsia="en-US"/>
        </w:rPr>
        <w:t xml:space="preserve"> № 26-330 «О внесении изменений в решение Совета депутатов города Мурманска от 27.11.2014 № 3-37 «Об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 </w:t>
      </w:r>
      <w:r w:rsidR="00CA73FB">
        <w:rPr>
          <w:rFonts w:eastAsia="Calibri"/>
          <w:sz w:val="28"/>
          <w:szCs w:val="28"/>
          <w:lang w:eastAsia="en-US"/>
        </w:rPr>
        <w:br/>
      </w:r>
      <w:r w:rsidRPr="007C3830">
        <w:rPr>
          <w:rFonts w:eastAsia="Calibri"/>
          <w:sz w:val="28"/>
          <w:szCs w:val="28"/>
          <w:lang w:eastAsia="en-US"/>
        </w:rPr>
        <w:t xml:space="preserve">для индивидуальных предпринимателей - резидентов Арктической зоны Российской Федерации установлена льгота по налогу на имущество физических лиц в виде освобождения от уплаты налога сроком на 5 лет, начиная с первого числа месяца, следующего за месяцем включения индивидуального предпринимателя в реестр резидентов и в виде освобождения от уплаты налога сроком на 5 лет, начиная с первого числа месяца, следующего за месяцем включения индивидуального предпринимателя в реестр резидентов, и в виде уменьшения суммы налога, подлежащего уплате, на 50 процентов, </w:t>
      </w:r>
      <w:r w:rsidR="00CA73FB">
        <w:rPr>
          <w:rFonts w:eastAsia="Calibri"/>
          <w:sz w:val="28"/>
          <w:szCs w:val="28"/>
          <w:lang w:eastAsia="en-US"/>
        </w:rPr>
        <w:br/>
      </w:r>
      <w:r w:rsidRPr="007C3830">
        <w:rPr>
          <w:rFonts w:eastAsia="Calibri"/>
          <w:sz w:val="28"/>
          <w:szCs w:val="28"/>
          <w:lang w:eastAsia="en-US"/>
        </w:rPr>
        <w:t xml:space="preserve">на последующие 5 лет. </w:t>
      </w:r>
    </w:p>
    <w:p w14:paraId="2C6C5B0C" w14:textId="77777777" w:rsidR="007C3830" w:rsidRPr="005B21F9" w:rsidRDefault="007C3830" w:rsidP="007C3830">
      <w:pPr>
        <w:ind w:firstLine="709"/>
        <w:contextualSpacing/>
        <w:jc w:val="both"/>
        <w:rPr>
          <w:sz w:val="28"/>
          <w:szCs w:val="28"/>
        </w:rPr>
      </w:pPr>
      <w:r w:rsidRPr="001C2063">
        <w:rPr>
          <w:sz w:val="28"/>
          <w:szCs w:val="28"/>
        </w:rPr>
        <w:t>В рамках соглашения о сотрудничестве между администрацией города Мурманска и ООО «КРДВ Мурманск» от 30.09.2021 организовано взаимовыгодное сотрудничество сторон в области содействия реализации проектов резидентов АЗ РФ и резидентов ТОР на территории муниципального образования город Мурманск.</w:t>
      </w:r>
    </w:p>
    <w:p w14:paraId="53EDA311" w14:textId="77777777" w:rsidR="00931C70" w:rsidRDefault="009C7B70" w:rsidP="00931C70">
      <w:pPr>
        <w:ind w:firstLine="709"/>
        <w:contextualSpacing/>
        <w:jc w:val="both"/>
        <w:rPr>
          <w:sz w:val="28"/>
          <w:szCs w:val="28"/>
        </w:rPr>
      </w:pPr>
      <w:r w:rsidRPr="005B21F9">
        <w:rPr>
          <w:rFonts w:eastAsia="Calibri"/>
          <w:kern w:val="2"/>
          <w:sz w:val="28"/>
          <w:szCs w:val="28"/>
        </w:rPr>
        <w:t xml:space="preserve">Всего на территории города Мурманска </w:t>
      </w:r>
      <w:r w:rsidR="009066E9" w:rsidRPr="005B21F9">
        <w:rPr>
          <w:rFonts w:eastAsia="Calibri"/>
          <w:kern w:val="2"/>
          <w:sz w:val="28"/>
          <w:szCs w:val="28"/>
        </w:rPr>
        <w:t xml:space="preserve">на </w:t>
      </w:r>
      <w:r w:rsidR="000A0FFA">
        <w:rPr>
          <w:rFonts w:eastAsia="Calibri"/>
          <w:kern w:val="2"/>
          <w:sz w:val="28"/>
          <w:szCs w:val="28"/>
        </w:rPr>
        <w:t>01</w:t>
      </w:r>
      <w:r w:rsidR="009066E9" w:rsidRPr="005B21F9">
        <w:rPr>
          <w:rFonts w:eastAsia="Calibri"/>
          <w:kern w:val="2"/>
          <w:sz w:val="28"/>
          <w:szCs w:val="28"/>
        </w:rPr>
        <w:t>.</w:t>
      </w:r>
      <w:r w:rsidR="00C23109" w:rsidRPr="005B21F9">
        <w:rPr>
          <w:rFonts w:eastAsia="Calibri"/>
          <w:kern w:val="2"/>
          <w:sz w:val="28"/>
          <w:szCs w:val="28"/>
        </w:rPr>
        <w:t>0</w:t>
      </w:r>
      <w:r w:rsidR="000A0FFA">
        <w:rPr>
          <w:rFonts w:eastAsia="Calibri"/>
          <w:kern w:val="2"/>
          <w:sz w:val="28"/>
          <w:szCs w:val="28"/>
        </w:rPr>
        <w:t>4</w:t>
      </w:r>
      <w:r w:rsidR="009066E9" w:rsidRPr="005B21F9">
        <w:rPr>
          <w:rFonts w:eastAsia="Calibri"/>
          <w:kern w:val="2"/>
          <w:sz w:val="28"/>
          <w:szCs w:val="28"/>
        </w:rPr>
        <w:t>.202</w:t>
      </w:r>
      <w:r w:rsidR="00CA73FB" w:rsidRPr="005B21F9">
        <w:rPr>
          <w:rFonts w:eastAsia="Calibri"/>
          <w:kern w:val="2"/>
          <w:sz w:val="28"/>
          <w:szCs w:val="28"/>
        </w:rPr>
        <w:t>6</w:t>
      </w:r>
      <w:r w:rsidR="009066E9" w:rsidRPr="005B21F9">
        <w:rPr>
          <w:rFonts w:eastAsia="Calibri"/>
          <w:kern w:val="2"/>
          <w:sz w:val="28"/>
          <w:szCs w:val="28"/>
        </w:rPr>
        <w:t xml:space="preserve"> </w:t>
      </w:r>
      <w:r w:rsidRPr="005B21F9">
        <w:rPr>
          <w:rFonts w:eastAsia="Calibri"/>
          <w:kern w:val="2"/>
          <w:sz w:val="28"/>
          <w:szCs w:val="28"/>
        </w:rPr>
        <w:t>зарегистрирован</w:t>
      </w:r>
      <w:r w:rsidR="00C23109" w:rsidRPr="005B21F9">
        <w:rPr>
          <w:rFonts w:eastAsia="Calibri"/>
          <w:kern w:val="2"/>
          <w:sz w:val="28"/>
          <w:szCs w:val="28"/>
        </w:rPr>
        <w:t>о</w:t>
      </w:r>
      <w:r w:rsidRPr="005B21F9">
        <w:rPr>
          <w:rFonts w:eastAsia="Calibri"/>
          <w:kern w:val="2"/>
          <w:sz w:val="28"/>
          <w:szCs w:val="28"/>
        </w:rPr>
        <w:t xml:space="preserve"> </w:t>
      </w:r>
      <w:r w:rsidR="002073E1" w:rsidRPr="005B21F9">
        <w:rPr>
          <w:rFonts w:eastAsia="Calibri"/>
          <w:kern w:val="2"/>
          <w:sz w:val="28"/>
          <w:szCs w:val="28"/>
        </w:rPr>
        <w:br/>
      </w:r>
      <w:r w:rsidR="009066E9" w:rsidRPr="005B21F9">
        <w:rPr>
          <w:rFonts w:eastAsia="Calibri"/>
          <w:kern w:val="2"/>
          <w:sz w:val="28"/>
          <w:szCs w:val="28"/>
        </w:rPr>
        <w:t>1</w:t>
      </w:r>
      <w:r w:rsidR="00432941" w:rsidRPr="005B21F9">
        <w:rPr>
          <w:rFonts w:eastAsia="Calibri"/>
          <w:kern w:val="2"/>
          <w:sz w:val="28"/>
          <w:szCs w:val="28"/>
        </w:rPr>
        <w:t>6</w:t>
      </w:r>
      <w:r w:rsidR="000A0FFA">
        <w:rPr>
          <w:rFonts w:eastAsia="Calibri"/>
          <w:kern w:val="2"/>
          <w:sz w:val="28"/>
          <w:szCs w:val="28"/>
        </w:rPr>
        <w:t>8</w:t>
      </w:r>
      <w:r w:rsidRPr="005B21F9">
        <w:rPr>
          <w:rFonts w:eastAsia="Calibri"/>
          <w:kern w:val="2"/>
          <w:sz w:val="28"/>
          <w:szCs w:val="28"/>
        </w:rPr>
        <w:t xml:space="preserve"> резидент</w:t>
      </w:r>
      <w:r w:rsidR="00CA73FB" w:rsidRPr="005B21F9">
        <w:rPr>
          <w:rFonts w:eastAsia="Calibri"/>
          <w:kern w:val="2"/>
          <w:sz w:val="28"/>
          <w:szCs w:val="28"/>
        </w:rPr>
        <w:t>ов</w:t>
      </w:r>
      <w:r w:rsidRPr="005B21F9">
        <w:rPr>
          <w:rFonts w:eastAsia="Calibri"/>
          <w:kern w:val="2"/>
          <w:sz w:val="28"/>
          <w:szCs w:val="28"/>
        </w:rPr>
        <w:t xml:space="preserve"> АЗ</w:t>
      </w:r>
      <w:r w:rsidR="002073E1" w:rsidRPr="005B21F9">
        <w:rPr>
          <w:rFonts w:eastAsia="Calibri"/>
          <w:kern w:val="2"/>
          <w:sz w:val="28"/>
          <w:szCs w:val="28"/>
        </w:rPr>
        <w:t xml:space="preserve"> </w:t>
      </w:r>
      <w:r w:rsidRPr="005B21F9">
        <w:rPr>
          <w:rFonts w:eastAsia="Calibri"/>
          <w:kern w:val="2"/>
          <w:sz w:val="28"/>
          <w:szCs w:val="28"/>
        </w:rPr>
        <w:t>РФ</w:t>
      </w:r>
      <w:r w:rsidR="001C2063" w:rsidRPr="005B21F9">
        <w:rPr>
          <w:rFonts w:eastAsia="Calibri"/>
          <w:kern w:val="2"/>
          <w:sz w:val="28"/>
          <w:szCs w:val="28"/>
        </w:rPr>
        <w:t>, а также 3</w:t>
      </w:r>
      <w:r w:rsidRPr="005B21F9">
        <w:rPr>
          <w:rFonts w:eastAsia="Calibri"/>
          <w:kern w:val="2"/>
          <w:sz w:val="28"/>
          <w:szCs w:val="28"/>
        </w:rPr>
        <w:t xml:space="preserve"> организаци</w:t>
      </w:r>
      <w:r w:rsidR="001C2063" w:rsidRPr="005B21F9">
        <w:rPr>
          <w:rFonts w:eastAsia="Calibri"/>
          <w:kern w:val="2"/>
          <w:sz w:val="28"/>
          <w:szCs w:val="28"/>
        </w:rPr>
        <w:t>и</w:t>
      </w:r>
      <w:r w:rsidRPr="005B21F9">
        <w:rPr>
          <w:rFonts w:eastAsia="Calibri"/>
          <w:kern w:val="2"/>
          <w:sz w:val="28"/>
          <w:szCs w:val="28"/>
        </w:rPr>
        <w:t xml:space="preserve"> ТОР </w:t>
      </w:r>
      <w:r w:rsidR="009D61B9" w:rsidRPr="005B21F9">
        <w:rPr>
          <w:rFonts w:eastAsia="Calibri"/>
          <w:kern w:val="2"/>
          <w:sz w:val="28"/>
          <w:szCs w:val="28"/>
        </w:rPr>
        <w:t>реализуют инвестиционные</w:t>
      </w:r>
      <w:r w:rsidRPr="005B21F9">
        <w:rPr>
          <w:rFonts w:eastAsia="Calibri"/>
          <w:kern w:val="2"/>
          <w:sz w:val="28"/>
          <w:szCs w:val="28"/>
        </w:rPr>
        <w:t xml:space="preserve"> проект</w:t>
      </w:r>
      <w:r w:rsidR="009D61B9" w:rsidRPr="005B21F9">
        <w:rPr>
          <w:rFonts w:eastAsia="Calibri"/>
          <w:kern w:val="2"/>
          <w:sz w:val="28"/>
          <w:szCs w:val="28"/>
        </w:rPr>
        <w:t>ы</w:t>
      </w:r>
      <w:r w:rsidRPr="005B21F9">
        <w:rPr>
          <w:rFonts w:eastAsia="Calibri"/>
          <w:kern w:val="2"/>
          <w:sz w:val="28"/>
          <w:szCs w:val="28"/>
        </w:rPr>
        <w:t xml:space="preserve"> на территории города Мурманска (ООО «Ренконс Арктики» (ранее </w:t>
      </w:r>
      <w:r w:rsidR="00C23109" w:rsidRPr="005B21F9">
        <w:rPr>
          <w:rFonts w:eastAsia="Calibri"/>
          <w:kern w:val="2"/>
          <w:sz w:val="28"/>
          <w:szCs w:val="28"/>
        </w:rPr>
        <w:br/>
      </w:r>
      <w:r w:rsidRPr="005B21F9">
        <w:rPr>
          <w:rFonts w:eastAsia="Calibri"/>
          <w:kern w:val="2"/>
          <w:sz w:val="28"/>
          <w:szCs w:val="28"/>
        </w:rPr>
        <w:t>ООО «Ренейссанс Арктик») с проектом «Создание и оборудование технологического комплекса для производства и укрупнительной сборке металлоконструкций (сабдэков) и трубопроводных узлов</w:t>
      </w:r>
      <w:r w:rsidR="00EB2784" w:rsidRPr="005B21F9">
        <w:rPr>
          <w:rFonts w:eastAsia="Calibri"/>
          <w:kern w:val="2"/>
          <w:sz w:val="28"/>
          <w:szCs w:val="28"/>
        </w:rPr>
        <w:t xml:space="preserve">, ООО «Арктическая перевалка» с проектом «Морской перегрузочный комплекс сжиженного природного газа в Мурманской области», ООО «НОВАТЭК-Мурманск» </w:t>
      </w:r>
      <w:r w:rsidR="00E76FC7">
        <w:rPr>
          <w:rFonts w:eastAsia="Calibri"/>
          <w:kern w:val="2"/>
          <w:sz w:val="28"/>
          <w:szCs w:val="28"/>
        </w:rPr>
        <w:br/>
      </w:r>
      <w:r w:rsidR="00EB2784" w:rsidRPr="005B21F9">
        <w:rPr>
          <w:rFonts w:eastAsia="Calibri"/>
          <w:kern w:val="2"/>
          <w:sz w:val="28"/>
          <w:szCs w:val="28"/>
        </w:rPr>
        <w:t>с проектом «Создание Центра строительства крупнотоннажных морских сооружений (ЦСКМС)»</w:t>
      </w:r>
      <w:r w:rsidRPr="005B21F9">
        <w:rPr>
          <w:rFonts w:eastAsia="Calibri"/>
          <w:kern w:val="2"/>
          <w:sz w:val="28"/>
          <w:szCs w:val="28"/>
        </w:rPr>
        <w:t>).</w:t>
      </w:r>
      <w:r w:rsidR="00931C70" w:rsidRPr="005B21F9">
        <w:rPr>
          <w:rFonts w:eastAsia="Calibri"/>
          <w:kern w:val="2"/>
          <w:sz w:val="28"/>
          <w:szCs w:val="28"/>
        </w:rPr>
        <w:t xml:space="preserve"> П</w:t>
      </w:r>
      <w:r w:rsidR="00931C70" w:rsidRPr="005B21F9">
        <w:rPr>
          <w:sz w:val="28"/>
          <w:szCs w:val="28"/>
        </w:rPr>
        <w:t>ланируется</w:t>
      </w:r>
      <w:r w:rsidR="00931C70" w:rsidRPr="00931C70">
        <w:rPr>
          <w:color w:val="000000"/>
          <w:sz w:val="28"/>
          <w:szCs w:val="28"/>
        </w:rPr>
        <w:t xml:space="preserve"> создание </w:t>
      </w:r>
      <w:r w:rsidR="00235BE6">
        <w:rPr>
          <w:color w:val="000000"/>
          <w:sz w:val="28"/>
          <w:szCs w:val="28"/>
        </w:rPr>
        <w:t xml:space="preserve">более </w:t>
      </w:r>
      <w:r w:rsidR="00CA73FB">
        <w:rPr>
          <w:color w:val="000000"/>
          <w:sz w:val="28"/>
          <w:szCs w:val="28"/>
        </w:rPr>
        <w:t>6000</w:t>
      </w:r>
      <w:r w:rsidR="00235BE6">
        <w:rPr>
          <w:color w:val="000000"/>
          <w:sz w:val="28"/>
          <w:szCs w:val="28"/>
        </w:rPr>
        <w:t xml:space="preserve"> </w:t>
      </w:r>
      <w:r w:rsidR="00931C70" w:rsidRPr="00931C70">
        <w:rPr>
          <w:color w:val="000000"/>
          <w:sz w:val="28"/>
          <w:szCs w:val="28"/>
        </w:rPr>
        <w:t xml:space="preserve">новых рабочих мест, общий объем инвестиций составит около </w:t>
      </w:r>
      <w:r w:rsidR="00235BE6">
        <w:rPr>
          <w:color w:val="000000"/>
          <w:sz w:val="28"/>
          <w:szCs w:val="28"/>
        </w:rPr>
        <w:t>2</w:t>
      </w:r>
      <w:r w:rsidR="00CA73FB">
        <w:rPr>
          <w:color w:val="000000"/>
          <w:sz w:val="28"/>
          <w:szCs w:val="28"/>
        </w:rPr>
        <w:t>17,</w:t>
      </w:r>
      <w:r w:rsidR="0028391F">
        <w:rPr>
          <w:color w:val="000000"/>
          <w:sz w:val="28"/>
          <w:szCs w:val="28"/>
        </w:rPr>
        <w:t>4</w:t>
      </w:r>
      <w:r w:rsidR="00931C70" w:rsidRPr="00931C70">
        <w:rPr>
          <w:color w:val="000000"/>
          <w:sz w:val="28"/>
          <w:szCs w:val="28"/>
        </w:rPr>
        <w:t xml:space="preserve"> млрд. рублей.</w:t>
      </w:r>
    </w:p>
    <w:p w14:paraId="5E95967F" w14:textId="77777777" w:rsidR="00B56B9F" w:rsidRDefault="00B56B9F" w:rsidP="009C7B70">
      <w:pPr>
        <w:ind w:firstLine="709"/>
        <w:contextualSpacing/>
        <w:jc w:val="both"/>
        <w:rPr>
          <w:sz w:val="28"/>
          <w:szCs w:val="28"/>
        </w:rPr>
      </w:pPr>
      <w:r>
        <w:rPr>
          <w:sz w:val="28"/>
          <w:szCs w:val="28"/>
        </w:rPr>
        <w:t>В настоящее время в городе Мурманске 2 проекта реализуются в рамках концессионных соглашений:</w:t>
      </w:r>
    </w:p>
    <w:p w14:paraId="2BBB5F61" w14:textId="77777777" w:rsidR="00B56B9F" w:rsidRPr="00215FD1" w:rsidRDefault="00B56B9F" w:rsidP="00B56B9F">
      <w:pPr>
        <w:ind w:firstLine="709"/>
        <w:contextualSpacing/>
        <w:jc w:val="both"/>
        <w:rPr>
          <w:sz w:val="28"/>
          <w:szCs w:val="28"/>
        </w:rPr>
      </w:pPr>
      <w:r>
        <w:rPr>
          <w:sz w:val="28"/>
          <w:szCs w:val="28"/>
        </w:rPr>
        <w:t xml:space="preserve">1. </w:t>
      </w:r>
      <w:r w:rsidR="00CA73FB">
        <w:rPr>
          <w:sz w:val="28"/>
          <w:szCs w:val="28"/>
        </w:rPr>
        <w:t>П</w:t>
      </w:r>
      <w:r w:rsidR="009C7B70" w:rsidRPr="00B56B9F">
        <w:rPr>
          <w:sz w:val="28"/>
          <w:szCs w:val="28"/>
        </w:rPr>
        <w:t xml:space="preserve">роект в сфере модернизации жилищно-коммунального комплекса </w:t>
      </w:r>
      <w:r>
        <w:rPr>
          <w:sz w:val="28"/>
          <w:szCs w:val="28"/>
        </w:rPr>
        <w:t>- пе</w:t>
      </w:r>
      <w:r w:rsidR="009C7B70" w:rsidRPr="00B56B9F">
        <w:rPr>
          <w:sz w:val="28"/>
          <w:szCs w:val="28"/>
        </w:rPr>
        <w:t>ревод угольной и дизельной</w:t>
      </w:r>
      <w:r w:rsidR="00F16E80" w:rsidRPr="00F16E80">
        <w:rPr>
          <w:sz w:val="28"/>
          <w:szCs w:val="28"/>
        </w:rPr>
        <w:t xml:space="preserve"> </w:t>
      </w:r>
      <w:r w:rsidR="00F16E80" w:rsidRPr="00B56B9F">
        <w:rPr>
          <w:sz w:val="28"/>
          <w:szCs w:val="28"/>
        </w:rPr>
        <w:t>котельных</w:t>
      </w:r>
      <w:r w:rsidR="009C7B70" w:rsidRPr="00B56B9F">
        <w:rPr>
          <w:sz w:val="28"/>
          <w:szCs w:val="28"/>
        </w:rPr>
        <w:t xml:space="preserve">, расположенных в районе Дровяном, на биотопливо. </w:t>
      </w:r>
      <w:r w:rsidRPr="00215FD1">
        <w:rPr>
          <w:sz w:val="28"/>
          <w:szCs w:val="28"/>
        </w:rPr>
        <w:t>19.02.2024 между администрацией города Мурманска, Правительством Мурманской области, МУП «Мурманская управляющая организация», ООО «Тепло Людям. Кандалакша» заключено концессионное соглашение, в рамках которого предусмотрено:</w:t>
      </w:r>
    </w:p>
    <w:p w14:paraId="4E46CC87" w14:textId="77777777" w:rsidR="00B56B9F" w:rsidRPr="00215FD1" w:rsidRDefault="00B56B9F" w:rsidP="00B56B9F">
      <w:pPr>
        <w:ind w:firstLine="709"/>
        <w:contextualSpacing/>
        <w:jc w:val="both"/>
        <w:rPr>
          <w:sz w:val="28"/>
          <w:szCs w:val="28"/>
        </w:rPr>
      </w:pPr>
      <w:r w:rsidRPr="00215FD1">
        <w:rPr>
          <w:sz w:val="28"/>
          <w:szCs w:val="28"/>
        </w:rPr>
        <w:t>- строительство блочно-модульной котельной, работающей на топливной щепе взамен существующей угольной котельной (с автоматической подачей топлива установленной мощностью - 1,8 МВт с присоединением к существующей тепловой сети)</w:t>
      </w:r>
      <w:r w:rsidR="00F16E80">
        <w:rPr>
          <w:sz w:val="28"/>
          <w:szCs w:val="28"/>
        </w:rPr>
        <w:t>;</w:t>
      </w:r>
    </w:p>
    <w:p w14:paraId="0D212B0A" w14:textId="77777777" w:rsidR="00B56B9F" w:rsidRPr="00215FD1" w:rsidRDefault="00B56B9F" w:rsidP="00B56B9F">
      <w:pPr>
        <w:ind w:firstLine="709"/>
        <w:contextualSpacing/>
        <w:jc w:val="both"/>
        <w:rPr>
          <w:sz w:val="28"/>
          <w:szCs w:val="28"/>
        </w:rPr>
      </w:pPr>
      <w:r w:rsidRPr="00215FD1">
        <w:rPr>
          <w:sz w:val="28"/>
          <w:szCs w:val="28"/>
        </w:rPr>
        <w:t xml:space="preserve">- установка на территории действующей дизельной котельной котельного блока, работающего на древесной пеллете (мощность - 0,9 МВт, замещает 0,9 МВт мощности существующей дизельной котельной, с присоединением </w:t>
      </w:r>
      <w:r w:rsidR="00CA73FB">
        <w:rPr>
          <w:sz w:val="28"/>
          <w:szCs w:val="28"/>
        </w:rPr>
        <w:br/>
      </w:r>
      <w:r w:rsidRPr="00215FD1">
        <w:rPr>
          <w:sz w:val="28"/>
          <w:szCs w:val="28"/>
        </w:rPr>
        <w:t>к существующим тепловым сетям).</w:t>
      </w:r>
    </w:p>
    <w:p w14:paraId="4C7CE9DC" w14:textId="77777777" w:rsidR="00F84644" w:rsidRDefault="00B56B9F" w:rsidP="00F84644">
      <w:pPr>
        <w:ind w:firstLine="709"/>
        <w:contextualSpacing/>
        <w:jc w:val="both"/>
        <w:rPr>
          <w:sz w:val="28"/>
          <w:szCs w:val="28"/>
        </w:rPr>
      </w:pPr>
      <w:r w:rsidRPr="00215FD1">
        <w:rPr>
          <w:sz w:val="28"/>
          <w:szCs w:val="28"/>
        </w:rPr>
        <w:lastRenderedPageBreak/>
        <w:t xml:space="preserve">Реализация данного проекта призвана решить сразу несколько задач: повысить эффективность и надежность системы теплоснабжения </w:t>
      </w:r>
      <w:r w:rsidR="00CA73FB">
        <w:rPr>
          <w:sz w:val="28"/>
          <w:szCs w:val="28"/>
        </w:rPr>
        <w:br/>
      </w:r>
      <w:r w:rsidRPr="00215FD1">
        <w:rPr>
          <w:sz w:val="28"/>
          <w:szCs w:val="28"/>
        </w:rPr>
        <w:t xml:space="preserve">и сопутствующей коммунальной инфраструктуры района Дровяного, повысить уровень экологической безопасности котельных и сократить расходы </w:t>
      </w:r>
      <w:r w:rsidR="00CA73FB">
        <w:rPr>
          <w:sz w:val="28"/>
          <w:szCs w:val="28"/>
        </w:rPr>
        <w:br/>
      </w:r>
      <w:r w:rsidRPr="00215FD1">
        <w:rPr>
          <w:sz w:val="28"/>
          <w:szCs w:val="28"/>
        </w:rPr>
        <w:t>на обеспечение жителей тепловой энергии.</w:t>
      </w:r>
      <w:r w:rsidR="00F16E80">
        <w:rPr>
          <w:sz w:val="28"/>
          <w:szCs w:val="28"/>
        </w:rPr>
        <w:t xml:space="preserve"> </w:t>
      </w:r>
    </w:p>
    <w:p w14:paraId="6F2484D8" w14:textId="77777777" w:rsidR="00B56B9F" w:rsidRPr="00B56B9F" w:rsidRDefault="00CA73FB" w:rsidP="00B56B9F">
      <w:pPr>
        <w:ind w:firstLine="709"/>
        <w:contextualSpacing/>
        <w:jc w:val="both"/>
        <w:rPr>
          <w:sz w:val="28"/>
          <w:szCs w:val="28"/>
        </w:rPr>
      </w:pPr>
      <w:r>
        <w:rPr>
          <w:sz w:val="28"/>
          <w:szCs w:val="28"/>
        </w:rPr>
        <w:t>2. И</w:t>
      </w:r>
      <w:r w:rsidR="00B56B9F" w:rsidRPr="00B56B9F">
        <w:rPr>
          <w:sz w:val="28"/>
          <w:szCs w:val="28"/>
        </w:rPr>
        <w:t xml:space="preserve">нвестиционный проект «Строительство крытого катка с искусственным льдом МАУ ГСЦ «Авангард», реализованный в рамках концессионного соглашения с ООО «Пропаганда» от 25.02.2019, находится в эксплуатационной фазе. </w:t>
      </w:r>
    </w:p>
    <w:p w14:paraId="67095032" w14:textId="77777777" w:rsidR="00A345E1" w:rsidRPr="00215FD1" w:rsidRDefault="00B56B9F" w:rsidP="00F16E80">
      <w:pPr>
        <w:pStyle w:val="Default"/>
        <w:ind w:firstLine="708"/>
        <w:jc w:val="both"/>
        <w:rPr>
          <w:rFonts w:ascii="Times New Roman" w:hAnsi="Times New Roman" w:cs="Times New Roman"/>
          <w:sz w:val="28"/>
          <w:szCs w:val="28"/>
        </w:rPr>
      </w:pPr>
      <w:r w:rsidRPr="00B56B9F">
        <w:rPr>
          <w:rFonts w:ascii="Times New Roman" w:hAnsi="Times New Roman" w:cs="Times New Roman"/>
          <w:sz w:val="28"/>
          <w:szCs w:val="28"/>
        </w:rPr>
        <w:t>Кроме того, в</w:t>
      </w:r>
      <w:r w:rsidR="00A345E1" w:rsidRPr="00B56B9F">
        <w:rPr>
          <w:rFonts w:ascii="Times New Roman" w:hAnsi="Times New Roman" w:cs="Times New Roman"/>
          <w:sz w:val="28"/>
          <w:szCs w:val="28"/>
        </w:rPr>
        <w:t xml:space="preserve"> рамках</w:t>
      </w:r>
      <w:r w:rsidR="00A345E1" w:rsidRPr="00215FD1">
        <w:rPr>
          <w:rFonts w:ascii="Times New Roman" w:hAnsi="Times New Roman" w:cs="Times New Roman"/>
          <w:sz w:val="28"/>
          <w:szCs w:val="28"/>
        </w:rPr>
        <w:t xml:space="preserve"> заключенного с ПАО «Россети Северо-Запад» энергосервисного контракта в 2024 году выполнена замена ртутных и натриевых светильников на светодиодные светильники с более высокой светоотдачей </w:t>
      </w:r>
      <w:r w:rsidR="00CA73FB">
        <w:rPr>
          <w:rFonts w:ascii="Times New Roman" w:hAnsi="Times New Roman" w:cs="Times New Roman"/>
          <w:sz w:val="28"/>
          <w:szCs w:val="28"/>
        </w:rPr>
        <w:br/>
      </w:r>
      <w:r w:rsidR="00A345E1" w:rsidRPr="00215FD1">
        <w:rPr>
          <w:rFonts w:ascii="Times New Roman" w:hAnsi="Times New Roman" w:cs="Times New Roman"/>
          <w:sz w:val="28"/>
          <w:szCs w:val="28"/>
        </w:rPr>
        <w:t>в количестве 10 189 единиц.</w:t>
      </w:r>
      <w:r w:rsidR="00F16E80">
        <w:rPr>
          <w:rFonts w:ascii="Times New Roman" w:hAnsi="Times New Roman" w:cs="Times New Roman"/>
          <w:sz w:val="28"/>
          <w:szCs w:val="28"/>
        </w:rPr>
        <w:t xml:space="preserve"> </w:t>
      </w:r>
      <w:r w:rsidR="00A345E1" w:rsidRPr="00215FD1">
        <w:rPr>
          <w:rFonts w:ascii="Times New Roman" w:hAnsi="Times New Roman" w:cs="Times New Roman"/>
          <w:sz w:val="28"/>
          <w:szCs w:val="28"/>
        </w:rPr>
        <w:t xml:space="preserve">Реализация энергосервисных мероприятий ведет </w:t>
      </w:r>
      <w:r w:rsidR="00CA73FB">
        <w:rPr>
          <w:rFonts w:ascii="Times New Roman" w:hAnsi="Times New Roman" w:cs="Times New Roman"/>
          <w:sz w:val="28"/>
          <w:szCs w:val="28"/>
        </w:rPr>
        <w:br/>
      </w:r>
      <w:r w:rsidR="00A345E1" w:rsidRPr="00215FD1">
        <w:rPr>
          <w:rFonts w:ascii="Times New Roman" w:hAnsi="Times New Roman" w:cs="Times New Roman"/>
          <w:sz w:val="28"/>
          <w:szCs w:val="28"/>
        </w:rPr>
        <w:t xml:space="preserve">к </w:t>
      </w:r>
      <w:r w:rsidR="00E76FC7">
        <w:rPr>
          <w:rFonts w:ascii="Times New Roman" w:hAnsi="Times New Roman" w:cs="Times New Roman"/>
          <w:sz w:val="28"/>
          <w:szCs w:val="28"/>
        </w:rPr>
        <w:t xml:space="preserve">сокращению </w:t>
      </w:r>
      <w:r w:rsidR="00A345E1" w:rsidRPr="00215FD1">
        <w:rPr>
          <w:rFonts w:ascii="Times New Roman" w:hAnsi="Times New Roman" w:cs="Times New Roman"/>
          <w:sz w:val="28"/>
          <w:szCs w:val="28"/>
        </w:rPr>
        <w:t>объема расходов бюджета муниципального образования город Мурманск на наружное освещение.</w:t>
      </w:r>
    </w:p>
    <w:p w14:paraId="6B568692" w14:textId="77777777" w:rsidR="001F5531" w:rsidRPr="001A79E0" w:rsidRDefault="001F5531" w:rsidP="001F5531">
      <w:pPr>
        <w:ind w:firstLine="709"/>
        <w:jc w:val="both"/>
        <w:rPr>
          <w:color w:val="000000" w:themeColor="text1"/>
          <w:sz w:val="28"/>
          <w:szCs w:val="28"/>
        </w:rPr>
      </w:pPr>
      <w:r w:rsidRPr="001A79E0">
        <w:rPr>
          <w:color w:val="000000" w:themeColor="text1"/>
          <w:sz w:val="28"/>
          <w:szCs w:val="28"/>
        </w:rPr>
        <w:t xml:space="preserve">Администрацией города Мурманска сформирован перечень объектов, </w:t>
      </w:r>
      <w:r w:rsidR="00CA73FB">
        <w:rPr>
          <w:color w:val="000000" w:themeColor="text1"/>
          <w:sz w:val="28"/>
          <w:szCs w:val="28"/>
        </w:rPr>
        <w:br/>
      </w:r>
      <w:r w:rsidRPr="001A79E0">
        <w:rPr>
          <w:color w:val="000000" w:themeColor="text1"/>
          <w:sz w:val="28"/>
          <w:szCs w:val="28"/>
        </w:rPr>
        <w:t xml:space="preserve">в отношении которых планируется заключение концессионных соглашений </w:t>
      </w:r>
      <w:r w:rsidRPr="001A79E0">
        <w:rPr>
          <w:color w:val="000000" w:themeColor="text1"/>
          <w:sz w:val="28"/>
          <w:szCs w:val="28"/>
        </w:rPr>
        <w:br/>
        <w:t>в 202</w:t>
      </w:r>
      <w:r w:rsidR="00CA73FB">
        <w:rPr>
          <w:color w:val="000000" w:themeColor="text1"/>
          <w:sz w:val="28"/>
          <w:szCs w:val="28"/>
        </w:rPr>
        <w:t>6</w:t>
      </w:r>
      <w:r w:rsidRPr="001A79E0">
        <w:rPr>
          <w:color w:val="000000" w:themeColor="text1"/>
          <w:sz w:val="28"/>
          <w:szCs w:val="28"/>
        </w:rPr>
        <w:t xml:space="preserve"> году (утвержден постановлением администрации города Мурманска </w:t>
      </w:r>
      <w:r w:rsidRPr="001A79E0">
        <w:rPr>
          <w:color w:val="000000" w:themeColor="text1"/>
          <w:sz w:val="28"/>
          <w:szCs w:val="28"/>
        </w:rPr>
        <w:br/>
        <w:t xml:space="preserve">от </w:t>
      </w:r>
      <w:r w:rsidR="00CA73FB">
        <w:rPr>
          <w:color w:val="000000" w:themeColor="text1"/>
          <w:sz w:val="28"/>
          <w:szCs w:val="28"/>
        </w:rPr>
        <w:t>27</w:t>
      </w:r>
      <w:r w:rsidRPr="001A79E0">
        <w:rPr>
          <w:color w:val="000000" w:themeColor="text1"/>
          <w:sz w:val="28"/>
          <w:szCs w:val="28"/>
        </w:rPr>
        <w:t>.01.202</w:t>
      </w:r>
      <w:r w:rsidR="007A0F5B">
        <w:rPr>
          <w:color w:val="000000" w:themeColor="text1"/>
          <w:sz w:val="28"/>
          <w:szCs w:val="28"/>
        </w:rPr>
        <w:t>6</w:t>
      </w:r>
      <w:r w:rsidRPr="001A79E0">
        <w:rPr>
          <w:color w:val="000000" w:themeColor="text1"/>
          <w:sz w:val="28"/>
          <w:szCs w:val="28"/>
        </w:rPr>
        <w:t xml:space="preserve"> № </w:t>
      </w:r>
      <w:r w:rsidR="007A0F5B">
        <w:rPr>
          <w:color w:val="000000" w:themeColor="text1"/>
          <w:sz w:val="28"/>
          <w:szCs w:val="28"/>
        </w:rPr>
        <w:t>18</w:t>
      </w:r>
      <w:r w:rsidRPr="001A79E0">
        <w:rPr>
          <w:color w:val="000000" w:themeColor="text1"/>
          <w:sz w:val="28"/>
          <w:szCs w:val="28"/>
        </w:rPr>
        <w:t xml:space="preserve">8). Документ размещен на официальном сайте администрации города Мурманска в разделе комитета по экономическому развитию </w:t>
      </w:r>
      <w:r w:rsidR="00CA73FB">
        <w:rPr>
          <w:color w:val="000000" w:themeColor="text1"/>
          <w:sz w:val="28"/>
          <w:szCs w:val="28"/>
        </w:rPr>
        <w:br/>
      </w:r>
      <w:r w:rsidRPr="001A79E0">
        <w:rPr>
          <w:color w:val="000000" w:themeColor="text1"/>
          <w:sz w:val="28"/>
          <w:szCs w:val="28"/>
        </w:rPr>
        <w:t xml:space="preserve">и туризму «Инвестиционная деятельность» и доступен по ссылке: </w:t>
      </w:r>
      <w:hyperlink r:id="rId8" w:anchor="descr" w:history="1">
        <w:r w:rsidRPr="001A79E0">
          <w:rPr>
            <w:rStyle w:val="ae"/>
            <w:color w:val="000000" w:themeColor="text1"/>
            <w:sz w:val="28"/>
            <w:szCs w:val="28"/>
          </w:rPr>
          <w:t>https://www.citymurmansk.ru/strukturnye_podr/?itemid=27#descr</w:t>
        </w:r>
      </w:hyperlink>
      <w:r w:rsidRPr="001A79E0">
        <w:rPr>
          <w:color w:val="000000" w:themeColor="text1"/>
          <w:sz w:val="28"/>
          <w:szCs w:val="28"/>
        </w:rPr>
        <w:t xml:space="preserve">. </w:t>
      </w:r>
    </w:p>
    <w:p w14:paraId="71758B44" w14:textId="77777777" w:rsidR="00757817" w:rsidRPr="006369E2" w:rsidRDefault="00757817" w:rsidP="00757817">
      <w:pPr>
        <w:pStyle w:val="Default"/>
        <w:ind w:firstLine="708"/>
        <w:jc w:val="both"/>
        <w:rPr>
          <w:rFonts w:ascii="Times New Roman" w:hAnsi="Times New Roman" w:cs="Times New Roman"/>
          <w:sz w:val="28"/>
          <w:szCs w:val="28"/>
        </w:rPr>
      </w:pPr>
      <w:r w:rsidRPr="006369E2">
        <w:rPr>
          <w:rFonts w:ascii="Times New Roman" w:hAnsi="Times New Roman" w:cs="Times New Roman"/>
          <w:sz w:val="28"/>
          <w:szCs w:val="28"/>
        </w:rPr>
        <w:t xml:space="preserve">В целях создания благоприятных условий для ведения бизнеса </w:t>
      </w:r>
      <w:r w:rsidR="007A0F5B">
        <w:rPr>
          <w:rFonts w:ascii="Times New Roman" w:hAnsi="Times New Roman" w:cs="Times New Roman"/>
          <w:sz w:val="28"/>
          <w:szCs w:val="28"/>
        </w:rPr>
        <w:br/>
      </w:r>
      <w:r w:rsidRPr="006369E2">
        <w:rPr>
          <w:rFonts w:ascii="Times New Roman" w:hAnsi="Times New Roman" w:cs="Times New Roman"/>
          <w:sz w:val="28"/>
          <w:szCs w:val="28"/>
        </w:rPr>
        <w:t xml:space="preserve">в Мурманской области учрежден институт инвестиционных уполномоченных. </w:t>
      </w:r>
    </w:p>
    <w:p w14:paraId="456CB633" w14:textId="77777777" w:rsidR="00757817" w:rsidRDefault="00757817" w:rsidP="00757817">
      <w:pPr>
        <w:pStyle w:val="Default"/>
        <w:ind w:firstLine="708"/>
        <w:jc w:val="both"/>
        <w:rPr>
          <w:rFonts w:ascii="Times New Roman" w:hAnsi="Times New Roman" w:cs="Times New Roman"/>
          <w:sz w:val="28"/>
          <w:szCs w:val="28"/>
        </w:rPr>
      </w:pPr>
      <w:r w:rsidRPr="00A86121">
        <w:rPr>
          <w:rFonts w:ascii="Times New Roman" w:hAnsi="Times New Roman" w:cs="Times New Roman"/>
          <w:sz w:val="28"/>
          <w:szCs w:val="28"/>
        </w:rPr>
        <w:t xml:space="preserve">На муниципальном уровне деятельность инвестиционного уполномоченного регламентирована постановлением администрации города Мурманска от 30.03.2023 № 1193 «Об инвестиционном уполномоченном администрации города Мурманска». </w:t>
      </w:r>
    </w:p>
    <w:p w14:paraId="76969E29" w14:textId="77777777" w:rsidR="00B56B9F" w:rsidRPr="00215FD1" w:rsidRDefault="00B56B9F" w:rsidP="00B56B9F">
      <w:pPr>
        <w:pStyle w:val="Default"/>
        <w:ind w:firstLine="709"/>
        <w:jc w:val="both"/>
        <w:rPr>
          <w:rFonts w:ascii="Times New Roman" w:hAnsi="Times New Roman" w:cs="Times New Roman"/>
          <w:sz w:val="28"/>
          <w:szCs w:val="28"/>
        </w:rPr>
      </w:pPr>
      <w:r w:rsidRPr="00215FD1">
        <w:rPr>
          <w:rFonts w:ascii="Times New Roman" w:hAnsi="Times New Roman" w:cs="Times New Roman"/>
          <w:sz w:val="28"/>
          <w:szCs w:val="28"/>
        </w:rPr>
        <w:t xml:space="preserve">В администрации города Мурманска </w:t>
      </w:r>
      <w:r w:rsidR="007A0F5B" w:rsidRPr="00215FD1">
        <w:rPr>
          <w:rFonts w:ascii="Times New Roman" w:hAnsi="Times New Roman" w:cs="Times New Roman"/>
          <w:sz w:val="28"/>
          <w:szCs w:val="28"/>
        </w:rPr>
        <w:t>инвест</w:t>
      </w:r>
      <w:r w:rsidR="007A0F5B">
        <w:rPr>
          <w:rFonts w:ascii="Times New Roman" w:hAnsi="Times New Roman" w:cs="Times New Roman"/>
          <w:sz w:val="28"/>
          <w:szCs w:val="28"/>
        </w:rPr>
        <w:t xml:space="preserve">иционным </w:t>
      </w:r>
      <w:r w:rsidRPr="00215FD1">
        <w:rPr>
          <w:rFonts w:ascii="Times New Roman" w:hAnsi="Times New Roman" w:cs="Times New Roman"/>
          <w:sz w:val="28"/>
          <w:szCs w:val="28"/>
        </w:rPr>
        <w:t>уполномоченным является председатель комитета по экономическому развитию</w:t>
      </w:r>
      <w:r w:rsidR="00F16E80">
        <w:rPr>
          <w:rFonts w:ascii="Times New Roman" w:hAnsi="Times New Roman" w:cs="Times New Roman"/>
          <w:sz w:val="28"/>
          <w:szCs w:val="28"/>
        </w:rPr>
        <w:t xml:space="preserve"> и туризму</w:t>
      </w:r>
      <w:r w:rsidRPr="00215FD1">
        <w:rPr>
          <w:rFonts w:ascii="Times New Roman" w:hAnsi="Times New Roman" w:cs="Times New Roman"/>
          <w:sz w:val="28"/>
          <w:szCs w:val="28"/>
        </w:rPr>
        <w:t xml:space="preserve"> администрации города Мурманска А.С. Варич. </w:t>
      </w:r>
    </w:p>
    <w:p w14:paraId="0B3E90B8" w14:textId="77777777" w:rsidR="00E76FC7" w:rsidRPr="00E76FC7" w:rsidRDefault="00E76FC7" w:rsidP="00E76FC7">
      <w:pPr>
        <w:ind w:firstLine="709"/>
        <w:jc w:val="both"/>
        <w:rPr>
          <w:sz w:val="28"/>
          <w:szCs w:val="28"/>
        </w:rPr>
      </w:pPr>
      <w:r w:rsidRPr="00E76FC7">
        <w:rPr>
          <w:sz w:val="28"/>
          <w:szCs w:val="28"/>
        </w:rPr>
        <w:t xml:space="preserve">В 2025 году </w:t>
      </w:r>
      <w:r>
        <w:rPr>
          <w:sz w:val="28"/>
          <w:szCs w:val="28"/>
        </w:rPr>
        <w:t xml:space="preserve">инвестиционным уполномоченным </w:t>
      </w:r>
      <w:r w:rsidRPr="00E76FC7">
        <w:rPr>
          <w:sz w:val="28"/>
          <w:szCs w:val="28"/>
        </w:rPr>
        <w:t xml:space="preserve">проведено 14 приемов предпринимателей, решен 41 вопрос. </w:t>
      </w:r>
    </w:p>
    <w:p w14:paraId="1094CE3B" w14:textId="103321E7" w:rsidR="00E76FC7" w:rsidRPr="00E76FC7" w:rsidRDefault="00E76FC7" w:rsidP="00E76FC7">
      <w:pPr>
        <w:ind w:firstLine="709"/>
        <w:jc w:val="both"/>
        <w:rPr>
          <w:sz w:val="28"/>
          <w:szCs w:val="28"/>
        </w:rPr>
      </w:pPr>
      <w:r w:rsidRPr="00E76FC7">
        <w:rPr>
          <w:sz w:val="28"/>
          <w:szCs w:val="28"/>
        </w:rPr>
        <w:t>15.05.2025 в рамках Дней предпринимательства Мурманской области была проведена расширенная встреча с предпринимателями по вопросам поддержки бизнеса. На встрече были награждены 15 предпринимателей, активно участвующих в общественной жизни города.</w:t>
      </w:r>
      <w:r w:rsidR="00D87708">
        <w:rPr>
          <w:sz w:val="28"/>
          <w:szCs w:val="28"/>
        </w:rPr>
        <w:t xml:space="preserve"> </w:t>
      </w:r>
      <w:r w:rsidRPr="00E76FC7">
        <w:rPr>
          <w:sz w:val="28"/>
          <w:szCs w:val="28"/>
        </w:rPr>
        <w:t>В ходе встречи с участниками мероприятия состоялся диалог, касающийся вопросов и проблем, волнующих бизнес-сообщество: получение мер поддержки, имущественные отношения, вопросы благоустройства и др.</w:t>
      </w:r>
    </w:p>
    <w:p w14:paraId="382B33A7" w14:textId="77777777" w:rsidR="00E76FC7" w:rsidRPr="00E76FC7" w:rsidRDefault="00E76FC7" w:rsidP="00E76FC7">
      <w:pPr>
        <w:ind w:firstLine="709"/>
        <w:jc w:val="both"/>
        <w:rPr>
          <w:sz w:val="28"/>
          <w:szCs w:val="28"/>
        </w:rPr>
      </w:pPr>
      <w:r w:rsidRPr="00E76FC7">
        <w:rPr>
          <w:sz w:val="28"/>
          <w:szCs w:val="28"/>
        </w:rPr>
        <w:t xml:space="preserve">23-24.06.2025 состоялся визит делегации из города-героя Новороссийска Краснодарского края в город Мурманск в целях подписания протокола </w:t>
      </w:r>
      <w:r>
        <w:rPr>
          <w:sz w:val="28"/>
          <w:szCs w:val="28"/>
        </w:rPr>
        <w:br/>
      </w:r>
      <w:r w:rsidRPr="00E76FC7">
        <w:rPr>
          <w:sz w:val="28"/>
          <w:szCs w:val="28"/>
        </w:rPr>
        <w:t xml:space="preserve">о намерениях установления партнерских отношений между городом Новороссийском и городом Мурманском. В рамках визита состоялась встреча </w:t>
      </w:r>
      <w:r>
        <w:rPr>
          <w:sz w:val="28"/>
          <w:szCs w:val="28"/>
        </w:rPr>
        <w:br/>
      </w:r>
      <w:r w:rsidRPr="00E76FC7">
        <w:rPr>
          <w:sz w:val="28"/>
          <w:szCs w:val="28"/>
        </w:rPr>
        <w:t xml:space="preserve">с бизнес-сообществом города Мурманска. </w:t>
      </w:r>
    </w:p>
    <w:p w14:paraId="6C695F7D" w14:textId="77777777" w:rsidR="00E76FC7" w:rsidRPr="00E76FC7" w:rsidRDefault="00E76FC7" w:rsidP="00E76FC7">
      <w:pPr>
        <w:ind w:firstLine="709"/>
        <w:jc w:val="both"/>
        <w:rPr>
          <w:sz w:val="28"/>
          <w:szCs w:val="28"/>
        </w:rPr>
      </w:pPr>
      <w:r w:rsidRPr="00E76FC7">
        <w:rPr>
          <w:sz w:val="28"/>
          <w:szCs w:val="28"/>
        </w:rPr>
        <w:lastRenderedPageBreak/>
        <w:t xml:space="preserve">27.11.2025 приняты решения Совета депутатов города Мурманска </w:t>
      </w:r>
      <w:r>
        <w:rPr>
          <w:sz w:val="28"/>
          <w:szCs w:val="28"/>
        </w:rPr>
        <w:br/>
        <w:t>о</w:t>
      </w:r>
      <w:r w:rsidRPr="00E76FC7">
        <w:rPr>
          <w:sz w:val="28"/>
          <w:szCs w:val="28"/>
        </w:rPr>
        <w:t xml:space="preserve">б организации межмуниципального сотрудничества муниципального образования городской округ город-герой Мурманск с муниципальным образованием городской округ город-герой Новороссийск Краснодарского края </w:t>
      </w:r>
      <w:r w:rsidR="00C10CD4">
        <w:rPr>
          <w:sz w:val="28"/>
          <w:szCs w:val="28"/>
        </w:rPr>
        <w:br/>
      </w:r>
      <w:r w:rsidRPr="00E76FC7">
        <w:rPr>
          <w:sz w:val="28"/>
          <w:szCs w:val="28"/>
        </w:rPr>
        <w:t>и с городским округом Смоленск.</w:t>
      </w:r>
    </w:p>
    <w:p w14:paraId="218125BD" w14:textId="77777777" w:rsidR="00E76FC7" w:rsidRPr="00E76FC7" w:rsidRDefault="00E76FC7" w:rsidP="00E76FC7">
      <w:pPr>
        <w:ind w:firstLine="709"/>
        <w:jc w:val="both"/>
        <w:rPr>
          <w:sz w:val="28"/>
          <w:szCs w:val="28"/>
        </w:rPr>
      </w:pPr>
      <w:r w:rsidRPr="00E76FC7">
        <w:rPr>
          <w:sz w:val="28"/>
          <w:szCs w:val="28"/>
        </w:rPr>
        <w:t xml:space="preserve">По результатам реализованных в 2025 году мероприятий финансовой поддержки субъектов МСП предоставлены субсидии 19 субъектам МСП </w:t>
      </w:r>
      <w:r>
        <w:rPr>
          <w:sz w:val="28"/>
          <w:szCs w:val="28"/>
        </w:rPr>
        <w:br/>
      </w:r>
      <w:r w:rsidRPr="00E76FC7">
        <w:rPr>
          <w:sz w:val="28"/>
          <w:szCs w:val="28"/>
        </w:rPr>
        <w:t xml:space="preserve">(в т.ч. 9 самозанятым гражданам) на общую сумму 4,2 млн. руб. в рамках проведенных отборов: </w:t>
      </w:r>
    </w:p>
    <w:p w14:paraId="729189B7" w14:textId="77777777" w:rsidR="00E76FC7" w:rsidRPr="00E76FC7" w:rsidRDefault="00E76FC7" w:rsidP="00E76FC7">
      <w:pPr>
        <w:ind w:firstLine="709"/>
        <w:jc w:val="both"/>
        <w:rPr>
          <w:sz w:val="28"/>
          <w:szCs w:val="28"/>
        </w:rPr>
      </w:pPr>
      <w:r w:rsidRPr="00E76FC7">
        <w:rPr>
          <w:sz w:val="28"/>
          <w:szCs w:val="28"/>
        </w:rPr>
        <w:t xml:space="preserve">- на предоставление субсидий для возмещения части затрат субъектам МСП (3,2 млн. руб.); </w:t>
      </w:r>
    </w:p>
    <w:p w14:paraId="545D2B50" w14:textId="77777777" w:rsidR="00E76FC7" w:rsidRPr="00E76FC7" w:rsidRDefault="00E76FC7" w:rsidP="00E76FC7">
      <w:pPr>
        <w:ind w:firstLine="709"/>
        <w:jc w:val="both"/>
        <w:rPr>
          <w:sz w:val="28"/>
          <w:szCs w:val="28"/>
        </w:rPr>
      </w:pPr>
      <w:r w:rsidRPr="00E76FC7">
        <w:rPr>
          <w:sz w:val="28"/>
          <w:szCs w:val="28"/>
        </w:rPr>
        <w:t>- на предоставление субсидий для возмещения части затрат самозанятым гражданам в городе Мурманске (1 млн. руб.).</w:t>
      </w:r>
    </w:p>
    <w:p w14:paraId="15538364" w14:textId="77777777" w:rsidR="00E76FC7" w:rsidRPr="00E76FC7" w:rsidRDefault="00AB78E5" w:rsidP="00E76FC7">
      <w:pPr>
        <w:ind w:firstLine="709"/>
        <w:jc w:val="both"/>
        <w:rPr>
          <w:sz w:val="28"/>
          <w:szCs w:val="28"/>
        </w:rPr>
      </w:pPr>
      <w:r>
        <w:rPr>
          <w:sz w:val="28"/>
          <w:szCs w:val="28"/>
        </w:rPr>
        <w:t>В</w:t>
      </w:r>
      <w:r w:rsidR="00E76FC7" w:rsidRPr="00E76FC7">
        <w:rPr>
          <w:sz w:val="28"/>
          <w:szCs w:val="28"/>
        </w:rPr>
        <w:t xml:space="preserve"> рамках согласования внешнего вида нестационарных торговых объектов, размещенных на территории г. Мурманска, в соответствии с Правилами благоустройства территории муниципального образования город Мурманск, утвержденных решением Совета депутатов города Мурманска от 27.10.2017 </w:t>
      </w:r>
      <w:r w:rsidR="00C10CD4">
        <w:rPr>
          <w:sz w:val="28"/>
          <w:szCs w:val="28"/>
        </w:rPr>
        <w:br/>
      </w:r>
      <w:r w:rsidR="00E76FC7" w:rsidRPr="00E76FC7">
        <w:rPr>
          <w:sz w:val="28"/>
          <w:szCs w:val="28"/>
        </w:rPr>
        <w:t xml:space="preserve">№ 40-712 (дизайн-код), согласовано 48 проектов НТО, по решению комиссии </w:t>
      </w:r>
      <w:r w:rsidR="00C10CD4">
        <w:rPr>
          <w:sz w:val="28"/>
          <w:szCs w:val="28"/>
        </w:rPr>
        <w:br/>
      </w:r>
      <w:r w:rsidR="00E76FC7" w:rsidRPr="00E76FC7">
        <w:rPr>
          <w:sz w:val="28"/>
          <w:szCs w:val="28"/>
        </w:rPr>
        <w:t xml:space="preserve">по согласованию внешнего вида НТО выдано 23 акта согласования, </w:t>
      </w:r>
      <w:r w:rsidR="00E76FC7">
        <w:rPr>
          <w:sz w:val="28"/>
          <w:szCs w:val="28"/>
        </w:rPr>
        <w:br/>
      </w:r>
      <w:r w:rsidR="00E76FC7" w:rsidRPr="00E76FC7">
        <w:rPr>
          <w:sz w:val="28"/>
          <w:szCs w:val="28"/>
        </w:rPr>
        <w:t>25 НТО находятся в процессе согласования.</w:t>
      </w:r>
      <w:r w:rsidR="00E76FC7" w:rsidRPr="00E76FC7">
        <w:rPr>
          <w:sz w:val="28"/>
          <w:szCs w:val="28"/>
        </w:rPr>
        <w:tab/>
      </w:r>
    </w:p>
    <w:p w14:paraId="36431E91" w14:textId="4FF947B3" w:rsidR="00E76FC7" w:rsidRPr="00E76FC7" w:rsidRDefault="00E76FC7" w:rsidP="00E76FC7">
      <w:pPr>
        <w:ind w:firstLine="709"/>
        <w:jc w:val="both"/>
        <w:rPr>
          <w:sz w:val="28"/>
          <w:szCs w:val="28"/>
        </w:rPr>
      </w:pPr>
      <w:r w:rsidRPr="00E76FC7">
        <w:rPr>
          <w:sz w:val="28"/>
          <w:szCs w:val="28"/>
        </w:rPr>
        <w:t xml:space="preserve">Администрацией города Мурманска в целях улучшения внешнего облика города и  увеличения количества НТО, размещенных в соответствии </w:t>
      </w:r>
      <w:r>
        <w:rPr>
          <w:sz w:val="28"/>
          <w:szCs w:val="28"/>
        </w:rPr>
        <w:br/>
      </w:r>
      <w:r w:rsidRPr="00E76FC7">
        <w:rPr>
          <w:sz w:val="28"/>
          <w:szCs w:val="28"/>
        </w:rPr>
        <w:t xml:space="preserve">с действующим законодательством в 2025 году организована работа </w:t>
      </w:r>
      <w:r w:rsidR="00AB78E5">
        <w:rPr>
          <w:sz w:val="28"/>
          <w:szCs w:val="28"/>
        </w:rPr>
        <w:br/>
      </w:r>
      <w:r w:rsidRPr="00E76FC7">
        <w:rPr>
          <w:sz w:val="28"/>
          <w:szCs w:val="28"/>
        </w:rPr>
        <w:t xml:space="preserve">по выявлению и демонтажу незаконно размещенных на земельных участках НТО, в том числе длительное время закрытых, ветхих, физически и морально устаревших.  За 2025 год с территории города демонтировано и вывезено 42 НТО </w:t>
      </w:r>
      <w:r>
        <w:rPr>
          <w:sz w:val="28"/>
          <w:szCs w:val="28"/>
        </w:rPr>
        <w:br/>
      </w:r>
      <w:r w:rsidRPr="00E76FC7">
        <w:rPr>
          <w:sz w:val="28"/>
          <w:szCs w:val="28"/>
        </w:rPr>
        <w:t xml:space="preserve">(36 объектов вывезено АГМ, 6 объектов - собственниками). </w:t>
      </w:r>
    </w:p>
    <w:p w14:paraId="47F8659C" w14:textId="77777777" w:rsidR="00E76FC7" w:rsidRPr="00E76FC7" w:rsidRDefault="00AB78E5" w:rsidP="00E76FC7">
      <w:pPr>
        <w:ind w:firstLine="709"/>
        <w:jc w:val="both"/>
        <w:rPr>
          <w:sz w:val="28"/>
          <w:szCs w:val="28"/>
        </w:rPr>
      </w:pPr>
      <w:r>
        <w:rPr>
          <w:sz w:val="28"/>
          <w:szCs w:val="28"/>
        </w:rPr>
        <w:t>Д</w:t>
      </w:r>
      <w:r w:rsidR="00E76FC7" w:rsidRPr="00E76FC7">
        <w:rPr>
          <w:sz w:val="28"/>
          <w:szCs w:val="28"/>
        </w:rPr>
        <w:t xml:space="preserve">ля обеспечения эстетического облика городского пространства и удобства покупателей сезонная торговля овощами и фруктами была организована администрацией города Мурманска в 11 современных и комфортных ярмарочных домиках. </w:t>
      </w:r>
    </w:p>
    <w:p w14:paraId="1F5EEFB6" w14:textId="77777777" w:rsidR="00E76FC7" w:rsidRPr="00E76FC7" w:rsidRDefault="00E76FC7" w:rsidP="00E76FC7">
      <w:pPr>
        <w:ind w:firstLine="709"/>
        <w:jc w:val="both"/>
        <w:rPr>
          <w:sz w:val="28"/>
          <w:szCs w:val="28"/>
        </w:rPr>
      </w:pPr>
      <w:r w:rsidRPr="00E76FC7">
        <w:rPr>
          <w:sz w:val="28"/>
          <w:szCs w:val="28"/>
        </w:rPr>
        <w:t>Торговля сезонными овощами и фруктами нового урожая была организована с мая по сентябрь 2025 года. Домики были установлены в наиболее востребованных и удобных для жителей местах в трех административных округах города, что вызвало положительные отклики жителей.</w:t>
      </w:r>
    </w:p>
    <w:p w14:paraId="181ECB06" w14:textId="77777777" w:rsidR="00E76FC7" w:rsidRPr="00E76FC7" w:rsidRDefault="00E76FC7" w:rsidP="00E76FC7">
      <w:pPr>
        <w:ind w:firstLine="709"/>
        <w:jc w:val="both"/>
        <w:rPr>
          <w:sz w:val="28"/>
          <w:szCs w:val="28"/>
        </w:rPr>
      </w:pPr>
      <w:r w:rsidRPr="00E76FC7">
        <w:rPr>
          <w:sz w:val="28"/>
          <w:szCs w:val="28"/>
        </w:rPr>
        <w:t xml:space="preserve">В рамках подписанного протокола о намерениях установления побратимских связей между городом Мурманском и городом Ляньюньган (КНР) организована видеоконференция, посвященная налаживанию торговых связей </w:t>
      </w:r>
      <w:r w:rsidR="00AB78E5">
        <w:rPr>
          <w:sz w:val="28"/>
          <w:szCs w:val="28"/>
        </w:rPr>
        <w:br/>
      </w:r>
      <w:r w:rsidRPr="00E76FC7">
        <w:rPr>
          <w:sz w:val="28"/>
          <w:szCs w:val="28"/>
        </w:rPr>
        <w:t xml:space="preserve">с Китайской Народной Республикой, а также представлен инвестиционный потенциал города-героя Мурманска, в которой приняли участие представители </w:t>
      </w:r>
      <w:r w:rsidR="00AB78E5">
        <w:rPr>
          <w:sz w:val="28"/>
          <w:szCs w:val="28"/>
        </w:rPr>
        <w:t>администрации города</w:t>
      </w:r>
      <w:r w:rsidRPr="00E76FC7">
        <w:rPr>
          <w:sz w:val="28"/>
          <w:szCs w:val="28"/>
        </w:rPr>
        <w:t xml:space="preserve"> Мурманска, Правительства региона, бизнес-сообществ </w:t>
      </w:r>
      <w:r w:rsidR="00AB78E5">
        <w:rPr>
          <w:sz w:val="28"/>
          <w:szCs w:val="28"/>
        </w:rPr>
        <w:br/>
      </w:r>
      <w:r w:rsidRPr="00E76FC7">
        <w:rPr>
          <w:sz w:val="28"/>
          <w:szCs w:val="28"/>
        </w:rPr>
        <w:t>и бизнеса г. Мурманска.</w:t>
      </w:r>
    </w:p>
    <w:p w14:paraId="705F579B" w14:textId="77777777" w:rsidR="00E76FC7" w:rsidRPr="00E76FC7" w:rsidRDefault="00E76FC7" w:rsidP="00E76FC7">
      <w:pPr>
        <w:ind w:firstLine="709"/>
        <w:jc w:val="both"/>
        <w:rPr>
          <w:sz w:val="28"/>
          <w:szCs w:val="28"/>
        </w:rPr>
      </w:pPr>
      <w:r w:rsidRPr="00E76FC7">
        <w:rPr>
          <w:sz w:val="28"/>
          <w:szCs w:val="28"/>
        </w:rPr>
        <w:t>Подготовлено 57 заключений по обращениям на уменьшение арендной платы за земельные участки, государственная собственность на которы</w:t>
      </w:r>
      <w:r w:rsidR="00AB78E5">
        <w:rPr>
          <w:sz w:val="28"/>
          <w:szCs w:val="28"/>
        </w:rPr>
        <w:t>е</w:t>
      </w:r>
      <w:r w:rsidRPr="00E76FC7">
        <w:rPr>
          <w:sz w:val="28"/>
          <w:szCs w:val="28"/>
        </w:rPr>
        <w:t xml:space="preserve"> </w:t>
      </w:r>
      <w:r w:rsidR="00AB78E5">
        <w:rPr>
          <w:sz w:val="28"/>
          <w:szCs w:val="28"/>
        </w:rPr>
        <w:br/>
      </w:r>
      <w:r w:rsidRPr="00E76FC7">
        <w:rPr>
          <w:sz w:val="28"/>
          <w:szCs w:val="28"/>
        </w:rPr>
        <w:t xml:space="preserve">не разграничена (в соответствии с Постановлением Правительства Мурманской области от 26.12.2024 № 965-ПП «Об арендной плате за земельные участки, </w:t>
      </w:r>
      <w:r w:rsidRPr="00E76FC7">
        <w:rPr>
          <w:sz w:val="28"/>
          <w:szCs w:val="28"/>
        </w:rPr>
        <w:lastRenderedPageBreak/>
        <w:t>находящиеся в государственной собственности Мурманской области, и земельные участки, государственная собственность на которые не разграничена, предоставленные в аренду без проведения торгов»).</w:t>
      </w:r>
    </w:p>
    <w:p w14:paraId="14B0B884" w14:textId="77777777" w:rsidR="00E76FC7" w:rsidRPr="00E76FC7" w:rsidRDefault="00E76FC7" w:rsidP="00E76FC7">
      <w:pPr>
        <w:ind w:firstLine="709"/>
        <w:jc w:val="both"/>
        <w:rPr>
          <w:sz w:val="28"/>
          <w:szCs w:val="28"/>
        </w:rPr>
      </w:pPr>
      <w:r w:rsidRPr="00E76FC7">
        <w:rPr>
          <w:sz w:val="28"/>
          <w:szCs w:val="28"/>
        </w:rPr>
        <w:t>Для предпринимателей города орг</w:t>
      </w:r>
      <w:r w:rsidR="00AB78E5">
        <w:rPr>
          <w:sz w:val="28"/>
          <w:szCs w:val="28"/>
        </w:rPr>
        <w:t>анизован общегородской конкурс «Новогодняя фантазия»</w:t>
      </w:r>
      <w:r w:rsidRPr="00E76FC7">
        <w:rPr>
          <w:sz w:val="28"/>
          <w:szCs w:val="28"/>
        </w:rPr>
        <w:t xml:space="preserve"> (16 участников), проведено награждение финалистов </w:t>
      </w:r>
      <w:r w:rsidR="00AB78E5">
        <w:rPr>
          <w:sz w:val="28"/>
          <w:szCs w:val="28"/>
        </w:rPr>
        <w:br/>
      </w:r>
      <w:r w:rsidRPr="00E76FC7">
        <w:rPr>
          <w:sz w:val="28"/>
          <w:szCs w:val="28"/>
        </w:rPr>
        <w:t xml:space="preserve">(7 организаций) и победителей (3 организации). </w:t>
      </w:r>
    </w:p>
    <w:p w14:paraId="5AA3664F" w14:textId="77777777" w:rsidR="00E76FC7" w:rsidRDefault="00E76FC7" w:rsidP="00E76FC7">
      <w:pPr>
        <w:ind w:firstLine="709"/>
        <w:jc w:val="both"/>
        <w:rPr>
          <w:sz w:val="28"/>
          <w:szCs w:val="28"/>
        </w:rPr>
      </w:pPr>
      <w:r w:rsidRPr="00E76FC7">
        <w:rPr>
          <w:sz w:val="28"/>
          <w:szCs w:val="28"/>
        </w:rPr>
        <w:t>Для у</w:t>
      </w:r>
      <w:r w:rsidR="00AB78E5">
        <w:rPr>
          <w:sz w:val="28"/>
          <w:szCs w:val="28"/>
        </w:rPr>
        <w:t>частия в региональном конкурсе «</w:t>
      </w:r>
      <w:r w:rsidRPr="00E76FC7">
        <w:rPr>
          <w:sz w:val="28"/>
          <w:szCs w:val="28"/>
        </w:rPr>
        <w:t>На лучшее ново</w:t>
      </w:r>
      <w:r w:rsidR="00AB78E5">
        <w:rPr>
          <w:sz w:val="28"/>
          <w:szCs w:val="28"/>
        </w:rPr>
        <w:t>годнее оформление по номинации «</w:t>
      </w:r>
      <w:r w:rsidRPr="00E76FC7">
        <w:rPr>
          <w:sz w:val="28"/>
          <w:szCs w:val="28"/>
        </w:rPr>
        <w:t>Новогоднее оформлен</w:t>
      </w:r>
      <w:r w:rsidR="00AB78E5">
        <w:rPr>
          <w:sz w:val="28"/>
          <w:szCs w:val="28"/>
        </w:rPr>
        <w:t>ие объектов предпринимательства»</w:t>
      </w:r>
      <w:r w:rsidR="00AB78E5">
        <w:rPr>
          <w:sz w:val="28"/>
          <w:szCs w:val="28"/>
        </w:rPr>
        <w:br/>
      </w:r>
      <w:r w:rsidRPr="00E76FC7">
        <w:rPr>
          <w:sz w:val="28"/>
          <w:szCs w:val="28"/>
        </w:rPr>
        <w:t>от муниципалитета направлены заявки с конкурсными работами 3 победителей муниципального конкурса.</w:t>
      </w:r>
    </w:p>
    <w:p w14:paraId="4998D40B" w14:textId="77777777" w:rsidR="00AB78E5" w:rsidRDefault="00AB78E5" w:rsidP="00E76FC7">
      <w:pPr>
        <w:ind w:firstLine="709"/>
        <w:jc w:val="both"/>
        <w:rPr>
          <w:sz w:val="28"/>
          <w:szCs w:val="28"/>
        </w:rPr>
      </w:pPr>
      <w:r>
        <w:rPr>
          <w:sz w:val="28"/>
          <w:szCs w:val="28"/>
        </w:rPr>
        <w:t xml:space="preserve">В 2025 году инвестиционным уполномоченным рассмотрено 77 обращений потенциальных резидентов ТОР и АЗ РФ. В соответствии с поступившими обращениями предпринимателей выдано 25 разрешений на право размещения </w:t>
      </w:r>
      <w:r w:rsidR="00717AE2">
        <w:rPr>
          <w:sz w:val="28"/>
          <w:szCs w:val="28"/>
        </w:rPr>
        <w:t>нестационарных</w:t>
      </w:r>
      <w:r>
        <w:rPr>
          <w:sz w:val="28"/>
          <w:szCs w:val="28"/>
        </w:rPr>
        <w:t xml:space="preserve"> торговых объектов на территории муниципаль</w:t>
      </w:r>
      <w:r w:rsidR="00717AE2">
        <w:rPr>
          <w:sz w:val="28"/>
          <w:szCs w:val="28"/>
        </w:rPr>
        <w:t>ного образования город Мурманск. Оказана консультационная поддержка о реализуемых администрацией города Мурманска мерах финансовой поддержки 141 субъекту малого и среднего предпринимательства. Фактов нарушения сроков рассмотрения инвестиционных проектов не выявлено.</w:t>
      </w:r>
    </w:p>
    <w:p w14:paraId="070B80B1" w14:textId="77777777" w:rsidR="00AB78E5" w:rsidRPr="00E76FC7" w:rsidRDefault="00AB78E5" w:rsidP="00E76FC7">
      <w:pPr>
        <w:ind w:firstLine="709"/>
        <w:jc w:val="both"/>
        <w:rPr>
          <w:sz w:val="28"/>
          <w:szCs w:val="28"/>
        </w:rPr>
      </w:pPr>
      <w:r>
        <w:rPr>
          <w:sz w:val="28"/>
          <w:szCs w:val="28"/>
        </w:rPr>
        <w:t>Кроме того, в 2025 году оказана имущественная поддержка в форме передачи в аренду объектов муниципального имущества:</w:t>
      </w:r>
    </w:p>
    <w:p w14:paraId="5F54BFD8" w14:textId="77777777" w:rsidR="007343C6" w:rsidRPr="007A0F5B" w:rsidRDefault="007343C6" w:rsidP="007343C6">
      <w:pPr>
        <w:ind w:firstLine="709"/>
        <w:jc w:val="both"/>
        <w:rPr>
          <w:sz w:val="28"/>
          <w:szCs w:val="28"/>
        </w:rPr>
      </w:pPr>
      <w:r w:rsidRPr="007A0F5B">
        <w:rPr>
          <w:sz w:val="28"/>
          <w:szCs w:val="28"/>
        </w:rPr>
        <w:t xml:space="preserve">- количество муниципальных объектов, переданных субъектам МСП </w:t>
      </w:r>
      <w:r w:rsidRPr="007A0F5B">
        <w:rPr>
          <w:sz w:val="28"/>
          <w:szCs w:val="28"/>
        </w:rPr>
        <w:br/>
        <w:t xml:space="preserve">и самозанятым гражданам в качестве имущественной поддержки по состоянию </w:t>
      </w:r>
      <w:r w:rsidRPr="007A0F5B">
        <w:rPr>
          <w:sz w:val="28"/>
          <w:szCs w:val="28"/>
        </w:rPr>
        <w:br/>
        <w:t xml:space="preserve">на 31.12.2025 – 62, в т.ч. самозанятым гражданам </w:t>
      </w:r>
      <w:r w:rsidR="007A0F5B" w:rsidRPr="007A0F5B">
        <w:rPr>
          <w:sz w:val="28"/>
          <w:szCs w:val="28"/>
        </w:rPr>
        <w:t>–</w:t>
      </w:r>
      <w:r w:rsidR="007A0F5B">
        <w:rPr>
          <w:sz w:val="28"/>
          <w:szCs w:val="28"/>
        </w:rPr>
        <w:t xml:space="preserve"> </w:t>
      </w:r>
      <w:r w:rsidRPr="007A0F5B">
        <w:rPr>
          <w:sz w:val="28"/>
          <w:szCs w:val="28"/>
        </w:rPr>
        <w:t>0;</w:t>
      </w:r>
    </w:p>
    <w:p w14:paraId="5150AE7D" w14:textId="77777777" w:rsidR="007343C6" w:rsidRPr="007A0F5B" w:rsidRDefault="007343C6" w:rsidP="007343C6">
      <w:pPr>
        <w:ind w:firstLine="709"/>
        <w:jc w:val="both"/>
        <w:rPr>
          <w:sz w:val="28"/>
          <w:szCs w:val="28"/>
        </w:rPr>
      </w:pPr>
      <w:r w:rsidRPr="007A0F5B">
        <w:rPr>
          <w:sz w:val="28"/>
          <w:szCs w:val="28"/>
        </w:rPr>
        <w:t>- количество объектов, включенных в перечень муниципального имущества города Мурманска, предназначенного для оказания имущественной поддержки субъектам МСП и самозанятым гражданам (далее – Перечень) – 97;</w:t>
      </w:r>
    </w:p>
    <w:p w14:paraId="1F42D644" w14:textId="77777777" w:rsidR="007343C6" w:rsidRPr="007A0F5B" w:rsidRDefault="007343C6" w:rsidP="007343C6">
      <w:pPr>
        <w:ind w:firstLine="709"/>
        <w:jc w:val="both"/>
        <w:rPr>
          <w:sz w:val="28"/>
          <w:szCs w:val="28"/>
        </w:rPr>
      </w:pPr>
      <w:r w:rsidRPr="007A0F5B">
        <w:rPr>
          <w:sz w:val="28"/>
          <w:szCs w:val="28"/>
        </w:rPr>
        <w:t>- количество новых объектов, включенных Перечень за 12 месяцев 2025 года, –</w:t>
      </w:r>
      <w:r w:rsidRPr="007A0F5B">
        <w:rPr>
          <w:color w:val="FF0000"/>
          <w:sz w:val="28"/>
          <w:szCs w:val="28"/>
        </w:rPr>
        <w:t xml:space="preserve"> </w:t>
      </w:r>
      <w:r w:rsidRPr="007A0F5B">
        <w:rPr>
          <w:sz w:val="28"/>
          <w:szCs w:val="28"/>
        </w:rPr>
        <w:t>5;</w:t>
      </w:r>
    </w:p>
    <w:p w14:paraId="6222B4E9" w14:textId="77777777" w:rsidR="007343C6" w:rsidRPr="007A0F5B" w:rsidRDefault="007343C6" w:rsidP="007343C6">
      <w:pPr>
        <w:ind w:firstLine="709"/>
        <w:jc w:val="both"/>
        <w:rPr>
          <w:sz w:val="28"/>
          <w:szCs w:val="28"/>
        </w:rPr>
      </w:pPr>
      <w:r w:rsidRPr="007A0F5B">
        <w:rPr>
          <w:sz w:val="28"/>
          <w:szCs w:val="28"/>
        </w:rPr>
        <w:t xml:space="preserve">- количество заключенных договоров аренды за 12 месяцев 2025 года </w:t>
      </w:r>
      <w:r w:rsidRPr="007A0F5B">
        <w:rPr>
          <w:sz w:val="28"/>
          <w:szCs w:val="28"/>
        </w:rPr>
        <w:br/>
        <w:t>с субъектами МСП и самозанятыми гражданами – 30;</w:t>
      </w:r>
    </w:p>
    <w:p w14:paraId="6883300D" w14:textId="77777777" w:rsidR="007343C6" w:rsidRPr="0079548B" w:rsidRDefault="007343C6" w:rsidP="007343C6">
      <w:pPr>
        <w:ind w:firstLine="709"/>
        <w:jc w:val="both"/>
        <w:rPr>
          <w:sz w:val="28"/>
          <w:szCs w:val="28"/>
        </w:rPr>
      </w:pPr>
      <w:r w:rsidRPr="007A0F5B">
        <w:rPr>
          <w:sz w:val="28"/>
          <w:szCs w:val="28"/>
        </w:rPr>
        <w:t>- количество объектов, исключенных из Перечня, с согласия Координационного совета по вопросам малого и среднего предпринимательства при администрации города Мурманска за 12 месяцев 2025 года – 1, в том числе количество объектов, исключенных из Перечня по желанию субъектов МСП, арендующих помещения, – 1.</w:t>
      </w:r>
    </w:p>
    <w:p w14:paraId="0BD741A9" w14:textId="77777777" w:rsidR="00CA49EB" w:rsidRPr="001A79E0" w:rsidRDefault="00CA49EB" w:rsidP="00CA49EB">
      <w:pPr>
        <w:pStyle w:val="Default"/>
        <w:ind w:firstLine="709"/>
        <w:jc w:val="both"/>
        <w:rPr>
          <w:rFonts w:ascii="Times New Roman" w:hAnsi="Times New Roman" w:cs="Times New Roman"/>
          <w:color w:val="000000" w:themeColor="text1"/>
          <w:sz w:val="28"/>
          <w:szCs w:val="28"/>
        </w:rPr>
      </w:pPr>
      <w:r w:rsidRPr="001A79E0">
        <w:rPr>
          <w:rFonts w:ascii="Times New Roman" w:hAnsi="Times New Roman" w:cs="Times New Roman"/>
          <w:color w:val="000000" w:themeColor="text1"/>
          <w:sz w:val="28"/>
          <w:szCs w:val="28"/>
        </w:rPr>
        <w:t xml:space="preserve">В рамках внедрения муниципального инвестиционного стандарта </w:t>
      </w:r>
      <w:r w:rsidR="00F16E80" w:rsidRPr="001A79E0">
        <w:rPr>
          <w:rFonts w:ascii="Times New Roman" w:hAnsi="Times New Roman" w:cs="Times New Roman"/>
          <w:color w:val="000000" w:themeColor="text1"/>
          <w:sz w:val="28"/>
          <w:szCs w:val="28"/>
        </w:rPr>
        <w:t xml:space="preserve">в 2024 году </w:t>
      </w:r>
      <w:r w:rsidRPr="001A79E0">
        <w:rPr>
          <w:rFonts w:ascii="Times New Roman" w:hAnsi="Times New Roman" w:cs="Times New Roman"/>
          <w:color w:val="000000" w:themeColor="text1"/>
          <w:sz w:val="28"/>
          <w:szCs w:val="28"/>
        </w:rPr>
        <w:t xml:space="preserve">заключено соглашение о сотрудничестве по внедрению системы поддержки новых инвестиционных проектов («Региональный инвестиционный стандарт») </w:t>
      </w:r>
      <w:r w:rsidR="007A0F5B">
        <w:rPr>
          <w:rFonts w:ascii="Times New Roman" w:hAnsi="Times New Roman" w:cs="Times New Roman"/>
          <w:color w:val="000000" w:themeColor="text1"/>
          <w:sz w:val="28"/>
          <w:szCs w:val="28"/>
        </w:rPr>
        <w:br/>
      </w:r>
      <w:r w:rsidRPr="001A79E0">
        <w:rPr>
          <w:rFonts w:ascii="Times New Roman" w:hAnsi="Times New Roman" w:cs="Times New Roman"/>
          <w:color w:val="000000" w:themeColor="text1"/>
          <w:sz w:val="28"/>
          <w:szCs w:val="28"/>
        </w:rPr>
        <w:t xml:space="preserve">и созданию в муниципальном образовании город Мурманск благоприятных условий для развития инвестиционной деятельности от 11.09.2024 № 1 между муниципальным образованием город Мурманск, Министерством </w:t>
      </w:r>
      <w:r w:rsidR="007A0F5B">
        <w:rPr>
          <w:rFonts w:ascii="Times New Roman" w:hAnsi="Times New Roman" w:cs="Times New Roman"/>
          <w:color w:val="000000" w:themeColor="text1"/>
          <w:sz w:val="28"/>
          <w:szCs w:val="28"/>
        </w:rPr>
        <w:br/>
      </w:r>
      <w:r w:rsidRPr="001A79E0">
        <w:rPr>
          <w:rFonts w:ascii="Times New Roman" w:hAnsi="Times New Roman" w:cs="Times New Roman"/>
          <w:color w:val="000000" w:themeColor="text1"/>
          <w:sz w:val="28"/>
          <w:szCs w:val="28"/>
        </w:rPr>
        <w:t xml:space="preserve">развития Арктики и экономики Мурманской области и АО «Корпорация </w:t>
      </w:r>
      <w:r w:rsidR="007A0F5B">
        <w:rPr>
          <w:rFonts w:ascii="Times New Roman" w:hAnsi="Times New Roman" w:cs="Times New Roman"/>
          <w:color w:val="000000" w:themeColor="text1"/>
          <w:sz w:val="28"/>
          <w:szCs w:val="28"/>
        </w:rPr>
        <w:br/>
      </w:r>
      <w:r w:rsidRPr="001A79E0">
        <w:rPr>
          <w:rFonts w:ascii="Times New Roman" w:hAnsi="Times New Roman" w:cs="Times New Roman"/>
          <w:color w:val="000000" w:themeColor="text1"/>
          <w:sz w:val="28"/>
          <w:szCs w:val="28"/>
        </w:rPr>
        <w:t>развития Мурманской области» (размещено на официальном сайте администрации города Мурманска и доступно по ссылке:</w:t>
      </w:r>
      <w:r w:rsidR="00F16E80" w:rsidRPr="001A79E0">
        <w:rPr>
          <w:rFonts w:ascii="Times New Roman" w:hAnsi="Times New Roman" w:cs="Times New Roman"/>
          <w:color w:val="000000" w:themeColor="text1"/>
          <w:sz w:val="28"/>
          <w:szCs w:val="28"/>
        </w:rPr>
        <w:t xml:space="preserve"> </w:t>
      </w:r>
      <w:hyperlink r:id="rId9" w:history="1">
        <w:r w:rsidR="00F16E80" w:rsidRPr="001A79E0">
          <w:rPr>
            <w:rStyle w:val="ae"/>
            <w:rFonts w:ascii="Times New Roman" w:hAnsi="Times New Roman" w:cs="Times New Roman"/>
            <w:color w:val="000000" w:themeColor="text1"/>
            <w:sz w:val="28"/>
            <w:szCs w:val="28"/>
          </w:rPr>
          <w:t>https://www.citymurmansk.ru/img/all/2469_soglashenie___1_ot_11_09_2024.pdf</w:t>
        </w:r>
      </w:hyperlink>
      <w:r w:rsidR="00F16E80" w:rsidRPr="001A79E0">
        <w:rPr>
          <w:rFonts w:ascii="Times New Roman" w:hAnsi="Times New Roman" w:cs="Times New Roman"/>
          <w:color w:val="000000" w:themeColor="text1"/>
          <w:sz w:val="28"/>
          <w:szCs w:val="28"/>
        </w:rPr>
        <w:t>.</w:t>
      </w:r>
    </w:p>
    <w:p w14:paraId="5BFEA930" w14:textId="77777777" w:rsidR="00F16E80" w:rsidRPr="001A79E0" w:rsidRDefault="00CA49EB" w:rsidP="00CA49EB">
      <w:pPr>
        <w:pStyle w:val="Default"/>
        <w:ind w:firstLine="709"/>
        <w:jc w:val="both"/>
        <w:rPr>
          <w:rFonts w:ascii="Times New Roman" w:eastAsia="Times New Roman" w:hAnsi="Times New Roman" w:cs="Times New Roman"/>
          <w:color w:val="000000" w:themeColor="text1"/>
          <w:sz w:val="28"/>
          <w:szCs w:val="28"/>
          <w:lang w:eastAsia="ru-RU"/>
        </w:rPr>
      </w:pPr>
      <w:r w:rsidRPr="001A79E0">
        <w:rPr>
          <w:rFonts w:ascii="Times New Roman" w:hAnsi="Times New Roman" w:cs="Times New Roman"/>
          <w:color w:val="000000" w:themeColor="text1"/>
          <w:sz w:val="28"/>
          <w:szCs w:val="28"/>
        </w:rPr>
        <w:lastRenderedPageBreak/>
        <w:t>Кроме того, сформирован инвестиционный профиль гор</w:t>
      </w:r>
      <w:r w:rsidR="007A0F5B">
        <w:rPr>
          <w:rFonts w:ascii="Times New Roman" w:hAnsi="Times New Roman" w:cs="Times New Roman"/>
          <w:color w:val="000000" w:themeColor="text1"/>
          <w:sz w:val="28"/>
          <w:szCs w:val="28"/>
        </w:rPr>
        <w:t xml:space="preserve">ода-героя Мурманск – </w:t>
      </w:r>
      <w:r w:rsidRPr="001A79E0">
        <w:rPr>
          <w:rFonts w:ascii="Times New Roman" w:hAnsi="Times New Roman" w:cs="Times New Roman"/>
          <w:color w:val="000000" w:themeColor="text1"/>
          <w:sz w:val="28"/>
          <w:szCs w:val="28"/>
        </w:rPr>
        <w:t xml:space="preserve">комплексный информационный документ в виде презентационного материала с графическим отображением статистических данных, содержащий информацию необходимую инвестору для принятия решения о вложении инвестиций в инвестиционные проекты, реализуемые на территории муниципального образования. Документ размещен на Инвестиционном </w:t>
      </w:r>
      <w:r w:rsidR="007A0F5B">
        <w:rPr>
          <w:rFonts w:ascii="Times New Roman" w:hAnsi="Times New Roman" w:cs="Times New Roman"/>
          <w:color w:val="000000" w:themeColor="text1"/>
          <w:sz w:val="28"/>
          <w:szCs w:val="28"/>
        </w:rPr>
        <w:br/>
      </w:r>
      <w:r w:rsidRPr="001A79E0">
        <w:rPr>
          <w:rFonts w:ascii="Times New Roman" w:hAnsi="Times New Roman" w:cs="Times New Roman"/>
          <w:color w:val="000000" w:themeColor="text1"/>
          <w:sz w:val="28"/>
          <w:szCs w:val="28"/>
        </w:rPr>
        <w:t>портале города Мурманска (</w:t>
      </w:r>
      <w:r w:rsidR="001A79E0" w:rsidRPr="001A79E0">
        <w:rPr>
          <w:rFonts w:ascii="Times New Roman" w:hAnsi="Times New Roman" w:cs="Times New Roman"/>
          <w:color w:val="000000" w:themeColor="text1"/>
          <w:sz w:val="28"/>
          <w:szCs w:val="28"/>
        </w:rPr>
        <w:t>https://invest.citymurmansk.ru/ekonomika-goroda/pasport-goroda</w:t>
      </w:r>
      <w:r w:rsidRPr="001A79E0">
        <w:rPr>
          <w:rFonts w:ascii="Times New Roman" w:hAnsi="Times New Roman" w:cs="Times New Roman"/>
          <w:color w:val="000000" w:themeColor="text1"/>
          <w:sz w:val="28"/>
          <w:szCs w:val="28"/>
        </w:rPr>
        <w:t xml:space="preserve">), а также на официальном сайте администрации </w:t>
      </w:r>
      <w:r w:rsidR="007A0F5B">
        <w:rPr>
          <w:rFonts w:ascii="Times New Roman" w:hAnsi="Times New Roman" w:cs="Times New Roman"/>
          <w:color w:val="000000" w:themeColor="text1"/>
          <w:sz w:val="28"/>
          <w:szCs w:val="28"/>
        </w:rPr>
        <w:br/>
      </w:r>
      <w:r w:rsidRPr="001A79E0">
        <w:rPr>
          <w:rFonts w:ascii="Times New Roman" w:hAnsi="Times New Roman" w:cs="Times New Roman"/>
          <w:color w:val="000000" w:themeColor="text1"/>
          <w:sz w:val="28"/>
          <w:szCs w:val="28"/>
        </w:rPr>
        <w:t xml:space="preserve">города </w:t>
      </w:r>
      <w:r w:rsidR="007A0F5B">
        <w:rPr>
          <w:rFonts w:ascii="Times New Roman" w:hAnsi="Times New Roman" w:cs="Times New Roman"/>
          <w:color w:val="000000" w:themeColor="text1"/>
          <w:sz w:val="28"/>
          <w:szCs w:val="28"/>
        </w:rPr>
        <w:t>Мурманска в разделе к</w:t>
      </w:r>
      <w:r w:rsidRPr="001A79E0">
        <w:rPr>
          <w:rFonts w:ascii="Times New Roman" w:hAnsi="Times New Roman" w:cs="Times New Roman"/>
          <w:color w:val="000000" w:themeColor="text1"/>
          <w:sz w:val="28"/>
          <w:szCs w:val="28"/>
        </w:rPr>
        <w:t>омитета</w:t>
      </w:r>
      <w:r w:rsidR="007A0F5B">
        <w:rPr>
          <w:rFonts w:ascii="Times New Roman" w:hAnsi="Times New Roman" w:cs="Times New Roman"/>
          <w:color w:val="000000" w:themeColor="text1"/>
          <w:sz w:val="28"/>
          <w:szCs w:val="28"/>
        </w:rPr>
        <w:t xml:space="preserve"> по экономическому </w:t>
      </w:r>
      <w:r w:rsidR="007A0F5B">
        <w:rPr>
          <w:rFonts w:ascii="Times New Roman" w:hAnsi="Times New Roman" w:cs="Times New Roman"/>
          <w:color w:val="000000" w:themeColor="text1"/>
          <w:sz w:val="28"/>
          <w:szCs w:val="28"/>
        </w:rPr>
        <w:br/>
        <w:t>развитию и туризму</w:t>
      </w:r>
      <w:r w:rsidRPr="001A79E0">
        <w:rPr>
          <w:rFonts w:ascii="Times New Roman" w:hAnsi="Times New Roman" w:cs="Times New Roman"/>
          <w:color w:val="000000" w:themeColor="text1"/>
          <w:sz w:val="28"/>
          <w:szCs w:val="28"/>
        </w:rPr>
        <w:t xml:space="preserve"> «Инвестиционная деятельность» (</w:t>
      </w:r>
      <w:r w:rsidR="007A0F5B" w:rsidRPr="0008303E">
        <w:rPr>
          <w:rFonts w:ascii="Times New Roman" w:hAnsi="Times New Roman" w:cs="Times New Roman"/>
          <w:color w:val="000000" w:themeColor="text1"/>
          <w:sz w:val="28"/>
          <w:szCs w:val="28"/>
        </w:rPr>
        <w:t>https://www.citymurmansk.ru/img/all/2691_investicionnyi__774__profil_murmansk_21112025.pdf</w:t>
      </w:r>
      <w:r w:rsidR="00F16E80" w:rsidRPr="0008303E">
        <w:rPr>
          <w:rFonts w:ascii="Times New Roman" w:hAnsi="Times New Roman" w:cs="Times New Roman"/>
          <w:color w:val="000000" w:themeColor="text1"/>
          <w:sz w:val="28"/>
          <w:szCs w:val="28"/>
        </w:rPr>
        <w:t>).</w:t>
      </w:r>
    </w:p>
    <w:p w14:paraId="53AD8A80" w14:textId="77777777" w:rsidR="00D406BD" w:rsidRDefault="00CA49EB" w:rsidP="00757817">
      <w:pPr>
        <w:pStyle w:val="Default"/>
        <w:ind w:firstLine="709"/>
        <w:jc w:val="both"/>
        <w:rPr>
          <w:rFonts w:ascii="Times New Roman" w:hAnsi="Times New Roman" w:cs="Times New Roman"/>
          <w:sz w:val="28"/>
          <w:szCs w:val="28"/>
        </w:rPr>
      </w:pPr>
      <w:r w:rsidRPr="001A79E0">
        <w:rPr>
          <w:rFonts w:ascii="Times New Roman" w:hAnsi="Times New Roman" w:cs="Times New Roman"/>
          <w:color w:val="000000" w:themeColor="text1"/>
          <w:sz w:val="28"/>
          <w:szCs w:val="28"/>
        </w:rPr>
        <w:t>При администрации города Мурманска функционирует коллегиальный совещательный орга</w:t>
      </w:r>
      <w:r w:rsidR="0008303E">
        <w:rPr>
          <w:rFonts w:ascii="Times New Roman" w:hAnsi="Times New Roman" w:cs="Times New Roman"/>
          <w:color w:val="000000" w:themeColor="text1"/>
          <w:sz w:val="28"/>
          <w:szCs w:val="28"/>
        </w:rPr>
        <w:t>н –</w:t>
      </w:r>
      <w:r w:rsidRPr="001A79E0">
        <w:rPr>
          <w:rFonts w:ascii="Times New Roman" w:hAnsi="Times New Roman" w:cs="Times New Roman"/>
          <w:color w:val="000000" w:themeColor="text1"/>
          <w:sz w:val="28"/>
          <w:szCs w:val="28"/>
        </w:rPr>
        <w:t xml:space="preserve"> Инвестиционный совет муниципального образования город Мурманск, основной функцией которого является рассмотрение вопросов содействия реализации инвестиционных проектов, сопровождаемых на уровне муниципального образования. Положение об Инвестиционном совете муниципального образования город Мурманск утверждено постановлением администрации города Мурманска от 26.12.2012 № 3103 (в ред. от </w:t>
      </w:r>
      <w:r w:rsidR="001A79E0" w:rsidRPr="001A79E0">
        <w:rPr>
          <w:rFonts w:ascii="Times New Roman" w:hAnsi="Times New Roman" w:cs="Times New Roman"/>
          <w:color w:val="000000" w:themeColor="text1"/>
          <w:sz w:val="28"/>
          <w:szCs w:val="28"/>
        </w:rPr>
        <w:t>20</w:t>
      </w:r>
      <w:r w:rsidRPr="001A79E0">
        <w:rPr>
          <w:rFonts w:ascii="Times New Roman" w:hAnsi="Times New Roman" w:cs="Times New Roman"/>
          <w:color w:val="000000" w:themeColor="text1"/>
          <w:sz w:val="28"/>
          <w:szCs w:val="28"/>
        </w:rPr>
        <w:t>.0</w:t>
      </w:r>
      <w:r w:rsidR="001A79E0" w:rsidRPr="001A79E0">
        <w:rPr>
          <w:rFonts w:ascii="Times New Roman" w:hAnsi="Times New Roman" w:cs="Times New Roman"/>
          <w:color w:val="000000" w:themeColor="text1"/>
          <w:sz w:val="28"/>
          <w:szCs w:val="28"/>
        </w:rPr>
        <w:t>3</w:t>
      </w:r>
      <w:r w:rsidRPr="001A79E0">
        <w:rPr>
          <w:rFonts w:ascii="Times New Roman" w:hAnsi="Times New Roman" w:cs="Times New Roman"/>
          <w:color w:val="000000" w:themeColor="text1"/>
          <w:sz w:val="28"/>
          <w:szCs w:val="28"/>
        </w:rPr>
        <w:t xml:space="preserve">.2025 </w:t>
      </w:r>
      <w:r w:rsidRPr="001A79E0">
        <w:rPr>
          <w:rFonts w:ascii="Times New Roman" w:hAnsi="Times New Roman" w:cs="Times New Roman"/>
          <w:color w:val="000000" w:themeColor="text1"/>
          <w:sz w:val="28"/>
          <w:szCs w:val="28"/>
        </w:rPr>
        <w:br/>
        <w:t xml:space="preserve">№ </w:t>
      </w:r>
      <w:r w:rsidR="001A79E0" w:rsidRPr="001A79E0">
        <w:rPr>
          <w:rFonts w:ascii="Times New Roman" w:hAnsi="Times New Roman" w:cs="Times New Roman"/>
          <w:color w:val="000000" w:themeColor="text1"/>
          <w:sz w:val="28"/>
          <w:szCs w:val="28"/>
        </w:rPr>
        <w:t>1093</w:t>
      </w:r>
      <w:r w:rsidRPr="001A79E0">
        <w:rPr>
          <w:rFonts w:ascii="Times New Roman" w:hAnsi="Times New Roman" w:cs="Times New Roman"/>
          <w:color w:val="000000" w:themeColor="text1"/>
          <w:sz w:val="28"/>
          <w:szCs w:val="28"/>
        </w:rPr>
        <w:t>), состав Инвестиционного совета муниципального образования город Мурманск утвержден постановлением</w:t>
      </w:r>
      <w:r w:rsidRPr="001F5531">
        <w:rPr>
          <w:rFonts w:ascii="Times New Roman" w:hAnsi="Times New Roman" w:cs="Times New Roman"/>
          <w:sz w:val="28"/>
          <w:szCs w:val="28"/>
        </w:rPr>
        <w:t xml:space="preserve"> администрации города Мурманска </w:t>
      </w:r>
      <w:r w:rsidRPr="001F5531">
        <w:rPr>
          <w:rFonts w:ascii="Times New Roman" w:hAnsi="Times New Roman" w:cs="Times New Roman"/>
          <w:sz w:val="28"/>
          <w:szCs w:val="28"/>
        </w:rPr>
        <w:br/>
        <w:t xml:space="preserve">от 26.02.2015 № 497 «Об утверждении состава Инвестиционного совета муниципального образования город Мурманск» (в ред. от </w:t>
      </w:r>
      <w:r w:rsidR="0008303E">
        <w:rPr>
          <w:rFonts w:ascii="Times New Roman" w:hAnsi="Times New Roman" w:cs="Times New Roman"/>
          <w:sz w:val="28"/>
          <w:szCs w:val="28"/>
        </w:rPr>
        <w:t>23</w:t>
      </w:r>
      <w:r w:rsidRPr="001F5531">
        <w:rPr>
          <w:rFonts w:ascii="Times New Roman" w:hAnsi="Times New Roman" w:cs="Times New Roman"/>
          <w:sz w:val="28"/>
          <w:szCs w:val="28"/>
        </w:rPr>
        <w:t>.</w:t>
      </w:r>
      <w:r w:rsidR="0008303E">
        <w:rPr>
          <w:rFonts w:ascii="Times New Roman" w:hAnsi="Times New Roman" w:cs="Times New Roman"/>
          <w:sz w:val="28"/>
          <w:szCs w:val="28"/>
        </w:rPr>
        <w:t>10</w:t>
      </w:r>
      <w:r w:rsidRPr="001F5531">
        <w:rPr>
          <w:rFonts w:ascii="Times New Roman" w:hAnsi="Times New Roman" w:cs="Times New Roman"/>
          <w:sz w:val="28"/>
          <w:szCs w:val="28"/>
        </w:rPr>
        <w:t>.202</w:t>
      </w:r>
      <w:r w:rsidR="001A79E0">
        <w:rPr>
          <w:rFonts w:ascii="Times New Roman" w:hAnsi="Times New Roman" w:cs="Times New Roman"/>
          <w:sz w:val="28"/>
          <w:szCs w:val="28"/>
        </w:rPr>
        <w:t>5</w:t>
      </w:r>
      <w:r w:rsidRPr="001F5531">
        <w:rPr>
          <w:rFonts w:ascii="Times New Roman" w:hAnsi="Times New Roman" w:cs="Times New Roman"/>
          <w:sz w:val="28"/>
          <w:szCs w:val="28"/>
        </w:rPr>
        <w:t xml:space="preserve"> № </w:t>
      </w:r>
      <w:r w:rsidR="0008303E">
        <w:rPr>
          <w:rFonts w:ascii="Times New Roman" w:hAnsi="Times New Roman" w:cs="Times New Roman"/>
          <w:sz w:val="28"/>
          <w:szCs w:val="28"/>
        </w:rPr>
        <w:t>5983</w:t>
      </w:r>
      <w:r w:rsidRPr="001F5531">
        <w:rPr>
          <w:rFonts w:ascii="Times New Roman" w:hAnsi="Times New Roman" w:cs="Times New Roman"/>
          <w:sz w:val="28"/>
          <w:szCs w:val="28"/>
        </w:rPr>
        <w:t xml:space="preserve">). </w:t>
      </w:r>
      <w:r w:rsidRPr="001F5531">
        <w:rPr>
          <w:rFonts w:ascii="Times New Roman" w:hAnsi="Times New Roman" w:cs="Times New Roman"/>
          <w:sz w:val="28"/>
          <w:szCs w:val="28"/>
        </w:rPr>
        <w:br/>
      </w:r>
      <w:r w:rsidR="00BE2ADE">
        <w:rPr>
          <w:rFonts w:ascii="Times New Roman" w:hAnsi="Times New Roman" w:cs="Times New Roman"/>
          <w:sz w:val="28"/>
          <w:szCs w:val="28"/>
        </w:rPr>
        <w:t>10</w:t>
      </w:r>
      <w:r w:rsidR="001F5531" w:rsidRPr="001F5531">
        <w:rPr>
          <w:rFonts w:ascii="Times New Roman" w:hAnsi="Times New Roman" w:cs="Times New Roman"/>
          <w:sz w:val="28"/>
          <w:szCs w:val="28"/>
        </w:rPr>
        <w:t>.</w:t>
      </w:r>
      <w:r w:rsidR="00BE2ADE">
        <w:rPr>
          <w:rFonts w:ascii="Times New Roman" w:hAnsi="Times New Roman" w:cs="Times New Roman"/>
          <w:sz w:val="28"/>
          <w:szCs w:val="28"/>
        </w:rPr>
        <w:t>12</w:t>
      </w:r>
      <w:r w:rsidR="001F5531" w:rsidRPr="001F5531">
        <w:rPr>
          <w:rFonts w:ascii="Times New Roman" w:hAnsi="Times New Roman" w:cs="Times New Roman"/>
          <w:sz w:val="28"/>
          <w:szCs w:val="28"/>
        </w:rPr>
        <w:t>.202</w:t>
      </w:r>
      <w:r w:rsidR="00BE2ADE">
        <w:rPr>
          <w:rFonts w:ascii="Times New Roman" w:hAnsi="Times New Roman" w:cs="Times New Roman"/>
          <w:sz w:val="28"/>
          <w:szCs w:val="28"/>
        </w:rPr>
        <w:t xml:space="preserve">5 – </w:t>
      </w:r>
      <w:r w:rsidR="001F5531" w:rsidRPr="001F5531">
        <w:rPr>
          <w:rFonts w:ascii="Times New Roman" w:hAnsi="Times New Roman" w:cs="Times New Roman"/>
          <w:sz w:val="28"/>
          <w:szCs w:val="28"/>
        </w:rPr>
        <w:t xml:space="preserve">проведено заседание Инвестиционного совета муниципального образования город Мурманск, в рамках которого рассмотрены следующие вопросы: </w:t>
      </w:r>
      <w:r w:rsidR="00BE2ADE">
        <w:rPr>
          <w:rFonts w:ascii="Times New Roman" w:hAnsi="Times New Roman" w:cs="Times New Roman"/>
          <w:sz w:val="28"/>
          <w:szCs w:val="28"/>
        </w:rPr>
        <w:t>о результатах рейтинга органов местного самоуправления Мурманской области по содействию развитию конкуренции и обеспечению благоприятного инвестиционн</w:t>
      </w:r>
      <w:r w:rsidR="00F535A1">
        <w:rPr>
          <w:rFonts w:ascii="Times New Roman" w:hAnsi="Times New Roman" w:cs="Times New Roman"/>
          <w:sz w:val="28"/>
          <w:szCs w:val="28"/>
        </w:rPr>
        <w:t>ого климата по итогам 2024 года, об итогах развития инвестиционной сферы в 2024 году, первом полугодии 2025 года и прогнозе развития инвестиционной деятельности на территории муници</w:t>
      </w:r>
      <w:r w:rsidR="007E1022">
        <w:rPr>
          <w:rFonts w:ascii="Times New Roman" w:hAnsi="Times New Roman" w:cs="Times New Roman"/>
          <w:sz w:val="28"/>
          <w:szCs w:val="28"/>
        </w:rPr>
        <w:t>пального образования город Мурманск на среднесрочный период 2026-2028 годов, долгосрочный период до 2035 года, о деятельности инвестиционного уполномоченного администрации города Мурманска в 2024 году, первом полугодии 2025 года.</w:t>
      </w:r>
    </w:p>
    <w:p w14:paraId="43A73833" w14:textId="77777777" w:rsidR="00717AE2" w:rsidRPr="001F5531" w:rsidRDefault="00717AE2" w:rsidP="00757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Протокол заседания Инвестиционного совета муниципального </w:t>
      </w:r>
      <w:r>
        <w:rPr>
          <w:rFonts w:ascii="Times New Roman" w:hAnsi="Times New Roman" w:cs="Times New Roman"/>
          <w:sz w:val="28"/>
          <w:szCs w:val="28"/>
        </w:rPr>
        <w:br/>
        <w:t xml:space="preserve">образования город Мурманск от 10.12.2025 размещен на официальном сайте </w:t>
      </w:r>
      <w:r>
        <w:rPr>
          <w:rFonts w:ascii="Times New Roman" w:hAnsi="Times New Roman" w:cs="Times New Roman"/>
          <w:sz w:val="28"/>
          <w:szCs w:val="28"/>
        </w:rPr>
        <w:br/>
        <w:t>администрации города Мурманска в разделе комитета по экономическому развитию и туризму</w:t>
      </w:r>
      <w:r w:rsidR="00C10CD4">
        <w:rPr>
          <w:rFonts w:ascii="Times New Roman" w:hAnsi="Times New Roman" w:cs="Times New Roman"/>
          <w:sz w:val="28"/>
          <w:szCs w:val="28"/>
        </w:rPr>
        <w:t xml:space="preserve"> «Инвестиционная деятельность»</w:t>
      </w:r>
      <w:r>
        <w:rPr>
          <w:rFonts w:ascii="Times New Roman" w:hAnsi="Times New Roman" w:cs="Times New Roman"/>
          <w:sz w:val="28"/>
          <w:szCs w:val="28"/>
        </w:rPr>
        <w:t xml:space="preserve"> и доступен по ссылке: </w:t>
      </w:r>
      <w:r w:rsidRPr="00717AE2">
        <w:rPr>
          <w:rFonts w:ascii="Times New Roman" w:hAnsi="Times New Roman" w:cs="Times New Roman"/>
          <w:sz w:val="28"/>
          <w:szCs w:val="28"/>
        </w:rPr>
        <w:t>https://www.citymurmansk.ru/img/all/2691_protokol_1_25_10122025.pdf</w:t>
      </w:r>
      <w:r>
        <w:rPr>
          <w:rFonts w:ascii="Times New Roman" w:hAnsi="Times New Roman" w:cs="Times New Roman"/>
          <w:sz w:val="28"/>
          <w:szCs w:val="28"/>
        </w:rPr>
        <w:t>.</w:t>
      </w:r>
    </w:p>
    <w:p w14:paraId="0123E55B" w14:textId="77777777" w:rsidR="00B56B9F" w:rsidRPr="001F5531" w:rsidRDefault="00B56B9F" w:rsidP="00B56B9F">
      <w:pPr>
        <w:ind w:firstLine="709"/>
        <w:jc w:val="both"/>
        <w:rPr>
          <w:sz w:val="28"/>
          <w:szCs w:val="28"/>
        </w:rPr>
      </w:pPr>
      <w:r w:rsidRPr="001F5531">
        <w:rPr>
          <w:sz w:val="28"/>
          <w:szCs w:val="28"/>
        </w:rPr>
        <w:t xml:space="preserve">Муниципальными информационными ресурсами, содержащими информацию для действующих и потенциальных инвесторов </w:t>
      </w:r>
      <w:r w:rsidR="007E1022">
        <w:rPr>
          <w:sz w:val="28"/>
          <w:szCs w:val="28"/>
        </w:rPr>
        <w:br/>
        <w:t xml:space="preserve">и </w:t>
      </w:r>
      <w:r w:rsidRPr="001F5531">
        <w:rPr>
          <w:sz w:val="28"/>
          <w:szCs w:val="28"/>
        </w:rPr>
        <w:t xml:space="preserve">предпринимателей, являются официальный сайт администрации </w:t>
      </w:r>
      <w:r w:rsidR="007E1022">
        <w:rPr>
          <w:sz w:val="28"/>
          <w:szCs w:val="28"/>
        </w:rPr>
        <w:br/>
      </w:r>
      <w:r w:rsidRPr="001F5531">
        <w:rPr>
          <w:sz w:val="28"/>
          <w:szCs w:val="28"/>
        </w:rPr>
        <w:t xml:space="preserve">города Мурманска (разделы «Инвестиционная деятельность» </w:t>
      </w:r>
      <w:r w:rsidRPr="001F5531">
        <w:rPr>
          <w:sz w:val="28"/>
          <w:szCs w:val="28"/>
        </w:rPr>
        <w:br/>
        <w:t xml:space="preserve">и «Развитие и поддержка малого и среднего предпринимательства в городе Мурманске»), а также инвестиционный портал города Мурманска и портал информационной поддержки малого и среднего предпринимательства. В целях </w:t>
      </w:r>
      <w:r w:rsidRPr="001F5531">
        <w:rPr>
          <w:sz w:val="28"/>
          <w:szCs w:val="28"/>
        </w:rPr>
        <w:lastRenderedPageBreak/>
        <w:t xml:space="preserve">информирования бизнес-сообщества о мерах поддержки, проведении выставок, форумов, конкурсов и иных мероприятий для предпринимателей, </w:t>
      </w:r>
      <w:r w:rsidR="007E1022">
        <w:rPr>
          <w:sz w:val="28"/>
          <w:szCs w:val="28"/>
        </w:rPr>
        <w:br/>
      </w:r>
      <w:r w:rsidRPr="001F5531">
        <w:rPr>
          <w:sz w:val="28"/>
          <w:szCs w:val="28"/>
        </w:rPr>
        <w:t xml:space="preserve">на информационных ресурсах регулярно размещается новостная информация </w:t>
      </w:r>
      <w:r w:rsidR="007E1022">
        <w:rPr>
          <w:sz w:val="28"/>
          <w:szCs w:val="28"/>
        </w:rPr>
        <w:br/>
      </w:r>
      <w:r w:rsidRPr="001F5531">
        <w:rPr>
          <w:sz w:val="28"/>
          <w:szCs w:val="28"/>
        </w:rPr>
        <w:t>(за 202</w:t>
      </w:r>
      <w:r w:rsidR="007E1022">
        <w:rPr>
          <w:sz w:val="28"/>
          <w:szCs w:val="28"/>
        </w:rPr>
        <w:t>5</w:t>
      </w:r>
      <w:r w:rsidRPr="001F5531">
        <w:rPr>
          <w:sz w:val="28"/>
          <w:szCs w:val="28"/>
        </w:rPr>
        <w:t xml:space="preserve"> год </w:t>
      </w:r>
      <w:r w:rsidR="007E1022">
        <w:rPr>
          <w:sz w:val="28"/>
          <w:szCs w:val="28"/>
        </w:rPr>
        <w:t>размещено 827 записей</w:t>
      </w:r>
      <w:r w:rsidRPr="001F5531">
        <w:rPr>
          <w:sz w:val="28"/>
          <w:szCs w:val="28"/>
        </w:rPr>
        <w:t>).</w:t>
      </w:r>
    </w:p>
    <w:p w14:paraId="59228BF4" w14:textId="77777777" w:rsidR="00B56B9F" w:rsidRPr="001F5531" w:rsidRDefault="00B56B9F" w:rsidP="00B56B9F">
      <w:pPr>
        <w:ind w:firstLine="709"/>
        <w:jc w:val="both"/>
        <w:rPr>
          <w:sz w:val="28"/>
          <w:szCs w:val="28"/>
        </w:rPr>
      </w:pPr>
      <w:r w:rsidRPr="001F5531">
        <w:rPr>
          <w:sz w:val="28"/>
          <w:szCs w:val="28"/>
        </w:rPr>
        <w:t xml:space="preserve">На указанных страницах размещена (и при необходимости регулярно актуализируется) контактная информация для связи с инвестиционным уполномоченным, ссылки на официальные сайты институтов развития, организаций, осуществляющих поддержку </w:t>
      </w:r>
      <w:r w:rsidR="007E1022">
        <w:rPr>
          <w:sz w:val="28"/>
          <w:szCs w:val="28"/>
        </w:rPr>
        <w:t xml:space="preserve">малого и среднего предпринимательства </w:t>
      </w:r>
      <w:r w:rsidRPr="001F5531">
        <w:rPr>
          <w:sz w:val="28"/>
          <w:szCs w:val="28"/>
        </w:rPr>
        <w:t>(на Инвестиционный портал Мурманской области, сайт Центра «Мой бизнес» Мурманской области, портал по антикриз</w:t>
      </w:r>
      <w:r w:rsidR="00C10CD4">
        <w:rPr>
          <w:sz w:val="28"/>
          <w:szCs w:val="28"/>
        </w:rPr>
        <w:t>исным мерам поддержки.</w:t>
      </w:r>
    </w:p>
    <w:p w14:paraId="1D5FFCD1" w14:textId="77777777" w:rsidR="00D406BD" w:rsidRDefault="00B56B9F" w:rsidP="00B56B9F">
      <w:pPr>
        <w:pStyle w:val="Default"/>
        <w:ind w:firstLine="709"/>
        <w:jc w:val="both"/>
        <w:rPr>
          <w:rFonts w:ascii="Times New Roman" w:hAnsi="Times New Roman" w:cs="Times New Roman"/>
          <w:sz w:val="28"/>
          <w:szCs w:val="28"/>
        </w:rPr>
      </w:pPr>
      <w:r w:rsidRPr="001F5531">
        <w:rPr>
          <w:rFonts w:ascii="Times New Roman" w:hAnsi="Times New Roman" w:cs="Times New Roman"/>
          <w:sz w:val="28"/>
          <w:szCs w:val="28"/>
        </w:rPr>
        <w:t>Кроме того, на указанных информационных ресурсах размещена актуальная информация о 7 свободных инвестиционных площадках на территории города Мурманска (кадастровый номер, местоположение, площадь, категория земель, территориальная зона, разрешенное использование, особые отметки)</w:t>
      </w:r>
      <w:r w:rsidR="007E1022">
        <w:rPr>
          <w:rFonts w:ascii="Times New Roman" w:hAnsi="Times New Roman" w:cs="Times New Roman"/>
          <w:sz w:val="28"/>
          <w:szCs w:val="28"/>
        </w:rPr>
        <w:t xml:space="preserve"> </w:t>
      </w:r>
      <w:r w:rsidR="007E1022">
        <w:rPr>
          <w:rFonts w:ascii="Times New Roman" w:hAnsi="Times New Roman" w:cs="Times New Roman"/>
          <w:sz w:val="28"/>
          <w:szCs w:val="28"/>
        </w:rPr>
        <w:br/>
        <w:t xml:space="preserve">– </w:t>
      </w:r>
      <w:r w:rsidRPr="001F5531">
        <w:rPr>
          <w:rFonts w:ascii="Times New Roman" w:hAnsi="Times New Roman" w:cs="Times New Roman"/>
          <w:sz w:val="28"/>
          <w:szCs w:val="28"/>
        </w:rPr>
        <w:t>ежеквартально актуализируется во взаимодействии с Министерством имущественных отношений Мурманской области.</w:t>
      </w:r>
    </w:p>
    <w:p w14:paraId="06728F75" w14:textId="0423C144" w:rsidR="00C10CD4" w:rsidRDefault="00C10CD4" w:rsidP="00B56B9F">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осуществляется работа по инвентаризации муниципального имущества и формированию на их основе инвестиционных предложений (в частности по </w:t>
      </w:r>
      <w:r w:rsidR="00273184">
        <w:rPr>
          <w:rFonts w:ascii="Times New Roman" w:hAnsi="Times New Roman" w:cs="Times New Roman"/>
          <w:sz w:val="28"/>
          <w:szCs w:val="28"/>
        </w:rPr>
        <w:t>организации</w:t>
      </w:r>
      <w:r>
        <w:rPr>
          <w:rFonts w:ascii="Times New Roman" w:hAnsi="Times New Roman" w:cs="Times New Roman"/>
          <w:sz w:val="28"/>
          <w:szCs w:val="28"/>
        </w:rPr>
        <w:t xml:space="preserve"> прачечных самообслуживания, объектов для размещения туристов – коллективных средств размещения и др.).</w:t>
      </w:r>
    </w:p>
    <w:p w14:paraId="73F63173" w14:textId="77777777" w:rsidR="00E574A0" w:rsidRDefault="00E574A0" w:rsidP="00B56B9F">
      <w:pPr>
        <w:pStyle w:val="Default"/>
        <w:ind w:firstLine="709"/>
        <w:jc w:val="both"/>
        <w:rPr>
          <w:rFonts w:ascii="Times New Roman" w:hAnsi="Times New Roman" w:cs="Times New Roman"/>
          <w:sz w:val="28"/>
          <w:szCs w:val="28"/>
        </w:rPr>
      </w:pPr>
    </w:p>
    <w:p w14:paraId="46D40096" w14:textId="77777777" w:rsidR="00E574A0" w:rsidRPr="007576B7" w:rsidRDefault="00E574A0" w:rsidP="00B56B9F">
      <w:pPr>
        <w:pStyle w:val="Default"/>
        <w:ind w:firstLine="709"/>
        <w:jc w:val="both"/>
        <w:rPr>
          <w:rFonts w:ascii="Times New Roman" w:hAnsi="Times New Roman" w:cs="Times New Roman"/>
          <w:sz w:val="28"/>
          <w:szCs w:val="28"/>
        </w:rPr>
      </w:pPr>
    </w:p>
    <w:p w14:paraId="4E27656A" w14:textId="77777777" w:rsidR="001F5531" w:rsidRDefault="001D1699" w:rsidP="001D1699">
      <w:pPr>
        <w:jc w:val="center"/>
        <w:rPr>
          <w:b/>
          <w:sz w:val="28"/>
          <w:szCs w:val="28"/>
        </w:rPr>
      </w:pPr>
      <w:r w:rsidRPr="00263A65">
        <w:rPr>
          <w:b/>
          <w:sz w:val="28"/>
          <w:szCs w:val="28"/>
        </w:rPr>
        <w:t>___________________________</w:t>
      </w:r>
    </w:p>
    <w:p w14:paraId="586A7510" w14:textId="77777777" w:rsidR="001D1699" w:rsidRPr="00854C61" w:rsidRDefault="001D1699" w:rsidP="001D1699">
      <w:pPr>
        <w:jc w:val="center"/>
        <w:rPr>
          <w:b/>
          <w:sz w:val="28"/>
          <w:szCs w:val="28"/>
        </w:rPr>
      </w:pPr>
    </w:p>
    <w:p w14:paraId="0719D3B0" w14:textId="77777777" w:rsidR="0068148B" w:rsidRPr="00854C61" w:rsidRDefault="0068148B" w:rsidP="0068148B">
      <w:pPr>
        <w:tabs>
          <w:tab w:val="left" w:pos="993"/>
        </w:tabs>
        <w:ind w:firstLine="709"/>
        <w:jc w:val="both"/>
        <w:rPr>
          <w:sz w:val="28"/>
          <w:szCs w:val="28"/>
        </w:rPr>
      </w:pPr>
    </w:p>
    <w:sectPr w:rsidR="0068148B" w:rsidRPr="00854C61" w:rsidSect="00E65663">
      <w:headerReference w:type="default" r:id="rId10"/>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0FBC" w14:textId="77777777" w:rsidR="00717AE2" w:rsidRDefault="00717AE2" w:rsidP="00A136B6">
      <w:r>
        <w:separator/>
      </w:r>
    </w:p>
  </w:endnote>
  <w:endnote w:type="continuationSeparator" w:id="0">
    <w:p w14:paraId="70979031" w14:textId="77777777" w:rsidR="00717AE2" w:rsidRDefault="00717AE2" w:rsidP="00A1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2B39" w14:textId="77777777" w:rsidR="00717AE2" w:rsidRDefault="00717AE2" w:rsidP="00A136B6">
      <w:r>
        <w:separator/>
      </w:r>
    </w:p>
  </w:footnote>
  <w:footnote w:type="continuationSeparator" w:id="0">
    <w:p w14:paraId="6CD377C3" w14:textId="77777777" w:rsidR="00717AE2" w:rsidRDefault="00717AE2" w:rsidP="00A1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643374"/>
    </w:sdtPr>
    <w:sdtEndPr/>
    <w:sdtContent>
      <w:p w14:paraId="30333E52" w14:textId="77777777" w:rsidR="00717AE2" w:rsidRDefault="00C10CD4">
        <w:pPr>
          <w:pStyle w:val="a9"/>
          <w:jc w:val="center"/>
        </w:pPr>
        <w:r>
          <w:fldChar w:fldCharType="begin"/>
        </w:r>
        <w:r>
          <w:instrText>PAGE   \* MERGEFORMAT</w:instrText>
        </w:r>
        <w:r>
          <w:fldChar w:fldCharType="separate"/>
        </w:r>
        <w:r>
          <w:rPr>
            <w:noProof/>
          </w:rPr>
          <w:t>8</w:t>
        </w:r>
        <w:r>
          <w:rPr>
            <w:noProof/>
          </w:rPr>
          <w:fldChar w:fldCharType="end"/>
        </w:r>
      </w:p>
    </w:sdtContent>
  </w:sdt>
  <w:p w14:paraId="38EA91E1" w14:textId="77777777" w:rsidR="00717AE2" w:rsidRDefault="00717AE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791"/>
    <w:multiLevelType w:val="hybridMultilevel"/>
    <w:tmpl w:val="B3E2786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0E172AC6"/>
    <w:multiLevelType w:val="hybridMultilevel"/>
    <w:tmpl w:val="8FD8FECC"/>
    <w:lvl w:ilvl="0" w:tplc="767272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15CD0CDD"/>
    <w:multiLevelType w:val="hybridMultilevel"/>
    <w:tmpl w:val="7E7E380C"/>
    <w:lvl w:ilvl="0" w:tplc="670CACEE">
      <w:start w:val="1"/>
      <w:numFmt w:val="bullet"/>
      <w:lvlText w:val=""/>
      <w:lvlJc w:val="left"/>
      <w:pPr>
        <w:tabs>
          <w:tab w:val="num" w:pos="1428"/>
        </w:tabs>
        <w:ind w:left="1428" w:hanging="360"/>
      </w:pPr>
      <w:rPr>
        <w:rFonts w:ascii="Wingdings" w:hAnsi="Wingdings" w:hint="default"/>
        <w:sz w:val="24"/>
        <w:szCs w:val="24"/>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46766A6B"/>
    <w:multiLevelType w:val="hybridMultilevel"/>
    <w:tmpl w:val="D76A8498"/>
    <w:lvl w:ilvl="0" w:tplc="670CACEE">
      <w:start w:val="1"/>
      <w:numFmt w:val="bullet"/>
      <w:lvlText w:val=""/>
      <w:lvlJc w:val="left"/>
      <w:pPr>
        <w:tabs>
          <w:tab w:val="num" w:pos="1800"/>
        </w:tabs>
        <w:ind w:left="1800" w:hanging="360"/>
      </w:pPr>
      <w:rPr>
        <w:rFonts w:ascii="Wingdings" w:hAnsi="Wingdings" w:hint="default"/>
        <w:sz w:val="24"/>
        <w:szCs w:val="24"/>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A3F29EB"/>
    <w:multiLevelType w:val="hybridMultilevel"/>
    <w:tmpl w:val="0ED8C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26605B"/>
    <w:multiLevelType w:val="hybridMultilevel"/>
    <w:tmpl w:val="76225358"/>
    <w:lvl w:ilvl="0" w:tplc="69264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8DB6753"/>
    <w:multiLevelType w:val="hybridMultilevel"/>
    <w:tmpl w:val="79A8BC82"/>
    <w:lvl w:ilvl="0" w:tplc="762E5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E42EF2"/>
    <w:multiLevelType w:val="hybridMultilevel"/>
    <w:tmpl w:val="405EDEA0"/>
    <w:lvl w:ilvl="0" w:tplc="D9646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DDA66F5"/>
    <w:multiLevelType w:val="hybridMultilevel"/>
    <w:tmpl w:val="EF9AB194"/>
    <w:lvl w:ilvl="0" w:tplc="94D2C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55017067">
    <w:abstractNumId w:val="0"/>
  </w:num>
  <w:num w:numId="2" w16cid:durableId="1493058599">
    <w:abstractNumId w:val="1"/>
  </w:num>
  <w:num w:numId="3" w16cid:durableId="849442242">
    <w:abstractNumId w:val="3"/>
  </w:num>
  <w:num w:numId="4" w16cid:durableId="589193456">
    <w:abstractNumId w:val="2"/>
  </w:num>
  <w:num w:numId="5" w16cid:durableId="1961956969">
    <w:abstractNumId w:val="8"/>
  </w:num>
  <w:num w:numId="6" w16cid:durableId="81805505">
    <w:abstractNumId w:val="7"/>
  </w:num>
  <w:num w:numId="7" w16cid:durableId="14961239">
    <w:abstractNumId w:val="4"/>
  </w:num>
  <w:num w:numId="8" w16cid:durableId="1722636190">
    <w:abstractNumId w:val="6"/>
  </w:num>
  <w:num w:numId="9" w16cid:durableId="1365786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3F56"/>
    <w:rsid w:val="000049C3"/>
    <w:rsid w:val="00013975"/>
    <w:rsid w:val="0002498C"/>
    <w:rsid w:val="00035160"/>
    <w:rsid w:val="00041B22"/>
    <w:rsid w:val="000453F0"/>
    <w:rsid w:val="00045564"/>
    <w:rsid w:val="000464B7"/>
    <w:rsid w:val="00046503"/>
    <w:rsid w:val="000475AC"/>
    <w:rsid w:val="00051AE3"/>
    <w:rsid w:val="00055785"/>
    <w:rsid w:val="000579C8"/>
    <w:rsid w:val="0007198F"/>
    <w:rsid w:val="00074678"/>
    <w:rsid w:val="000760CB"/>
    <w:rsid w:val="00077BCE"/>
    <w:rsid w:val="00082C79"/>
    <w:rsid w:val="0008303E"/>
    <w:rsid w:val="000844B5"/>
    <w:rsid w:val="00085B67"/>
    <w:rsid w:val="0008765E"/>
    <w:rsid w:val="00087CB1"/>
    <w:rsid w:val="00091E66"/>
    <w:rsid w:val="000A0FFA"/>
    <w:rsid w:val="000A45C4"/>
    <w:rsid w:val="000B3649"/>
    <w:rsid w:val="000B60DF"/>
    <w:rsid w:val="000D21BD"/>
    <w:rsid w:val="000D5980"/>
    <w:rsid w:val="000E05CB"/>
    <w:rsid w:val="000E11F9"/>
    <w:rsid w:val="000E1CDA"/>
    <w:rsid w:val="000F054E"/>
    <w:rsid w:val="0010377A"/>
    <w:rsid w:val="00103C16"/>
    <w:rsid w:val="00117362"/>
    <w:rsid w:val="00120C2D"/>
    <w:rsid w:val="00124691"/>
    <w:rsid w:val="00124E00"/>
    <w:rsid w:val="00133413"/>
    <w:rsid w:val="00140E8B"/>
    <w:rsid w:val="001413BB"/>
    <w:rsid w:val="00143FDC"/>
    <w:rsid w:val="001449CB"/>
    <w:rsid w:val="00145743"/>
    <w:rsid w:val="00163B1D"/>
    <w:rsid w:val="001834B9"/>
    <w:rsid w:val="001900EA"/>
    <w:rsid w:val="0019212A"/>
    <w:rsid w:val="0019656C"/>
    <w:rsid w:val="001A79E0"/>
    <w:rsid w:val="001C2063"/>
    <w:rsid w:val="001D1699"/>
    <w:rsid w:val="001D1DC0"/>
    <w:rsid w:val="001F146B"/>
    <w:rsid w:val="001F5531"/>
    <w:rsid w:val="00203F13"/>
    <w:rsid w:val="00206584"/>
    <w:rsid w:val="002073E1"/>
    <w:rsid w:val="00207DF3"/>
    <w:rsid w:val="002156F1"/>
    <w:rsid w:val="00235BE6"/>
    <w:rsid w:val="00241F95"/>
    <w:rsid w:val="00253B63"/>
    <w:rsid w:val="00262F8B"/>
    <w:rsid w:val="002635AC"/>
    <w:rsid w:val="00263A65"/>
    <w:rsid w:val="00264706"/>
    <w:rsid w:val="002720B9"/>
    <w:rsid w:val="00273184"/>
    <w:rsid w:val="002775DF"/>
    <w:rsid w:val="0028391F"/>
    <w:rsid w:val="00283A00"/>
    <w:rsid w:val="00286278"/>
    <w:rsid w:val="00286B7A"/>
    <w:rsid w:val="00290E4E"/>
    <w:rsid w:val="002933F5"/>
    <w:rsid w:val="002942CF"/>
    <w:rsid w:val="002A74CC"/>
    <w:rsid w:val="002E6F7F"/>
    <w:rsid w:val="002F0F13"/>
    <w:rsid w:val="002F1AAB"/>
    <w:rsid w:val="002F6581"/>
    <w:rsid w:val="002F7D2B"/>
    <w:rsid w:val="003023C2"/>
    <w:rsid w:val="00320AD3"/>
    <w:rsid w:val="00321C12"/>
    <w:rsid w:val="003237A7"/>
    <w:rsid w:val="0032715F"/>
    <w:rsid w:val="00342E70"/>
    <w:rsid w:val="003507C4"/>
    <w:rsid w:val="0035453B"/>
    <w:rsid w:val="00354C06"/>
    <w:rsid w:val="0035663E"/>
    <w:rsid w:val="0036053D"/>
    <w:rsid w:val="00367206"/>
    <w:rsid w:val="00382269"/>
    <w:rsid w:val="00385D84"/>
    <w:rsid w:val="00387665"/>
    <w:rsid w:val="00393C9A"/>
    <w:rsid w:val="00397647"/>
    <w:rsid w:val="003A7C55"/>
    <w:rsid w:val="003C0AF5"/>
    <w:rsid w:val="003C3E36"/>
    <w:rsid w:val="003D27C7"/>
    <w:rsid w:val="003D3684"/>
    <w:rsid w:val="003D5E5F"/>
    <w:rsid w:val="003E4533"/>
    <w:rsid w:val="0040050F"/>
    <w:rsid w:val="00405B54"/>
    <w:rsid w:val="00411277"/>
    <w:rsid w:val="00412F0A"/>
    <w:rsid w:val="0041362E"/>
    <w:rsid w:val="004216E8"/>
    <w:rsid w:val="00422F34"/>
    <w:rsid w:val="004303BD"/>
    <w:rsid w:val="00432941"/>
    <w:rsid w:val="00433F56"/>
    <w:rsid w:val="004401DD"/>
    <w:rsid w:val="0045081E"/>
    <w:rsid w:val="00457A90"/>
    <w:rsid w:val="004715BA"/>
    <w:rsid w:val="0047644E"/>
    <w:rsid w:val="00476D8C"/>
    <w:rsid w:val="004915BA"/>
    <w:rsid w:val="004A2EA5"/>
    <w:rsid w:val="004A5C2C"/>
    <w:rsid w:val="004B2ED4"/>
    <w:rsid w:val="004B630D"/>
    <w:rsid w:val="004D23C0"/>
    <w:rsid w:val="004F490C"/>
    <w:rsid w:val="004F715E"/>
    <w:rsid w:val="004F7788"/>
    <w:rsid w:val="00503C19"/>
    <w:rsid w:val="00515B04"/>
    <w:rsid w:val="0052542A"/>
    <w:rsid w:val="0053257B"/>
    <w:rsid w:val="005625BE"/>
    <w:rsid w:val="005626AF"/>
    <w:rsid w:val="00566289"/>
    <w:rsid w:val="00566766"/>
    <w:rsid w:val="00575593"/>
    <w:rsid w:val="00575F46"/>
    <w:rsid w:val="005927F5"/>
    <w:rsid w:val="005935F6"/>
    <w:rsid w:val="00594DDA"/>
    <w:rsid w:val="005A242E"/>
    <w:rsid w:val="005A2EB5"/>
    <w:rsid w:val="005B21F9"/>
    <w:rsid w:val="005B32DC"/>
    <w:rsid w:val="005B6451"/>
    <w:rsid w:val="005C2808"/>
    <w:rsid w:val="005D005C"/>
    <w:rsid w:val="005D69C5"/>
    <w:rsid w:val="005E401F"/>
    <w:rsid w:val="005E5837"/>
    <w:rsid w:val="005F2D97"/>
    <w:rsid w:val="0060460D"/>
    <w:rsid w:val="00605392"/>
    <w:rsid w:val="00611061"/>
    <w:rsid w:val="0062710B"/>
    <w:rsid w:val="006369E2"/>
    <w:rsid w:val="0063723B"/>
    <w:rsid w:val="006410FF"/>
    <w:rsid w:val="00641219"/>
    <w:rsid w:val="00662907"/>
    <w:rsid w:val="00671C50"/>
    <w:rsid w:val="00672FC7"/>
    <w:rsid w:val="00680416"/>
    <w:rsid w:val="0068148B"/>
    <w:rsid w:val="00683B5C"/>
    <w:rsid w:val="00692B1A"/>
    <w:rsid w:val="00693B7C"/>
    <w:rsid w:val="00695C33"/>
    <w:rsid w:val="006A76A1"/>
    <w:rsid w:val="006B499A"/>
    <w:rsid w:val="006B4B74"/>
    <w:rsid w:val="006B59CE"/>
    <w:rsid w:val="006B7F07"/>
    <w:rsid w:val="006C5A72"/>
    <w:rsid w:val="006D1D92"/>
    <w:rsid w:val="006D2BDB"/>
    <w:rsid w:val="006E362C"/>
    <w:rsid w:val="006E55F7"/>
    <w:rsid w:val="006F0FF4"/>
    <w:rsid w:val="00700890"/>
    <w:rsid w:val="00714E84"/>
    <w:rsid w:val="00717AE2"/>
    <w:rsid w:val="00722504"/>
    <w:rsid w:val="00727392"/>
    <w:rsid w:val="007343C6"/>
    <w:rsid w:val="007529FF"/>
    <w:rsid w:val="007576B7"/>
    <w:rsid w:val="00757817"/>
    <w:rsid w:val="00774D5D"/>
    <w:rsid w:val="007816FC"/>
    <w:rsid w:val="00784602"/>
    <w:rsid w:val="00794CE1"/>
    <w:rsid w:val="00797074"/>
    <w:rsid w:val="007972D0"/>
    <w:rsid w:val="007A0F5B"/>
    <w:rsid w:val="007B7DCD"/>
    <w:rsid w:val="007C2A8B"/>
    <w:rsid w:val="007C3830"/>
    <w:rsid w:val="007E1022"/>
    <w:rsid w:val="007E2EEA"/>
    <w:rsid w:val="007E5FA5"/>
    <w:rsid w:val="007E7F60"/>
    <w:rsid w:val="007F39B5"/>
    <w:rsid w:val="00802380"/>
    <w:rsid w:val="00816601"/>
    <w:rsid w:val="008171AB"/>
    <w:rsid w:val="00821386"/>
    <w:rsid w:val="008371C5"/>
    <w:rsid w:val="008446EF"/>
    <w:rsid w:val="008461AF"/>
    <w:rsid w:val="00854C61"/>
    <w:rsid w:val="00855691"/>
    <w:rsid w:val="00856188"/>
    <w:rsid w:val="008565CA"/>
    <w:rsid w:val="0085680D"/>
    <w:rsid w:val="0086630F"/>
    <w:rsid w:val="00877478"/>
    <w:rsid w:val="00895E08"/>
    <w:rsid w:val="0089704A"/>
    <w:rsid w:val="008A2555"/>
    <w:rsid w:val="008A6A34"/>
    <w:rsid w:val="008B6CE3"/>
    <w:rsid w:val="008C05CA"/>
    <w:rsid w:val="008D10FE"/>
    <w:rsid w:val="008D7756"/>
    <w:rsid w:val="008E40F5"/>
    <w:rsid w:val="009066E9"/>
    <w:rsid w:val="00931C70"/>
    <w:rsid w:val="009329CC"/>
    <w:rsid w:val="0093484C"/>
    <w:rsid w:val="009440CF"/>
    <w:rsid w:val="00950C56"/>
    <w:rsid w:val="009723E0"/>
    <w:rsid w:val="00984468"/>
    <w:rsid w:val="009939B2"/>
    <w:rsid w:val="009A0AAC"/>
    <w:rsid w:val="009B1755"/>
    <w:rsid w:val="009B4EC0"/>
    <w:rsid w:val="009C4713"/>
    <w:rsid w:val="009C7B70"/>
    <w:rsid w:val="009C7C00"/>
    <w:rsid w:val="009D24BA"/>
    <w:rsid w:val="009D3712"/>
    <w:rsid w:val="009D61B9"/>
    <w:rsid w:val="009D7BD7"/>
    <w:rsid w:val="009D7BFE"/>
    <w:rsid w:val="009E2C61"/>
    <w:rsid w:val="009E4B75"/>
    <w:rsid w:val="009F1994"/>
    <w:rsid w:val="009F67E8"/>
    <w:rsid w:val="00A123C7"/>
    <w:rsid w:val="00A136B6"/>
    <w:rsid w:val="00A218F7"/>
    <w:rsid w:val="00A24413"/>
    <w:rsid w:val="00A30296"/>
    <w:rsid w:val="00A345E1"/>
    <w:rsid w:val="00A400E3"/>
    <w:rsid w:val="00A42FB7"/>
    <w:rsid w:val="00A43FC0"/>
    <w:rsid w:val="00A4560C"/>
    <w:rsid w:val="00A46FFB"/>
    <w:rsid w:val="00A575FB"/>
    <w:rsid w:val="00A57B91"/>
    <w:rsid w:val="00A62B5C"/>
    <w:rsid w:val="00A75EE7"/>
    <w:rsid w:val="00A76832"/>
    <w:rsid w:val="00A86121"/>
    <w:rsid w:val="00AA2121"/>
    <w:rsid w:val="00AB78E5"/>
    <w:rsid w:val="00AC60F1"/>
    <w:rsid w:val="00AD3170"/>
    <w:rsid w:val="00AD55C6"/>
    <w:rsid w:val="00AE2C59"/>
    <w:rsid w:val="00AE438D"/>
    <w:rsid w:val="00AE7651"/>
    <w:rsid w:val="00AE7ACE"/>
    <w:rsid w:val="00B042A0"/>
    <w:rsid w:val="00B311C5"/>
    <w:rsid w:val="00B31AEF"/>
    <w:rsid w:val="00B515BB"/>
    <w:rsid w:val="00B56B9F"/>
    <w:rsid w:val="00B57342"/>
    <w:rsid w:val="00B61CAA"/>
    <w:rsid w:val="00B65566"/>
    <w:rsid w:val="00B74F8D"/>
    <w:rsid w:val="00B83E71"/>
    <w:rsid w:val="00B93C6E"/>
    <w:rsid w:val="00BA03CC"/>
    <w:rsid w:val="00BC2521"/>
    <w:rsid w:val="00BC3B01"/>
    <w:rsid w:val="00BC53D0"/>
    <w:rsid w:val="00BD47EC"/>
    <w:rsid w:val="00BE2ADE"/>
    <w:rsid w:val="00BE6934"/>
    <w:rsid w:val="00BE79C6"/>
    <w:rsid w:val="00BF029D"/>
    <w:rsid w:val="00BF15AB"/>
    <w:rsid w:val="00BF5FD8"/>
    <w:rsid w:val="00BF7059"/>
    <w:rsid w:val="00C037A4"/>
    <w:rsid w:val="00C10CD4"/>
    <w:rsid w:val="00C16E5D"/>
    <w:rsid w:val="00C22AD9"/>
    <w:rsid w:val="00C23109"/>
    <w:rsid w:val="00C26409"/>
    <w:rsid w:val="00C34683"/>
    <w:rsid w:val="00C421A2"/>
    <w:rsid w:val="00C44B52"/>
    <w:rsid w:val="00C459D1"/>
    <w:rsid w:val="00C472F1"/>
    <w:rsid w:val="00C50679"/>
    <w:rsid w:val="00C51736"/>
    <w:rsid w:val="00C54C52"/>
    <w:rsid w:val="00C61429"/>
    <w:rsid w:val="00C6229A"/>
    <w:rsid w:val="00C63F13"/>
    <w:rsid w:val="00C72588"/>
    <w:rsid w:val="00C75BD8"/>
    <w:rsid w:val="00C97A1A"/>
    <w:rsid w:val="00CA1BE7"/>
    <w:rsid w:val="00CA49EB"/>
    <w:rsid w:val="00CA73FB"/>
    <w:rsid w:val="00CB3F6A"/>
    <w:rsid w:val="00CB71B7"/>
    <w:rsid w:val="00CC05B2"/>
    <w:rsid w:val="00CC5BD9"/>
    <w:rsid w:val="00CD3620"/>
    <w:rsid w:val="00CD6190"/>
    <w:rsid w:val="00CF259F"/>
    <w:rsid w:val="00CF4FE9"/>
    <w:rsid w:val="00CF7EE2"/>
    <w:rsid w:val="00D024FA"/>
    <w:rsid w:val="00D123D6"/>
    <w:rsid w:val="00D13555"/>
    <w:rsid w:val="00D14DCF"/>
    <w:rsid w:val="00D26AA0"/>
    <w:rsid w:val="00D341CC"/>
    <w:rsid w:val="00D406BD"/>
    <w:rsid w:val="00D4304B"/>
    <w:rsid w:val="00D50639"/>
    <w:rsid w:val="00D63016"/>
    <w:rsid w:val="00D821DD"/>
    <w:rsid w:val="00D85D12"/>
    <w:rsid w:val="00D86C74"/>
    <w:rsid w:val="00D87708"/>
    <w:rsid w:val="00D90C8A"/>
    <w:rsid w:val="00D918AA"/>
    <w:rsid w:val="00D92ABF"/>
    <w:rsid w:val="00DA1DEB"/>
    <w:rsid w:val="00DB0CAA"/>
    <w:rsid w:val="00DC141A"/>
    <w:rsid w:val="00DC2737"/>
    <w:rsid w:val="00DC72D1"/>
    <w:rsid w:val="00DD3AC3"/>
    <w:rsid w:val="00DD4624"/>
    <w:rsid w:val="00DD52D3"/>
    <w:rsid w:val="00DF05F7"/>
    <w:rsid w:val="00DF2452"/>
    <w:rsid w:val="00E039DC"/>
    <w:rsid w:val="00E455E8"/>
    <w:rsid w:val="00E45DA2"/>
    <w:rsid w:val="00E4680A"/>
    <w:rsid w:val="00E574A0"/>
    <w:rsid w:val="00E608AE"/>
    <w:rsid w:val="00E65663"/>
    <w:rsid w:val="00E720DA"/>
    <w:rsid w:val="00E72E42"/>
    <w:rsid w:val="00E76FC7"/>
    <w:rsid w:val="00E825C9"/>
    <w:rsid w:val="00E82B5E"/>
    <w:rsid w:val="00E96BEF"/>
    <w:rsid w:val="00EA3775"/>
    <w:rsid w:val="00EA5471"/>
    <w:rsid w:val="00EB2784"/>
    <w:rsid w:val="00EB2AA5"/>
    <w:rsid w:val="00EB37F6"/>
    <w:rsid w:val="00EB4BC6"/>
    <w:rsid w:val="00EB6C27"/>
    <w:rsid w:val="00EB6E5C"/>
    <w:rsid w:val="00EC365E"/>
    <w:rsid w:val="00EC5985"/>
    <w:rsid w:val="00EC7F1D"/>
    <w:rsid w:val="00ED2704"/>
    <w:rsid w:val="00EE5C6E"/>
    <w:rsid w:val="00EF5678"/>
    <w:rsid w:val="00F029BA"/>
    <w:rsid w:val="00F07BA2"/>
    <w:rsid w:val="00F16E80"/>
    <w:rsid w:val="00F171CC"/>
    <w:rsid w:val="00F17E9E"/>
    <w:rsid w:val="00F2049A"/>
    <w:rsid w:val="00F223E3"/>
    <w:rsid w:val="00F44DDB"/>
    <w:rsid w:val="00F4557F"/>
    <w:rsid w:val="00F535A1"/>
    <w:rsid w:val="00F54440"/>
    <w:rsid w:val="00F60F35"/>
    <w:rsid w:val="00F7364F"/>
    <w:rsid w:val="00F76486"/>
    <w:rsid w:val="00F81AF2"/>
    <w:rsid w:val="00F83C64"/>
    <w:rsid w:val="00F84644"/>
    <w:rsid w:val="00FA0DEC"/>
    <w:rsid w:val="00FB64D8"/>
    <w:rsid w:val="00FD05CE"/>
    <w:rsid w:val="00FD33DD"/>
    <w:rsid w:val="00FD3E7C"/>
    <w:rsid w:val="00FF6FB0"/>
    <w:rsid w:val="00FF7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32E50"/>
  <w15:docId w15:val="{F5D40C6E-78FF-4999-9661-3DC6D11D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D9"/>
    <w:rPr>
      <w:sz w:val="24"/>
      <w:szCs w:val="24"/>
    </w:rPr>
  </w:style>
  <w:style w:type="paragraph" w:styleId="2">
    <w:name w:val="heading 2"/>
    <w:basedOn w:val="a"/>
    <w:link w:val="20"/>
    <w:uiPriority w:val="9"/>
    <w:qFormat/>
    <w:rsid w:val="00BE693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5678"/>
    <w:rPr>
      <w:rFonts w:ascii="Tahoma" w:hAnsi="Tahoma" w:cs="Tahoma"/>
      <w:sz w:val="16"/>
      <w:szCs w:val="16"/>
    </w:rPr>
  </w:style>
  <w:style w:type="paragraph" w:styleId="a4">
    <w:name w:val="Body Text Indent"/>
    <w:basedOn w:val="a"/>
    <w:rsid w:val="00641219"/>
    <w:pPr>
      <w:ind w:firstLine="851"/>
      <w:jc w:val="both"/>
    </w:pPr>
    <w:rPr>
      <w:sz w:val="28"/>
      <w:szCs w:val="20"/>
    </w:rPr>
  </w:style>
  <w:style w:type="paragraph" w:customStyle="1" w:styleId="ConsPlusTitle">
    <w:name w:val="ConsPlusTitle"/>
    <w:uiPriority w:val="99"/>
    <w:rsid w:val="00A136B6"/>
    <w:pPr>
      <w:autoSpaceDE w:val="0"/>
      <w:autoSpaceDN w:val="0"/>
      <w:adjustRightInd w:val="0"/>
    </w:pPr>
    <w:rPr>
      <w:b/>
      <w:bCs/>
      <w:sz w:val="28"/>
      <w:szCs w:val="28"/>
    </w:rPr>
  </w:style>
  <w:style w:type="paragraph" w:styleId="a5">
    <w:name w:val="footnote text"/>
    <w:basedOn w:val="a"/>
    <w:link w:val="a6"/>
    <w:rsid w:val="00A136B6"/>
    <w:rPr>
      <w:sz w:val="20"/>
      <w:szCs w:val="20"/>
    </w:rPr>
  </w:style>
  <w:style w:type="character" w:customStyle="1" w:styleId="a6">
    <w:name w:val="Текст сноски Знак"/>
    <w:basedOn w:val="a0"/>
    <w:link w:val="a5"/>
    <w:rsid w:val="00A136B6"/>
  </w:style>
  <w:style w:type="character" w:styleId="a7">
    <w:name w:val="footnote reference"/>
    <w:rsid w:val="00A136B6"/>
    <w:rPr>
      <w:vertAlign w:val="superscript"/>
    </w:rPr>
  </w:style>
  <w:style w:type="paragraph" w:customStyle="1" w:styleId="ConsPlusCell">
    <w:name w:val="ConsPlusCell"/>
    <w:uiPriority w:val="99"/>
    <w:rsid w:val="008D7756"/>
    <w:pPr>
      <w:autoSpaceDE w:val="0"/>
      <w:autoSpaceDN w:val="0"/>
      <w:adjustRightInd w:val="0"/>
    </w:pPr>
    <w:rPr>
      <w:sz w:val="28"/>
      <w:szCs w:val="28"/>
    </w:rPr>
  </w:style>
  <w:style w:type="character" w:customStyle="1" w:styleId="20">
    <w:name w:val="Заголовок 2 Знак"/>
    <w:link w:val="2"/>
    <w:uiPriority w:val="9"/>
    <w:rsid w:val="00BE6934"/>
    <w:rPr>
      <w:b/>
      <w:bCs/>
      <w:sz w:val="36"/>
      <w:szCs w:val="36"/>
    </w:rPr>
  </w:style>
  <w:style w:type="character" w:customStyle="1" w:styleId="apple-converted-space">
    <w:name w:val="apple-converted-space"/>
    <w:basedOn w:val="a0"/>
    <w:rsid w:val="00BE6934"/>
  </w:style>
  <w:style w:type="table" w:styleId="a8">
    <w:name w:val="Table Grid"/>
    <w:basedOn w:val="a1"/>
    <w:rsid w:val="008C0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045564"/>
    <w:pPr>
      <w:tabs>
        <w:tab w:val="center" w:pos="4677"/>
        <w:tab w:val="right" w:pos="9355"/>
      </w:tabs>
    </w:pPr>
  </w:style>
  <w:style w:type="character" w:customStyle="1" w:styleId="aa">
    <w:name w:val="Верхний колонтитул Знак"/>
    <w:link w:val="a9"/>
    <w:uiPriority w:val="99"/>
    <w:rsid w:val="00045564"/>
    <w:rPr>
      <w:sz w:val="24"/>
      <w:szCs w:val="24"/>
    </w:rPr>
  </w:style>
  <w:style w:type="paragraph" w:styleId="ab">
    <w:name w:val="footer"/>
    <w:basedOn w:val="a"/>
    <w:link w:val="ac"/>
    <w:rsid w:val="00045564"/>
    <w:pPr>
      <w:tabs>
        <w:tab w:val="center" w:pos="4677"/>
        <w:tab w:val="right" w:pos="9355"/>
      </w:tabs>
    </w:pPr>
  </w:style>
  <w:style w:type="character" w:customStyle="1" w:styleId="ac">
    <w:name w:val="Нижний колонтитул Знак"/>
    <w:link w:val="ab"/>
    <w:rsid w:val="00045564"/>
    <w:rPr>
      <w:sz w:val="24"/>
      <w:szCs w:val="24"/>
    </w:rPr>
  </w:style>
  <w:style w:type="paragraph" w:styleId="ad">
    <w:name w:val="List Paragraph"/>
    <w:basedOn w:val="a"/>
    <w:uiPriority w:val="34"/>
    <w:qFormat/>
    <w:rsid w:val="00EB6C27"/>
    <w:pPr>
      <w:ind w:left="720"/>
      <w:contextualSpacing/>
    </w:pPr>
  </w:style>
  <w:style w:type="character" w:styleId="ae">
    <w:name w:val="Hyperlink"/>
    <w:basedOn w:val="a0"/>
    <w:uiPriority w:val="99"/>
    <w:rsid w:val="009723E0"/>
    <w:rPr>
      <w:color w:val="0000FF" w:themeColor="hyperlink"/>
      <w:u w:val="single"/>
    </w:rPr>
  </w:style>
  <w:style w:type="paragraph" w:customStyle="1" w:styleId="Default">
    <w:name w:val="Default"/>
    <w:rsid w:val="00457A90"/>
    <w:pPr>
      <w:autoSpaceDE w:val="0"/>
      <w:autoSpaceDN w:val="0"/>
      <w:adjustRightInd w:val="0"/>
    </w:pPr>
    <w:rPr>
      <w:rFonts w:ascii="Arial" w:eastAsiaTheme="minorHAnsi" w:hAnsi="Arial" w:cs="Arial"/>
      <w:color w:val="000000"/>
      <w:sz w:val="24"/>
      <w:szCs w:val="24"/>
      <w:lang w:eastAsia="en-US"/>
    </w:rPr>
  </w:style>
  <w:style w:type="character" w:customStyle="1" w:styleId="1">
    <w:name w:val="Неразрешенное упоминание1"/>
    <w:basedOn w:val="a0"/>
    <w:uiPriority w:val="99"/>
    <w:semiHidden/>
    <w:unhideWhenUsed/>
    <w:rsid w:val="000D21BD"/>
    <w:rPr>
      <w:color w:val="605E5C"/>
      <w:shd w:val="clear" w:color="auto" w:fill="E1DFDD"/>
    </w:rPr>
  </w:style>
  <w:style w:type="paragraph" w:customStyle="1" w:styleId="91">
    <w:name w:val="Заголовок 91"/>
    <w:basedOn w:val="a"/>
    <w:next w:val="a"/>
    <w:link w:val="Heading9Char"/>
    <w:uiPriority w:val="9"/>
    <w:unhideWhenUsed/>
    <w:qFormat/>
    <w:rsid w:val="007972D0"/>
    <w:pPr>
      <w:keepNext/>
      <w:keepLines/>
      <w:spacing w:before="320" w:after="200" w:line="259" w:lineRule="auto"/>
      <w:outlineLvl w:val="8"/>
    </w:pPr>
    <w:rPr>
      <w:rFonts w:ascii="Arial" w:eastAsia="Arial" w:hAnsi="Arial" w:cs="Arial"/>
      <w:i/>
      <w:iCs/>
      <w:sz w:val="21"/>
      <w:szCs w:val="21"/>
      <w:lang w:eastAsia="en-US"/>
    </w:rPr>
  </w:style>
  <w:style w:type="character" w:customStyle="1" w:styleId="Heading9Char">
    <w:name w:val="Heading 9 Char"/>
    <w:basedOn w:val="a0"/>
    <w:link w:val="91"/>
    <w:uiPriority w:val="9"/>
    <w:rsid w:val="007972D0"/>
    <w:rPr>
      <w:rFonts w:ascii="Arial" w:eastAsia="Arial" w:hAnsi="Arial" w:cs="Arial"/>
      <w:i/>
      <w:iCs/>
      <w:sz w:val="21"/>
      <w:szCs w:val="21"/>
      <w:lang w:eastAsia="en-US"/>
    </w:rPr>
  </w:style>
  <w:style w:type="paragraph" w:customStyle="1" w:styleId="msonormalbullet1gif">
    <w:name w:val="msonormalbullet1.gif"/>
    <w:basedOn w:val="a"/>
    <w:rsid w:val="006E55F7"/>
    <w:pPr>
      <w:spacing w:before="100" w:beforeAutospacing="1" w:after="100" w:afterAutospacing="1"/>
    </w:pPr>
  </w:style>
  <w:style w:type="paragraph" w:customStyle="1" w:styleId="msonormalbullet2gif">
    <w:name w:val="msonormalbullet2.gif"/>
    <w:basedOn w:val="a"/>
    <w:rsid w:val="00F84644"/>
    <w:pPr>
      <w:spacing w:before="100" w:beforeAutospacing="1" w:after="100" w:afterAutospacing="1"/>
    </w:pPr>
  </w:style>
  <w:style w:type="character" w:styleId="af">
    <w:name w:val="FollowedHyperlink"/>
    <w:basedOn w:val="a0"/>
    <w:semiHidden/>
    <w:unhideWhenUsed/>
    <w:rsid w:val="004F7788"/>
    <w:rPr>
      <w:color w:val="800080" w:themeColor="followedHyperlink"/>
      <w:u w:val="single"/>
    </w:rPr>
  </w:style>
  <w:style w:type="character" w:customStyle="1" w:styleId="21">
    <w:name w:val="Неразрешенное упоминание2"/>
    <w:basedOn w:val="a0"/>
    <w:uiPriority w:val="99"/>
    <w:semiHidden/>
    <w:unhideWhenUsed/>
    <w:rsid w:val="004F7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68566">
      <w:bodyDiv w:val="1"/>
      <w:marLeft w:val="0"/>
      <w:marRight w:val="0"/>
      <w:marTop w:val="0"/>
      <w:marBottom w:val="0"/>
      <w:divBdr>
        <w:top w:val="none" w:sz="0" w:space="0" w:color="auto"/>
        <w:left w:val="none" w:sz="0" w:space="0" w:color="auto"/>
        <w:bottom w:val="none" w:sz="0" w:space="0" w:color="auto"/>
        <w:right w:val="none" w:sz="0" w:space="0" w:color="auto"/>
      </w:divBdr>
    </w:div>
    <w:div w:id="225578084">
      <w:bodyDiv w:val="1"/>
      <w:marLeft w:val="0"/>
      <w:marRight w:val="0"/>
      <w:marTop w:val="0"/>
      <w:marBottom w:val="0"/>
      <w:divBdr>
        <w:top w:val="none" w:sz="0" w:space="0" w:color="auto"/>
        <w:left w:val="none" w:sz="0" w:space="0" w:color="auto"/>
        <w:bottom w:val="none" w:sz="0" w:space="0" w:color="auto"/>
        <w:right w:val="none" w:sz="0" w:space="0" w:color="auto"/>
      </w:divBdr>
    </w:div>
    <w:div w:id="230236319">
      <w:bodyDiv w:val="1"/>
      <w:marLeft w:val="0"/>
      <w:marRight w:val="0"/>
      <w:marTop w:val="0"/>
      <w:marBottom w:val="0"/>
      <w:divBdr>
        <w:top w:val="none" w:sz="0" w:space="0" w:color="auto"/>
        <w:left w:val="none" w:sz="0" w:space="0" w:color="auto"/>
        <w:bottom w:val="none" w:sz="0" w:space="0" w:color="auto"/>
        <w:right w:val="none" w:sz="0" w:space="0" w:color="auto"/>
      </w:divBdr>
    </w:div>
    <w:div w:id="324940860">
      <w:bodyDiv w:val="1"/>
      <w:marLeft w:val="0"/>
      <w:marRight w:val="0"/>
      <w:marTop w:val="0"/>
      <w:marBottom w:val="0"/>
      <w:divBdr>
        <w:top w:val="none" w:sz="0" w:space="0" w:color="auto"/>
        <w:left w:val="none" w:sz="0" w:space="0" w:color="auto"/>
        <w:bottom w:val="none" w:sz="0" w:space="0" w:color="auto"/>
        <w:right w:val="none" w:sz="0" w:space="0" w:color="auto"/>
      </w:divBdr>
    </w:div>
    <w:div w:id="471795895">
      <w:bodyDiv w:val="1"/>
      <w:marLeft w:val="0"/>
      <w:marRight w:val="0"/>
      <w:marTop w:val="0"/>
      <w:marBottom w:val="0"/>
      <w:divBdr>
        <w:top w:val="none" w:sz="0" w:space="0" w:color="auto"/>
        <w:left w:val="none" w:sz="0" w:space="0" w:color="auto"/>
        <w:bottom w:val="none" w:sz="0" w:space="0" w:color="auto"/>
        <w:right w:val="none" w:sz="0" w:space="0" w:color="auto"/>
      </w:divBdr>
    </w:div>
    <w:div w:id="793409812">
      <w:bodyDiv w:val="1"/>
      <w:marLeft w:val="0"/>
      <w:marRight w:val="0"/>
      <w:marTop w:val="0"/>
      <w:marBottom w:val="0"/>
      <w:divBdr>
        <w:top w:val="none" w:sz="0" w:space="0" w:color="auto"/>
        <w:left w:val="none" w:sz="0" w:space="0" w:color="auto"/>
        <w:bottom w:val="none" w:sz="0" w:space="0" w:color="auto"/>
        <w:right w:val="none" w:sz="0" w:space="0" w:color="auto"/>
      </w:divBdr>
    </w:div>
    <w:div w:id="814222442">
      <w:bodyDiv w:val="1"/>
      <w:marLeft w:val="0"/>
      <w:marRight w:val="0"/>
      <w:marTop w:val="0"/>
      <w:marBottom w:val="0"/>
      <w:divBdr>
        <w:top w:val="none" w:sz="0" w:space="0" w:color="auto"/>
        <w:left w:val="none" w:sz="0" w:space="0" w:color="auto"/>
        <w:bottom w:val="none" w:sz="0" w:space="0" w:color="auto"/>
        <w:right w:val="none" w:sz="0" w:space="0" w:color="auto"/>
      </w:divBdr>
    </w:div>
    <w:div w:id="1073696242">
      <w:bodyDiv w:val="1"/>
      <w:marLeft w:val="0"/>
      <w:marRight w:val="0"/>
      <w:marTop w:val="0"/>
      <w:marBottom w:val="0"/>
      <w:divBdr>
        <w:top w:val="none" w:sz="0" w:space="0" w:color="auto"/>
        <w:left w:val="none" w:sz="0" w:space="0" w:color="auto"/>
        <w:bottom w:val="none" w:sz="0" w:space="0" w:color="auto"/>
        <w:right w:val="none" w:sz="0" w:space="0" w:color="auto"/>
      </w:divBdr>
    </w:div>
    <w:div w:id="1197696596">
      <w:bodyDiv w:val="1"/>
      <w:marLeft w:val="0"/>
      <w:marRight w:val="0"/>
      <w:marTop w:val="0"/>
      <w:marBottom w:val="0"/>
      <w:divBdr>
        <w:top w:val="none" w:sz="0" w:space="0" w:color="auto"/>
        <w:left w:val="none" w:sz="0" w:space="0" w:color="auto"/>
        <w:bottom w:val="none" w:sz="0" w:space="0" w:color="auto"/>
        <w:right w:val="none" w:sz="0" w:space="0" w:color="auto"/>
      </w:divBdr>
    </w:div>
    <w:div w:id="1288004916">
      <w:bodyDiv w:val="1"/>
      <w:marLeft w:val="0"/>
      <w:marRight w:val="0"/>
      <w:marTop w:val="0"/>
      <w:marBottom w:val="0"/>
      <w:divBdr>
        <w:top w:val="none" w:sz="0" w:space="0" w:color="auto"/>
        <w:left w:val="none" w:sz="0" w:space="0" w:color="auto"/>
        <w:bottom w:val="none" w:sz="0" w:space="0" w:color="auto"/>
        <w:right w:val="none" w:sz="0" w:space="0" w:color="auto"/>
      </w:divBdr>
    </w:div>
    <w:div w:id="1293830885">
      <w:bodyDiv w:val="1"/>
      <w:marLeft w:val="0"/>
      <w:marRight w:val="0"/>
      <w:marTop w:val="0"/>
      <w:marBottom w:val="0"/>
      <w:divBdr>
        <w:top w:val="none" w:sz="0" w:space="0" w:color="auto"/>
        <w:left w:val="none" w:sz="0" w:space="0" w:color="auto"/>
        <w:bottom w:val="none" w:sz="0" w:space="0" w:color="auto"/>
        <w:right w:val="none" w:sz="0" w:space="0" w:color="auto"/>
      </w:divBdr>
    </w:div>
    <w:div w:id="1301693775">
      <w:bodyDiv w:val="1"/>
      <w:marLeft w:val="0"/>
      <w:marRight w:val="0"/>
      <w:marTop w:val="0"/>
      <w:marBottom w:val="0"/>
      <w:divBdr>
        <w:top w:val="none" w:sz="0" w:space="0" w:color="auto"/>
        <w:left w:val="none" w:sz="0" w:space="0" w:color="auto"/>
        <w:bottom w:val="none" w:sz="0" w:space="0" w:color="auto"/>
        <w:right w:val="none" w:sz="0" w:space="0" w:color="auto"/>
      </w:divBdr>
    </w:div>
    <w:div w:id="1467355990">
      <w:bodyDiv w:val="1"/>
      <w:marLeft w:val="0"/>
      <w:marRight w:val="0"/>
      <w:marTop w:val="0"/>
      <w:marBottom w:val="0"/>
      <w:divBdr>
        <w:top w:val="none" w:sz="0" w:space="0" w:color="auto"/>
        <w:left w:val="none" w:sz="0" w:space="0" w:color="auto"/>
        <w:bottom w:val="none" w:sz="0" w:space="0" w:color="auto"/>
        <w:right w:val="none" w:sz="0" w:space="0" w:color="auto"/>
      </w:divBdr>
    </w:div>
    <w:div w:id="1596594895">
      <w:bodyDiv w:val="1"/>
      <w:marLeft w:val="0"/>
      <w:marRight w:val="0"/>
      <w:marTop w:val="0"/>
      <w:marBottom w:val="0"/>
      <w:divBdr>
        <w:top w:val="none" w:sz="0" w:space="0" w:color="auto"/>
        <w:left w:val="none" w:sz="0" w:space="0" w:color="auto"/>
        <w:bottom w:val="none" w:sz="0" w:space="0" w:color="auto"/>
        <w:right w:val="none" w:sz="0" w:space="0" w:color="auto"/>
      </w:divBdr>
    </w:div>
    <w:div w:id="1842236930">
      <w:bodyDiv w:val="1"/>
      <w:marLeft w:val="0"/>
      <w:marRight w:val="0"/>
      <w:marTop w:val="0"/>
      <w:marBottom w:val="0"/>
      <w:divBdr>
        <w:top w:val="none" w:sz="0" w:space="0" w:color="auto"/>
        <w:left w:val="none" w:sz="0" w:space="0" w:color="auto"/>
        <w:bottom w:val="none" w:sz="0" w:space="0" w:color="auto"/>
        <w:right w:val="none" w:sz="0" w:space="0" w:color="auto"/>
      </w:divBdr>
    </w:div>
    <w:div w:id="1850563475">
      <w:bodyDiv w:val="1"/>
      <w:marLeft w:val="0"/>
      <w:marRight w:val="0"/>
      <w:marTop w:val="0"/>
      <w:marBottom w:val="0"/>
      <w:divBdr>
        <w:top w:val="none" w:sz="0" w:space="0" w:color="auto"/>
        <w:left w:val="none" w:sz="0" w:space="0" w:color="auto"/>
        <w:bottom w:val="none" w:sz="0" w:space="0" w:color="auto"/>
        <w:right w:val="none" w:sz="0" w:space="0" w:color="auto"/>
      </w:divBdr>
    </w:div>
    <w:div w:id="1992171909">
      <w:bodyDiv w:val="1"/>
      <w:marLeft w:val="0"/>
      <w:marRight w:val="0"/>
      <w:marTop w:val="0"/>
      <w:marBottom w:val="0"/>
      <w:divBdr>
        <w:top w:val="none" w:sz="0" w:space="0" w:color="auto"/>
        <w:left w:val="none" w:sz="0" w:space="0" w:color="auto"/>
        <w:bottom w:val="none" w:sz="0" w:space="0" w:color="auto"/>
        <w:right w:val="none" w:sz="0" w:space="0" w:color="auto"/>
      </w:divBdr>
    </w:div>
    <w:div w:id="2046521044">
      <w:bodyDiv w:val="1"/>
      <w:marLeft w:val="0"/>
      <w:marRight w:val="0"/>
      <w:marTop w:val="0"/>
      <w:marBottom w:val="0"/>
      <w:divBdr>
        <w:top w:val="none" w:sz="0" w:space="0" w:color="auto"/>
        <w:left w:val="none" w:sz="0" w:space="0" w:color="auto"/>
        <w:bottom w:val="none" w:sz="0" w:space="0" w:color="auto"/>
        <w:right w:val="none" w:sz="0" w:space="0" w:color="auto"/>
      </w:divBdr>
    </w:div>
    <w:div w:id="205530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murmansk.ru/strukturnye_podr/?itemid=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murmansk.ru/img/all/2469_soglashenie___1_ot_11_09_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8C1C-33A5-4DF7-B6C6-543E162C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8</Pages>
  <Words>3189</Words>
  <Characters>18182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Комитет по развитию городского хозяйства            Заместителю председателя</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развитию городского хозяйства            Заместителю председателя</dc:title>
  <dc:subject/>
  <dc:creator>Смурова</dc:creator>
  <cp:keywords/>
  <cp:lastModifiedBy>Березина Мария Николаевна</cp:lastModifiedBy>
  <cp:revision>33</cp:revision>
  <cp:lastPrinted>2026-03-12T09:05:00Z</cp:lastPrinted>
  <dcterms:created xsi:type="dcterms:W3CDTF">2025-02-19T07:41:00Z</dcterms:created>
  <dcterms:modified xsi:type="dcterms:W3CDTF">2026-04-14T09:47:00Z</dcterms:modified>
</cp:coreProperties>
</file>