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Постановление Администрации города Мурманска от 20.01.2017 N 111</w:t>
              <w:br/>
              <w:t xml:space="preserve">(ред. от 21.05.2026)</w:t>
              <w:br/>
              <w:t xml:space="preserve">"Об утверждении Порядка формирования и ведения реестра объектов потребительского рынка города Мурманска"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15.07.2026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2"/>
        <w:outlineLvl w:val="0"/>
        <w:jc w:val="center"/>
      </w:pPr>
      <w:r>
        <w:rPr>
          <w:sz w:val="24"/>
        </w:rPr>
        <w:t xml:space="preserve">АДМИНИСТРАЦИЯ ГОРОДА МУРМАНСКА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ПОСТАНОВЛЕНИЕ</w:t>
      </w:r>
    </w:p>
    <w:p>
      <w:pPr>
        <w:pStyle w:val="2"/>
        <w:jc w:val="center"/>
      </w:pPr>
      <w:r>
        <w:rPr>
          <w:sz w:val="24"/>
        </w:rPr>
        <w:t xml:space="preserve">от 20 января 2017 г. N 111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ПОРЯДКА ФОРМИРОВАНИЯ И ВЕДЕНИЯ РЕЕСТРА</w:t>
      </w:r>
    </w:p>
    <w:p>
      <w:pPr>
        <w:pStyle w:val="2"/>
        <w:jc w:val="center"/>
      </w:pPr>
      <w:r>
        <w:rPr>
          <w:sz w:val="24"/>
        </w:rPr>
        <w:t xml:space="preserve">ОБЪЕКТОВ ПОТРЕБИТЕЛЬСКОГО РЫНКА ГОРОДА МУРМАНСКА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17.05.2017 </w:t>
            </w:r>
            <w:hyperlink w:history="0" r:id="rId8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      <w:r>
                <w:rPr>
                  <w:sz w:val="24"/>
                  <w:color w:val="0000ff"/>
                </w:rPr>
                <w:t xml:space="preserve">N 1428</w:t>
              </w:r>
            </w:hyperlink>
            <w:r>
              <w:rPr>
                <w:sz w:val="24"/>
                <w:color w:val="392c69"/>
              </w:rPr>
              <w:t xml:space="preserve">, от 25.12.2018 </w:t>
            </w:r>
            <w:hyperlink w:history="0" r:id="rId9" w:tooltip="Постановление Администрации города Мурманска от 25.12.2018 N 4508 &quot;О внесении изменений в приложение к постановлению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я от 17.05.2017 N 1428)&quot; (вместе с &quot;Заявлением о внесении объекта потребительского рынка города Мурманска в реестр&quot;) {КонсультантПлюс}">
              <w:r>
                <w:rPr>
                  <w:sz w:val="24"/>
                  <w:color w:val="0000ff"/>
                </w:rPr>
                <w:t xml:space="preserve">N 4508</w:t>
              </w:r>
            </w:hyperlink>
            <w:r>
              <w:rPr>
                <w:sz w:val="24"/>
                <w:color w:val="392c69"/>
              </w:rPr>
              <w:t xml:space="preserve">, от 25.05.2022 </w:t>
            </w:r>
            <w:hyperlink w:history="0" r:id="rId10" w:tooltip="Постановление Администрации города Мурманска от 25.05.2022 N 1367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)&quot; {КонсультантПлюс}">
              <w:r>
                <w:rPr>
                  <w:sz w:val="24"/>
                  <w:color w:val="0000ff"/>
                </w:rPr>
                <w:t xml:space="preserve">N 1367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05.06.2023 </w:t>
            </w:r>
            <w:hyperlink w:history="0" r:id="rId11" w:tooltip="Постановление Администрации города Мурманска от 05.06.2023 N 2032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)&quot; {КонсультантПлюс}">
              <w:r>
                <w:rPr>
                  <w:sz w:val="24"/>
                  <w:color w:val="0000ff"/>
                </w:rPr>
                <w:t xml:space="preserve">N 2032</w:t>
              </w:r>
            </w:hyperlink>
            <w:r>
              <w:rPr>
                <w:sz w:val="24"/>
                <w:color w:val="392c69"/>
              </w:rPr>
              <w:t xml:space="preserve">, от 03.10.2024 </w:t>
            </w:r>
            <w:hyperlink w:history="0" r:id="rId12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      <w:r>
                <w:rPr>
                  <w:sz w:val="24"/>
                  <w:color w:val="0000ff"/>
                </w:rPr>
                <w:t xml:space="preserve">N 3261</w:t>
              </w:r>
            </w:hyperlink>
            <w:r>
              <w:rPr>
                <w:sz w:val="24"/>
                <w:color w:val="392c69"/>
              </w:rPr>
              <w:t xml:space="preserve">, от 21.05.2026 </w:t>
            </w:r>
            <w:hyperlink w:history="0" r:id="rId13" w:tooltip="Постановление Администрации города Мурманска от 21.05.2026 N 2202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, от 25.05.2022 N 1367, от 05.06.2023 N 2032, от 03.10.2024 N 3261)&quot; {КонсультантПлюс}">
              <w:r>
                <w:rPr>
                  <w:sz w:val="24"/>
                  <w:color w:val="0000ff"/>
                </w:rPr>
                <w:t xml:space="preserve">N 2202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Федеральными законами от 06.10.2003 </w:t>
      </w:r>
      <w:hyperlink w:history="0" r:id="rId14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sz w:val="24"/>
            <w:color w:val="0000ff"/>
          </w:rPr>
          <w:t xml:space="preserve">N 131-ФЗ</w:t>
        </w:r>
      </w:hyperlink>
      <w:r>
        <w:rPr>
          <w:sz w:val="24"/>
        </w:rPr>
        <w:t xml:space="preserve"> "Об общих принципах организации местного самоуправления в Российской Федерации", от 28.12.2009 </w:t>
      </w:r>
      <w:hyperlink w:history="0" r:id="rId15" w:tooltip="Федеральный закон от 28.12.2009 N 381-ФЗ (ред. от 04.07.2026) &quot;Об основах государственного регулирования торговой деятельности в Российской Федерации&quot; {КонсультантПлюс}">
        <w:r>
          <w:rPr>
            <w:sz w:val="24"/>
            <w:color w:val="0000ff"/>
          </w:rPr>
          <w:t xml:space="preserve">N 381-ФЗ</w:t>
        </w:r>
      </w:hyperlink>
      <w:r>
        <w:rPr>
          <w:sz w:val="24"/>
        </w:rPr>
        <w:t xml:space="preserve"> "Об основах государственного регулирования торговой деятельности в Российской Федерации", руководствуясь </w:t>
      </w:r>
      <w:hyperlink w:history="0" r:id="rId16" w:tooltip="Решение Совета депутатов города Мурманска от 02.04.2018 N 45-787 (ред. от 02.09.2025) &quot;Об утверждении Устава муниципального образования город Мурманск и признании утратившими силу отдельных решений Совета депутатов города Мурманска&quot; (Зарегистрировано в Управлении Минюста России по Мурманской области 03.05.2018 N RU513010002018001) {КонсультантПлюс}">
        <w:r>
          <w:rPr>
            <w:sz w:val="24"/>
            <w:color w:val="0000ff"/>
          </w:rPr>
          <w:t xml:space="preserve">Уставом</w:t>
        </w:r>
      </w:hyperlink>
      <w:r>
        <w:rPr>
          <w:sz w:val="24"/>
        </w:rPr>
        <w:t xml:space="preserve"> муниципального образования городской округ город-герой Мурманск, </w:t>
      </w:r>
      <w:hyperlink w:history="0" r:id="rId17" w:tooltip="Решение Совета депутатов города Мурманска от 27.12.2007 N 45-553 (ред. от 26.01.2017) &quot;О Реестре объектов потребительского рынка города Мурманска&quot; {КонсультантПлюс}">
        <w:r>
          <w:rPr>
            <w:sz w:val="24"/>
            <w:color w:val="0000ff"/>
          </w:rPr>
          <w:t xml:space="preserve">решением</w:t>
        </w:r>
      </w:hyperlink>
      <w:r>
        <w:rPr>
          <w:sz w:val="24"/>
        </w:rPr>
        <w:t xml:space="preserve"> Совета депутатов города Мурманска от 27.12.2007 N 45-553 "О реестре объектов потребительского рынка города Мурманска", постановляю: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18" w:tooltip="Постановление Администрации города Мурманска от 25.05.2022 N 1367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25.05.2022 N 1367)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</w:t>
      </w:r>
      <w:hyperlink w:history="0" w:anchor="P42" w:tooltip="ПОРЯДОК">
        <w:r>
          <w:rPr>
            <w:sz w:val="24"/>
            <w:color w:val="0000ff"/>
          </w:rPr>
          <w:t xml:space="preserve">порядок</w:t>
        </w:r>
      </w:hyperlink>
      <w:r>
        <w:rPr>
          <w:sz w:val="24"/>
        </w:rPr>
        <w:t xml:space="preserve"> формирования и ведения реестра объектов потребительского рынка города Мурманска согласно приложению.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Отменить постановления администрации города Мурманска: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30.01.2008 </w:t>
      </w:r>
      <w:hyperlink w:history="0" r:id="rId19" w:tooltip="Постановление Администрации города Мурманска от 30.01.2008 N 94 (ред. от 26.12.2014) &quot;О Реестре объектов потребительского рынка&quot; (вместе с &quot;Положением о реестре объектов потребительского рынка города Мурманска&quot;) ------------ Утратил силу или отменен {КонсультантПлюс}">
        <w:r>
          <w:rPr>
            <w:sz w:val="24"/>
            <w:color w:val="0000ff"/>
          </w:rPr>
          <w:t xml:space="preserve">N 94</w:t>
        </w:r>
      </w:hyperlink>
      <w:r>
        <w:rPr>
          <w:sz w:val="24"/>
        </w:rPr>
        <w:t xml:space="preserve"> "О реестре объектов потребительского рынка";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06.06.2011 </w:t>
      </w:r>
      <w:hyperlink w:history="0" r:id="rId20" w:tooltip="Постановление Администрации города Мурманска от 06.06.2011 N 932 &quot;О внесении изменений в постановление администрации города Мурманска от 30.01.2008 N 94 &quot;О Реестре объектов потребительского рынка&quot; ------------ Утратил силу или отменен {КонсультантПлюс}">
        <w:r>
          <w:rPr>
            <w:sz w:val="24"/>
            <w:color w:val="0000ff"/>
          </w:rPr>
          <w:t xml:space="preserve">N 932</w:t>
        </w:r>
      </w:hyperlink>
      <w:r>
        <w:rPr>
          <w:sz w:val="24"/>
        </w:rPr>
        <w:t xml:space="preserve"> "О внесении изменений в постановление администрации города Мурманска от 30.01.2008 N 94 "О Реестре объектов потребительского рынка";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29.07.2011 </w:t>
      </w:r>
      <w:hyperlink w:history="0" r:id="rId21" w:tooltip="Постановление Администрации города Мурманска от 29.07.2011 N 1321 &quot;О внесении изменений в постановление администрации города Мурманска от 30.01.2008 N 94 &quot;О Реестре объектов потребительского рынка&quot; (в ред. постановления администрации города Мурманска от 06.06.2011 N 932)&quot; (вместе с &quot;Заявлением&quot;, &quot;Свидетельством о внесении в Реестр объектов потребительского рынка&quot;) ------------ Утратил силу или отменен {КонсультантПлюс}">
        <w:r>
          <w:rPr>
            <w:sz w:val="24"/>
            <w:color w:val="0000ff"/>
          </w:rPr>
          <w:t xml:space="preserve">N 1321</w:t>
        </w:r>
      </w:hyperlink>
      <w:r>
        <w:rPr>
          <w:sz w:val="24"/>
        </w:rPr>
        <w:t xml:space="preserve"> "О внесении изменений в постановление администрации города Мурманска от 30.01.2008 N 94 "О Реестре объектов потребительского рынка" (в ред. постановления администрации города Мурманска от 06.06.2011 N 932)";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14.11.2011 </w:t>
      </w:r>
      <w:hyperlink w:history="0" r:id="rId22" w:tooltip="Постановление Администрации города Мурманска от 14.11.2011 N 2228 &quot;О внесении изменений в приложение к постановлению администрации города Мурманска от 30.01.2008 N 94 &quot;О Реестре объектов потребительского рынка&quot; (в ред. постановлений администрации города Мурманска от 06.06.2011 N 932, от 29.07.2011 N 1321)&quot; (вместе с &quot;Заявлением&quot;) ------------ Утратил силу или отменен {КонсультантПлюс}">
        <w:r>
          <w:rPr>
            <w:sz w:val="24"/>
            <w:color w:val="0000ff"/>
          </w:rPr>
          <w:t xml:space="preserve">N 2228</w:t>
        </w:r>
      </w:hyperlink>
      <w:r>
        <w:rPr>
          <w:sz w:val="24"/>
        </w:rPr>
        <w:t xml:space="preserve"> "О внесении изменений в приложение к постановлению администрации города Мурманска от 30.01.2008 N 94 "О Реестре объектов потребительского рынка" (в ред. постановлений администрации города Мурманска от 06.06.2011 N 932, от 29.07.2011 N 1321)";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09.12.2011 </w:t>
      </w:r>
      <w:hyperlink w:history="0" r:id="rId23" w:tooltip="Постановление Администрации города Мурманска от 09.12.2011 N 2465 &quot;О внесении изменений в приложение к постановлению администрации города Мурманска от 30.01.2008 N 94 &quot;О Реестре объектов потребительского рынка&quot; (в ред. постановлений администрации города Мурманска от 06.06.2011 N 932, от 29.07.2011 N 1321, от 14.11.2011 N 2228)&quot; ------------ Утратил силу или отменен {КонсультантПлюс}">
        <w:r>
          <w:rPr>
            <w:sz w:val="24"/>
            <w:color w:val="0000ff"/>
          </w:rPr>
          <w:t xml:space="preserve">N 2465</w:t>
        </w:r>
      </w:hyperlink>
      <w:r>
        <w:rPr>
          <w:sz w:val="24"/>
        </w:rPr>
        <w:t xml:space="preserve"> "О внесении изменений в приложение к постановлению администрации города Мурманска от 30.01.2008 N 94 "О Реестре объектов потребительского рынка" (в ред. постановлений администрации города Мурманска от 06.06.2011 N 932, от 29.07.2011 N 1321, от 14.11.2011 N 2228)";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от 26.12.2014 </w:t>
      </w:r>
      <w:hyperlink w:history="0" r:id="rId24" w:tooltip="Постановление Администрации города Мурманска от 26.12.2014 N 4295 &quot;О внесении изменений в приложение к постановлению администрации города Мурманска от 30.01.2008 N 94 &quot;О реестре объектов потребительского рынка&quot; (в ред. постановлений от 06.06.2011 N 932, от 29.07.2011 N 1321, от 14.11.2011 N 2228, от 09.12.2011 N 2465)&quot; (вместе с &quot;Положением о реестре объектов потребительского рынка города Мурманска&quot;) ------------ Утратил силу или отменен {КонсультантПлюс}">
        <w:r>
          <w:rPr>
            <w:sz w:val="24"/>
            <w:color w:val="0000ff"/>
          </w:rPr>
          <w:t xml:space="preserve">N 4295</w:t>
        </w:r>
      </w:hyperlink>
      <w:r>
        <w:rPr>
          <w:sz w:val="24"/>
        </w:rPr>
        <w:t xml:space="preserve"> "О внесении изменений в приложение к постановлению администрации города Мурманска от 30.01.2008 N 94 "О реестре объектов потребительского рынка" (в ред. постановлений от 06.06.2011 N 932, от 29.07.2011 N 1321, от 14.11.2011 N 2228, от 09.12.2011 N 2465)".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Отделу информационно-технического обеспечения и защиты информации администрации города Мурманска (Кузьмин А.Н.) разместить настоящее постановление с </w:t>
      </w:r>
      <w:hyperlink w:history="0" w:anchor="P42" w:tooltip="ПОРЯДОК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 на официальном сайте администрации города Мурманска в сети Интернет.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Редакции газеты "Вечерний Мурманск" (Хабаров В.А.) опубликовать настоящее постановление с </w:t>
      </w:r>
      <w:hyperlink w:history="0" w:anchor="P42" w:tooltip="ПОРЯДОК">
        <w:r>
          <w:rPr>
            <w:sz w:val="24"/>
            <w:color w:val="0000ff"/>
          </w:rPr>
          <w:t xml:space="preserve">приложением</w:t>
        </w:r>
      </w:hyperlink>
      <w:r>
        <w:rPr>
          <w:sz w:val="24"/>
        </w:rPr>
        <w:t xml:space="preserve">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 Настоящее постановление вступает в силу со дня официального опубликования.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Контроль за выполнением настоящего постановления возложить на заместителя Главы города Мурманска Костина А.А.</w:t>
      </w:r>
    </w:p>
    <w:p>
      <w:pPr>
        <w:pStyle w:val="0"/>
        <w:jc w:val="both"/>
      </w:pPr>
      <w:r>
        <w:rPr>
          <w:sz w:val="24"/>
        </w:rPr>
        <w:t xml:space="preserve">(п. 6 в ред. </w:t>
      </w:r>
      <w:hyperlink w:history="0" r:id="rId25" w:tooltip="Постановление Администрации города Мурманска от 21.05.2026 N 2202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, от 25.05.2022 N 1367, от 05.06.2023 N 2032, от 03.10.2024 N 3261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21.05.2026 N 2202)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Временно исполняющий полномочия главы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А.Г.ЛЫЖЕНКОВ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Приложение</w:t>
      </w:r>
    </w:p>
    <w:p>
      <w:pPr>
        <w:pStyle w:val="0"/>
        <w:jc w:val="right"/>
      </w:pPr>
      <w:r>
        <w:rPr>
          <w:sz w:val="24"/>
        </w:rPr>
        <w:t xml:space="preserve">к постановлению</w:t>
      </w:r>
    </w:p>
    <w:p>
      <w:pPr>
        <w:pStyle w:val="0"/>
        <w:jc w:val="right"/>
      </w:pPr>
      <w:r>
        <w:rPr>
          <w:sz w:val="24"/>
        </w:rPr>
        <w:t xml:space="preserve">администрации города Мурманска</w:t>
      </w:r>
    </w:p>
    <w:p>
      <w:pPr>
        <w:pStyle w:val="0"/>
        <w:jc w:val="right"/>
      </w:pPr>
      <w:r>
        <w:rPr>
          <w:sz w:val="24"/>
        </w:rPr>
        <w:t xml:space="preserve">от 20 января 2017 г. N 111</w:t>
      </w:r>
    </w:p>
    <w:p>
      <w:pPr>
        <w:pStyle w:val="0"/>
        <w:jc w:val="both"/>
      </w:pPr>
      <w:r>
        <w:rPr>
          <w:sz w:val="24"/>
        </w:rPr>
      </w:r>
    </w:p>
    <w:bookmarkStart w:id="42" w:name="P42"/>
    <w:bookmarkEnd w:id="42"/>
    <w:p>
      <w:pPr>
        <w:pStyle w:val="2"/>
        <w:jc w:val="center"/>
      </w:pPr>
      <w:r>
        <w:rPr>
          <w:sz w:val="24"/>
        </w:rPr>
        <w:t xml:space="preserve">ПОРЯДОК</w:t>
      </w:r>
    </w:p>
    <w:p>
      <w:pPr>
        <w:pStyle w:val="2"/>
        <w:jc w:val="center"/>
      </w:pPr>
      <w:r>
        <w:rPr>
          <w:sz w:val="24"/>
        </w:rPr>
        <w:t xml:space="preserve">ФОРМИРОВАНИЯ И ВЕДЕНИЯ РЕЕСТРА ОБЪЕКТОВ</w:t>
      </w:r>
    </w:p>
    <w:p>
      <w:pPr>
        <w:pStyle w:val="2"/>
        <w:jc w:val="center"/>
      </w:pPr>
      <w:r>
        <w:rPr>
          <w:sz w:val="24"/>
        </w:rPr>
        <w:t xml:space="preserve">ПОТРЕБИТЕЛЬСКОГО РЫНКА ГОРОДА МУРМАНСКА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17.05.2017 </w:t>
            </w:r>
            <w:hyperlink w:history="0" r:id="rId26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      <w:r>
                <w:rPr>
                  <w:sz w:val="24"/>
                  <w:color w:val="0000ff"/>
                </w:rPr>
                <w:t xml:space="preserve">N 1428</w:t>
              </w:r>
            </w:hyperlink>
            <w:r>
              <w:rPr>
                <w:sz w:val="24"/>
                <w:color w:val="392c69"/>
              </w:rPr>
              <w:t xml:space="preserve">, от 25.12.2018 </w:t>
            </w:r>
            <w:hyperlink w:history="0" r:id="rId27" w:tooltip="Постановление Администрации города Мурманска от 25.12.2018 N 4508 &quot;О внесении изменений в приложение к постановлению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я от 17.05.2017 N 1428)&quot; (вместе с &quot;Заявлением о внесении объекта потребительского рынка города Мурманска в реестр&quot;) {КонсультантПлюс}">
              <w:r>
                <w:rPr>
                  <w:sz w:val="24"/>
                  <w:color w:val="0000ff"/>
                </w:rPr>
                <w:t xml:space="preserve">N 4508</w:t>
              </w:r>
            </w:hyperlink>
            <w:r>
              <w:rPr>
                <w:sz w:val="24"/>
                <w:color w:val="392c69"/>
              </w:rPr>
              <w:t xml:space="preserve">, от 25.05.2022 </w:t>
            </w:r>
            <w:hyperlink w:history="0" r:id="rId28" w:tooltip="Постановление Администрации города Мурманска от 25.05.2022 N 1367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)&quot; {КонсультантПлюс}">
              <w:r>
                <w:rPr>
                  <w:sz w:val="24"/>
                  <w:color w:val="0000ff"/>
                </w:rPr>
                <w:t xml:space="preserve">N 1367</w:t>
              </w:r>
            </w:hyperlink>
            <w:r>
              <w:rPr>
                <w:sz w:val="24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05.06.2023 </w:t>
            </w:r>
            <w:hyperlink w:history="0" r:id="rId29" w:tooltip="Постановление Администрации города Мурманска от 05.06.2023 N 2032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)&quot; {КонсультантПлюс}">
              <w:r>
                <w:rPr>
                  <w:sz w:val="24"/>
                  <w:color w:val="0000ff"/>
                </w:rPr>
                <w:t xml:space="preserve">N 2032</w:t>
              </w:r>
            </w:hyperlink>
            <w:r>
              <w:rPr>
                <w:sz w:val="24"/>
                <w:color w:val="392c69"/>
              </w:rPr>
              <w:t xml:space="preserve">, от 03.10.2024 </w:t>
            </w:r>
            <w:hyperlink w:history="0" r:id="rId30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      <w:r>
                <w:rPr>
                  <w:sz w:val="24"/>
                  <w:color w:val="0000ff"/>
                </w:rPr>
                <w:t xml:space="preserve">N 3261</w:t>
              </w:r>
            </w:hyperlink>
            <w:r>
              <w:rPr>
                <w:sz w:val="24"/>
                <w:color w:val="392c69"/>
              </w:rPr>
              <w:t xml:space="preserve">, от 21.05.2026 </w:t>
            </w:r>
            <w:hyperlink w:history="0" r:id="rId31" w:tooltip="Постановление Администрации города Мурманска от 21.05.2026 N 2202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, от 25.05.2022 N 1367, от 05.06.2023 N 2032, от 03.10.2024 N 3261)&quot; {КонсультантПлюс}">
              <w:r>
                <w:rPr>
                  <w:sz w:val="24"/>
                  <w:color w:val="0000ff"/>
                </w:rPr>
                <w:t xml:space="preserve">N 2202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1. Общие положения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1.1. Настоящий Порядок формирования и ведения реестра объектов потребительского рынка города Мурманска (далее - Порядок) разработан в целях: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создания единой информационно-справочной системы объектов потребительского рынка города Мурманска, обеспечивающей их эффективное информационное сопровождение;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владения полной достоверной информацией о субъектах потребительского рынка с целью оперативного реагирования на возникающие проблемы по вопросам организации торговли, предоставления потребительских услуг;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принятия и организации выполнения планов и программ комплексного социально - экономического развития города Мурманска;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создания условий для обеспечения населения продовольственными и непродовольственными товарами на случай возникновения чрезвычайных ситуаций, обеспечения выполнения мобилизационного задания по нормированному снабжению населения города;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создания эффективной системы мер по защите прав потребителей.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Задачами создания реестра объектов потребительского рынка города Мурманска являются: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организация сбора статистических показателей, характеризующих состояние экономики и социальной сферы, для предоставления в органы государственной статистики;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организация мониторинга состояния и динамики происходящих изменений в сфере осуществления деятельности объектов потребительского рынка, подготовки аналитических материалов по состоянию и перспективам развития потребительского рынка товаров и услуг.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Для целей настоящего Порядка применяемые термины означают: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реестр объектов потребительского рынка города Мурманска (далее - Реестр) - единая постоянно обновляемая информационная система, содержащая сведения взаимоувязанных данных об объектах потребительского рынка;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объекты потребительского рынка - предприятия торговли, общественного питания, бытового обслуживания, розничные рынки, иные объекты, осуществляющие свою деятельность в сфере потребительского рынка товаров, работ и услуг на территории города Мурманска независимо от формы собственности и организационно-правовой формы правообладателя объекта;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правообладатель объекта - юридическое лицо, индивидуальный предприниматель или физическое лицо, не являющееся индивидуальным предпринимателем и применяющее специальный налоговый режим "Налог на профессиональный доход" в течение срока проведения эксперимента, установленного Федеральным </w:t>
      </w:r>
      <w:hyperlink w:history="0" r:id="rId32" w:tooltip="Федеральный закон от 27.11.2018 N 422-ФЗ (ред. от 28.11.2025) &quot;О проведении эксперимента по установлению специального налогового режима &quot;Налог на профессиональный доход&quot; {КонсультантПлюс}">
        <w:r>
          <w:rPr>
            <w:sz w:val="24"/>
            <w:color w:val="0000ff"/>
          </w:rPr>
          <w:t xml:space="preserve">законом</w:t>
        </w:r>
      </w:hyperlink>
      <w:r>
        <w:rPr>
          <w:sz w:val="24"/>
        </w:rPr>
        <w:t xml:space="preserve"> от 27.11.2018 N 422-ФЗ "О проведении эксперимента по установлению специального налогового режима "Налог на профессиональный доход" (далее - самозанятое физическое лицо), имеющие в собственности объект потребительского рынка, владеющие и пользующиеся объектом потребительского рынка на праве безвозмездного пользования, аренды, субаренды;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3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03.10.2024 N 3261)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владелец Реестра - администрация города Мурманска, являющаяся собственником информационных ресурсов, в полной мере реализующая владение, пользование и распоряжение ими в пределах, установленных законом, непосредственно или путем делегирования указанных полномочий держателю Реестра;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держатель Реестра - комитет по экономическому развитию и туризму администрации города Мурманска, обеспечивающий формирование и ведение Реестра, выдачу содержащейся в нем информации пользователям Реестра;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4" w:tooltip="Постановление Администрации города Мурманска от 21.05.2026 N 2202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, от 25.05.2022 N 1367, от 05.06.2023 N 2032, от 03.10.2024 N 3261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21.05.2026 N 2202)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пользователи Реестра - юридические и физические лица, обращающиеся к держателю Реестра за получением информации.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Местонахождение держателя Реестра: 183038, г. Мурманск, просп. Ленина, д. 87, каб. 4, 10, время работы: понедельник - четверг с 9.00 до 17.00; пятница с 09.00 до 15.30; перерыв с 13.00 до 14.00. Адрес электронной почты держателя Реестра: e-mail: ekonomika@citymurmansk.ru, orpr@citymurmansk.ru.</w:t>
      </w:r>
    </w:p>
    <w:p>
      <w:pPr>
        <w:pStyle w:val="0"/>
        <w:jc w:val="both"/>
      </w:pPr>
      <w:r>
        <w:rPr>
          <w:sz w:val="24"/>
        </w:rPr>
        <w:t xml:space="preserve">(п. 1.4 в ред. </w:t>
      </w:r>
      <w:hyperlink w:history="0" r:id="rId35" w:tooltip="Постановление Администрации города Мурманска от 25.05.2022 N 1367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25.05.2022 N 1367)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2. Объекты потребительского рынка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2.1. Для целей настоящего Порядка принимается следующая классификация объектов потребительского рынка: объекты общественного питания, оптовой и розничной торговли, рынки, объекты бытового обслуживания и прочие объекты потребительского рынка.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Объекты общественного питания - рестораны, кафе, бары, столовые, предприятия быстрого обслуживания, закусочные, кафетерии, буфеты, магазины (отделы) кулинарии, заготовочные цехи, иные предприятия общественного питания.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Объекты торговли - магазины, гипермаркеты, универмаги, торговые центры и комплексы, рынки, торговые места на розничных рынках, нестационарные торговые объекты (торговые павильоны, киоски, автолавки, автоприцепы, автокафе), аптеки и оптики, автозаправочные станции и комплексы, склады, иные предприятия оптово-розничной торговли.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Объекты бытового обслуживании - объекты, в которых предоставляются услуги населению, с видами экономической деятельности, отнесенными к бытовым услугам в соответствии с Общероссийским </w:t>
      </w:r>
      <w:hyperlink w:history="0" r:id="rId36" w:tooltip="&quot;ОК 029-2014 (КДЕС Ред. 2). Общероссийский классификатор видов экономической деятельности&quot; (утв. Приказом Росстандарта от 31.01.2014 N 14-ст) (ред. от 14.05.2026) {КонсультантПлюс}">
        <w:r>
          <w:rPr>
            <w:sz w:val="24"/>
            <w:color w:val="0000ff"/>
          </w:rPr>
          <w:t xml:space="preserve">классификатором</w:t>
        </w:r>
      </w:hyperlink>
      <w:r>
        <w:rPr>
          <w:sz w:val="24"/>
        </w:rPr>
        <w:t xml:space="preserve"> видов экономической деятельности и коды услуг в соответствии с Общероссийским </w:t>
      </w:r>
      <w:hyperlink w:history="0" r:id="rId37" w:tooltip="&quot;ОК 034-2014 (КПЕС 2008). Общероссийский классификатор продукции по видам экономической деятельности&quot; (утв. Приказом Росстандарта от 31.01.2014 N 14-ст) (ред. от 11.06.2026) {КонсультантПлюс}">
        <w:r>
          <w:rPr>
            <w:sz w:val="24"/>
            <w:color w:val="0000ff"/>
          </w:rPr>
          <w:t xml:space="preserve">классификатором</w:t>
        </w:r>
      </w:hyperlink>
      <w:r>
        <w:rPr>
          <w:sz w:val="24"/>
        </w:rPr>
        <w:t xml:space="preserve"> продукции по видам экономической деятельности, относящихся к бытовым услугам, определенные Правительством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2.5. Прочие объекты потребительского рынка - туристские и риелторские агентства, гостиницы, боулинги, развлекательные клубы и иные объекты потребительского рынка.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2.6. В Реестр не вносятся сведения об объектах, функционирующих в разовом порядке, в том числе на рынках, ярмарках, выставках, организованных на территории города Мурманска.</w:t>
      </w:r>
    </w:p>
    <w:p>
      <w:pPr>
        <w:pStyle w:val="0"/>
        <w:jc w:val="both"/>
      </w:pPr>
      <w:r>
        <w:rPr>
          <w:sz w:val="24"/>
        </w:rPr>
        <w:t xml:space="preserve">(п. 2.6 в ред. </w:t>
      </w:r>
      <w:hyperlink w:history="0" r:id="rId38" w:tooltip="Постановление Администрации города Мурманска от 05.06.2023 N 2032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05.06.2023 N 2032)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3. Функции держателя Реестра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Держатель Реестра: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определяет программное обеспечение, необходимое для достижения целей Реестра в автоматизированном режиме;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принимает меры по совершенствованию программно-технологического обеспечения Реестра;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обеспечивает актуализацию и хранение информации, содержащейся в Реестре;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обеспечивает защиту от несанкционированного доступа к информации, содержащейся в Реестре, соблюдает правовой режим использования информационных ресурсов;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осуществляет прием заявлений о внесении объектов потребительского рынка города Мурманска в Реестр, об исключении объектов потребительского рынка города Мурманска из Реестра, об изменении сведений, содержащихся в Реестре;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39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17.05.2017 N 1428)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осуществляет проверку достоверности сведений, полученных от правообладателей объектов;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осуществляет сбор сведений, необходимых для внесения объектов потребительского рынка города Мурманска в Реестр, исключения объектов потребительского рынка города Мурманска из Реестра, изменения сведений, содержащихся в Реестре;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0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17.05.2017 N 1428)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 результатам сбора сведений заполняет акты о внесении объектов потребительского рынка города Мурманска в Реестр, об исключении объектов потребительского рынка города Мурманска из Реестра, об изменении сведений, содержащихся в Реестре;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1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17.05.2017 N 1428)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запрашивает данные о функционирующих объектах потребительского рынка у юридических лиц, индивидуальных предпринимателей, самозанятых физических лиц, управлений административных округов, комитета территориального развития и строительства администрации города Мурманска, данные о введенных в эксплуатацию объектах недвижимости после строительства, капитального ремонта, реконструкции;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2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03.10.2024 N 3261)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несет ответственность за сохранение баз данных Реестра, а также за правомерное использование информации, содержащейся в Реестре,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4. Порядок ведения Реестра</w:t>
      </w:r>
    </w:p>
    <w:p>
      <w:pPr>
        <w:pStyle w:val="0"/>
        <w:jc w:val="center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(в ред. </w:t>
      </w:r>
      <w:hyperlink w:history="0" r:id="rId43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</w:t>
      </w:r>
    </w:p>
    <w:p>
      <w:pPr>
        <w:pStyle w:val="0"/>
        <w:jc w:val="center"/>
      </w:pPr>
      <w:r>
        <w:rPr>
          <w:sz w:val="24"/>
        </w:rPr>
        <w:t xml:space="preserve">от 17.05.2017 N 1428)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4.1. Сбор сведений для формирования и ведения Реестра осуществляется следующими способами: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 основании заявлений о внесении объектов потребительского рынка города Мурманска в Реестр, об исключении объектов потребительского рынка города Мурманска из Реестра, об изменении сведений содержащихся в Реестре;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по результатам сбора сведений держателем Реестра, полученных посредством методов, перечисленных в </w:t>
      </w:r>
      <w:hyperlink w:history="0" w:anchor="P146" w:tooltip="4.12. Сбор сведений держателем Реестра об объектах потребительского рынка, необходимых для внесения объектов потребительского рынка города Мурманска в Реестр, исключения объектов потребительского рынка города Мурманска из Реестра либо изменения сведений, содержащихся в Реестре, осуществляется посредством:">
        <w:r>
          <w:rPr>
            <w:sz w:val="24"/>
            <w:color w:val="0000ff"/>
          </w:rPr>
          <w:t xml:space="preserve">пункте 4.12</w:t>
        </w:r>
      </w:hyperlink>
      <w:r>
        <w:rPr>
          <w:sz w:val="24"/>
        </w:rPr>
        <w:t xml:space="preserve"> настоящего Порядка.</w:t>
      </w:r>
    </w:p>
    <w:bookmarkStart w:id="109" w:name="P109"/>
    <w:bookmarkEnd w:id="10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 Для внесения объекта потребительского рынка города Мурманска в Реестр правообладатель объекта направляет держателю Реестра следующий пакет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4.2.1. </w:t>
      </w:r>
      <w:hyperlink w:history="0" w:anchor="P184" w:tooltip="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о внесении объекта потребительского рынка города Мурманска в Реестр (приложение N 1 к Порядку).</w:t>
      </w:r>
    </w:p>
    <w:bookmarkStart w:id="111" w:name="P111"/>
    <w:bookmarkEnd w:id="11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4.2.2. Копию документа, удостоверяющего личность физического лица, зарегистрированного в качестве индивидуального предпринимателя, либо самозанятого физического лица (с предъявлением оригинала).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44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03.10.2024 N 3261)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4.2.3. Копию справки о постановке на учет в качестве налогоплательщика на профессиональный доход (с предъявлением оригинала) для самозанятых физических лиц.</w:t>
      </w:r>
    </w:p>
    <w:p>
      <w:pPr>
        <w:pStyle w:val="0"/>
        <w:jc w:val="both"/>
      </w:pPr>
      <w:r>
        <w:rPr>
          <w:sz w:val="24"/>
        </w:rPr>
        <w:t xml:space="preserve">(подп. 4.2.3 введен </w:t>
      </w:r>
      <w:hyperlink w:history="0" r:id="rId45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Постановлением</w:t>
        </w:r>
      </w:hyperlink>
      <w:r>
        <w:rPr>
          <w:sz w:val="24"/>
        </w:rPr>
        <w:t xml:space="preserve"> Администрации города Мурманска от 03.10.2024 N 3261)</w:t>
      </w:r>
    </w:p>
    <w:bookmarkStart w:id="115" w:name="P115"/>
    <w:bookmarkEnd w:id="115"/>
    <w:p>
      <w:pPr>
        <w:pStyle w:val="0"/>
        <w:spacing w:before="240" w:lineRule="auto"/>
        <w:ind w:firstLine="540"/>
        <w:jc w:val="both"/>
      </w:pPr>
      <w:hyperlink w:history="0" r:id="rId46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4.2.4</w:t>
        </w:r>
      </w:hyperlink>
      <w:r>
        <w:rPr>
          <w:sz w:val="24"/>
        </w:rPr>
        <w:t xml:space="preserve">. Копию выписки из Единого государственного реестра индивидуальных предпринимателей, полученную не ранее чем за 30 календарных дней до даты предоставления документов.</w:t>
      </w:r>
    </w:p>
    <w:bookmarkStart w:id="116" w:name="P116"/>
    <w:bookmarkEnd w:id="116"/>
    <w:p>
      <w:pPr>
        <w:pStyle w:val="0"/>
        <w:spacing w:before="240" w:lineRule="auto"/>
        <w:ind w:firstLine="540"/>
        <w:jc w:val="both"/>
      </w:pPr>
      <w:hyperlink w:history="0" r:id="rId47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4.2.5</w:t>
        </w:r>
      </w:hyperlink>
      <w:r>
        <w:rPr>
          <w:sz w:val="24"/>
        </w:rPr>
        <w:t xml:space="preserve">. Копию выписки из Единого государственного реестра юридических лиц, полученную не ранее чем за 30 календарных дней до даты предоставления документов.</w:t>
      </w:r>
    </w:p>
    <w:bookmarkStart w:id="117" w:name="P117"/>
    <w:bookmarkEnd w:id="117"/>
    <w:p>
      <w:pPr>
        <w:pStyle w:val="0"/>
        <w:spacing w:before="240" w:lineRule="auto"/>
        <w:ind w:firstLine="540"/>
        <w:jc w:val="both"/>
      </w:pPr>
      <w:hyperlink w:history="0" r:id="rId48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4.2.6</w:t>
        </w:r>
      </w:hyperlink>
      <w:r>
        <w:rPr>
          <w:sz w:val="24"/>
        </w:rPr>
        <w:t xml:space="preserve">. Копию договора аренды (субаренды, безвозмездного пользования) недвижимого имущества, подлежащего государственной регистрации, со штампом о государственной регистрации или копию выписки из Единого государственного реестра недвижимости, содержащую сведения о правах в отношении недвижимого имущества.</w:t>
      </w:r>
    </w:p>
    <w:bookmarkStart w:id="118" w:name="P118"/>
    <w:bookmarkEnd w:id="118"/>
    <w:p>
      <w:pPr>
        <w:pStyle w:val="0"/>
        <w:spacing w:before="240" w:lineRule="auto"/>
        <w:ind w:firstLine="540"/>
        <w:jc w:val="both"/>
      </w:pPr>
      <w:hyperlink w:history="0" r:id="rId49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4.2.7</w:t>
        </w:r>
      </w:hyperlink>
      <w:r>
        <w:rPr>
          <w:sz w:val="24"/>
        </w:rPr>
        <w:t xml:space="preserve">. Копию договора аренды (субаренды, безвозмездного пользования) недвижимого имущества, заключенного на срок менее 1 года и не подлежащего государственной регистрации.</w:t>
      </w:r>
    </w:p>
    <w:bookmarkStart w:id="119" w:name="P119"/>
    <w:bookmarkEnd w:id="119"/>
    <w:p>
      <w:pPr>
        <w:pStyle w:val="0"/>
        <w:spacing w:before="240" w:lineRule="auto"/>
        <w:ind w:firstLine="540"/>
        <w:jc w:val="both"/>
      </w:pPr>
      <w:hyperlink w:history="0" r:id="rId50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4.2.8</w:t>
        </w:r>
      </w:hyperlink>
      <w:r>
        <w:rPr>
          <w:sz w:val="24"/>
        </w:rPr>
        <w:t xml:space="preserve">. Копию разрешения на право размещения нестационарного торгового объекта на территории муниципального образования город Мурманск (для нестационарных торговых объектов).</w:t>
      </w:r>
    </w:p>
    <w:bookmarkStart w:id="120" w:name="P120"/>
    <w:bookmarkEnd w:id="120"/>
    <w:p>
      <w:pPr>
        <w:pStyle w:val="0"/>
        <w:spacing w:before="240" w:lineRule="auto"/>
        <w:ind w:firstLine="540"/>
        <w:jc w:val="both"/>
      </w:pPr>
      <w:hyperlink w:history="0" r:id="rId51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4.2.9</w:t>
        </w:r>
      </w:hyperlink>
      <w:r>
        <w:rPr>
          <w:sz w:val="24"/>
        </w:rPr>
        <w:t xml:space="preserve">. Копию свидетельства о государственной регистрации права собственности или копию выписки из Единого государственного реестра недвижимости, содержащую сведения о правах в отношении недвижимого имущества.</w:t>
      </w:r>
    </w:p>
    <w:bookmarkStart w:id="121" w:name="P121"/>
    <w:bookmarkEnd w:id="121"/>
    <w:p>
      <w:pPr>
        <w:pStyle w:val="0"/>
        <w:spacing w:before="240" w:lineRule="auto"/>
        <w:ind w:firstLine="540"/>
        <w:jc w:val="both"/>
      </w:pPr>
      <w:hyperlink w:history="0" r:id="rId52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4.2.10</w:t>
        </w:r>
      </w:hyperlink>
      <w:r>
        <w:rPr>
          <w:sz w:val="24"/>
        </w:rPr>
        <w:t xml:space="preserve">. Копию разрешения на ввод объекта в эксплуатацию или копию решения комитета территориального развития и строительства администрации города Мурманска о переводе жилого помещения в нежилое помещение.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3" w:tooltip="Постановление Администрации города Мурманска от 05.06.2023 N 2032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05.06.2023 N 2032)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 Для изменения сведений, содержащихся в Реестре, правообладатель объекта направляет держателю Реестра следующий пакет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4.3.1. </w:t>
      </w:r>
      <w:hyperlink w:history="0" w:anchor="P245" w:tooltip="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об изменении сведений содержащихся в Реестре (приложение N 2 к Порядку).</w:t>
      </w:r>
    </w:p>
    <w:bookmarkStart w:id="125" w:name="P125"/>
    <w:bookmarkEnd w:id="125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4.3.2. Копию выписки из Единого государственного реестра юридических лиц, полученной не ранее чем за 30 календарных дней до даты предоставления документов, - в случае изменения организационно-правовой формы, наименования, основного вида деятельности, адреса или руководителя юридического лица.</w:t>
      </w:r>
    </w:p>
    <w:bookmarkStart w:id="126" w:name="P126"/>
    <w:bookmarkEnd w:id="12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4.3.3. Копию выписки из Единого государственного реестра индивидуальных предпринимателей, полученной не ранее чем за 30 календарных дней до даты предоставления документов, - в случае изменения основного вида деятельности индивидуального предпринимателя.</w:t>
      </w:r>
    </w:p>
    <w:bookmarkStart w:id="127" w:name="P127"/>
    <w:bookmarkEnd w:id="127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4.3.4. Копию разрешения на ввод объекта в эксплуатацию или решение комитета территориального развития и строительства администрации города Мурманска о переводе жилого помещения в нежилое помещение - в случае изменения площади объекта потребительского рынка.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4" w:tooltip="Постановление Администрации города Мурманска от 05.06.2023 N 2032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05.06.2023 N 2032)</w:t>
      </w:r>
    </w:p>
    <w:bookmarkStart w:id="129" w:name="P129"/>
    <w:bookmarkEnd w:id="129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 Для исключения объекта потребительского рынка города Мурманска из Реестра правообладатель объекта направляет держателю Реестра следующий пакет документов: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4.4.1. </w:t>
      </w:r>
      <w:hyperlink w:history="0" w:anchor="P285" w:tooltip="ЗАЯВЛЕНИЕ">
        <w:r>
          <w:rPr>
            <w:sz w:val="24"/>
            <w:color w:val="0000ff"/>
          </w:rPr>
          <w:t xml:space="preserve">Заявление</w:t>
        </w:r>
      </w:hyperlink>
      <w:r>
        <w:rPr>
          <w:sz w:val="24"/>
        </w:rPr>
        <w:t xml:space="preserve"> об исключении объекта потребительского рынка города Мурманска из Реестра (приложение N 3 к Порядку).</w:t>
      </w:r>
    </w:p>
    <w:bookmarkStart w:id="131" w:name="P131"/>
    <w:bookmarkEnd w:id="131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4.4.2. Копию договора купли-продажи недвижимого имущества или копию выписки из Единого государственного реестра недвижимости, содержащую сведения о правах в отношении недвижимого имущества.</w:t>
      </w:r>
    </w:p>
    <w:bookmarkStart w:id="132" w:name="P132"/>
    <w:bookmarkEnd w:id="132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4.4.3. Копию соглашения о расторжении договора аренды (субаренды, безвозмездного пользования), подлежащего государственной регистрации, или копию выписки из Единого государственного реестра недвижимости, содержащую сведения о правах в отношении недвижимого имущества.</w:t>
      </w:r>
    </w:p>
    <w:bookmarkStart w:id="133" w:name="P133"/>
    <w:bookmarkEnd w:id="133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4.4.4. Копию соглашения о расторжении договора аренды (субаренды, безвозмездного пользования), заключенного на срок менее 1 года и не подлежащего государственной регистрации.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4.5. Обязанность по предоставлению документов, указанных в </w:t>
      </w:r>
      <w:hyperlink w:history="0" w:anchor="P111" w:tooltip="4.2.2. Копию документа, удостоверяющего личность физического лица, зарегистрированного в качестве индивидуального предпринимателя, либо самозанятого физического лица (с предъявлением оригинала).">
        <w:r>
          <w:rPr>
            <w:sz w:val="24"/>
            <w:color w:val="0000ff"/>
          </w:rPr>
          <w:t xml:space="preserve">подпунктах 4.2.2</w:t>
        </w:r>
      </w:hyperlink>
      <w:r>
        <w:rPr>
          <w:sz w:val="24"/>
        </w:rPr>
        <w:t xml:space="preserve">, </w:t>
      </w:r>
      <w:hyperlink w:history="0" w:anchor="P118" w:tooltip="4.2.7. Копию договора аренды (субаренды, безвозмездного пользования) недвижимого имущества, заключенного на срок менее 1 года и не подлежащего государственной регистрации.">
        <w:r>
          <w:rPr>
            <w:sz w:val="24"/>
            <w:color w:val="0000ff"/>
          </w:rPr>
          <w:t xml:space="preserve">4.2.7</w:t>
        </w:r>
      </w:hyperlink>
      <w:r>
        <w:rPr>
          <w:sz w:val="24"/>
        </w:rPr>
        <w:t xml:space="preserve"> (за исключением договора аренды (субаренды) муниципального имущества), </w:t>
      </w:r>
      <w:hyperlink w:history="0" w:anchor="P133" w:tooltip="4.4.4. Копию соглашения о расторжении договора аренды (субаренды, безвозмездного пользования), заключенного на срок менее 1 года и не подлежащего государственной регистрации.">
        <w:r>
          <w:rPr>
            <w:sz w:val="24"/>
            <w:color w:val="0000ff"/>
          </w:rPr>
          <w:t xml:space="preserve">4.4.4</w:t>
        </w:r>
      </w:hyperlink>
      <w:r>
        <w:rPr>
          <w:sz w:val="24"/>
        </w:rPr>
        <w:t xml:space="preserve"> (за исключением соглашения о расторжении договора аренды (субаренды) муниципального имущества), возложена на правообладателя объекта.</w:t>
      </w:r>
    </w:p>
    <w:p>
      <w:pPr>
        <w:pStyle w:val="0"/>
        <w:jc w:val="both"/>
      </w:pPr>
      <w:r>
        <w:rPr>
          <w:sz w:val="24"/>
        </w:rPr>
        <w:t xml:space="preserve">(п. 4.5 в ред. </w:t>
      </w:r>
      <w:hyperlink w:history="0" r:id="rId55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03.10.2024 N 3261)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4.6. Документ, указанный в </w:t>
      </w:r>
      <w:hyperlink w:history="0" w:anchor="P119" w:tooltip="4.2.8. Копию разрешения на право размещения нестационарного торгового объекта на территории муниципального образования город Мурманск (для нестационарных торговых объектов).">
        <w:r>
          <w:rPr>
            <w:sz w:val="24"/>
            <w:color w:val="0000ff"/>
          </w:rPr>
          <w:t xml:space="preserve">подпункте 4.2.8</w:t>
        </w:r>
      </w:hyperlink>
      <w:r>
        <w:rPr>
          <w:sz w:val="24"/>
        </w:rPr>
        <w:t xml:space="preserve">, находится в распоряжении держателя Реестра и не является документом, который правообладатель объекта обязан предоставлять самостоятельно.</w:t>
      </w:r>
    </w:p>
    <w:p>
      <w:pPr>
        <w:pStyle w:val="0"/>
        <w:jc w:val="both"/>
      </w:pPr>
      <w:r>
        <w:rPr>
          <w:sz w:val="24"/>
        </w:rPr>
        <w:t xml:space="preserve">(п. 4.6 в ред. </w:t>
      </w:r>
      <w:hyperlink w:history="0" r:id="rId56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03.10.2024 N 3261)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4.7. Документы, указанные в </w:t>
      </w:r>
      <w:hyperlink w:history="0" w:anchor="P118" w:tooltip="4.2.7. Копию договора аренды (субаренды, безвозмездного пользования) недвижимого имущества, заключенного на срок менее 1 года и не подлежащего государственной регистрации.">
        <w:r>
          <w:rPr>
            <w:sz w:val="24"/>
            <w:color w:val="0000ff"/>
          </w:rPr>
          <w:t xml:space="preserve">подпунктах 4.2.7</w:t>
        </w:r>
      </w:hyperlink>
      <w:r>
        <w:rPr>
          <w:sz w:val="24"/>
        </w:rPr>
        <w:t xml:space="preserve"> и </w:t>
      </w:r>
      <w:hyperlink w:history="0" w:anchor="P133" w:tooltip="4.4.4. Копию соглашения о расторжении договора аренды (субаренды, безвозмездного пользования), заключенного на срок менее 1 года и не подлежащего государственной регистрации.">
        <w:r>
          <w:rPr>
            <w:sz w:val="24"/>
            <w:color w:val="0000ff"/>
          </w:rPr>
          <w:t xml:space="preserve">4.4.4</w:t>
        </w:r>
      </w:hyperlink>
      <w:r>
        <w:rPr>
          <w:sz w:val="24"/>
        </w:rPr>
        <w:t xml:space="preserve"> (в случае аренды (субаренды) муниципального недвижимого имущества города Мурманска), </w:t>
      </w:r>
      <w:hyperlink w:history="0" w:anchor="P121" w:tooltip="4.2.10. Копию разрешения на ввод объекта в эксплуатацию или копию решения комитета территориального развития и строительства администрации города Мурманска о переводе жилого помещения в нежилое помещение.">
        <w:r>
          <w:rPr>
            <w:sz w:val="24"/>
            <w:color w:val="0000ff"/>
          </w:rPr>
          <w:t xml:space="preserve">4.2.10</w:t>
        </w:r>
      </w:hyperlink>
      <w:r>
        <w:rPr>
          <w:sz w:val="24"/>
        </w:rPr>
        <w:t xml:space="preserve">, </w:t>
      </w:r>
      <w:hyperlink w:history="0" w:anchor="P127" w:tooltip="4.3.4. Копию разрешения на ввод объекта в эксплуатацию или решение комитета территориального развития и строительства администрации города Мурманска о переводе жилого помещения в нежилое помещение - в случае изменения площади объекта потребительского рынка.">
        <w:r>
          <w:rPr>
            <w:sz w:val="24"/>
            <w:color w:val="0000ff"/>
          </w:rPr>
          <w:t xml:space="preserve">4.3.4</w:t>
        </w:r>
      </w:hyperlink>
      <w:r>
        <w:rPr>
          <w:sz w:val="24"/>
        </w:rPr>
        <w:t xml:space="preserve">, а также выписки, указанные в </w:t>
      </w:r>
      <w:hyperlink w:history="0" w:anchor="P115" w:tooltip="4.2.4. Копию выписки из Единого государственного реестра индивидуальных предпринимателей, полученную не ранее чем за 30 календарных дней до даты предоставления документов.">
        <w:r>
          <w:rPr>
            <w:sz w:val="24"/>
            <w:color w:val="0000ff"/>
          </w:rPr>
          <w:t xml:space="preserve">подпунктах 4.2.4</w:t>
        </w:r>
      </w:hyperlink>
      <w:r>
        <w:rPr>
          <w:sz w:val="24"/>
        </w:rPr>
        <w:t xml:space="preserve">, </w:t>
      </w:r>
      <w:hyperlink w:history="0" w:anchor="P116" w:tooltip="4.2.5. Копию выписки из Единого государственного реестра юридических лиц, полученную не ранее чем за 30 календарных дней до даты предоставления документов.">
        <w:r>
          <w:rPr>
            <w:sz w:val="24"/>
            <w:color w:val="0000ff"/>
          </w:rPr>
          <w:t xml:space="preserve">4.2.5</w:t>
        </w:r>
      </w:hyperlink>
      <w:r>
        <w:rPr>
          <w:sz w:val="24"/>
        </w:rPr>
        <w:t xml:space="preserve">, </w:t>
      </w:r>
      <w:hyperlink w:history="0" w:anchor="P117" w:tooltip="4.2.6. Копию договора аренды (субаренды, безвозмездного пользования) недвижимого имущества, подлежащего государственной регистрации, со штампом о государственной регистрации или копию выписки из Единого государственного реестра недвижимости, содержащую сведения о правах в отношении недвижимого имущества.">
        <w:r>
          <w:rPr>
            <w:sz w:val="24"/>
            <w:color w:val="0000ff"/>
          </w:rPr>
          <w:t xml:space="preserve">4.2.6</w:t>
        </w:r>
      </w:hyperlink>
      <w:r>
        <w:rPr>
          <w:sz w:val="24"/>
        </w:rPr>
        <w:t xml:space="preserve">, </w:t>
      </w:r>
      <w:hyperlink w:history="0" w:anchor="P120" w:tooltip="4.2.9. Копию свидетельства о государственной регистрации права собственности или копию выписки из Единого государственного реестра недвижимости, содержащую сведения о правах в отношении недвижимого имущества.">
        <w:r>
          <w:rPr>
            <w:sz w:val="24"/>
            <w:color w:val="0000ff"/>
          </w:rPr>
          <w:t xml:space="preserve">4.2.9</w:t>
        </w:r>
      </w:hyperlink>
      <w:r>
        <w:rPr>
          <w:sz w:val="24"/>
        </w:rPr>
        <w:t xml:space="preserve">, </w:t>
      </w:r>
      <w:hyperlink w:history="0" w:anchor="P125" w:tooltip="4.3.2. Копию выписки из Единого государственного реестра юридических лиц, полученной не ранее чем за 30 календарных дней до даты предоставления документов, - в случае изменения организационно-правовой формы, наименования, основного вида деятельности, адреса или руководителя юридического лица.">
        <w:r>
          <w:rPr>
            <w:sz w:val="24"/>
            <w:color w:val="0000ff"/>
          </w:rPr>
          <w:t xml:space="preserve">4.3.2</w:t>
        </w:r>
      </w:hyperlink>
      <w:r>
        <w:rPr>
          <w:sz w:val="24"/>
        </w:rPr>
        <w:t xml:space="preserve">, </w:t>
      </w:r>
      <w:hyperlink w:history="0" w:anchor="P126" w:tooltip="4.3.3. Копию выписки из Единого государственного реестра индивидуальных предпринимателей, полученной не ранее чем за 30 календарных дней до даты предоставления документов, - в случае изменения основного вида деятельности индивидуального предпринимателя.">
        <w:r>
          <w:rPr>
            <w:sz w:val="24"/>
            <w:color w:val="0000ff"/>
          </w:rPr>
          <w:t xml:space="preserve">4.3.3</w:t>
        </w:r>
      </w:hyperlink>
      <w:r>
        <w:rPr>
          <w:sz w:val="24"/>
        </w:rPr>
        <w:t xml:space="preserve">, </w:t>
      </w:r>
      <w:hyperlink w:history="0" w:anchor="P131" w:tooltip="4.4.2. Копию договора купли-продажи недвижимого имущества или копию выписки из Единого государственного реестра недвижимости, содержащую сведения о правах в отношении недвижимого имущества.">
        <w:r>
          <w:rPr>
            <w:sz w:val="24"/>
            <w:color w:val="0000ff"/>
          </w:rPr>
          <w:t xml:space="preserve">4.4.2</w:t>
        </w:r>
      </w:hyperlink>
      <w:r>
        <w:rPr>
          <w:sz w:val="24"/>
        </w:rPr>
        <w:t xml:space="preserve">, </w:t>
      </w:r>
      <w:hyperlink w:history="0" w:anchor="P132" w:tooltip="4.4.3. Копию соглашения о расторжении договора аренды (субаренды, безвозмездного пользования), подлежащего государственной регистрации, или копию выписки из Единого государственного реестра недвижимости, содержащую сведения о правах в отношении недвижимого имущества.">
        <w:r>
          <w:rPr>
            <w:sz w:val="24"/>
            <w:color w:val="0000ff"/>
          </w:rPr>
          <w:t xml:space="preserve">4.4.3</w:t>
        </w:r>
      </w:hyperlink>
      <w:r>
        <w:rPr>
          <w:sz w:val="24"/>
        </w:rPr>
        <w:t xml:space="preserve"> настоящего Порядка, держатель Реестра запрашивает самостоятельно в рамках межведомственного информационного взаимодействия с Управлением Федеральной налоговой службы России по Мурманской области, Управлением Федеральной службы государственной регистрации, кадастра и картографии по Мурманской области, комитетом имущественных отношений города Мурманска, комитетом территориального развития и строительства администрации города Мурманска, в том числе, при наличии технической возможности, в электронной форме с использованием системы межведомственного электронного взаимодействия, в случае если правообладатель объекта не представил их по собственной инициативе.</w:t>
      </w:r>
    </w:p>
    <w:p>
      <w:pPr>
        <w:pStyle w:val="0"/>
        <w:jc w:val="both"/>
      </w:pPr>
      <w:r>
        <w:rPr>
          <w:sz w:val="24"/>
        </w:rPr>
        <w:t xml:space="preserve">(п. 4.7 в ред. </w:t>
      </w:r>
      <w:hyperlink w:history="0" r:id="rId57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03.10.2024 N 3261)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4.8. Правообладатель объекта несет ответственность за достоверность предоставленной информации в соответствии с законодательством Российской Федерации.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4.9. Срок рассмотрения документов, указанных в </w:t>
      </w:r>
      <w:hyperlink w:history="0" w:anchor="P109" w:tooltip="4.2. Для внесения объекта потребительского рынка города Мурманска в Реестр правообладатель объекта направляет держателю Реестра следующий пакет документов:">
        <w:r>
          <w:rPr>
            <w:sz w:val="24"/>
            <w:color w:val="0000ff"/>
          </w:rPr>
          <w:t xml:space="preserve">пунктах 4.2</w:t>
        </w:r>
      </w:hyperlink>
      <w:r>
        <w:rPr>
          <w:sz w:val="24"/>
        </w:rPr>
        <w:t xml:space="preserve"> - </w:t>
      </w:r>
      <w:hyperlink w:history="0" w:anchor="P129" w:tooltip="4.4. Для исключения объекта потребительского рынка города Мурманска из Реестра правообладатель объекта направляет держателю Реестра следующий пакет документов:">
        <w:r>
          <w:rPr>
            <w:sz w:val="24"/>
            <w:color w:val="0000ff"/>
          </w:rPr>
          <w:t xml:space="preserve">4.4</w:t>
        </w:r>
      </w:hyperlink>
      <w:r>
        <w:rPr>
          <w:sz w:val="24"/>
        </w:rPr>
        <w:t xml:space="preserve"> настоящего Порядка, составляет не более 14 рабочих дней со дня регистрации заявления в комитете по экономическому развитию и туризму администрации города Мурманска.</w:t>
      </w:r>
    </w:p>
    <w:p>
      <w:pPr>
        <w:pStyle w:val="0"/>
        <w:jc w:val="both"/>
      </w:pPr>
      <w:r>
        <w:rPr>
          <w:sz w:val="24"/>
        </w:rPr>
        <w:t xml:space="preserve">(в ред. </w:t>
      </w:r>
      <w:hyperlink w:history="0" r:id="rId58" w:tooltip="Постановление Администрации города Мурманска от 21.05.2026 N 2202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, от 25.05.2022 N 1367, от 05.06.2023 N 2032, от 03.10.2024 N 3261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21.05.2026 N 2202)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4.10. Правообладателю объекта выдается </w:t>
      </w:r>
      <w:hyperlink w:history="0" w:anchor="P319" w:tooltip="СВИДЕТЕЛЬСТВО">
        <w:r>
          <w:rPr>
            <w:sz w:val="24"/>
            <w:color w:val="0000ff"/>
          </w:rPr>
          <w:t xml:space="preserve">Свидетельство</w:t>
        </w:r>
      </w:hyperlink>
      <w:r>
        <w:rPr>
          <w:sz w:val="24"/>
        </w:rPr>
        <w:t xml:space="preserve"> о внесении объекта потребительского рынка города Мурманска в Реестр (приложение N 4 к настоящему Порядку).</w:t>
      </w:r>
    </w:p>
    <w:p>
      <w:pPr>
        <w:pStyle w:val="0"/>
        <w:jc w:val="both"/>
      </w:pPr>
      <w:r>
        <w:rPr>
          <w:sz w:val="24"/>
        </w:rPr>
        <w:t xml:space="preserve">(п. 4.10 в ред. </w:t>
      </w:r>
      <w:hyperlink w:history="0" r:id="rId59" w:tooltip="Постановление Администрации города Мурманска от 25.05.2022 N 1367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25.05.2022 N 1367)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4.11. Порядок выдачи Свидетельства о внесении объекта потребительского рынка города Мурманска в Реестр установлен административным </w:t>
      </w:r>
      <w:hyperlink w:history="0" r:id="rId60" w:tooltip="Постановление Администрации города Мурманска от 17.11.2011 N 2281 (ред. от 18.02.2026) &quot;Об утверждении административного регламента предоставления муниципальной услуги &quot;Выдача свидетельств о внесении объектов потребительского рынка города Мурманска в реестр&quot; {КонсультантПлюс}">
        <w:r>
          <w:rPr>
            <w:sz w:val="24"/>
            <w:color w:val="0000ff"/>
          </w:rPr>
          <w:t xml:space="preserve">регламентом</w:t>
        </w:r>
      </w:hyperlink>
      <w:r>
        <w:rPr>
          <w:sz w:val="24"/>
        </w:rPr>
        <w:t xml:space="preserve"> предоставления муниципальной услуги "Выдача свидетельств о внесении объектов потребительского рынка города Мурманска в реестр", утвержденным постановлением администрации города Мурманска от 17.11.2011 N 2281.</w:t>
      </w:r>
    </w:p>
    <w:bookmarkStart w:id="146" w:name="P146"/>
    <w:bookmarkEnd w:id="146"/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4.12. Сбор сведений держателем Реестра об объектах потребительского рынка, необходимых для внесения объектов потребительского рынка города Мурманска в Реестр, исключения объектов потребительского рынка города Мурманска из Реестра либо изменения сведений, содержащихся в Реестре, осуществляется посредством: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выборки и обобщения информации о правообладателях объектов путем использования общедоступной информации, содержащейся в Едином государственном реестре юридических лиц, Едином государственной реестре индивидуальных предпринимателей;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направления писем правообладателям объектов;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проведения совещаний с правообладателями объектов;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размещения информации о формировании Реестра в средствах массовой информации, а также на официальном сайте администрации города Мурманска в сети Интернет;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интервьюирования руководителей правообладателя объекта;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анализа данных статистики;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наблюдения;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 экспертной оценки.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4.13. На основании сведений, собранных посредством методов, перечисленных в </w:t>
      </w:r>
      <w:hyperlink w:history="0" w:anchor="P146" w:tooltip="4.12. Сбор сведений держателем Реестра об объектах потребительского рынка, необходимых для внесения объектов потребительского рынка города Мурманска в Реестр, исключения объектов потребительского рынка города Мурманска из Реестра либо изменения сведений, содержащихся в Реестре, осуществляется посредством:">
        <w:r>
          <w:rPr>
            <w:sz w:val="24"/>
            <w:color w:val="0000ff"/>
          </w:rPr>
          <w:t xml:space="preserve">пункте 4.12</w:t>
        </w:r>
      </w:hyperlink>
      <w:r>
        <w:rPr>
          <w:sz w:val="24"/>
        </w:rPr>
        <w:t xml:space="preserve"> настоящего Порядка, муниципальный служащий, ответственный за ведение Реестра, заполняет соответствующий акт согласно </w:t>
      </w:r>
      <w:hyperlink w:history="0" w:anchor="P352" w:tooltip="АКТ">
        <w:r>
          <w:rPr>
            <w:sz w:val="24"/>
            <w:color w:val="0000ff"/>
          </w:rPr>
          <w:t xml:space="preserve">приложениям N 5</w:t>
        </w:r>
      </w:hyperlink>
      <w:r>
        <w:rPr>
          <w:sz w:val="24"/>
        </w:rPr>
        <w:t xml:space="preserve">, </w:t>
      </w:r>
      <w:hyperlink w:history="0" w:anchor="P401" w:tooltip="АКТ">
        <w:r>
          <w:rPr>
            <w:sz w:val="24"/>
            <w:color w:val="0000ff"/>
          </w:rPr>
          <w:t xml:space="preserve">6</w:t>
        </w:r>
      </w:hyperlink>
      <w:r>
        <w:rPr>
          <w:sz w:val="24"/>
        </w:rPr>
        <w:t xml:space="preserve">, </w:t>
      </w:r>
      <w:hyperlink w:history="0" w:anchor="P434" w:tooltip="АКТ">
        <w:r>
          <w:rPr>
            <w:sz w:val="24"/>
            <w:color w:val="0000ff"/>
          </w:rPr>
          <w:t xml:space="preserve">7</w:t>
        </w:r>
      </w:hyperlink>
      <w:r>
        <w:rPr>
          <w:sz w:val="24"/>
        </w:rPr>
        <w:t xml:space="preserve"> к настоящему Порядку и регистрирует их в журнале регистрации актов, составленных по результатам сбора сведений (далее - Журнал регистрации).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4.14. Не позднее 14 рабочих дней с момента регистрации акта в Журнале регистрации муниципальный служащий, ответственный за ведение Реестра, осуществляет внесение объекта потребительского рынка города Мурманска в Реестр, исключение объекта потребительского рынка города Мурманска из Реестра, вносит изменения в сведения, содержащиеся в Реестре.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4.15. Рынки вносятся в Реестр отдельно с указанием управляющей организации, площади земельного участка и количества торговых мест.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5. Порядок предоставления информации из Реестра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5.1. Сведения, содержащиеся в Реестре, представляются физическим и юридическим лицам на основании соответствующего запроса по конкретному объекту или субъекту Реестра с указанием цели ее использования с соблюдением требований законодательства о конфиденциальности в порядке, предусмотренном административным </w:t>
      </w:r>
      <w:hyperlink w:history="0" r:id="rId61" w:tooltip="Постановление Администрации города Мурманска от 08.08.2011 N 1386 (ред. от 18.02.2026) &quot;Об утверждении административного регламента предоставления муниципальной услуги &quot;Предоставление сведений из реестра объектов потребительского рынка города Мурманска&quot; {КонсультантПлюс}">
        <w:r>
          <w:rPr>
            <w:sz w:val="24"/>
            <w:color w:val="0000ff"/>
          </w:rPr>
          <w:t xml:space="preserve">регламентом</w:t>
        </w:r>
      </w:hyperlink>
      <w:r>
        <w:rPr>
          <w:sz w:val="24"/>
        </w:rPr>
        <w:t xml:space="preserve"> предоставления муниципальной услуги "Предоставление сведений из реестра объектов потребительского рынка города Мурманска", утвержденным постановлением администрации города Мурманска от 08.08.2011 N 1386.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5.2. По запросам органов государственной власти, органов местного самоуправления, правоохранительных органов сведения из Реестра представляются на бумажном носителе либо по электронной почте.</w:t>
      </w:r>
    </w:p>
    <w:p>
      <w:pPr>
        <w:pStyle w:val="0"/>
        <w:jc w:val="both"/>
      </w:pPr>
      <w:r>
        <w:rPr>
          <w:sz w:val="24"/>
        </w:rPr>
        <w:t xml:space="preserve">(п. 5.2 в ред. </w:t>
      </w:r>
      <w:hyperlink w:history="0" r:id="rId62" w:tooltip="Постановление Администрации города Мурманска от 25.05.2022 N 1367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25.05.2022 N 1367)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5.3. Срок предоставления запрашиваемых сведений - не более семи рабочих дней со дня регистрации запроса в комитете по экономическому развитию и туризму администрации города Мурманска.</w:t>
      </w:r>
    </w:p>
    <w:p>
      <w:pPr>
        <w:pStyle w:val="0"/>
        <w:jc w:val="both"/>
      </w:pPr>
      <w:r>
        <w:rPr>
          <w:sz w:val="24"/>
        </w:rPr>
        <w:t xml:space="preserve">(в ред. Постановлений администрации города Мурманска от 25.05.2022 </w:t>
      </w:r>
      <w:hyperlink w:history="0" r:id="rId63" w:tooltip="Постановление Администрации города Мурманска от 25.05.2022 N 1367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)&quot; {КонсультантПлюс}">
        <w:r>
          <w:rPr>
            <w:sz w:val="24"/>
            <w:color w:val="0000ff"/>
          </w:rPr>
          <w:t xml:space="preserve">N 1367</w:t>
        </w:r>
      </w:hyperlink>
      <w:r>
        <w:rPr>
          <w:sz w:val="24"/>
        </w:rPr>
        <w:t xml:space="preserve">, от 21.05.2026 </w:t>
      </w:r>
      <w:hyperlink w:history="0" r:id="rId64" w:tooltip="Постановление Администрации города Мурманска от 21.05.2026 N 2202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, от 25.05.2022 N 1367, от 05.06.2023 N 2032, от 03.10.2024 N 3261)&quot; {КонсультантПлюс}">
        <w:r>
          <w:rPr>
            <w:sz w:val="24"/>
            <w:color w:val="0000ff"/>
          </w:rPr>
          <w:t xml:space="preserve">N 2202</w:t>
        </w:r>
      </w:hyperlink>
      <w:r>
        <w:rPr>
          <w:sz w:val="24"/>
        </w:rPr>
        <w:t xml:space="preserve">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5.4. Держатель Реестра ведет учет поступающих запросов о предоставлении сведений из Реестра.</w:t>
      </w:r>
    </w:p>
    <w:p>
      <w:pPr>
        <w:pStyle w:val="0"/>
        <w:jc w:val="both"/>
      </w:pPr>
      <w:r>
        <w:rPr>
          <w:sz w:val="24"/>
        </w:rPr>
        <w:t xml:space="preserve">(п. 5.4 в ред. </w:t>
      </w:r>
      <w:hyperlink w:history="0" r:id="rId65" w:tooltip="Постановление Администрации города Мурманска от 25.05.2022 N 1367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)&quot; {КонсультантПлюс}">
        <w:r>
          <w:rPr>
            <w:sz w:val="24"/>
            <w:color w:val="0000ff"/>
          </w:rPr>
          <w:t xml:space="preserve">постановления</w:t>
        </w:r>
      </w:hyperlink>
      <w:r>
        <w:rPr>
          <w:sz w:val="24"/>
        </w:rPr>
        <w:t xml:space="preserve"> администрации города Мурманска от 25.05.2022 N 1367)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5.5. Информация, содержащаяся в Реестре, не может быть использована в целях причинения имущественного или морального вреда субъектам Реестра. Лица, владеющие, получающие и использующие информацию, несут ответственность в соответствии с законодательством Российской Федерации.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от 25.12.2018 </w:t>
            </w:r>
            <w:hyperlink w:history="0" r:id="rId66" w:tooltip="Постановление Администрации города Мурманска от 25.12.2018 N 4508 &quot;О внесении изменений в приложение к постановлению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я от 17.05.2017 N 1428)&quot; (вместе с &quot;Заявлением о внесении объекта потребительского рынка города Мурманска в реестр&quot;) {КонсультантПлюс}">
              <w:r>
                <w:rPr>
                  <w:sz w:val="24"/>
                  <w:color w:val="0000ff"/>
                </w:rPr>
                <w:t xml:space="preserve">N 4508</w:t>
              </w:r>
            </w:hyperlink>
            <w:r>
              <w:rPr>
                <w:sz w:val="24"/>
                <w:color w:val="392c69"/>
              </w:rPr>
              <w:t xml:space="preserve">, от 03.10.2024 </w:t>
            </w:r>
            <w:hyperlink w:history="0" r:id="rId67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      <w:r>
                <w:rPr>
                  <w:sz w:val="24"/>
                  <w:color w:val="0000ff"/>
                </w:rPr>
                <w:t xml:space="preserve">N 3261</w:t>
              </w:r>
            </w:hyperlink>
            <w:r>
              <w:rPr>
                <w:sz w:val="24"/>
                <w:color w:val="392c69"/>
              </w:rPr>
              <w:t xml:space="preserve">, от 21.05.2026 </w:t>
            </w:r>
            <w:hyperlink w:history="0" r:id="rId68" w:tooltip="Постановление Администрации города Мурманска от 21.05.2026 N 2202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, от 25.05.2022 N 1367, от 05.06.2023 N 2032, от 03.10.2024 N 3261)&quot; {КонсультантПлюс}">
              <w:r>
                <w:rPr>
                  <w:sz w:val="24"/>
                  <w:color w:val="0000ff"/>
                </w:rPr>
                <w:t xml:space="preserve">N 2202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Комитет по экономическому развитию</w:t>
      </w:r>
    </w:p>
    <w:p>
      <w:pPr>
        <w:pStyle w:val="0"/>
        <w:jc w:val="right"/>
      </w:pPr>
      <w:r>
        <w:rPr>
          <w:sz w:val="24"/>
        </w:rPr>
        <w:t xml:space="preserve">и туризму администрации</w:t>
      </w:r>
    </w:p>
    <w:p>
      <w:pPr>
        <w:pStyle w:val="0"/>
        <w:jc w:val="right"/>
      </w:pPr>
      <w:r>
        <w:rPr>
          <w:sz w:val="24"/>
        </w:rPr>
        <w:t xml:space="preserve">города Мурманска</w:t>
      </w:r>
    </w:p>
    <w:p>
      <w:pPr>
        <w:pStyle w:val="0"/>
        <w:jc w:val="both"/>
      </w:pPr>
      <w:r>
        <w:rPr>
          <w:sz w:val="24"/>
        </w:rPr>
      </w:r>
    </w:p>
    <w:bookmarkStart w:id="184" w:name="P184"/>
    <w:bookmarkEnd w:id="184"/>
    <w:p>
      <w:pPr>
        <w:pStyle w:val="0"/>
        <w:jc w:val="center"/>
      </w:pPr>
      <w:r>
        <w:rPr>
          <w:sz w:val="24"/>
        </w:rPr>
        <w:t xml:space="preserve">ЗАЯВЛЕНИЕ</w:t>
      </w:r>
    </w:p>
    <w:p>
      <w:pPr>
        <w:pStyle w:val="0"/>
        <w:jc w:val="center"/>
      </w:pPr>
      <w:r>
        <w:rPr>
          <w:sz w:val="24"/>
        </w:rPr>
        <w:t xml:space="preserve">О ВНЕСЕНИИ ОБЪЕКТА ПОТРЕБИТЕЛЬСКОГО РЫНКА</w:t>
      </w:r>
    </w:p>
    <w:p>
      <w:pPr>
        <w:pStyle w:val="0"/>
        <w:jc w:val="center"/>
      </w:pPr>
      <w:r>
        <w:rPr>
          <w:sz w:val="24"/>
        </w:rPr>
        <w:t xml:space="preserve">ГОРОДА МУРМАНСКА В РЕЕСТР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 "__" __________ 20___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От 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(наименование правообладателя объекта: ИП, юридического лица,</w:t>
      </w:r>
    </w:p>
    <w:p>
      <w:pPr>
        <w:pStyle w:val="1"/>
        <w:jc w:val="both"/>
      </w:pPr>
      <w:r>
        <w:rPr>
          <w:sz w:val="20"/>
        </w:rPr>
        <w:t xml:space="preserve">                       самозанятого физического лица)</w:t>
      </w:r>
    </w:p>
    <w:p>
      <w:pPr>
        <w:pStyle w:val="1"/>
        <w:jc w:val="both"/>
      </w:pPr>
      <w:r>
        <w:rPr>
          <w:sz w:val="20"/>
        </w:rPr>
        <w:t xml:space="preserve">Юридический адрес правообладателя объекта: 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Контактные данные: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Данные о государственной регистрации: дата: _____________ИНН: _____________</w:t>
      </w:r>
    </w:p>
    <w:p>
      <w:pPr>
        <w:pStyle w:val="1"/>
        <w:jc w:val="both"/>
      </w:pPr>
      <w:r>
        <w:rPr>
          <w:sz w:val="20"/>
        </w:rPr>
        <w:t xml:space="preserve">ОГРН: ______________________________</w:t>
      </w:r>
    </w:p>
    <w:p>
      <w:pPr>
        <w:pStyle w:val="1"/>
        <w:jc w:val="both"/>
      </w:pPr>
      <w:r>
        <w:rPr>
          <w:sz w:val="20"/>
        </w:rPr>
        <w:t xml:space="preserve">Прошу  внести  объект  потребительского  рынка  города  Мурманска  в реестр</w:t>
      </w:r>
    </w:p>
    <w:p>
      <w:pPr>
        <w:pStyle w:val="1"/>
        <w:jc w:val="both"/>
      </w:pPr>
      <w:r>
        <w:rPr>
          <w:sz w:val="20"/>
        </w:rPr>
        <w:t xml:space="preserve">объектов потребительского рынка города Мурманска:</w:t>
      </w:r>
    </w:p>
    <w:p>
      <w:pPr>
        <w:pStyle w:val="1"/>
        <w:jc w:val="both"/>
      </w:pPr>
      <w:r>
        <w:rPr>
          <w:sz w:val="20"/>
        </w:rPr>
        <w:t xml:space="preserve">1. Наименование объекта: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 Адрес объекта: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Вид услуг: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Тип объекта: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Руководитель объекта: должность: _______________________________________</w:t>
      </w:r>
    </w:p>
    <w:p>
      <w:pPr>
        <w:pStyle w:val="1"/>
        <w:jc w:val="both"/>
      </w:pPr>
      <w:r>
        <w:rPr>
          <w:sz w:val="20"/>
        </w:rPr>
        <w:t xml:space="preserve">Ф.И.О.: __________________________________________ телефон: _______________</w:t>
      </w:r>
    </w:p>
    <w:p>
      <w:pPr>
        <w:pStyle w:val="1"/>
        <w:jc w:val="both"/>
      </w:pPr>
      <w:r>
        <w:rPr>
          <w:sz w:val="20"/>
        </w:rPr>
        <w:t xml:space="preserve">6. Характеристика объекта: общая площадь:__________ кв. м.</w:t>
      </w:r>
    </w:p>
    <w:p>
      <w:pPr>
        <w:pStyle w:val="1"/>
        <w:jc w:val="both"/>
      </w:pPr>
      <w:r>
        <w:rPr>
          <w:sz w:val="20"/>
        </w:rPr>
        <w:t xml:space="preserve">7. Дополнительно по категориям объектов:</w:t>
      </w:r>
    </w:p>
    <w:p>
      <w:pPr>
        <w:pStyle w:val="1"/>
        <w:jc w:val="both"/>
      </w:pPr>
      <w:r>
        <w:rPr>
          <w:sz w:val="20"/>
        </w:rPr>
        <w:t xml:space="preserve">Для объектов общепита:</w:t>
      </w:r>
    </w:p>
    <w:p>
      <w:pPr>
        <w:pStyle w:val="1"/>
        <w:jc w:val="both"/>
      </w:pPr>
      <w:r>
        <w:rPr>
          <w:sz w:val="20"/>
        </w:rPr>
        <w:t xml:space="preserve">площадь зала обслуживания ____ кв. м, посадочных мест ____,</w:t>
      </w:r>
    </w:p>
    <w:p>
      <w:pPr>
        <w:pStyle w:val="1"/>
        <w:jc w:val="both"/>
      </w:pPr>
      <w:r>
        <w:rPr>
          <w:sz w:val="20"/>
        </w:rPr>
        <w:t xml:space="preserve">площадь складских помещений ____ кв. м.</w:t>
      </w:r>
    </w:p>
    <w:p>
      <w:pPr>
        <w:pStyle w:val="1"/>
        <w:jc w:val="both"/>
      </w:pPr>
      <w:r>
        <w:rPr>
          <w:sz w:val="20"/>
        </w:rPr>
        <w:t xml:space="preserve">Для объектов торговли:</w:t>
      </w:r>
    </w:p>
    <w:p>
      <w:pPr>
        <w:pStyle w:val="1"/>
        <w:jc w:val="both"/>
      </w:pPr>
      <w:r>
        <w:rPr>
          <w:sz w:val="20"/>
        </w:rPr>
        <w:t xml:space="preserve">площадь торгового объекта ___ кв. м, складских помещений кв. м.</w:t>
      </w:r>
    </w:p>
    <w:p>
      <w:pPr>
        <w:pStyle w:val="1"/>
        <w:jc w:val="both"/>
      </w:pPr>
      <w:r>
        <w:rPr>
          <w:sz w:val="20"/>
        </w:rPr>
        <w:t xml:space="preserve">Для бань, душевых, саун: единовременная вместимость ____ чел.</w:t>
      </w:r>
    </w:p>
    <w:p>
      <w:pPr>
        <w:pStyle w:val="1"/>
        <w:jc w:val="both"/>
      </w:pPr>
      <w:r>
        <w:rPr>
          <w:sz w:val="20"/>
        </w:rPr>
        <w:t xml:space="preserve">Для гостиниц: количество койко-мест ____, кол-во номеров _____</w:t>
      </w:r>
    </w:p>
    <w:p>
      <w:pPr>
        <w:pStyle w:val="1"/>
        <w:jc w:val="both"/>
      </w:pPr>
      <w:r>
        <w:rPr>
          <w:sz w:val="20"/>
        </w:rPr>
        <w:t xml:space="preserve">Для прачечных, химчисток: количество пунктов приема _________</w:t>
      </w:r>
    </w:p>
    <w:p>
      <w:pPr>
        <w:pStyle w:val="1"/>
        <w:jc w:val="both"/>
      </w:pPr>
      <w:r>
        <w:rPr>
          <w:sz w:val="20"/>
        </w:rPr>
        <w:t xml:space="preserve">Для парикмахерских, салонов красоты: число рабочих мест _______</w:t>
      </w:r>
    </w:p>
    <w:p>
      <w:pPr>
        <w:pStyle w:val="1"/>
        <w:jc w:val="both"/>
      </w:pPr>
      <w:r>
        <w:rPr>
          <w:sz w:val="20"/>
        </w:rPr>
        <w:t xml:space="preserve">Для компьютерных клубов: кол-во компьютеров: ______</w:t>
      </w:r>
    </w:p>
    <w:p>
      <w:pPr>
        <w:pStyle w:val="1"/>
        <w:jc w:val="both"/>
      </w:pPr>
      <w:r>
        <w:rPr>
          <w:sz w:val="20"/>
        </w:rPr>
        <w:t xml:space="preserve">Для прочих объектов: площадь зала обслуживания ________ кв. м.</w:t>
      </w:r>
    </w:p>
    <w:p>
      <w:pPr>
        <w:pStyle w:val="1"/>
        <w:jc w:val="both"/>
      </w:pPr>
      <w:r>
        <w:rPr>
          <w:sz w:val="20"/>
        </w:rPr>
        <w:t xml:space="preserve">Для рынков: торговых мест шт., земельный участок ____ кв. м.</w:t>
      </w:r>
    </w:p>
    <w:p>
      <w:pPr>
        <w:pStyle w:val="1"/>
        <w:jc w:val="both"/>
      </w:pPr>
      <w:r>
        <w:rPr>
          <w:sz w:val="20"/>
        </w:rPr>
        <w:t xml:space="preserve">Приложение: на _____ листах.</w:t>
      </w:r>
    </w:p>
    <w:p>
      <w:pPr>
        <w:pStyle w:val="1"/>
        <w:jc w:val="both"/>
      </w:pPr>
      <w:r>
        <w:rPr>
          <w:sz w:val="20"/>
        </w:rPr>
        <w:t xml:space="preserve">____________________ ________________________/_____________________________</w:t>
      </w:r>
    </w:p>
    <w:p>
      <w:pPr>
        <w:pStyle w:val="1"/>
        <w:jc w:val="both"/>
      </w:pPr>
      <w:r>
        <w:rPr>
          <w:sz w:val="20"/>
        </w:rPr>
        <w:t xml:space="preserve">    (должность)             (подпись)                   (Ф.И.О.)</w:t>
      </w:r>
    </w:p>
    <w:p>
      <w:pPr>
        <w:pStyle w:val="1"/>
        <w:jc w:val="both"/>
      </w:pPr>
      <w:r>
        <w:rPr>
          <w:sz w:val="20"/>
        </w:rPr>
        <w:t xml:space="preserve">Способ получения результата:</w:t>
      </w:r>
    </w:p>
    <w:p>
      <w:pPr>
        <w:pStyle w:val="1"/>
        <w:jc w:val="both"/>
      </w:pPr>
      <w:r>
        <w:rPr>
          <w:sz w:val="20"/>
        </w:rPr>
        <w:t xml:space="preserve">┌──┐</w:t>
      </w:r>
    </w:p>
    <w:p>
      <w:pPr>
        <w:pStyle w:val="1"/>
        <w:jc w:val="both"/>
      </w:pPr>
      <w:r>
        <w:rPr>
          <w:sz w:val="20"/>
        </w:rPr>
        <w:t xml:space="preserve">│  │ Лично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└──┘                        (контактный номер телефона)</w:t>
      </w:r>
    </w:p>
    <w:p>
      <w:pPr>
        <w:pStyle w:val="1"/>
        <w:jc w:val="both"/>
      </w:pPr>
      <w:r>
        <w:rPr>
          <w:sz w:val="20"/>
        </w:rPr>
        <w:t xml:space="preserve">┌──┐</w:t>
      </w:r>
    </w:p>
    <w:p>
      <w:pPr>
        <w:pStyle w:val="1"/>
        <w:jc w:val="both"/>
      </w:pPr>
      <w:r>
        <w:rPr>
          <w:sz w:val="20"/>
        </w:rPr>
        <w:t xml:space="preserve">│  │ По почте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└──┘                            (индекс, почтовый адрес)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от 17.05.2017 </w:t>
            </w:r>
            <w:hyperlink w:history="0" r:id="rId69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      <w:r>
                <w:rPr>
                  <w:sz w:val="24"/>
                  <w:color w:val="0000ff"/>
                </w:rPr>
                <w:t xml:space="preserve">N 1428</w:t>
              </w:r>
            </w:hyperlink>
            <w:r>
              <w:rPr>
                <w:sz w:val="24"/>
                <w:color w:val="392c69"/>
              </w:rPr>
              <w:t xml:space="preserve">, от 03.10.2024 </w:t>
            </w:r>
            <w:hyperlink w:history="0" r:id="rId70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      <w:r>
                <w:rPr>
                  <w:sz w:val="24"/>
                  <w:color w:val="0000ff"/>
                </w:rPr>
                <w:t xml:space="preserve">N 3261</w:t>
              </w:r>
            </w:hyperlink>
            <w:r>
              <w:rPr>
                <w:sz w:val="24"/>
                <w:color w:val="392c69"/>
              </w:rPr>
              <w:t xml:space="preserve">, от 21.05.2026 </w:t>
            </w:r>
            <w:hyperlink w:history="0" r:id="rId71" w:tooltip="Постановление Администрации города Мурманска от 21.05.2026 N 2202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, от 25.05.2022 N 1367, от 05.06.2023 N 2032, от 03.10.2024 N 3261)&quot; {КонсультантПлюс}">
              <w:r>
                <w:rPr>
                  <w:sz w:val="24"/>
                  <w:color w:val="0000ff"/>
                </w:rPr>
                <w:t xml:space="preserve">N 2202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Комитет по экономическому развитию</w:t>
      </w:r>
    </w:p>
    <w:p>
      <w:pPr>
        <w:pStyle w:val="0"/>
        <w:jc w:val="right"/>
      </w:pPr>
      <w:r>
        <w:rPr>
          <w:sz w:val="24"/>
        </w:rPr>
        <w:t xml:space="preserve">и туризму администрации</w:t>
      </w:r>
    </w:p>
    <w:p>
      <w:pPr>
        <w:pStyle w:val="0"/>
        <w:jc w:val="right"/>
      </w:pPr>
      <w:r>
        <w:rPr>
          <w:sz w:val="24"/>
        </w:rPr>
        <w:t xml:space="preserve">города Мурманска</w:t>
      </w:r>
    </w:p>
    <w:p>
      <w:pPr>
        <w:pStyle w:val="0"/>
        <w:jc w:val="both"/>
      </w:pPr>
      <w:r>
        <w:rPr>
          <w:sz w:val="24"/>
        </w:rPr>
      </w:r>
    </w:p>
    <w:bookmarkStart w:id="245" w:name="P245"/>
    <w:bookmarkEnd w:id="245"/>
    <w:p>
      <w:pPr>
        <w:pStyle w:val="0"/>
        <w:jc w:val="center"/>
      </w:pPr>
      <w:r>
        <w:rPr>
          <w:sz w:val="24"/>
        </w:rPr>
        <w:t xml:space="preserve">ЗАЯВЛЕНИЕ</w:t>
      </w:r>
    </w:p>
    <w:p>
      <w:pPr>
        <w:pStyle w:val="0"/>
        <w:jc w:val="center"/>
      </w:pPr>
      <w:r>
        <w:rPr>
          <w:sz w:val="24"/>
        </w:rPr>
        <w:t xml:space="preserve">ОБ ИЗМЕНЕНИИ СВЕДЕНИЙ, СОДЕРЖАЩИХСЯ В РЕЕСТРЕ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"____" _________ 20___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От 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(наименование правообладателя объекта: ИП, юридического лица,</w:t>
      </w:r>
    </w:p>
    <w:p>
      <w:pPr>
        <w:pStyle w:val="1"/>
        <w:jc w:val="both"/>
      </w:pPr>
      <w:r>
        <w:rPr>
          <w:sz w:val="20"/>
        </w:rPr>
        <w:t xml:space="preserve">                       самозанятого физического лица)</w:t>
      </w:r>
    </w:p>
    <w:p>
      <w:pPr>
        <w:pStyle w:val="1"/>
        <w:jc w:val="both"/>
      </w:pPr>
      <w:r>
        <w:rPr>
          <w:sz w:val="20"/>
        </w:rPr>
        <w:t xml:space="preserve">ИНН: ___________________ ОГРН: ______________________________</w:t>
      </w:r>
    </w:p>
    <w:p>
      <w:pPr>
        <w:pStyle w:val="1"/>
        <w:jc w:val="both"/>
      </w:pPr>
      <w:r>
        <w:rPr>
          <w:sz w:val="20"/>
        </w:rPr>
        <w:t xml:space="preserve">Адрес объекта: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Прошу   внести  изменения  в  сведения,  содержащиеся  в  реестре  объектов</w:t>
      </w:r>
    </w:p>
    <w:p>
      <w:pPr>
        <w:pStyle w:val="1"/>
        <w:jc w:val="both"/>
      </w:pPr>
      <w:r>
        <w:rPr>
          <w:sz w:val="20"/>
        </w:rPr>
        <w:t xml:space="preserve">потребительского рынка города Мурманска.</w:t>
      </w:r>
    </w:p>
    <w:p>
      <w:pPr>
        <w:pStyle w:val="1"/>
        <w:jc w:val="both"/>
      </w:pPr>
      <w:r>
        <w:rPr>
          <w:sz w:val="20"/>
        </w:rPr>
        <w:t xml:space="preserve">Ранее указанные сведения: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Актуальные сведения: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Приложение: на _____ листах.</w:t>
      </w:r>
    </w:p>
    <w:p>
      <w:pPr>
        <w:pStyle w:val="1"/>
        <w:jc w:val="both"/>
      </w:pPr>
      <w:r>
        <w:rPr>
          <w:sz w:val="20"/>
        </w:rPr>
        <w:t xml:space="preserve">____________________   ________________________/____________________</w:t>
      </w:r>
    </w:p>
    <w:p>
      <w:pPr>
        <w:pStyle w:val="1"/>
        <w:jc w:val="both"/>
      </w:pPr>
      <w:r>
        <w:rPr>
          <w:sz w:val="20"/>
        </w:rPr>
        <w:t xml:space="preserve">    (должность)               (подпись)   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от 17.05.2017 </w:t>
            </w:r>
            <w:hyperlink w:history="0" r:id="rId72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      <w:r>
                <w:rPr>
                  <w:sz w:val="24"/>
                  <w:color w:val="0000ff"/>
                </w:rPr>
                <w:t xml:space="preserve">N 1428</w:t>
              </w:r>
            </w:hyperlink>
            <w:r>
              <w:rPr>
                <w:sz w:val="24"/>
                <w:color w:val="392c69"/>
              </w:rPr>
              <w:t xml:space="preserve">, от 03.10.2024 </w:t>
            </w:r>
            <w:hyperlink w:history="0" r:id="rId73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      <w:r>
                <w:rPr>
                  <w:sz w:val="24"/>
                  <w:color w:val="0000ff"/>
                </w:rPr>
                <w:t xml:space="preserve">N 3261</w:t>
              </w:r>
            </w:hyperlink>
            <w:r>
              <w:rPr>
                <w:sz w:val="24"/>
                <w:color w:val="392c69"/>
              </w:rPr>
              <w:t xml:space="preserve">, от 21.05.2026 </w:t>
            </w:r>
            <w:hyperlink w:history="0" r:id="rId74" w:tooltip="Постановление Администрации города Мурманска от 21.05.2026 N 2202 &quot;О внесении изменений в постановление администрации города Мурманска от 20.01.2017 N 111 &quot;Об утверждении порядка формирования и ведения реестра объектов потребительского рынка города Мурманска&quot; (в ред. постановлений от 17.05.2017 N 1428, от 25.12.2018 N 4508, от 25.05.2022 N 1367, от 05.06.2023 N 2032, от 03.10.2024 N 3261)&quot; {КонсультантПлюс}">
              <w:r>
                <w:rPr>
                  <w:sz w:val="24"/>
                  <w:color w:val="0000ff"/>
                </w:rPr>
                <w:t xml:space="preserve">N 2202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Комитет по экономическому развитию</w:t>
      </w:r>
    </w:p>
    <w:p>
      <w:pPr>
        <w:pStyle w:val="0"/>
        <w:jc w:val="right"/>
      </w:pPr>
      <w:r>
        <w:rPr>
          <w:sz w:val="24"/>
        </w:rPr>
        <w:t xml:space="preserve">и туризму администрации</w:t>
      </w:r>
    </w:p>
    <w:p>
      <w:pPr>
        <w:pStyle w:val="0"/>
        <w:jc w:val="right"/>
      </w:pPr>
      <w:r>
        <w:rPr>
          <w:sz w:val="24"/>
        </w:rPr>
        <w:t xml:space="preserve">города Мурманска</w:t>
      </w:r>
    </w:p>
    <w:p>
      <w:pPr>
        <w:pStyle w:val="0"/>
        <w:jc w:val="both"/>
      </w:pPr>
      <w:r>
        <w:rPr>
          <w:sz w:val="24"/>
        </w:rPr>
      </w:r>
    </w:p>
    <w:bookmarkStart w:id="285" w:name="P285"/>
    <w:bookmarkEnd w:id="285"/>
    <w:p>
      <w:pPr>
        <w:pStyle w:val="0"/>
        <w:jc w:val="center"/>
      </w:pPr>
      <w:r>
        <w:rPr>
          <w:sz w:val="24"/>
        </w:rPr>
        <w:t xml:space="preserve">ЗАЯВЛЕНИЕ</w:t>
      </w:r>
    </w:p>
    <w:p>
      <w:pPr>
        <w:pStyle w:val="0"/>
        <w:jc w:val="center"/>
      </w:pPr>
      <w:r>
        <w:rPr>
          <w:sz w:val="24"/>
        </w:rPr>
        <w:t xml:space="preserve">ОБ ИСКЛЮЧЕНИИ ОБЪЕКТА ПОТРЕБИТЕЛЬСКОГО РЫНКА</w:t>
      </w:r>
    </w:p>
    <w:p>
      <w:pPr>
        <w:pStyle w:val="0"/>
        <w:jc w:val="center"/>
      </w:pPr>
      <w:r>
        <w:rPr>
          <w:sz w:val="24"/>
        </w:rPr>
        <w:t xml:space="preserve">ГОРОДА МУРМАНСКА ИЗ РЕЕСТРА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 "____" _________ 20___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От 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(наименование правообладателя объекта: ИП, юридического лица,</w:t>
      </w:r>
    </w:p>
    <w:p>
      <w:pPr>
        <w:pStyle w:val="1"/>
        <w:jc w:val="both"/>
      </w:pPr>
      <w:r>
        <w:rPr>
          <w:sz w:val="20"/>
        </w:rPr>
        <w:t xml:space="preserve">                      самозанятого физического лица)</w:t>
      </w:r>
    </w:p>
    <w:p>
      <w:pPr>
        <w:pStyle w:val="1"/>
        <w:jc w:val="both"/>
      </w:pPr>
      <w:r>
        <w:rPr>
          <w:sz w:val="20"/>
        </w:rPr>
        <w:t xml:space="preserve">ИНН: _____________________ ОГРН:__________________________</w:t>
      </w:r>
    </w:p>
    <w:p>
      <w:pPr>
        <w:pStyle w:val="1"/>
        <w:jc w:val="both"/>
      </w:pPr>
      <w:r>
        <w:rPr>
          <w:sz w:val="20"/>
        </w:rPr>
        <w:t xml:space="preserve">Контактные данные: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Прошу  исключить   объект   потребительского   рынка  города  Мурманска  из</w:t>
      </w:r>
    </w:p>
    <w:p>
      <w:pPr>
        <w:pStyle w:val="1"/>
        <w:jc w:val="both"/>
      </w:pPr>
      <w:r>
        <w:rPr>
          <w:sz w:val="20"/>
        </w:rPr>
        <w:t xml:space="preserve">реестра объектов потребительского рынка города Мурманска:</w:t>
      </w:r>
    </w:p>
    <w:p>
      <w:pPr>
        <w:pStyle w:val="1"/>
        <w:jc w:val="both"/>
      </w:pPr>
      <w:r>
        <w:rPr>
          <w:sz w:val="20"/>
        </w:rPr>
        <w:t xml:space="preserve">1. Наименование объекта: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 Адрес объекта: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Сведения подлежат исключению в связи с 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Приложение: на _____ листах.</w:t>
      </w:r>
    </w:p>
    <w:p>
      <w:pPr>
        <w:pStyle w:val="1"/>
        <w:jc w:val="both"/>
      </w:pPr>
      <w:r>
        <w:rPr>
          <w:sz w:val="20"/>
        </w:rPr>
        <w:t xml:space="preserve">____________________   ________________________/____________________</w:t>
      </w:r>
    </w:p>
    <w:p>
      <w:pPr>
        <w:pStyle w:val="1"/>
        <w:jc w:val="both"/>
      </w:pPr>
      <w:r>
        <w:rPr>
          <w:sz w:val="20"/>
        </w:rPr>
        <w:t xml:space="preserve">    (должность)               (подпись)   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5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17.05.2017 N 1428)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center"/>
      </w:pPr>
      <w:r>
        <w:rPr>
          <w:sz w:val="24"/>
        </w:rPr>
        <w:t xml:space="preserve">АДМИНИСТРАЦИЯ ГОРОДА МУРМАНСКА</w:t>
      </w:r>
    </w:p>
    <w:p>
      <w:pPr>
        <w:pStyle w:val="0"/>
        <w:jc w:val="both"/>
      </w:pPr>
      <w:r>
        <w:rPr>
          <w:sz w:val="24"/>
        </w:rPr>
      </w:r>
    </w:p>
    <w:bookmarkStart w:id="319" w:name="P319"/>
    <w:bookmarkEnd w:id="319"/>
    <w:p>
      <w:pPr>
        <w:pStyle w:val="0"/>
        <w:jc w:val="center"/>
      </w:pPr>
      <w:r>
        <w:rPr>
          <w:sz w:val="24"/>
        </w:rPr>
        <w:t xml:space="preserve">СВИДЕТЕЛЬСТВО</w:t>
      </w:r>
    </w:p>
    <w:p>
      <w:pPr>
        <w:pStyle w:val="0"/>
        <w:jc w:val="center"/>
      </w:pPr>
      <w:r>
        <w:rPr>
          <w:sz w:val="24"/>
        </w:rPr>
        <w:t xml:space="preserve">О ВНЕСЕНИИ ОБЪЕКТА ПОТРЕБИТЕЛЬСКОГО РЫНКА</w:t>
      </w:r>
    </w:p>
    <w:p>
      <w:pPr>
        <w:pStyle w:val="0"/>
        <w:jc w:val="center"/>
      </w:pPr>
      <w:r>
        <w:rPr>
          <w:sz w:val="24"/>
        </w:rPr>
        <w:t xml:space="preserve">ГОРОДА МУРМАНСКА В РЕЕСТР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от __________                                                  N 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    Настоящее свидетельство выдано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наименование, местонахождение субъекта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о том, что 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                     тип и наименование объекта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внесен в реестр объектов потребительского рынка города Мурманска</w:t>
      </w:r>
    </w:p>
    <w:p>
      <w:pPr>
        <w:pStyle w:val="1"/>
        <w:jc w:val="both"/>
      </w:pPr>
      <w:r>
        <w:rPr>
          <w:sz w:val="20"/>
        </w:rPr>
        <w:t xml:space="preserve">    Местонахождение 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Административный округ 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Вид услуг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Специализация _________________________________________________________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____________________________</w:t>
      </w:r>
    </w:p>
    <w:p>
      <w:pPr>
        <w:pStyle w:val="1"/>
        <w:jc w:val="both"/>
      </w:pPr>
      <w:r>
        <w:rPr>
          <w:sz w:val="20"/>
        </w:rPr>
        <w:t xml:space="preserve">подпись уполномоченного лица</w:t>
      </w:r>
    </w:p>
    <w:p>
      <w:pPr>
        <w:pStyle w:val="1"/>
        <w:jc w:val="both"/>
      </w:pPr>
      <w:r>
        <w:rPr>
          <w:sz w:val="20"/>
        </w:rPr>
        <w:t xml:space="preserve">М.П.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(в ред. Постановлений Администрации города Мурманска</w:t>
            </w:r>
          </w:p>
          <w:p>
            <w:pPr>
              <w:pStyle w:val="0"/>
              <w:jc w:val="right"/>
            </w:pPr>
            <w:r>
              <w:rPr>
                <w:sz w:val="24"/>
                <w:color w:val="392c69"/>
              </w:rPr>
              <w:t xml:space="preserve">от 17.05.2017 </w:t>
            </w:r>
            <w:hyperlink w:history="0" r:id="rId76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      <w:r>
                <w:rPr>
                  <w:sz w:val="24"/>
                  <w:color w:val="0000ff"/>
                </w:rPr>
                <w:t xml:space="preserve">N 1428</w:t>
              </w:r>
            </w:hyperlink>
            <w:r>
              <w:rPr>
                <w:sz w:val="24"/>
                <w:color w:val="392c69"/>
              </w:rPr>
              <w:t xml:space="preserve">, от 03.10.2024 </w:t>
            </w:r>
            <w:hyperlink w:history="0" r:id="rId77" w:tooltip="Постановление Администрации города Мурманска от 03.10.2024 N 3261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 (в ред. постановлений от 17.05.2017 N 1428, от 25.12.2018 N 4508, от 25.05.2022 N 1367, от 05.06.2023 N 2032)&quot; {КонсультантПлюс}">
              <w:r>
                <w:rPr>
                  <w:sz w:val="24"/>
                  <w:color w:val="0000ff"/>
                </w:rPr>
                <w:t xml:space="preserve">N 3261</w:t>
              </w:r>
            </w:hyperlink>
            <w:r>
              <w:rPr>
                <w:sz w:val="24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352" w:name="P352"/>
    <w:bookmarkEnd w:id="352"/>
    <w:p>
      <w:pPr>
        <w:pStyle w:val="0"/>
        <w:jc w:val="center"/>
      </w:pPr>
      <w:r>
        <w:rPr>
          <w:sz w:val="24"/>
        </w:rPr>
        <w:t xml:space="preserve">АКТ</w:t>
      </w:r>
    </w:p>
    <w:p>
      <w:pPr>
        <w:pStyle w:val="0"/>
        <w:jc w:val="center"/>
      </w:pPr>
      <w:r>
        <w:rPr>
          <w:sz w:val="24"/>
        </w:rPr>
        <w:t xml:space="preserve">О ВНЕСЕНИИ ОБЪЕКТА ПОТРЕБИТЕЛЬСКОГО РЫНКА</w:t>
      </w:r>
    </w:p>
    <w:p>
      <w:pPr>
        <w:pStyle w:val="0"/>
        <w:jc w:val="center"/>
      </w:pPr>
      <w:r>
        <w:rPr>
          <w:sz w:val="24"/>
        </w:rPr>
        <w:t xml:space="preserve">ГОРОДА МУРМАНСКА В РЕЕСТР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 "____" __________ 20___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Подлежит    внесению  в   Реестр   объект   потребительского  рынка  города</w:t>
      </w:r>
    </w:p>
    <w:p>
      <w:pPr>
        <w:pStyle w:val="1"/>
        <w:jc w:val="both"/>
      </w:pPr>
      <w:r>
        <w:rPr>
          <w:sz w:val="20"/>
        </w:rPr>
        <w:t xml:space="preserve">Мурманска:</w:t>
      </w:r>
    </w:p>
    <w:p>
      <w:pPr>
        <w:pStyle w:val="1"/>
        <w:jc w:val="both"/>
      </w:pPr>
      <w:r>
        <w:rPr>
          <w:sz w:val="20"/>
        </w:rPr>
        <w:t xml:space="preserve">1. Наименование объекта: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 Адрес объекта: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Вид услуг: 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4. Тип объекта: 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5. Сведения о правообладателе объекта потребительского рынка: 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       (наименование правообладателя объекта: ИП, юридического лица,</w:t>
      </w:r>
    </w:p>
    <w:p>
      <w:pPr>
        <w:pStyle w:val="1"/>
        <w:jc w:val="both"/>
      </w:pPr>
      <w:r>
        <w:rPr>
          <w:sz w:val="20"/>
        </w:rPr>
        <w:t xml:space="preserve">                       самозанятого физического лица)</w:t>
      </w:r>
    </w:p>
    <w:p>
      <w:pPr>
        <w:pStyle w:val="1"/>
        <w:jc w:val="both"/>
      </w:pPr>
      <w:r>
        <w:rPr>
          <w:sz w:val="20"/>
        </w:rPr>
        <w:t xml:space="preserve">Юридический адрес: 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Данные о государственной регистрации: дата: _________ ИНН: ________________</w:t>
      </w:r>
    </w:p>
    <w:p>
      <w:pPr>
        <w:pStyle w:val="1"/>
        <w:jc w:val="both"/>
      </w:pPr>
      <w:r>
        <w:rPr>
          <w:sz w:val="20"/>
        </w:rPr>
        <w:t xml:space="preserve">ОГРН: _________________________</w:t>
      </w:r>
    </w:p>
    <w:p>
      <w:pPr>
        <w:pStyle w:val="1"/>
        <w:jc w:val="both"/>
      </w:pPr>
      <w:r>
        <w:rPr>
          <w:sz w:val="20"/>
        </w:rPr>
        <w:t xml:space="preserve">6. Руководитель объекта: должность: _____________</w:t>
      </w:r>
    </w:p>
    <w:p>
      <w:pPr>
        <w:pStyle w:val="1"/>
        <w:jc w:val="both"/>
      </w:pPr>
      <w:r>
        <w:rPr>
          <w:sz w:val="20"/>
        </w:rPr>
        <w:t xml:space="preserve">Ф.И.О.: ______________ телефон: _______________</w:t>
      </w:r>
    </w:p>
    <w:p>
      <w:pPr>
        <w:pStyle w:val="1"/>
        <w:jc w:val="both"/>
      </w:pPr>
      <w:r>
        <w:rPr>
          <w:sz w:val="20"/>
        </w:rPr>
        <w:t xml:space="preserve">7. Характеристика объекта: общая площадь:__________ кв. м.</w:t>
      </w:r>
    </w:p>
    <w:p>
      <w:pPr>
        <w:pStyle w:val="1"/>
        <w:jc w:val="both"/>
      </w:pPr>
      <w:r>
        <w:rPr>
          <w:sz w:val="20"/>
        </w:rPr>
        <w:t xml:space="preserve">Дополнительно по категориям объектов:</w:t>
      </w:r>
    </w:p>
    <w:p>
      <w:pPr>
        <w:pStyle w:val="1"/>
        <w:jc w:val="both"/>
      </w:pPr>
      <w:r>
        <w:rPr>
          <w:sz w:val="20"/>
        </w:rPr>
        <w:t xml:space="preserve">Для объектов общепита:</w:t>
      </w:r>
    </w:p>
    <w:p>
      <w:pPr>
        <w:pStyle w:val="1"/>
        <w:jc w:val="both"/>
      </w:pPr>
      <w:r>
        <w:rPr>
          <w:sz w:val="20"/>
        </w:rPr>
        <w:t xml:space="preserve">площадь зала обслуживания ____ кв. м, посадочных мест ____,</w:t>
      </w:r>
    </w:p>
    <w:p>
      <w:pPr>
        <w:pStyle w:val="1"/>
        <w:jc w:val="both"/>
      </w:pPr>
      <w:r>
        <w:rPr>
          <w:sz w:val="20"/>
        </w:rPr>
        <w:t xml:space="preserve">площадь складских помещений ____ кв. м.</w:t>
      </w:r>
    </w:p>
    <w:p>
      <w:pPr>
        <w:pStyle w:val="1"/>
        <w:jc w:val="both"/>
      </w:pPr>
      <w:r>
        <w:rPr>
          <w:sz w:val="20"/>
        </w:rPr>
        <w:t xml:space="preserve">Для объектов торговли,</w:t>
      </w:r>
    </w:p>
    <w:p>
      <w:pPr>
        <w:pStyle w:val="1"/>
        <w:jc w:val="both"/>
      </w:pPr>
      <w:r>
        <w:rPr>
          <w:sz w:val="20"/>
        </w:rPr>
        <w:t xml:space="preserve">площадь торгового объекта ___ кв. м, складских помещений _____ кв. м</w:t>
      </w:r>
    </w:p>
    <w:p>
      <w:pPr>
        <w:pStyle w:val="1"/>
        <w:jc w:val="both"/>
      </w:pPr>
      <w:r>
        <w:rPr>
          <w:sz w:val="20"/>
        </w:rPr>
        <w:t xml:space="preserve">Для бань, душевых, саун: единовременная вместимость чел.</w:t>
      </w:r>
    </w:p>
    <w:p>
      <w:pPr>
        <w:pStyle w:val="1"/>
        <w:jc w:val="both"/>
      </w:pPr>
      <w:r>
        <w:rPr>
          <w:sz w:val="20"/>
        </w:rPr>
        <w:t xml:space="preserve">Для гостиниц: количество койко-мест ____, кол-во номеров _____</w:t>
      </w:r>
    </w:p>
    <w:p>
      <w:pPr>
        <w:pStyle w:val="1"/>
        <w:jc w:val="both"/>
      </w:pPr>
      <w:r>
        <w:rPr>
          <w:sz w:val="20"/>
        </w:rPr>
        <w:t xml:space="preserve">Для прачечных, химчисток: количество пунктов приема _________</w:t>
      </w:r>
    </w:p>
    <w:p>
      <w:pPr>
        <w:pStyle w:val="1"/>
        <w:jc w:val="both"/>
      </w:pPr>
      <w:r>
        <w:rPr>
          <w:sz w:val="20"/>
        </w:rPr>
        <w:t xml:space="preserve">Для парикмахерских, салонов красоты: число рабочих мест _______</w:t>
      </w:r>
    </w:p>
    <w:p>
      <w:pPr>
        <w:pStyle w:val="1"/>
        <w:jc w:val="both"/>
      </w:pPr>
      <w:r>
        <w:rPr>
          <w:sz w:val="20"/>
        </w:rPr>
        <w:t xml:space="preserve">Для компьютерных клубов: кол-во компьютеров: ______</w:t>
      </w:r>
    </w:p>
    <w:p>
      <w:pPr>
        <w:pStyle w:val="1"/>
        <w:jc w:val="both"/>
      </w:pPr>
      <w:r>
        <w:rPr>
          <w:sz w:val="20"/>
        </w:rPr>
        <w:t xml:space="preserve">Для прочих объектов: площадь зала обслуживания ________ кв. м</w:t>
      </w:r>
    </w:p>
    <w:p>
      <w:pPr>
        <w:pStyle w:val="1"/>
        <w:jc w:val="both"/>
      </w:pPr>
      <w:r>
        <w:rPr>
          <w:sz w:val="20"/>
        </w:rPr>
        <w:t xml:space="preserve">Для рынков: торговых мест шт., земельный участок ____ кв. м</w:t>
      </w:r>
    </w:p>
    <w:p>
      <w:pPr>
        <w:pStyle w:val="1"/>
        <w:jc w:val="both"/>
      </w:pPr>
      <w:r>
        <w:rPr>
          <w:sz w:val="20"/>
        </w:rPr>
        <w:t xml:space="preserve">Приложение: на _____ листах.</w:t>
      </w:r>
    </w:p>
    <w:p>
      <w:pPr>
        <w:pStyle w:val="1"/>
        <w:jc w:val="both"/>
      </w:pPr>
      <w:r>
        <w:rPr>
          <w:sz w:val="20"/>
        </w:rPr>
        <w:t xml:space="preserve">_______________________            ___________________/____________________</w:t>
      </w:r>
    </w:p>
    <w:p>
      <w:pPr>
        <w:pStyle w:val="1"/>
        <w:jc w:val="both"/>
      </w:pPr>
      <w:r>
        <w:rPr>
          <w:sz w:val="20"/>
        </w:rPr>
        <w:t xml:space="preserve">(должность специалиста)                  (подпись)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8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17.05.2017 N 1428)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401" w:name="P401"/>
    <w:bookmarkEnd w:id="401"/>
    <w:p>
      <w:pPr>
        <w:pStyle w:val="0"/>
        <w:jc w:val="center"/>
      </w:pPr>
      <w:r>
        <w:rPr>
          <w:sz w:val="24"/>
        </w:rPr>
        <w:t xml:space="preserve">АКТ</w:t>
      </w:r>
    </w:p>
    <w:p>
      <w:pPr>
        <w:pStyle w:val="0"/>
        <w:jc w:val="center"/>
      </w:pPr>
      <w:r>
        <w:rPr>
          <w:sz w:val="24"/>
        </w:rPr>
        <w:t xml:space="preserve">ОБ ИЗМЕНЕНИИ СВЕДЕНИЙ, СОДЕРЖАЩИХСЯ В РЕЕСТРЕ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"____" ___________ 20___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Наименование объекта: 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Адрес объекта: 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Подлежат изменению сведения:</w:t>
      </w:r>
    </w:p>
    <w:p>
      <w:pPr>
        <w:pStyle w:val="1"/>
        <w:jc w:val="both"/>
      </w:pPr>
      <w:r>
        <w:rPr>
          <w:sz w:val="20"/>
        </w:rPr>
        <w:t xml:space="preserve">Ранее указанные сведения: 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Актуальные сведения: 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Приложение: на _____ листах.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            ___________________/____________________</w:t>
      </w:r>
    </w:p>
    <w:p>
      <w:pPr>
        <w:pStyle w:val="1"/>
        <w:jc w:val="both"/>
      </w:pPr>
      <w:r>
        <w:rPr>
          <w:sz w:val="20"/>
        </w:rPr>
        <w:t xml:space="preserve">(должность специалиста)                  (подпись)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Порядку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(в ред. </w:t>
            </w:r>
            <w:hyperlink w:history="0" r:id="rId79" w:tooltip="Постановление Администрации города Мурманска от 17.05.2017 N 1428 &quot;О внесении изменений в Порядок формирования и ведения реестра объектов потребительского рынка города Мурманска, утвержденный постановлением администрации города Мурманска от 20.01.2017 N 111&quot; {КонсультантПлюс}">
              <w:r>
                <w:rPr>
                  <w:sz w:val="24"/>
                  <w:color w:val="0000ff"/>
                </w:rPr>
                <w:t xml:space="preserve">постановления</w:t>
              </w:r>
            </w:hyperlink>
            <w:r>
              <w:rPr>
                <w:sz w:val="24"/>
                <w:color w:val="392c69"/>
              </w:rPr>
              <w:t xml:space="preserve"> администрации города Мурманска</w:t>
            </w:r>
          </w:p>
          <w:p>
            <w:pPr>
              <w:pStyle w:val="0"/>
              <w:jc w:val="center"/>
            </w:pPr>
            <w:r>
              <w:rPr>
                <w:sz w:val="24"/>
                <w:color w:val="392c69"/>
              </w:rPr>
              <w:t xml:space="preserve">от 17.05.2017 N 1428)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bookmarkStart w:id="434" w:name="P434"/>
    <w:bookmarkEnd w:id="434"/>
    <w:p>
      <w:pPr>
        <w:pStyle w:val="0"/>
        <w:jc w:val="center"/>
      </w:pPr>
      <w:r>
        <w:rPr>
          <w:sz w:val="24"/>
        </w:rPr>
        <w:t xml:space="preserve">АКТ</w:t>
      </w:r>
    </w:p>
    <w:p>
      <w:pPr>
        <w:pStyle w:val="0"/>
        <w:jc w:val="center"/>
      </w:pPr>
      <w:r>
        <w:rPr>
          <w:sz w:val="24"/>
        </w:rPr>
        <w:t xml:space="preserve">ОБ ИСКЛЮЧЕНИИ ОБЪЕКТА ПОТРЕБИТЕЛЬСКОГО РЫНКА</w:t>
      </w:r>
    </w:p>
    <w:p>
      <w:pPr>
        <w:pStyle w:val="0"/>
        <w:jc w:val="center"/>
      </w:pPr>
      <w:r>
        <w:rPr>
          <w:sz w:val="24"/>
        </w:rPr>
        <w:t xml:space="preserve">ГОРОДА МУРМАНСКА ИЗ РЕЕСТРА</w:t>
      </w:r>
    </w:p>
    <w:p>
      <w:pPr>
        <w:pStyle w:val="0"/>
        <w:jc w:val="both"/>
      </w:pPr>
      <w:r>
        <w:rPr>
          <w:sz w:val="24"/>
        </w:rPr>
      </w:r>
    </w:p>
    <w:p>
      <w:pPr>
        <w:pStyle w:val="1"/>
        <w:jc w:val="both"/>
      </w:pPr>
      <w:r>
        <w:rPr>
          <w:sz w:val="20"/>
        </w:rPr>
        <w:t xml:space="preserve">                                                   "____" ___________ 20___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Подлежит   исключению   из   Реестра  объект  потребительского рынка города</w:t>
      </w:r>
    </w:p>
    <w:p>
      <w:pPr>
        <w:pStyle w:val="1"/>
        <w:jc w:val="both"/>
      </w:pPr>
      <w:r>
        <w:rPr>
          <w:sz w:val="20"/>
        </w:rPr>
        <w:t xml:space="preserve">Мурманска:</w:t>
      </w:r>
    </w:p>
    <w:p>
      <w:pPr>
        <w:pStyle w:val="1"/>
        <w:jc w:val="both"/>
      </w:pPr>
      <w:r>
        <w:rPr>
          <w:sz w:val="20"/>
        </w:rPr>
        <w:t xml:space="preserve">1. Наименование объекта: 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2. Адрес объекта: 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3. Правообладатель объекта: 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ИНН: _____________________ ОГРН: _________________</w:t>
      </w:r>
    </w:p>
    <w:p>
      <w:pPr>
        <w:pStyle w:val="1"/>
        <w:jc w:val="both"/>
      </w:pPr>
      <w:r>
        <w:rPr>
          <w:sz w:val="20"/>
        </w:rPr>
        <w:t xml:space="preserve">4. Сведения подлежат исключению в связи с 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___________________________________________________________________________</w:t>
      </w:r>
    </w:p>
    <w:p>
      <w:pPr>
        <w:pStyle w:val="1"/>
        <w:jc w:val="both"/>
      </w:pPr>
      <w:r>
        <w:rPr>
          <w:sz w:val="20"/>
        </w:rPr>
        <w:t xml:space="preserve">Приложение: на _____ листах.</w:t>
      </w:r>
    </w:p>
    <w:p>
      <w:pPr>
        <w:pStyle w:val="1"/>
        <w:jc w:val="both"/>
      </w:pPr>
      <w:r>
        <w:rPr>
          <w:sz w:val="20"/>
        </w:rPr>
      </w:r>
    </w:p>
    <w:p>
      <w:pPr>
        <w:pStyle w:val="1"/>
        <w:jc w:val="both"/>
      </w:pPr>
      <w:r>
        <w:rPr>
          <w:sz w:val="20"/>
        </w:rPr>
        <w:t xml:space="preserve">_______________________            ___________________/____________________</w:t>
      </w:r>
    </w:p>
    <w:p>
      <w:pPr>
        <w:pStyle w:val="1"/>
        <w:jc w:val="both"/>
      </w:pPr>
      <w:r>
        <w:rPr>
          <w:sz w:val="20"/>
        </w:rPr>
        <w:t xml:space="preserve">(должность специалиста)                  (подпись)            (Ф.И.О.)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Постановление Администрации города Мурманска от 20.01.2017 N 111</w:t>
            <w:br/>
            <w:t>(ред. от 21.05.2026)</w:t>
            <w:br/>
            <w:t>"Об утверждении Порядка формирован...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15.07.2026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LAW087&amp;n=75893&amp;date=15.07.2026&amp;dst=100005&amp;field=134" TargetMode = "External"/><Relationship Id="rId9" Type="http://schemas.openxmlformats.org/officeDocument/2006/relationships/hyperlink" Target="https://login.consultant.ru/link/?req=doc&amp;base=RLAW087&amp;n=89865&amp;date=15.07.2026&amp;dst=100005&amp;field=134" TargetMode = "External"/><Relationship Id="rId10" Type="http://schemas.openxmlformats.org/officeDocument/2006/relationships/hyperlink" Target="https://login.consultant.ru/link/?req=doc&amp;base=RLAW087&amp;n=115457&amp;date=15.07.2026&amp;dst=100005&amp;field=134" TargetMode = "External"/><Relationship Id="rId11" Type="http://schemas.openxmlformats.org/officeDocument/2006/relationships/hyperlink" Target="https://login.consultant.ru/link/?req=doc&amp;base=RLAW087&amp;n=123965&amp;date=15.07.2026&amp;dst=100005&amp;field=134" TargetMode = "External"/><Relationship Id="rId12" Type="http://schemas.openxmlformats.org/officeDocument/2006/relationships/hyperlink" Target="https://login.consultant.ru/link/?req=doc&amp;base=RLAW087&amp;n=134138&amp;date=15.07.2026&amp;dst=100005&amp;field=134" TargetMode = "External"/><Relationship Id="rId13" Type="http://schemas.openxmlformats.org/officeDocument/2006/relationships/hyperlink" Target="https://login.consultant.ru/link/?req=doc&amp;base=RLAW087&amp;n=146189&amp;date=15.07.2026&amp;dst=100005&amp;field=134" TargetMode = "External"/><Relationship Id="rId14" Type="http://schemas.openxmlformats.org/officeDocument/2006/relationships/hyperlink" Target="https://login.consultant.ru/link/?req=doc&amp;base=LAW&amp;n=501480&amp;date=15.07.2026" TargetMode = "External"/><Relationship Id="rId15" Type="http://schemas.openxmlformats.org/officeDocument/2006/relationships/hyperlink" Target="https://login.consultant.ru/link/?req=doc&amp;base=LAW&amp;n=538708&amp;date=15.07.2026" TargetMode = "External"/><Relationship Id="rId16" Type="http://schemas.openxmlformats.org/officeDocument/2006/relationships/hyperlink" Target="https://login.consultant.ru/link/?req=doc&amp;base=RLAW087&amp;n=141137&amp;date=15.07.2026&amp;dst=101252&amp;field=134" TargetMode = "External"/><Relationship Id="rId17" Type="http://schemas.openxmlformats.org/officeDocument/2006/relationships/hyperlink" Target="https://login.consultant.ru/link/?req=doc&amp;base=RLAW087&amp;n=73264&amp;date=15.07.2026&amp;dst=100006&amp;field=134" TargetMode = "External"/><Relationship Id="rId18" Type="http://schemas.openxmlformats.org/officeDocument/2006/relationships/hyperlink" Target="https://login.consultant.ru/link/?req=doc&amp;base=RLAW087&amp;n=115457&amp;date=15.07.2026&amp;dst=100006&amp;field=134" TargetMode = "External"/><Relationship Id="rId19" Type="http://schemas.openxmlformats.org/officeDocument/2006/relationships/hyperlink" Target="https://login.consultant.ru/link/?req=doc&amp;base=RLAW087&amp;n=55208&amp;date=15.07.2026" TargetMode = "External"/><Relationship Id="rId20" Type="http://schemas.openxmlformats.org/officeDocument/2006/relationships/hyperlink" Target="https://login.consultant.ru/link/?req=doc&amp;base=RLAW087&amp;n=32823&amp;date=15.07.2026" TargetMode = "External"/><Relationship Id="rId21" Type="http://schemas.openxmlformats.org/officeDocument/2006/relationships/hyperlink" Target="https://login.consultant.ru/link/?req=doc&amp;base=RLAW087&amp;n=33711&amp;date=15.07.2026" TargetMode = "External"/><Relationship Id="rId22" Type="http://schemas.openxmlformats.org/officeDocument/2006/relationships/hyperlink" Target="https://login.consultant.ru/link/?req=doc&amp;base=RLAW087&amp;n=34924&amp;date=15.07.2026" TargetMode = "External"/><Relationship Id="rId23" Type="http://schemas.openxmlformats.org/officeDocument/2006/relationships/hyperlink" Target="https://login.consultant.ru/link/?req=doc&amp;base=RLAW087&amp;n=35635&amp;date=15.07.2026" TargetMode = "External"/><Relationship Id="rId24" Type="http://schemas.openxmlformats.org/officeDocument/2006/relationships/hyperlink" Target="https://login.consultant.ru/link/?req=doc&amp;base=RLAW087&amp;n=55152&amp;date=15.07.2026" TargetMode = "External"/><Relationship Id="rId25" Type="http://schemas.openxmlformats.org/officeDocument/2006/relationships/hyperlink" Target="https://login.consultant.ru/link/?req=doc&amp;base=RLAW087&amp;n=146189&amp;date=15.07.2026&amp;dst=100006&amp;field=134" TargetMode = "External"/><Relationship Id="rId26" Type="http://schemas.openxmlformats.org/officeDocument/2006/relationships/hyperlink" Target="https://login.consultant.ru/link/?req=doc&amp;base=RLAW087&amp;n=75893&amp;date=15.07.2026&amp;dst=100005&amp;field=134" TargetMode = "External"/><Relationship Id="rId27" Type="http://schemas.openxmlformats.org/officeDocument/2006/relationships/hyperlink" Target="https://login.consultant.ru/link/?req=doc&amp;base=RLAW087&amp;n=89865&amp;date=15.07.2026&amp;dst=100005&amp;field=134" TargetMode = "External"/><Relationship Id="rId28" Type="http://schemas.openxmlformats.org/officeDocument/2006/relationships/hyperlink" Target="https://login.consultant.ru/link/?req=doc&amp;base=RLAW087&amp;n=115457&amp;date=15.07.2026&amp;dst=100008&amp;field=134" TargetMode = "External"/><Relationship Id="rId29" Type="http://schemas.openxmlformats.org/officeDocument/2006/relationships/hyperlink" Target="https://login.consultant.ru/link/?req=doc&amp;base=RLAW087&amp;n=123965&amp;date=15.07.2026&amp;dst=100005&amp;field=134" TargetMode = "External"/><Relationship Id="rId30" Type="http://schemas.openxmlformats.org/officeDocument/2006/relationships/hyperlink" Target="https://login.consultant.ru/link/?req=doc&amp;base=RLAW087&amp;n=134138&amp;date=15.07.2026&amp;dst=100005&amp;field=134" TargetMode = "External"/><Relationship Id="rId31" Type="http://schemas.openxmlformats.org/officeDocument/2006/relationships/hyperlink" Target="https://login.consultant.ru/link/?req=doc&amp;base=RLAW087&amp;n=146189&amp;date=15.07.2026&amp;dst=100008&amp;field=134" TargetMode = "External"/><Relationship Id="rId32" Type="http://schemas.openxmlformats.org/officeDocument/2006/relationships/hyperlink" Target="https://login.consultant.ru/link/?req=doc&amp;base=LAW&amp;n=520124&amp;date=15.07.2026" TargetMode = "External"/><Relationship Id="rId33" Type="http://schemas.openxmlformats.org/officeDocument/2006/relationships/hyperlink" Target="https://login.consultant.ru/link/?req=doc&amp;base=RLAW087&amp;n=134138&amp;date=15.07.2026&amp;dst=100006&amp;field=134" TargetMode = "External"/><Relationship Id="rId34" Type="http://schemas.openxmlformats.org/officeDocument/2006/relationships/hyperlink" Target="https://login.consultant.ru/link/?req=doc&amp;base=RLAW087&amp;n=146189&amp;date=15.07.2026&amp;dst=100009&amp;field=134" TargetMode = "External"/><Relationship Id="rId35" Type="http://schemas.openxmlformats.org/officeDocument/2006/relationships/hyperlink" Target="https://login.consultant.ru/link/?req=doc&amp;base=RLAW087&amp;n=115457&amp;date=15.07.2026&amp;dst=100009&amp;field=134" TargetMode = "External"/><Relationship Id="rId36" Type="http://schemas.openxmlformats.org/officeDocument/2006/relationships/hyperlink" Target="https://login.consultant.ru/link/?req=doc&amp;base=LAW&amp;n=538095&amp;date=15.07.2026" TargetMode = "External"/><Relationship Id="rId37" Type="http://schemas.openxmlformats.org/officeDocument/2006/relationships/hyperlink" Target="https://login.consultant.ru/link/?req=doc&amp;base=LAW&amp;n=538129&amp;date=15.07.2026" TargetMode = "External"/><Relationship Id="rId38" Type="http://schemas.openxmlformats.org/officeDocument/2006/relationships/hyperlink" Target="https://login.consultant.ru/link/?req=doc&amp;base=RLAW087&amp;n=123965&amp;date=15.07.2026&amp;dst=100006&amp;field=134" TargetMode = "External"/><Relationship Id="rId39" Type="http://schemas.openxmlformats.org/officeDocument/2006/relationships/hyperlink" Target="https://login.consultant.ru/link/?req=doc&amp;base=RLAW087&amp;n=75893&amp;date=15.07.2026&amp;dst=100006&amp;field=134" TargetMode = "External"/><Relationship Id="rId40" Type="http://schemas.openxmlformats.org/officeDocument/2006/relationships/hyperlink" Target="https://login.consultant.ru/link/?req=doc&amp;base=RLAW087&amp;n=75893&amp;date=15.07.2026&amp;dst=100008&amp;field=134" TargetMode = "External"/><Relationship Id="rId41" Type="http://schemas.openxmlformats.org/officeDocument/2006/relationships/hyperlink" Target="https://login.consultant.ru/link/?req=doc&amp;base=RLAW087&amp;n=75893&amp;date=15.07.2026&amp;dst=100010&amp;field=134" TargetMode = "External"/><Relationship Id="rId42" Type="http://schemas.openxmlformats.org/officeDocument/2006/relationships/hyperlink" Target="https://login.consultant.ru/link/?req=doc&amp;base=RLAW087&amp;n=134138&amp;date=15.07.2026&amp;dst=100008&amp;field=134" TargetMode = "External"/><Relationship Id="rId43" Type="http://schemas.openxmlformats.org/officeDocument/2006/relationships/hyperlink" Target="https://login.consultant.ru/link/?req=doc&amp;base=RLAW087&amp;n=75893&amp;date=15.07.2026&amp;dst=100012&amp;field=134" TargetMode = "External"/><Relationship Id="rId44" Type="http://schemas.openxmlformats.org/officeDocument/2006/relationships/hyperlink" Target="https://login.consultant.ru/link/?req=doc&amp;base=RLAW087&amp;n=134138&amp;date=15.07.2026&amp;dst=100010&amp;field=134" TargetMode = "External"/><Relationship Id="rId45" Type="http://schemas.openxmlformats.org/officeDocument/2006/relationships/hyperlink" Target="https://login.consultant.ru/link/?req=doc&amp;base=RLAW087&amp;n=134138&amp;date=15.07.2026&amp;dst=100012&amp;field=134" TargetMode = "External"/><Relationship Id="rId46" Type="http://schemas.openxmlformats.org/officeDocument/2006/relationships/hyperlink" Target="https://login.consultant.ru/link/?req=doc&amp;base=RLAW087&amp;n=134138&amp;date=15.07.2026&amp;dst=100011&amp;field=134" TargetMode = "External"/><Relationship Id="rId47" Type="http://schemas.openxmlformats.org/officeDocument/2006/relationships/hyperlink" Target="https://login.consultant.ru/link/?req=doc&amp;base=RLAW087&amp;n=134138&amp;date=15.07.2026&amp;dst=100011&amp;field=134" TargetMode = "External"/><Relationship Id="rId48" Type="http://schemas.openxmlformats.org/officeDocument/2006/relationships/hyperlink" Target="https://login.consultant.ru/link/?req=doc&amp;base=RLAW087&amp;n=134138&amp;date=15.07.2026&amp;dst=100011&amp;field=134" TargetMode = "External"/><Relationship Id="rId49" Type="http://schemas.openxmlformats.org/officeDocument/2006/relationships/hyperlink" Target="https://login.consultant.ru/link/?req=doc&amp;base=RLAW087&amp;n=134138&amp;date=15.07.2026&amp;dst=100011&amp;field=134" TargetMode = "External"/><Relationship Id="rId50" Type="http://schemas.openxmlformats.org/officeDocument/2006/relationships/hyperlink" Target="https://login.consultant.ru/link/?req=doc&amp;base=RLAW087&amp;n=134138&amp;date=15.07.2026&amp;dst=100011&amp;field=134" TargetMode = "External"/><Relationship Id="rId51" Type="http://schemas.openxmlformats.org/officeDocument/2006/relationships/hyperlink" Target="https://login.consultant.ru/link/?req=doc&amp;base=RLAW087&amp;n=134138&amp;date=15.07.2026&amp;dst=100011&amp;field=134" TargetMode = "External"/><Relationship Id="rId52" Type="http://schemas.openxmlformats.org/officeDocument/2006/relationships/hyperlink" Target="https://login.consultant.ru/link/?req=doc&amp;base=RLAW087&amp;n=134138&amp;date=15.07.2026&amp;dst=100011&amp;field=134" TargetMode = "External"/><Relationship Id="rId53" Type="http://schemas.openxmlformats.org/officeDocument/2006/relationships/hyperlink" Target="https://login.consultant.ru/link/?req=doc&amp;base=RLAW087&amp;n=123965&amp;date=15.07.2026&amp;dst=100008&amp;field=134" TargetMode = "External"/><Relationship Id="rId54" Type="http://schemas.openxmlformats.org/officeDocument/2006/relationships/hyperlink" Target="https://login.consultant.ru/link/?req=doc&amp;base=RLAW087&amp;n=123965&amp;date=15.07.2026&amp;dst=100008&amp;field=134" TargetMode = "External"/><Relationship Id="rId55" Type="http://schemas.openxmlformats.org/officeDocument/2006/relationships/hyperlink" Target="https://login.consultant.ru/link/?req=doc&amp;base=RLAW087&amp;n=134138&amp;date=15.07.2026&amp;dst=100014&amp;field=134" TargetMode = "External"/><Relationship Id="rId56" Type="http://schemas.openxmlformats.org/officeDocument/2006/relationships/hyperlink" Target="https://login.consultant.ru/link/?req=doc&amp;base=RLAW087&amp;n=134138&amp;date=15.07.2026&amp;dst=100016&amp;field=134" TargetMode = "External"/><Relationship Id="rId57" Type="http://schemas.openxmlformats.org/officeDocument/2006/relationships/hyperlink" Target="https://login.consultant.ru/link/?req=doc&amp;base=RLAW087&amp;n=134138&amp;date=15.07.2026&amp;dst=100018&amp;field=134" TargetMode = "External"/><Relationship Id="rId58" Type="http://schemas.openxmlformats.org/officeDocument/2006/relationships/hyperlink" Target="https://login.consultant.ru/link/?req=doc&amp;base=RLAW087&amp;n=146189&amp;date=15.07.2026&amp;dst=100009&amp;field=134" TargetMode = "External"/><Relationship Id="rId59" Type="http://schemas.openxmlformats.org/officeDocument/2006/relationships/hyperlink" Target="https://login.consultant.ru/link/?req=doc&amp;base=RLAW087&amp;n=115457&amp;date=15.07.2026&amp;dst=100011&amp;field=134" TargetMode = "External"/><Relationship Id="rId60" Type="http://schemas.openxmlformats.org/officeDocument/2006/relationships/hyperlink" Target="https://login.consultant.ru/link/?req=doc&amp;base=RLAW087&amp;n=144546&amp;date=15.07.2026&amp;dst=100614&amp;field=134" TargetMode = "External"/><Relationship Id="rId61" Type="http://schemas.openxmlformats.org/officeDocument/2006/relationships/hyperlink" Target="https://login.consultant.ru/link/?req=doc&amp;base=RLAW087&amp;n=144547&amp;date=15.07.2026&amp;dst=100450&amp;field=134" TargetMode = "External"/><Relationship Id="rId62" Type="http://schemas.openxmlformats.org/officeDocument/2006/relationships/hyperlink" Target="https://login.consultant.ru/link/?req=doc&amp;base=RLAW087&amp;n=115457&amp;date=15.07.2026&amp;dst=100013&amp;field=134" TargetMode = "External"/><Relationship Id="rId63" Type="http://schemas.openxmlformats.org/officeDocument/2006/relationships/hyperlink" Target="https://login.consultant.ru/link/?req=doc&amp;base=RLAW087&amp;n=115457&amp;date=15.07.2026&amp;dst=100015&amp;field=134" TargetMode = "External"/><Relationship Id="rId64" Type="http://schemas.openxmlformats.org/officeDocument/2006/relationships/hyperlink" Target="https://login.consultant.ru/link/?req=doc&amp;base=RLAW087&amp;n=146189&amp;date=15.07.2026&amp;dst=100009&amp;field=134" TargetMode = "External"/><Relationship Id="rId65" Type="http://schemas.openxmlformats.org/officeDocument/2006/relationships/hyperlink" Target="https://login.consultant.ru/link/?req=doc&amp;base=RLAW087&amp;n=115457&amp;date=15.07.2026&amp;dst=100016&amp;field=134" TargetMode = "External"/><Relationship Id="rId66" Type="http://schemas.openxmlformats.org/officeDocument/2006/relationships/hyperlink" Target="https://login.consultant.ru/link/?req=doc&amp;base=RLAW087&amp;n=89865&amp;date=15.07.2026&amp;dst=100006&amp;field=134" TargetMode = "External"/><Relationship Id="rId67" Type="http://schemas.openxmlformats.org/officeDocument/2006/relationships/hyperlink" Target="https://login.consultant.ru/link/?req=doc&amp;base=RLAW087&amp;n=134138&amp;date=15.07.2026&amp;dst=100020&amp;field=134" TargetMode = "External"/><Relationship Id="rId68" Type="http://schemas.openxmlformats.org/officeDocument/2006/relationships/hyperlink" Target="https://login.consultant.ru/link/?req=doc&amp;base=RLAW087&amp;n=146189&amp;date=15.07.2026&amp;dst=100010&amp;field=134" TargetMode = "External"/><Relationship Id="rId69" Type="http://schemas.openxmlformats.org/officeDocument/2006/relationships/hyperlink" Target="https://login.consultant.ru/link/?req=doc&amp;base=RLAW087&amp;n=75893&amp;date=15.07.2026&amp;dst=100059&amp;field=134" TargetMode = "External"/><Relationship Id="rId70" Type="http://schemas.openxmlformats.org/officeDocument/2006/relationships/hyperlink" Target="https://login.consultant.ru/link/?req=doc&amp;base=RLAW087&amp;n=134138&amp;date=15.07.2026&amp;dst=100020&amp;field=134" TargetMode = "External"/><Relationship Id="rId71" Type="http://schemas.openxmlformats.org/officeDocument/2006/relationships/hyperlink" Target="https://login.consultant.ru/link/?req=doc&amp;base=RLAW087&amp;n=146189&amp;date=15.07.2026&amp;dst=100010&amp;field=134" TargetMode = "External"/><Relationship Id="rId72" Type="http://schemas.openxmlformats.org/officeDocument/2006/relationships/hyperlink" Target="https://login.consultant.ru/link/?req=doc&amp;base=RLAW087&amp;n=75893&amp;date=15.07.2026&amp;dst=100061&amp;field=134" TargetMode = "External"/><Relationship Id="rId73" Type="http://schemas.openxmlformats.org/officeDocument/2006/relationships/hyperlink" Target="https://login.consultant.ru/link/?req=doc&amp;base=RLAW087&amp;n=134138&amp;date=15.07.2026&amp;dst=100020&amp;field=134" TargetMode = "External"/><Relationship Id="rId74" Type="http://schemas.openxmlformats.org/officeDocument/2006/relationships/hyperlink" Target="https://login.consultant.ru/link/?req=doc&amp;base=RLAW087&amp;n=146189&amp;date=15.07.2026&amp;dst=100010&amp;field=134" TargetMode = "External"/><Relationship Id="rId75" Type="http://schemas.openxmlformats.org/officeDocument/2006/relationships/hyperlink" Target="https://login.consultant.ru/link/?req=doc&amp;base=RLAW087&amp;n=75893&amp;date=15.07.2026&amp;dst=100064&amp;field=134" TargetMode = "External"/><Relationship Id="rId76" Type="http://schemas.openxmlformats.org/officeDocument/2006/relationships/hyperlink" Target="https://login.consultant.ru/link/?req=doc&amp;base=RLAW087&amp;n=75893&amp;date=15.07.2026&amp;dst=100066&amp;field=134" TargetMode = "External"/><Relationship Id="rId77" Type="http://schemas.openxmlformats.org/officeDocument/2006/relationships/hyperlink" Target="https://login.consultant.ru/link/?req=doc&amp;base=RLAW087&amp;n=134138&amp;date=15.07.2026&amp;dst=100020&amp;field=134" TargetMode = "External"/><Relationship Id="rId78" Type="http://schemas.openxmlformats.org/officeDocument/2006/relationships/hyperlink" Target="https://login.consultant.ru/link/?req=doc&amp;base=RLAW087&amp;n=75893&amp;date=15.07.2026&amp;dst=100069&amp;field=134" TargetMode = "External"/><Relationship Id="rId79" Type="http://schemas.openxmlformats.org/officeDocument/2006/relationships/hyperlink" Target="https://login.consultant.ru/link/?req=doc&amp;base=RLAW087&amp;n=75893&amp;date=15.07.2026&amp;dst=100071&amp;field=134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Администрации города Мурманска от 20.01.2017 N 111
(ред. от 21.05.2026)
"Об утверждении Порядка формирования и ведения реестра объектов потребительского рынка города Мурманска"</dc:title>
  <dcterms:created xsi:type="dcterms:W3CDTF">2026-07-15T07:56:25Z</dcterms:created>
</cp:coreProperties>
</file>