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1D" w:rsidRDefault="00E76B1D" w:rsidP="00E76B1D">
      <w:pPr>
        <w:pStyle w:val="af4"/>
        <w:jc w:val="left"/>
      </w:pPr>
    </w:p>
    <w:p w:rsidR="00E76B1D" w:rsidRDefault="00E76B1D" w:rsidP="00E76B1D">
      <w:pPr>
        <w:pStyle w:val="af4"/>
        <w:ind w:left="-12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6240" cy="528320"/>
            <wp:effectExtent l="19050" t="0" r="3810" b="0"/>
            <wp:wrapSquare wrapText="left"/>
            <wp:docPr id="3" name="Рисунок 2" descr="cid:image001.gif@01C53447.4767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53447.476746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76B1D" w:rsidRDefault="00E76B1D" w:rsidP="00E76B1D">
      <w:pPr>
        <w:pStyle w:val="af4"/>
        <w:ind w:left="-120"/>
      </w:pPr>
    </w:p>
    <w:p w:rsidR="00E76B1D" w:rsidRPr="00E76B1D" w:rsidRDefault="00E76B1D" w:rsidP="00E76B1D">
      <w:pPr>
        <w:pStyle w:val="af4"/>
        <w:ind w:left="-120"/>
      </w:pPr>
      <w:r w:rsidRPr="00E76B1D">
        <w:t>АДМИНИСТРАЦИЯ ГОРОДА МУРМАНСКА</w:t>
      </w: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b/>
          <w:sz w:val="28"/>
        </w:rPr>
      </w:pPr>
      <w:r w:rsidRPr="00E76B1D">
        <w:rPr>
          <w:rFonts w:ascii="Times New Roman" w:hAnsi="Times New Roman"/>
          <w:b/>
          <w:sz w:val="28"/>
        </w:rPr>
        <w:t>УПРАВЛЕНИЕ ФИНАНСОВ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pStyle w:val="1"/>
        <w:ind w:left="-120"/>
        <w:rPr>
          <w:rFonts w:ascii="Times New Roman" w:hAnsi="Times New Roman"/>
        </w:rPr>
      </w:pPr>
      <w:proofErr w:type="gramStart"/>
      <w:r w:rsidRPr="00E76B1D">
        <w:rPr>
          <w:rFonts w:ascii="Times New Roman" w:hAnsi="Times New Roman"/>
        </w:rPr>
        <w:t>П</w:t>
      </w:r>
      <w:proofErr w:type="gramEnd"/>
      <w:r w:rsidRPr="00E76B1D">
        <w:rPr>
          <w:rFonts w:ascii="Times New Roman" w:hAnsi="Times New Roman"/>
        </w:rPr>
        <w:t xml:space="preserve">  Р  И  К  А  З</w:t>
      </w: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22.11.2022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76B1D">
        <w:rPr>
          <w:rFonts w:ascii="Times New Roman" w:hAnsi="Times New Roman"/>
          <w:sz w:val="28"/>
          <w:szCs w:val="28"/>
        </w:rPr>
        <w:t xml:space="preserve">                      № 243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829"/>
        <w:jc w:val="center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>Об утверждении плана реализации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6B1D">
        <w:rPr>
          <w:rFonts w:ascii="Times New Roman" w:hAnsi="Times New Roman"/>
          <w:b/>
          <w:sz w:val="28"/>
          <w:szCs w:val="28"/>
        </w:rPr>
        <w:t>«Управление муниципальными финансами» на 2023-2028 годы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0244">
        <w:rPr>
          <w:rFonts w:ascii="Times New Roman" w:hAnsi="Times New Roman"/>
          <w:b/>
          <w:sz w:val="28"/>
          <w:szCs w:val="28"/>
        </w:rPr>
        <w:t xml:space="preserve">                                  (в ред. </w:t>
      </w:r>
      <w:r>
        <w:rPr>
          <w:rFonts w:ascii="Times New Roman" w:hAnsi="Times New Roman"/>
          <w:b/>
          <w:sz w:val="28"/>
          <w:szCs w:val="28"/>
        </w:rPr>
        <w:t>от 14.03.2023 № 61</w:t>
      </w:r>
      <w:r w:rsidR="00201CE3">
        <w:rPr>
          <w:rFonts w:ascii="Times New Roman" w:hAnsi="Times New Roman"/>
          <w:b/>
          <w:sz w:val="28"/>
          <w:szCs w:val="28"/>
        </w:rPr>
        <w:t xml:space="preserve">, от </w:t>
      </w:r>
      <w:r w:rsidR="00A63A9A">
        <w:rPr>
          <w:rFonts w:ascii="Times New Roman" w:hAnsi="Times New Roman"/>
          <w:b/>
          <w:sz w:val="28"/>
          <w:szCs w:val="28"/>
        </w:rPr>
        <w:t>26.</w:t>
      </w:r>
      <w:r w:rsidR="00201CE3">
        <w:rPr>
          <w:rFonts w:ascii="Times New Roman" w:hAnsi="Times New Roman"/>
          <w:b/>
          <w:sz w:val="28"/>
          <w:szCs w:val="28"/>
        </w:rPr>
        <w:t>05.2023 №</w:t>
      </w:r>
      <w:r w:rsidR="00A63A9A">
        <w:rPr>
          <w:rFonts w:ascii="Times New Roman" w:hAnsi="Times New Roman"/>
          <w:b/>
          <w:sz w:val="28"/>
          <w:szCs w:val="28"/>
        </w:rPr>
        <w:t xml:space="preserve"> 127</w:t>
      </w:r>
      <w:r w:rsidR="00CA34E2">
        <w:rPr>
          <w:rFonts w:ascii="Times New Roman" w:hAnsi="Times New Roman"/>
          <w:b/>
          <w:sz w:val="28"/>
          <w:szCs w:val="28"/>
        </w:rPr>
        <w:t>, от 22.12.2023 № 313</w:t>
      </w:r>
      <w:r w:rsidR="00C229BA">
        <w:rPr>
          <w:rFonts w:ascii="Times New Roman" w:hAnsi="Times New Roman"/>
          <w:b/>
          <w:sz w:val="28"/>
          <w:szCs w:val="28"/>
        </w:rPr>
        <w:t xml:space="preserve">,                              </w:t>
      </w:r>
      <w:proofErr w:type="gramStart"/>
      <w:r w:rsidR="00C229BA" w:rsidRPr="00F66BAD">
        <w:rPr>
          <w:rFonts w:ascii="Times New Roman" w:hAnsi="Times New Roman"/>
          <w:b/>
          <w:sz w:val="28"/>
          <w:szCs w:val="28"/>
        </w:rPr>
        <w:t>от</w:t>
      </w:r>
      <w:proofErr w:type="gramEnd"/>
      <w:r w:rsidR="00C229BA" w:rsidRPr="00F66BAD">
        <w:rPr>
          <w:rFonts w:ascii="Times New Roman" w:hAnsi="Times New Roman"/>
          <w:b/>
          <w:sz w:val="28"/>
          <w:szCs w:val="28"/>
        </w:rPr>
        <w:t xml:space="preserve"> </w:t>
      </w:r>
      <w:r w:rsidR="00F66BAD" w:rsidRPr="00F66BAD">
        <w:rPr>
          <w:rFonts w:ascii="Times New Roman" w:hAnsi="Times New Roman"/>
          <w:b/>
          <w:sz w:val="28"/>
          <w:szCs w:val="28"/>
        </w:rPr>
        <w:t>29.</w:t>
      </w:r>
      <w:r w:rsidR="00C229BA" w:rsidRPr="00F66BAD">
        <w:rPr>
          <w:rFonts w:ascii="Times New Roman" w:hAnsi="Times New Roman"/>
          <w:b/>
          <w:sz w:val="28"/>
          <w:szCs w:val="28"/>
        </w:rPr>
        <w:t xml:space="preserve">03.2024 № </w:t>
      </w:r>
      <w:r w:rsidR="00666DE1">
        <w:rPr>
          <w:rFonts w:ascii="Times New Roman" w:hAnsi="Times New Roman"/>
          <w:b/>
          <w:sz w:val="28"/>
          <w:szCs w:val="28"/>
        </w:rPr>
        <w:t>64, от 20.12.2024 № 347</w:t>
      </w:r>
      <w:r w:rsidR="00494510">
        <w:rPr>
          <w:rFonts w:ascii="Times New Roman" w:hAnsi="Times New Roman"/>
          <w:b/>
          <w:sz w:val="28"/>
          <w:szCs w:val="28"/>
        </w:rPr>
        <w:t xml:space="preserve">, от 24.03.2025 № </w:t>
      </w:r>
      <w:r w:rsidR="00DE7B20">
        <w:rPr>
          <w:rFonts w:ascii="Times New Roman" w:hAnsi="Times New Roman"/>
          <w:b/>
          <w:sz w:val="28"/>
          <w:szCs w:val="28"/>
        </w:rPr>
        <w:t>81</w:t>
      </w:r>
      <w:r w:rsidR="004A76DE">
        <w:rPr>
          <w:rFonts w:ascii="Times New Roman" w:hAnsi="Times New Roman"/>
          <w:b/>
          <w:sz w:val="28"/>
          <w:szCs w:val="28"/>
        </w:rPr>
        <w:t>, от 22.12.2025                  № 372</w:t>
      </w:r>
      <w:r w:rsidRPr="00F66BAD">
        <w:rPr>
          <w:rFonts w:ascii="Times New Roman" w:hAnsi="Times New Roman"/>
          <w:b/>
          <w:sz w:val="28"/>
          <w:szCs w:val="28"/>
        </w:rPr>
        <w:t>)</w:t>
      </w:r>
    </w:p>
    <w:p w:rsidR="00E76B1D" w:rsidRPr="00E76B1D" w:rsidRDefault="00E76B1D" w:rsidP="00E76B1D">
      <w:pPr>
        <w:tabs>
          <w:tab w:val="left" w:pos="600"/>
        </w:tabs>
        <w:ind w:left="-119"/>
        <w:jc w:val="center"/>
        <w:rPr>
          <w:rFonts w:ascii="Times New Roman" w:hAnsi="Times New Roman"/>
          <w:b/>
          <w:sz w:val="28"/>
          <w:szCs w:val="28"/>
        </w:rPr>
      </w:pP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в целях реализации муниципальной программы города Мурманска «Управление муниципальными финансами» на 2023-2028 годы, утвержденной постановлением администрации города Мурманска от </w:t>
      </w:r>
      <w:r>
        <w:rPr>
          <w:rFonts w:ascii="Times New Roman" w:hAnsi="Times New Roman"/>
          <w:sz w:val="28"/>
          <w:szCs w:val="28"/>
        </w:rPr>
        <w:t xml:space="preserve">14.11.2022 </w:t>
      </w:r>
      <w:r w:rsidRPr="00E76B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3526</w:t>
      </w:r>
      <w:r w:rsidRPr="00E76B1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E76B1D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ab/>
      </w:r>
    </w:p>
    <w:p w:rsidR="00E76B1D" w:rsidRPr="00E76B1D" w:rsidRDefault="00E76B1D" w:rsidP="00E76B1D">
      <w:pPr>
        <w:ind w:firstLine="828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>1. Утвердить прилагаемый План реализации муниципальной программы города Мурманска «Управление муниципальными финансами» на 2023-2028 годы.</w:t>
      </w:r>
    </w:p>
    <w:p w:rsidR="00E76B1D" w:rsidRPr="00E76B1D" w:rsidRDefault="00E76B1D" w:rsidP="00E76B1D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76B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6B1D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76B1D" w:rsidRPr="00E76B1D" w:rsidRDefault="00E76B1D" w:rsidP="00E76B1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обязанности </w:t>
      </w:r>
    </w:p>
    <w:p w:rsidR="00E76B1D" w:rsidRPr="00E76B1D" w:rsidRDefault="00C229BA" w:rsidP="00C229BA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управления фин</w:t>
      </w:r>
      <w:r w:rsidR="00820F69">
        <w:rPr>
          <w:rFonts w:ascii="Times New Roman" w:hAnsi="Times New Roman"/>
          <w:b/>
          <w:bCs/>
          <w:sz w:val="28"/>
          <w:szCs w:val="28"/>
        </w:rPr>
        <w:t xml:space="preserve">ансов                     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Е.В. Гончарова</w:t>
      </w:r>
    </w:p>
    <w:p w:rsidR="00E76B1D" w:rsidRPr="00E76B1D" w:rsidRDefault="00E76B1D" w:rsidP="00E76B1D">
      <w:pPr>
        <w:rPr>
          <w:rFonts w:ascii="Times New Roman" w:hAnsi="Times New Roman"/>
          <w:b/>
          <w:bCs/>
          <w:sz w:val="28"/>
          <w:szCs w:val="28"/>
        </w:rPr>
      </w:pPr>
    </w:p>
    <w:p w:rsidR="00E76B1D" w:rsidRDefault="00E76B1D" w:rsidP="00B54F0A">
      <w:pPr>
        <w:pStyle w:val="ConsPlusNormal"/>
        <w:rPr>
          <w:sz w:val="28"/>
        </w:rPr>
        <w:sectPr w:rsidR="00E76B1D" w:rsidSect="00E76B1D">
          <w:headerReference w:type="default" r:id="rId10"/>
          <w:pgSz w:w="11906" w:h="16838"/>
          <w:pgMar w:top="1418" w:right="567" w:bottom="1418" w:left="1419" w:header="709" w:footer="709" w:gutter="0"/>
          <w:cols w:space="708"/>
          <w:titlePg/>
          <w:docGrid w:linePitch="360"/>
        </w:sectPr>
      </w:pPr>
    </w:p>
    <w:tbl>
      <w:tblPr>
        <w:tblW w:w="509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  <w:gridCol w:w="4679"/>
      </w:tblGrid>
      <w:tr w:rsidR="00DC0EF2" w:rsidTr="00B54F0A">
        <w:tc>
          <w:tcPr>
            <w:tcW w:w="3373" w:type="pct"/>
          </w:tcPr>
          <w:p w:rsidR="00DC0EF2" w:rsidRDefault="00DC0EF2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CE4774" w:rsidRDefault="00CE4774" w:rsidP="00B54F0A">
            <w:pPr>
              <w:pStyle w:val="ConsPlusNormal"/>
              <w:rPr>
                <w:sz w:val="28"/>
              </w:rPr>
            </w:pPr>
          </w:p>
        </w:tc>
        <w:tc>
          <w:tcPr>
            <w:tcW w:w="1627" w:type="pct"/>
          </w:tcPr>
          <w:p w:rsidR="00DC0EF2" w:rsidRDefault="00AD41E2" w:rsidP="0059357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DC0EF2" w:rsidRDefault="00AD41E2" w:rsidP="00B54F0A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DC0EF2">
              <w:rPr>
                <w:sz w:val="28"/>
              </w:rPr>
              <w:t>приказ</w:t>
            </w:r>
            <w:r>
              <w:rPr>
                <w:sz w:val="28"/>
              </w:rPr>
              <w:t>у</w:t>
            </w:r>
            <w:r w:rsidR="00DC0EF2">
              <w:rPr>
                <w:sz w:val="28"/>
              </w:rPr>
              <w:t xml:space="preserve"> </w:t>
            </w:r>
            <w:proofErr w:type="gramStart"/>
            <w:r w:rsidR="00DC0EF2">
              <w:rPr>
                <w:sz w:val="28"/>
              </w:rPr>
              <w:t>управления финансов администрации города Мурманска</w:t>
            </w:r>
            <w:proofErr w:type="gramEnd"/>
          </w:p>
          <w:p w:rsidR="00DC0EF2" w:rsidRDefault="00DC0EF2" w:rsidP="00B20252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20252">
              <w:rPr>
                <w:sz w:val="28"/>
              </w:rPr>
              <w:t>22.11.2022</w:t>
            </w:r>
            <w:r>
              <w:rPr>
                <w:sz w:val="28"/>
              </w:rPr>
              <w:t xml:space="preserve"> № </w:t>
            </w:r>
            <w:r w:rsidR="00B20252">
              <w:rPr>
                <w:sz w:val="28"/>
              </w:rPr>
              <w:t>243</w:t>
            </w:r>
          </w:p>
        </w:tc>
      </w:tr>
    </w:tbl>
    <w:p w:rsidR="00DC0EF2" w:rsidRDefault="00F80777" w:rsidP="004A76DE">
      <w:pPr>
        <w:pStyle w:val="ConsPlusNormal"/>
        <w:jc w:val="center"/>
        <w:rPr>
          <w:sz w:val="28"/>
        </w:rPr>
      </w:pPr>
      <w:r>
        <w:rPr>
          <w:sz w:val="28"/>
        </w:rPr>
        <w:t>П</w:t>
      </w:r>
      <w:r w:rsidR="00DC0EF2">
        <w:rPr>
          <w:sz w:val="28"/>
        </w:rPr>
        <w:t>лан реализации муниципальной программы на 2023- 2028 годы</w:t>
      </w:r>
    </w:p>
    <w:p w:rsidR="00AD6933" w:rsidRPr="004A76DE" w:rsidRDefault="004A76DE" w:rsidP="004A76D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C0AC8">
        <w:rPr>
          <w:rFonts w:ascii="Times New Roman" w:hAnsi="Times New Roman" w:cs="Times New Roman"/>
        </w:rPr>
        <w:t xml:space="preserve">Соисполнители программы - 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 и </w:t>
      </w:r>
      <w:r>
        <w:rPr>
          <w:rFonts w:ascii="Times New Roman" w:hAnsi="Times New Roman" w:cs="Times New Roman"/>
        </w:rPr>
        <w:t>охране здоровья</w:t>
      </w:r>
      <w:r w:rsidRPr="004C0AC8">
        <w:rPr>
          <w:rFonts w:ascii="Times New Roman" w:hAnsi="Times New Roman" w:cs="Times New Roman"/>
        </w:rPr>
        <w:t xml:space="preserve"> администрации города Мурманска (далее - </w:t>
      </w:r>
      <w:proofErr w:type="spellStart"/>
      <w:r w:rsidRPr="0061164D">
        <w:rPr>
          <w:bCs/>
        </w:rPr>
        <w:t>КСПиОЗ</w:t>
      </w:r>
      <w:proofErr w:type="spellEnd"/>
      <w:r w:rsidRPr="004C0AC8">
        <w:rPr>
          <w:rFonts w:ascii="Times New Roman" w:hAnsi="Times New Roman" w:cs="Times New Roman"/>
        </w:rPr>
        <w:t>), комитет по культуре администрации города Мурманска (далее - КК), комитет по физической культуре</w:t>
      </w:r>
      <w:r>
        <w:rPr>
          <w:rFonts w:ascii="Times New Roman" w:hAnsi="Times New Roman" w:cs="Times New Roman"/>
        </w:rPr>
        <w:t xml:space="preserve"> и спорту </w:t>
      </w:r>
      <w:r w:rsidRPr="004C0AC8">
        <w:rPr>
          <w:rFonts w:ascii="Times New Roman" w:hAnsi="Times New Roman" w:cs="Times New Roman"/>
        </w:rPr>
        <w:t xml:space="preserve">администрации города Мурманска (далее - </w:t>
      </w:r>
      <w:proofErr w:type="spellStart"/>
      <w:r w:rsidRPr="0061164D">
        <w:t>КФКиС</w:t>
      </w:r>
      <w:proofErr w:type="spellEnd"/>
      <w:r w:rsidRPr="004C0AC8">
        <w:rPr>
          <w:rFonts w:ascii="Times New Roman" w:hAnsi="Times New Roman" w:cs="Times New Roman"/>
        </w:rPr>
        <w:t xml:space="preserve">), комитет по образованию администрации города Мурманска (далее - </w:t>
      </w:r>
      <w:proofErr w:type="gramStart"/>
      <w:r w:rsidRPr="004C0AC8">
        <w:rPr>
          <w:rFonts w:ascii="Times New Roman" w:hAnsi="Times New Roman" w:cs="Times New Roman"/>
        </w:rPr>
        <w:t>КО</w:t>
      </w:r>
      <w:proofErr w:type="gramEnd"/>
      <w:r w:rsidRPr="004C0AC8">
        <w:rPr>
          <w:rFonts w:ascii="Times New Roman" w:hAnsi="Times New Roman" w:cs="Times New Roman"/>
        </w:rPr>
        <w:t xml:space="preserve">), управление </w:t>
      </w:r>
      <w:proofErr w:type="gramStart"/>
      <w:r w:rsidRPr="004C0AC8">
        <w:rPr>
          <w:rFonts w:ascii="Times New Roman" w:hAnsi="Times New Roman" w:cs="Times New Roman"/>
        </w:rPr>
        <w:t>финансов администрации города Мурманска (далее - УФ), комитет по развитию городского хозяйства</w:t>
      </w:r>
      <w:r>
        <w:rPr>
          <w:rFonts w:ascii="Times New Roman" w:hAnsi="Times New Roman" w:cs="Times New Roman"/>
        </w:rPr>
        <w:t xml:space="preserve"> администрации города Мурманска </w:t>
      </w:r>
      <w:r w:rsidRPr="004C0AC8">
        <w:rPr>
          <w:rFonts w:ascii="Times New Roman" w:hAnsi="Times New Roman" w:cs="Times New Roman"/>
        </w:rPr>
        <w:t xml:space="preserve">(далее - КРГХ), контрольно-счетная палата города Мурманска (далее - КСП), </w:t>
      </w:r>
      <w:r>
        <w:rPr>
          <w:rFonts w:ascii="Times New Roman" w:hAnsi="Times New Roman" w:cs="Times New Roman"/>
        </w:rPr>
        <w:t>комитет</w:t>
      </w:r>
      <w:r w:rsidRPr="004C0AC8">
        <w:rPr>
          <w:rFonts w:ascii="Times New Roman" w:hAnsi="Times New Roman" w:cs="Times New Roman"/>
        </w:rPr>
        <w:t xml:space="preserve"> территориального развития</w:t>
      </w:r>
      <w:r>
        <w:rPr>
          <w:rFonts w:ascii="Times New Roman" w:hAnsi="Times New Roman" w:cs="Times New Roman"/>
        </w:rPr>
        <w:t xml:space="preserve"> и строительства администрации города Мурманска </w:t>
      </w:r>
      <w:r w:rsidRPr="004C0AC8">
        <w:rPr>
          <w:rFonts w:ascii="Times New Roman" w:hAnsi="Times New Roman" w:cs="Times New Roman"/>
        </w:rPr>
        <w:t>(далее - КТР</w:t>
      </w:r>
      <w:r>
        <w:rPr>
          <w:rFonts w:ascii="Times New Roman" w:hAnsi="Times New Roman" w:cs="Times New Roman"/>
        </w:rPr>
        <w:t>ИС</w:t>
      </w:r>
      <w:r w:rsidRPr="004C0AC8">
        <w:rPr>
          <w:rFonts w:ascii="Times New Roman" w:hAnsi="Times New Roman" w:cs="Times New Roman"/>
        </w:rPr>
        <w:t xml:space="preserve">), комитет по экономическому развитию </w:t>
      </w:r>
      <w:r>
        <w:rPr>
          <w:rFonts w:ascii="Times New Roman" w:hAnsi="Times New Roman" w:cs="Times New Roman"/>
        </w:rPr>
        <w:t xml:space="preserve">и туризму </w:t>
      </w:r>
      <w:r w:rsidRPr="004C0AC8">
        <w:rPr>
          <w:rFonts w:ascii="Times New Roman" w:hAnsi="Times New Roman" w:cs="Times New Roman"/>
        </w:rPr>
        <w:t xml:space="preserve">администрации города Мурманска (далее - </w:t>
      </w:r>
      <w:proofErr w:type="spellStart"/>
      <w:r w:rsidRPr="004C0AC8">
        <w:rPr>
          <w:rFonts w:ascii="Times New Roman" w:hAnsi="Times New Roman" w:cs="Times New Roman"/>
        </w:rPr>
        <w:t>КЭР</w:t>
      </w:r>
      <w:r>
        <w:rPr>
          <w:rFonts w:ascii="Times New Roman" w:hAnsi="Times New Roman" w:cs="Times New Roman"/>
        </w:rPr>
        <w:t>иТ</w:t>
      </w:r>
      <w:proofErr w:type="spellEnd"/>
      <w:r w:rsidRPr="004C0AC8">
        <w:rPr>
          <w:rFonts w:ascii="Times New Roman" w:hAnsi="Times New Roman" w:cs="Times New Roman"/>
        </w:rPr>
        <w:t>), комитет по жилищной политике администрации</w:t>
      </w:r>
      <w:r>
        <w:rPr>
          <w:rFonts w:ascii="Times New Roman" w:hAnsi="Times New Roman" w:cs="Times New Roman"/>
        </w:rPr>
        <w:t xml:space="preserve"> города Мурманска (далее - КЖП), управление пресс-службы и информации города Мурманска (далее – УПСИ).</w:t>
      </w:r>
      <w:proofErr w:type="gramEnd"/>
    </w:p>
    <w:tbl>
      <w:tblPr>
        <w:tblW w:w="16019" w:type="dxa"/>
        <w:tblInd w:w="-9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531"/>
        <w:gridCol w:w="2163"/>
        <w:gridCol w:w="707"/>
        <w:gridCol w:w="714"/>
        <w:gridCol w:w="1064"/>
        <w:gridCol w:w="917"/>
        <w:gridCol w:w="993"/>
        <w:gridCol w:w="992"/>
        <w:gridCol w:w="992"/>
        <w:gridCol w:w="992"/>
        <w:gridCol w:w="993"/>
        <w:gridCol w:w="3543"/>
        <w:gridCol w:w="1418"/>
      </w:tblGrid>
      <w:tr w:rsidR="00EB2CF1" w:rsidTr="0057160B">
        <w:trPr>
          <w:cantSplit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0A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>/</w:t>
            </w:r>
            <w:proofErr w:type="spellStart"/>
            <w:r w:rsidRPr="004C0A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ind w:right="-64"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</w:t>
            </w:r>
            <w:proofErr w:type="spellStart"/>
            <w:proofErr w:type="gramStart"/>
            <w:r>
              <w:rPr>
                <w:sz w:val="20"/>
                <w:szCs w:val="20"/>
              </w:rPr>
              <w:t>выпол-</w:t>
            </w:r>
            <w:r w:rsidRPr="004C0AC8">
              <w:rPr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C0AC8">
              <w:rPr>
                <w:sz w:val="20"/>
                <w:szCs w:val="20"/>
              </w:rPr>
              <w:t>Соиспол</w:t>
            </w:r>
            <w:r>
              <w:rPr>
                <w:sz w:val="20"/>
                <w:szCs w:val="20"/>
              </w:rPr>
              <w:t>-</w:t>
            </w:r>
            <w:r w:rsidRPr="004C0AC8">
              <w:rPr>
                <w:sz w:val="20"/>
                <w:szCs w:val="20"/>
              </w:rPr>
              <w:t>нители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 xml:space="preserve">, участники </w:t>
            </w:r>
          </w:p>
        </w:tc>
      </w:tr>
      <w:tr w:rsidR="00EB2CF1" w:rsidTr="0057160B">
        <w:trPr>
          <w:cantSplit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По годам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4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4 532 191,9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871 483,4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1 353 224,9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913 960,7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490 227,3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61164D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4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4 532 191,9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871 483,4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1 353 224,9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913 960,7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490 227,3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2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0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1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Подпрограмма 1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«Совершенствование организации деятельности органов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местного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295 279,0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</w:t>
            </w:r>
          </w:p>
        </w:tc>
      </w:tr>
      <w:tr w:rsidR="00EB2CF1" w:rsidTr="0057160B">
        <w:trPr>
          <w:cantSplit/>
          <w:trHeight w:val="18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295 279,0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самоуправления»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B3115D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61164D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3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Основное мероприятие «Формирование 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295 279,0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B3115D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>1.1.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  <w:p w:rsidR="00EB2CF1" w:rsidRPr="00B3115D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>1.2. Доля приобретенных основных средств и материальных запасов органов местного самоуправления</w:t>
            </w:r>
          </w:p>
          <w:p w:rsidR="00EB2CF1" w:rsidRPr="00B3115D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 xml:space="preserve">1.3. Реализация Плана мероприятий по консолидации бюджетных </w:t>
            </w:r>
          </w:p>
          <w:p w:rsidR="00EB2CF1" w:rsidRPr="00B3115D" w:rsidRDefault="00EB2CF1" w:rsidP="0057160B">
            <w:pPr>
              <w:pStyle w:val="ConsPlusNormal"/>
              <w:rPr>
                <w:sz w:val="18"/>
                <w:szCs w:val="18"/>
              </w:rPr>
            </w:pPr>
            <w:r w:rsidRPr="00B3115D">
              <w:rPr>
                <w:sz w:val="20"/>
                <w:szCs w:val="20"/>
              </w:rPr>
              <w:t>средств муниципального образования город Мурманск в целях оздоровления муниципальных финансов</w:t>
            </w:r>
            <w:r w:rsidRPr="00B311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4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295 279,0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43 450,6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B3115D" w:rsidRDefault="00EB2CF1" w:rsidP="0057160B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36 934,0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11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6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  <w:r w:rsidRPr="002B61F9">
              <w:rPr>
                <w:sz w:val="20"/>
                <w:szCs w:val="20"/>
              </w:rPr>
              <w:t>«Расходы, связанные со служебными разъездами, командировками, мероприятиями по повышению квалификации,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61F9">
              <w:rPr>
                <w:sz w:val="20"/>
                <w:szCs w:val="20"/>
              </w:rPr>
              <w:t>профес</w:t>
            </w:r>
            <w:r>
              <w:rPr>
                <w:sz w:val="20"/>
                <w:szCs w:val="20"/>
              </w:rPr>
              <w:t>-</w:t>
            </w:r>
            <w:r w:rsidRPr="002B61F9">
              <w:rPr>
                <w:sz w:val="20"/>
                <w:szCs w:val="20"/>
              </w:rPr>
              <w:t>сиональной</w:t>
            </w:r>
            <w:proofErr w:type="spellEnd"/>
            <w:proofErr w:type="gramEnd"/>
            <w:r w:rsidRPr="002B61F9">
              <w:rPr>
                <w:sz w:val="20"/>
                <w:szCs w:val="20"/>
              </w:rPr>
              <w:t xml:space="preserve"> подготовке, </w:t>
            </w:r>
            <w:r w:rsidRPr="00FF5123">
              <w:rPr>
                <w:sz w:val="20"/>
                <w:szCs w:val="20"/>
              </w:rPr>
              <w:t>переподготовке и обмену опытом»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20 862,5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2 388,0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2 388,0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Создание условий для профессионального роста, компетентности и повышения квалификации муниципальных служащих</w:t>
            </w:r>
            <w:r>
              <w:rPr>
                <w:sz w:val="20"/>
                <w:szCs w:val="20"/>
              </w:rPr>
              <w:t>.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предполагает проведение не менее 30 командировок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40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20 862,5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2 388,0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2 388,0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1 442,8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726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1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«Закупка товаров,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работ, услуг для нужд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56 226,1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11 882,5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5 850,0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материально-технической оснащенности рабочих мест муниципальных служащих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</w:p>
        </w:tc>
      </w:tr>
      <w:tr w:rsidR="00EB2CF1" w:rsidTr="0057160B">
        <w:trPr>
          <w:cantSplit/>
          <w:trHeight w:val="21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56 226,1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11 882,5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5 850,0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5 850,0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4 049,8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предусматривает закупку канцтоваров, мебели, нотариальные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48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услуги, </w:t>
            </w:r>
            <w:r w:rsidRPr="004B16FE">
              <w:rPr>
                <w:sz w:val="20"/>
                <w:szCs w:val="20"/>
              </w:rPr>
              <w:t>подписк</w:t>
            </w:r>
            <w:r>
              <w:rPr>
                <w:sz w:val="20"/>
                <w:szCs w:val="20"/>
              </w:rPr>
              <w:t xml:space="preserve">у </w:t>
            </w:r>
            <w:r w:rsidRPr="004B16FE">
              <w:rPr>
                <w:sz w:val="20"/>
                <w:szCs w:val="20"/>
              </w:rPr>
              <w:t>на периодические издания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61164D" w:rsidRDefault="00EB2CF1" w:rsidP="0057160B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48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предоставления доступа к сети Интернет, расходы на оплату услуг связи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40 376,2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Ускорение информационного обмена путем обеспечения (оптимизации) доступа к сервисам и системам различных видов связи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обеспечивает подключение к </w:t>
            </w:r>
            <w:r w:rsidRPr="004C0AC8">
              <w:rPr>
                <w:sz w:val="20"/>
                <w:szCs w:val="20"/>
              </w:rPr>
              <w:t xml:space="preserve">сети Интернет, </w:t>
            </w:r>
            <w:r>
              <w:rPr>
                <w:sz w:val="20"/>
                <w:szCs w:val="20"/>
              </w:rPr>
              <w:t xml:space="preserve">оплату </w:t>
            </w:r>
            <w:r w:rsidRPr="004C0AC8">
              <w:rPr>
                <w:sz w:val="20"/>
                <w:szCs w:val="20"/>
              </w:rPr>
              <w:t>услуг связи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28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40 376,2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6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5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Услуги в области информационных технологий, обеспечение функционирования и приобретение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компьютерной техники, оргтехники, расходных запасных частей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177 814,2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31 497,6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28 328,0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28 328,0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информационно-технической оснащенности рабочих мест муниципальных служащих и обеспечение доступности правовой информации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предусматривает  приобретение компьютерной техники, оргтехники, неисключительных прав на программные продукты, программного обеспечения, пролонгацию лицензий на программные продукты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EB2CF1" w:rsidTr="0057160B">
        <w:trPr>
          <w:cantSplit/>
          <w:trHeight w:val="1009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177 814,2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31 497,6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28 328,0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28 328,0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7B0595" w:rsidRDefault="00EB2CF1" w:rsidP="0057160B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24 658,9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60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16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4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  <w:r w:rsidRPr="004C0AC8">
              <w:rPr>
                <w:sz w:val="20"/>
                <w:szCs w:val="20"/>
              </w:rPr>
              <w:t xml:space="preserve"> «Обеспечение эффективного управления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4 236 912,9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EB2CF1" w:rsidTr="0057160B">
        <w:trPr>
          <w:cantSplit/>
          <w:trHeight w:val="3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4 236 912,9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2.1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Мероприятие «Повышение качества принятия управленческих решений при реализации полномочий в сфере управления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4 236 912,9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EB2CF1" w:rsidTr="0057160B">
        <w:trPr>
          <w:cantSplit/>
          <w:trHeight w:val="44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4 236 912,9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1 309 774,3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870 510,1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271780" w:rsidRDefault="00EB2CF1" w:rsidP="0057160B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71780">
              <w:rPr>
                <w:sz w:val="18"/>
                <w:szCs w:val="18"/>
              </w:rPr>
              <w:t>453 293,3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21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524 385,7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98 917,6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83 047,6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права муниципальных служащих на своевременное и в полном объеме получение денежного содержания в соответствии с занимаемой должностью, и в размере, предусмотренном муниципальными правовыми актами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524 385,7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98 917,6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76 407,0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76 407,0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83 047,6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30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  <w:trHeight w:val="7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7 775,7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Предоставление муниципальным служащим льгот и гарантий, предусмотренных нормативными правовыми актами о муниципальной службе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7 775,7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1 003,0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3 704 751,5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1 232 284,3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Обеспечение выполнения муниципальных контрактов в части уплаты за пользование кредитными средствами. </w:t>
            </w:r>
          </w:p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Отсутствие штрафных санкций за </w:t>
            </w:r>
            <w:r w:rsidRPr="004C0AC8">
              <w:rPr>
                <w:sz w:val="20"/>
                <w:szCs w:val="20"/>
              </w:rPr>
              <w:lastRenderedPageBreak/>
              <w:t>нарушения по выплате долговых обязательств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УФ</w:t>
            </w: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3 704 751,5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1 232 284,3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793 020,1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369 242,7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B2CF1" w:rsidTr="0057160B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F32265" w:rsidRDefault="00EB2CF1" w:rsidP="0057160B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F1" w:rsidRPr="004C0AC8" w:rsidRDefault="00EB2CF1" w:rsidP="0057160B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EB2CF1" w:rsidRDefault="00EB2CF1" w:rsidP="00EB2CF1">
      <w:pPr>
        <w:pStyle w:val="ConsPlusNormal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</w:t>
      </w:r>
    </w:p>
    <w:p w:rsidR="00DC0EF2" w:rsidRDefault="00DC0EF2" w:rsidP="00AA41B2">
      <w:pPr>
        <w:pStyle w:val="ConsPlusNormal"/>
        <w:jc w:val="center"/>
        <w:outlineLvl w:val="2"/>
        <w:rPr>
          <w:sz w:val="28"/>
          <w:szCs w:val="28"/>
        </w:rPr>
      </w:pPr>
    </w:p>
    <w:sectPr w:rsidR="00DC0EF2" w:rsidSect="000B34A0">
      <w:pgSz w:w="16838" w:h="11906" w:orient="landscape"/>
      <w:pgMar w:top="1419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AD" w:rsidRDefault="005423AD">
      <w:r>
        <w:separator/>
      </w:r>
    </w:p>
  </w:endnote>
  <w:endnote w:type="continuationSeparator" w:id="1">
    <w:p w:rsidR="005423AD" w:rsidRDefault="0054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AD" w:rsidRDefault="005423AD">
      <w:r>
        <w:separator/>
      </w:r>
    </w:p>
  </w:footnote>
  <w:footnote w:type="continuationSeparator" w:id="1">
    <w:p w:rsidR="005423AD" w:rsidRDefault="00542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423AD" w:rsidRPr="00DE26B9" w:rsidRDefault="00FF7438" w:rsidP="00DE26B9">
        <w:pPr>
          <w:pStyle w:val="aa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5423AD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CE4774">
          <w:rPr>
            <w:rFonts w:ascii="Times New Roman" w:hAnsi="Times New Roman"/>
            <w:noProof/>
            <w:sz w:val="28"/>
          </w:rPr>
          <w:t>4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1CF6"/>
    <w:multiLevelType w:val="hybridMultilevel"/>
    <w:tmpl w:val="F124BB6C"/>
    <w:lvl w:ilvl="0" w:tplc="F5320700">
      <w:start w:val="45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25CBA"/>
    <w:multiLevelType w:val="hybridMultilevel"/>
    <w:tmpl w:val="03A4E6BA"/>
    <w:lvl w:ilvl="0" w:tplc="0E68F8D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1298A"/>
    <w:rsid w:val="00014031"/>
    <w:rsid w:val="00016C19"/>
    <w:rsid w:val="00040466"/>
    <w:rsid w:val="000516EE"/>
    <w:rsid w:val="000532D7"/>
    <w:rsid w:val="00064119"/>
    <w:rsid w:val="00067772"/>
    <w:rsid w:val="00070143"/>
    <w:rsid w:val="000755CA"/>
    <w:rsid w:val="00076940"/>
    <w:rsid w:val="00080485"/>
    <w:rsid w:val="00081C0F"/>
    <w:rsid w:val="00083B8F"/>
    <w:rsid w:val="00086E92"/>
    <w:rsid w:val="00094B4E"/>
    <w:rsid w:val="0009547B"/>
    <w:rsid w:val="000A2592"/>
    <w:rsid w:val="000A3BF6"/>
    <w:rsid w:val="000A5A30"/>
    <w:rsid w:val="000B34A0"/>
    <w:rsid w:val="000E16B6"/>
    <w:rsid w:val="000E28E6"/>
    <w:rsid w:val="0010504E"/>
    <w:rsid w:val="001065F6"/>
    <w:rsid w:val="001074D7"/>
    <w:rsid w:val="0012106A"/>
    <w:rsid w:val="00144966"/>
    <w:rsid w:val="001459EA"/>
    <w:rsid w:val="00147D68"/>
    <w:rsid w:val="001516DA"/>
    <w:rsid w:val="00154B04"/>
    <w:rsid w:val="0015523E"/>
    <w:rsid w:val="001724D8"/>
    <w:rsid w:val="00173A8F"/>
    <w:rsid w:val="00183261"/>
    <w:rsid w:val="00186D50"/>
    <w:rsid w:val="00193947"/>
    <w:rsid w:val="001A3007"/>
    <w:rsid w:val="001A506C"/>
    <w:rsid w:val="001B05AF"/>
    <w:rsid w:val="001C4365"/>
    <w:rsid w:val="001C5483"/>
    <w:rsid w:val="001C5D8E"/>
    <w:rsid w:val="001D2419"/>
    <w:rsid w:val="001D6D57"/>
    <w:rsid w:val="001E544A"/>
    <w:rsid w:val="001F3B2D"/>
    <w:rsid w:val="002016DC"/>
    <w:rsid w:val="00201CE3"/>
    <w:rsid w:val="00211FA3"/>
    <w:rsid w:val="00213B3D"/>
    <w:rsid w:val="00215A0A"/>
    <w:rsid w:val="0022398B"/>
    <w:rsid w:val="00224EF1"/>
    <w:rsid w:val="0024326E"/>
    <w:rsid w:val="00245E09"/>
    <w:rsid w:val="0026002F"/>
    <w:rsid w:val="002612D6"/>
    <w:rsid w:val="002624EA"/>
    <w:rsid w:val="002754BB"/>
    <w:rsid w:val="00281DB1"/>
    <w:rsid w:val="002878E0"/>
    <w:rsid w:val="002A2CC0"/>
    <w:rsid w:val="002A7D8E"/>
    <w:rsid w:val="002B0046"/>
    <w:rsid w:val="002B48B4"/>
    <w:rsid w:val="002B61F9"/>
    <w:rsid w:val="002B6CA0"/>
    <w:rsid w:val="002C2800"/>
    <w:rsid w:val="002C5611"/>
    <w:rsid w:val="002D0785"/>
    <w:rsid w:val="002D6553"/>
    <w:rsid w:val="002E5451"/>
    <w:rsid w:val="00310566"/>
    <w:rsid w:val="00320EF3"/>
    <w:rsid w:val="00323ABD"/>
    <w:rsid w:val="00350157"/>
    <w:rsid w:val="00351E01"/>
    <w:rsid w:val="0035506A"/>
    <w:rsid w:val="00356A04"/>
    <w:rsid w:val="003640CD"/>
    <w:rsid w:val="0036468A"/>
    <w:rsid w:val="003736BC"/>
    <w:rsid w:val="00374A15"/>
    <w:rsid w:val="0038056F"/>
    <w:rsid w:val="00385AFA"/>
    <w:rsid w:val="003A637D"/>
    <w:rsid w:val="003B3CF6"/>
    <w:rsid w:val="003B3E33"/>
    <w:rsid w:val="003B47EA"/>
    <w:rsid w:val="003C0688"/>
    <w:rsid w:val="003C6701"/>
    <w:rsid w:val="003C676B"/>
    <w:rsid w:val="003E1C98"/>
    <w:rsid w:val="0040342E"/>
    <w:rsid w:val="0041416D"/>
    <w:rsid w:val="004239FE"/>
    <w:rsid w:val="004333A7"/>
    <w:rsid w:val="00454B03"/>
    <w:rsid w:val="0045530C"/>
    <w:rsid w:val="0046151B"/>
    <w:rsid w:val="0046322C"/>
    <w:rsid w:val="0046374B"/>
    <w:rsid w:val="00464A35"/>
    <w:rsid w:val="00484D46"/>
    <w:rsid w:val="00486D3E"/>
    <w:rsid w:val="00490220"/>
    <w:rsid w:val="00490709"/>
    <w:rsid w:val="00494510"/>
    <w:rsid w:val="004A2A3E"/>
    <w:rsid w:val="004A2F2B"/>
    <w:rsid w:val="004A6E43"/>
    <w:rsid w:val="004A76DE"/>
    <w:rsid w:val="004B16FE"/>
    <w:rsid w:val="004C0AC8"/>
    <w:rsid w:val="004C5061"/>
    <w:rsid w:val="004D14CF"/>
    <w:rsid w:val="004E58AF"/>
    <w:rsid w:val="004F1A2F"/>
    <w:rsid w:val="004F2FE2"/>
    <w:rsid w:val="004F7D53"/>
    <w:rsid w:val="00504AB9"/>
    <w:rsid w:val="00504F50"/>
    <w:rsid w:val="00506C52"/>
    <w:rsid w:val="005237C0"/>
    <w:rsid w:val="00532C93"/>
    <w:rsid w:val="00536AE3"/>
    <w:rsid w:val="005406A4"/>
    <w:rsid w:val="005423AD"/>
    <w:rsid w:val="0054389D"/>
    <w:rsid w:val="00545D93"/>
    <w:rsid w:val="00585628"/>
    <w:rsid w:val="00592DDB"/>
    <w:rsid w:val="00593571"/>
    <w:rsid w:val="005A3B16"/>
    <w:rsid w:val="005B17E0"/>
    <w:rsid w:val="005C53FD"/>
    <w:rsid w:val="005D3853"/>
    <w:rsid w:val="005E235E"/>
    <w:rsid w:val="005E7DF7"/>
    <w:rsid w:val="005F0912"/>
    <w:rsid w:val="005F6BF7"/>
    <w:rsid w:val="00610321"/>
    <w:rsid w:val="0061394A"/>
    <w:rsid w:val="00620F2A"/>
    <w:rsid w:val="00625622"/>
    <w:rsid w:val="00626FD1"/>
    <w:rsid w:val="00631AFF"/>
    <w:rsid w:val="00632203"/>
    <w:rsid w:val="00635542"/>
    <w:rsid w:val="00656416"/>
    <w:rsid w:val="00665E9E"/>
    <w:rsid w:val="00666DE1"/>
    <w:rsid w:val="0068176F"/>
    <w:rsid w:val="0068590C"/>
    <w:rsid w:val="00696067"/>
    <w:rsid w:val="006C0C11"/>
    <w:rsid w:val="006C0C6A"/>
    <w:rsid w:val="006C1EAD"/>
    <w:rsid w:val="006E176A"/>
    <w:rsid w:val="006E1D7D"/>
    <w:rsid w:val="0071652C"/>
    <w:rsid w:val="0072303A"/>
    <w:rsid w:val="007313FE"/>
    <w:rsid w:val="00754EE0"/>
    <w:rsid w:val="00757FB6"/>
    <w:rsid w:val="007644CD"/>
    <w:rsid w:val="00777C37"/>
    <w:rsid w:val="00784B6D"/>
    <w:rsid w:val="00796824"/>
    <w:rsid w:val="007B23CF"/>
    <w:rsid w:val="007C634A"/>
    <w:rsid w:val="007C6BE4"/>
    <w:rsid w:val="007E04E2"/>
    <w:rsid w:val="007E131E"/>
    <w:rsid w:val="007E337D"/>
    <w:rsid w:val="007E62CA"/>
    <w:rsid w:val="007F462A"/>
    <w:rsid w:val="0081508A"/>
    <w:rsid w:val="00816F12"/>
    <w:rsid w:val="00820F69"/>
    <w:rsid w:val="00823411"/>
    <w:rsid w:val="00833509"/>
    <w:rsid w:val="00835B41"/>
    <w:rsid w:val="00840D5F"/>
    <w:rsid w:val="0084625E"/>
    <w:rsid w:val="00851C5F"/>
    <w:rsid w:val="0086359A"/>
    <w:rsid w:val="00896108"/>
    <w:rsid w:val="008A21BD"/>
    <w:rsid w:val="008A284F"/>
    <w:rsid w:val="008A63A3"/>
    <w:rsid w:val="008A6A7E"/>
    <w:rsid w:val="008B2E79"/>
    <w:rsid w:val="008B6C4F"/>
    <w:rsid w:val="008C018A"/>
    <w:rsid w:val="008C2D76"/>
    <w:rsid w:val="008C30A6"/>
    <w:rsid w:val="008C412C"/>
    <w:rsid w:val="008D7B99"/>
    <w:rsid w:val="008F7F3C"/>
    <w:rsid w:val="00904765"/>
    <w:rsid w:val="009072C6"/>
    <w:rsid w:val="0091373E"/>
    <w:rsid w:val="00922544"/>
    <w:rsid w:val="009270D7"/>
    <w:rsid w:val="00941C8F"/>
    <w:rsid w:val="00942A0B"/>
    <w:rsid w:val="00944006"/>
    <w:rsid w:val="00946995"/>
    <w:rsid w:val="009545D1"/>
    <w:rsid w:val="00962DCC"/>
    <w:rsid w:val="00971AFC"/>
    <w:rsid w:val="00973BE4"/>
    <w:rsid w:val="009807E6"/>
    <w:rsid w:val="00981DD3"/>
    <w:rsid w:val="009A06D1"/>
    <w:rsid w:val="009A2930"/>
    <w:rsid w:val="009A7BBE"/>
    <w:rsid w:val="009D030C"/>
    <w:rsid w:val="009F00D4"/>
    <w:rsid w:val="009F1390"/>
    <w:rsid w:val="009F19F7"/>
    <w:rsid w:val="009F5059"/>
    <w:rsid w:val="00A062CC"/>
    <w:rsid w:val="00A342F8"/>
    <w:rsid w:val="00A35504"/>
    <w:rsid w:val="00A36D91"/>
    <w:rsid w:val="00A40AF5"/>
    <w:rsid w:val="00A4146E"/>
    <w:rsid w:val="00A5691D"/>
    <w:rsid w:val="00A6265A"/>
    <w:rsid w:val="00A63A9A"/>
    <w:rsid w:val="00A811B6"/>
    <w:rsid w:val="00A84FF4"/>
    <w:rsid w:val="00A85CEC"/>
    <w:rsid w:val="00A91F8F"/>
    <w:rsid w:val="00A9209C"/>
    <w:rsid w:val="00A92648"/>
    <w:rsid w:val="00AA02BA"/>
    <w:rsid w:val="00AA26EC"/>
    <w:rsid w:val="00AA41B2"/>
    <w:rsid w:val="00AA68D6"/>
    <w:rsid w:val="00AC3AAC"/>
    <w:rsid w:val="00AD0375"/>
    <w:rsid w:val="00AD2DBB"/>
    <w:rsid w:val="00AD41E2"/>
    <w:rsid w:val="00AD6933"/>
    <w:rsid w:val="00AE143F"/>
    <w:rsid w:val="00AE72F3"/>
    <w:rsid w:val="00AF256C"/>
    <w:rsid w:val="00B0603D"/>
    <w:rsid w:val="00B0700F"/>
    <w:rsid w:val="00B114EF"/>
    <w:rsid w:val="00B20252"/>
    <w:rsid w:val="00B222D6"/>
    <w:rsid w:val="00B35D22"/>
    <w:rsid w:val="00B36874"/>
    <w:rsid w:val="00B50F7D"/>
    <w:rsid w:val="00B51A29"/>
    <w:rsid w:val="00B52071"/>
    <w:rsid w:val="00B53D3A"/>
    <w:rsid w:val="00B53EA8"/>
    <w:rsid w:val="00B54F0A"/>
    <w:rsid w:val="00B5637C"/>
    <w:rsid w:val="00B6067C"/>
    <w:rsid w:val="00B77DB3"/>
    <w:rsid w:val="00B810DC"/>
    <w:rsid w:val="00B82191"/>
    <w:rsid w:val="00B85C89"/>
    <w:rsid w:val="00B94101"/>
    <w:rsid w:val="00BA349F"/>
    <w:rsid w:val="00BA5D43"/>
    <w:rsid w:val="00BB2009"/>
    <w:rsid w:val="00BB2F56"/>
    <w:rsid w:val="00BB5931"/>
    <w:rsid w:val="00BB61FB"/>
    <w:rsid w:val="00BC5759"/>
    <w:rsid w:val="00BC69FE"/>
    <w:rsid w:val="00BE022C"/>
    <w:rsid w:val="00BE0D1D"/>
    <w:rsid w:val="00BE1349"/>
    <w:rsid w:val="00BE6470"/>
    <w:rsid w:val="00BF2BC1"/>
    <w:rsid w:val="00BF341C"/>
    <w:rsid w:val="00C01707"/>
    <w:rsid w:val="00C10E5D"/>
    <w:rsid w:val="00C1111E"/>
    <w:rsid w:val="00C124FB"/>
    <w:rsid w:val="00C22525"/>
    <w:rsid w:val="00C229BA"/>
    <w:rsid w:val="00C22B96"/>
    <w:rsid w:val="00C30942"/>
    <w:rsid w:val="00C34E46"/>
    <w:rsid w:val="00C45E87"/>
    <w:rsid w:val="00C4639F"/>
    <w:rsid w:val="00C47F66"/>
    <w:rsid w:val="00C61579"/>
    <w:rsid w:val="00C63B2D"/>
    <w:rsid w:val="00C71DD0"/>
    <w:rsid w:val="00C71FE5"/>
    <w:rsid w:val="00C8632B"/>
    <w:rsid w:val="00C96415"/>
    <w:rsid w:val="00CA0983"/>
    <w:rsid w:val="00CA2F9E"/>
    <w:rsid w:val="00CA34E2"/>
    <w:rsid w:val="00CA35C2"/>
    <w:rsid w:val="00CB2EFA"/>
    <w:rsid w:val="00CB57F7"/>
    <w:rsid w:val="00CB5851"/>
    <w:rsid w:val="00CB5B95"/>
    <w:rsid w:val="00CB616B"/>
    <w:rsid w:val="00CC0FBB"/>
    <w:rsid w:val="00CE253D"/>
    <w:rsid w:val="00CE4774"/>
    <w:rsid w:val="00CE4A73"/>
    <w:rsid w:val="00CE6DDA"/>
    <w:rsid w:val="00CF139D"/>
    <w:rsid w:val="00D0620B"/>
    <w:rsid w:val="00D17ABE"/>
    <w:rsid w:val="00D23186"/>
    <w:rsid w:val="00D25A60"/>
    <w:rsid w:val="00D27FB9"/>
    <w:rsid w:val="00D47E1B"/>
    <w:rsid w:val="00D51222"/>
    <w:rsid w:val="00D566D6"/>
    <w:rsid w:val="00D574E6"/>
    <w:rsid w:val="00D70BB7"/>
    <w:rsid w:val="00D84F69"/>
    <w:rsid w:val="00D873AE"/>
    <w:rsid w:val="00D91C8B"/>
    <w:rsid w:val="00D92C5D"/>
    <w:rsid w:val="00D95C73"/>
    <w:rsid w:val="00D970CC"/>
    <w:rsid w:val="00DA317F"/>
    <w:rsid w:val="00DA674C"/>
    <w:rsid w:val="00DA7000"/>
    <w:rsid w:val="00DC0EF2"/>
    <w:rsid w:val="00DC2CD1"/>
    <w:rsid w:val="00DD35D1"/>
    <w:rsid w:val="00DE13EE"/>
    <w:rsid w:val="00DE26B9"/>
    <w:rsid w:val="00DE6E3D"/>
    <w:rsid w:val="00DE7B20"/>
    <w:rsid w:val="00DF40EB"/>
    <w:rsid w:val="00DF41CA"/>
    <w:rsid w:val="00DF5E5F"/>
    <w:rsid w:val="00E04CC5"/>
    <w:rsid w:val="00E110C8"/>
    <w:rsid w:val="00E125A2"/>
    <w:rsid w:val="00E27886"/>
    <w:rsid w:val="00E41F26"/>
    <w:rsid w:val="00E43021"/>
    <w:rsid w:val="00E449DF"/>
    <w:rsid w:val="00E52D7B"/>
    <w:rsid w:val="00E56D21"/>
    <w:rsid w:val="00E61D32"/>
    <w:rsid w:val="00E73ECD"/>
    <w:rsid w:val="00E7497F"/>
    <w:rsid w:val="00E7616B"/>
    <w:rsid w:val="00E76B1D"/>
    <w:rsid w:val="00E851D3"/>
    <w:rsid w:val="00E90F1C"/>
    <w:rsid w:val="00E92534"/>
    <w:rsid w:val="00EA1125"/>
    <w:rsid w:val="00EA2155"/>
    <w:rsid w:val="00EA3912"/>
    <w:rsid w:val="00EA3CD6"/>
    <w:rsid w:val="00EA3D80"/>
    <w:rsid w:val="00EB2CF1"/>
    <w:rsid w:val="00EB6CB5"/>
    <w:rsid w:val="00EC1A4B"/>
    <w:rsid w:val="00EC6E7D"/>
    <w:rsid w:val="00ED0783"/>
    <w:rsid w:val="00EE5D77"/>
    <w:rsid w:val="00EF31BD"/>
    <w:rsid w:val="00EF32A9"/>
    <w:rsid w:val="00EF427A"/>
    <w:rsid w:val="00F13E55"/>
    <w:rsid w:val="00F33F03"/>
    <w:rsid w:val="00F35153"/>
    <w:rsid w:val="00F362E1"/>
    <w:rsid w:val="00F400A8"/>
    <w:rsid w:val="00F40757"/>
    <w:rsid w:val="00F413FE"/>
    <w:rsid w:val="00F45817"/>
    <w:rsid w:val="00F519F6"/>
    <w:rsid w:val="00F66BAD"/>
    <w:rsid w:val="00F80777"/>
    <w:rsid w:val="00F83401"/>
    <w:rsid w:val="00F836C3"/>
    <w:rsid w:val="00F8568E"/>
    <w:rsid w:val="00F91C3B"/>
    <w:rsid w:val="00F953DD"/>
    <w:rsid w:val="00F97FF2"/>
    <w:rsid w:val="00FA0054"/>
    <w:rsid w:val="00FB6FBA"/>
    <w:rsid w:val="00FB7459"/>
    <w:rsid w:val="00FC7A65"/>
    <w:rsid w:val="00FD0244"/>
    <w:rsid w:val="00FD41EF"/>
    <w:rsid w:val="00FD71F2"/>
    <w:rsid w:val="00FE732F"/>
    <w:rsid w:val="00FF0552"/>
    <w:rsid w:val="00FF7438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B1D"/>
    <w:pPr>
      <w:keepNext/>
      <w:ind w:firstLine="0"/>
      <w:jc w:val="center"/>
      <w:outlineLvl w:val="0"/>
    </w:pPr>
    <w:rPr>
      <w:rFonts w:ascii="SchoolBook" w:hAnsi="SchoolBook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B57F7"/>
  </w:style>
  <w:style w:type="character" w:customStyle="1" w:styleId="10">
    <w:name w:val="Заголовок 1 Знак"/>
    <w:basedOn w:val="a0"/>
    <w:link w:val="1"/>
    <w:rsid w:val="00E76B1D"/>
    <w:rPr>
      <w:rFonts w:ascii="SchoolBook" w:eastAsia="Times New Roman" w:hAnsi="SchoolBook" w:cs="Times New Roman"/>
      <w:b/>
      <w:sz w:val="28"/>
    </w:rPr>
  </w:style>
  <w:style w:type="paragraph" w:customStyle="1" w:styleId="ConsNormal">
    <w:name w:val="ConsNormal"/>
    <w:rsid w:val="00E76B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qFormat/>
    <w:rsid w:val="00E76B1D"/>
    <w:pPr>
      <w:ind w:firstLine="0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E76B1D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C53447.47674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7B6A-F385-4E7A-A666-C868BC51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RogozhkinaAV</cp:lastModifiedBy>
  <cp:revision>32</cp:revision>
  <cp:lastPrinted>2022-11-07T11:10:00Z</cp:lastPrinted>
  <dcterms:created xsi:type="dcterms:W3CDTF">2022-10-24T07:04:00Z</dcterms:created>
  <dcterms:modified xsi:type="dcterms:W3CDTF">2025-12-22T13:42:00Z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