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Минэкономразвития Мурманской области от 07.10.2016 N ОД-78</w:t>
              <w:br/>
              <w:t xml:space="preserve">(ред. от 19.07.2022)</w:t>
              <w:br/>
              <w:t xml:space="preserve">&lt;Об утверждении административного регламента Министерства экономического развития Мурманской области по предоставлению государственной услуги "Внесение, исключение и изменение сведений, содержащихся в торговом реестре Мурманской области"&gt;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ЭКОНОМИЧЕСКОГО РАЗВИТИЯ МУРМАНСКОЙ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октября 2016 г. N ОД-78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Минэкономразвития Мурманской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09.06.2018 </w:t>
            </w:r>
            <w:hyperlink w:history="0" r:id="rId8" w:tooltip="Приказ Минэкономразвития Мурманской области от 09.06.2018 N ОД-48 &lt;О внесении изменений в административный регламент Министерства по предоставлению государственной услуги &quot;Внесение, исключение и изменение сведений, содержащихся в торговом реестре Мурманской области&gt; {КонсультантПлюс}">
              <w:r>
                <w:rPr>
                  <w:sz w:val="24"/>
                  <w:color w:val="0000ff"/>
                </w:rPr>
                <w:t xml:space="preserve">N ОД-48</w:t>
              </w:r>
            </w:hyperlink>
            <w:r>
              <w:rPr>
                <w:sz w:val="24"/>
                <w:color w:val="392c69"/>
              </w:rPr>
              <w:t xml:space="preserve">, от 18.02.2019 </w:t>
            </w:r>
            <w:hyperlink w:history="0" r:id="rId9" w:tooltip="Приказ Минэкономразвития Мурманской области от 18.02.2019 N ОД-21 &l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gt; {КонсультантПлюс}">
              <w:r>
                <w:rPr>
                  <w:sz w:val="24"/>
                  <w:color w:val="0000ff"/>
                </w:rPr>
                <w:t xml:space="preserve">N ОД-21</w:t>
              </w:r>
            </w:hyperlink>
            <w:r>
              <w:rPr>
                <w:sz w:val="24"/>
                <w:color w:val="392c69"/>
              </w:rPr>
              <w:t xml:space="preserve">, от 21.05.2019 </w:t>
            </w:r>
            <w:hyperlink w:history="0" r:id="rId10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      <w:r>
                <w:rPr>
                  <w:sz w:val="24"/>
                  <w:color w:val="0000ff"/>
                </w:rPr>
                <w:t xml:space="preserve">N ОД-64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11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Министерства развития Арктики и экономики Мурманской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19.07.2022 N 134-ОД)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2" w:tooltip="Закон Мурманской области от 13.10.2011 N 1395-01-ЗМО (ред. от 26.12.2025) &quot;О некоторых вопросах в области регулирования торговой деятельности на территории Мурманской области&quot; (принят Мурманской областной Думой 28.09.2011) (вместе с &quot;Методикой распределения объема субвенции, предоставляемой местным бюджетам на осуществление органами местного самоуправления отдельных государственных полномочий по сбору сведений для формирования и ведения торгового реестра&quot;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Мурманской области от 13.10.2011 N 1395-01-ЗМО "О некоторых вопросах в области регулирования торговой деятельности на территории Мурманской области", </w:t>
      </w:r>
      <w:hyperlink w:history="0" r:id="rId13" w:tooltip="Постановление Правительства Мурманской области от 16.11.2010 N 513-ПП (ред. от 11.04.2019) &quot;О разработке и утверждении административных регламентов предоставления государственных услуг, осуществляемых по обращениям заявителей&quot; (вместе с &quot;Порядком разработки и утверждения административных регламентов предоставления государственных услуг, осуществляемых по обращениям заявителей&quot;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разработки и утверждения административных регламентов предоставления государственных услуг, осуществляемых по обращениям заявителей, утвержденным постановлением Правительства Мурманской области от 16.11.2010 N 513-ПП "О разработке и утверждении административных регламентов предоставления государственных услуг (функций), осуществляемых по обращениям заявителей", на основании экспертного заключения Комитета по развитию информационных технологий и связи Мурманской области от 28.09.2016 исх. N 31-04/1639-АК, приказываю:</w:t>
      </w:r>
    </w:p>
    <w:bookmarkStart w:id="12" w:name="P12"/>
    <w:bookmarkEnd w:id="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35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Министерства развития Арктики и экономики Мурманской области по предоставлению государственной услуги "Внесение, исключение и изменение сведений, содержащихся в торговом реестре Мурманской области" - приложение N 1.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Управлению прогнозирования и анализа развития муниципальных образований, социальной сферы и потребительского рынка (Иванова Н.Ю.) в срок до 17.10.2016 довести Административный </w:t>
      </w:r>
      <w:hyperlink w:history="0" w:anchor="P35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по предоставлению государственной услуги "Внесение, исключение и изменение сведений, содержащихся в торговом реестре Мурманской области" до органов местного самоуправления муниципальных образований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Органам местного самоуправления муниципальных образований Мурманской области, наделенных государственными полномочиями по сбору сведений для формирования и ведения торгового реестра, использовать в работе Административный регламент, утвержденный </w:t>
      </w:r>
      <w:hyperlink w:history="0" w:anchor="P12" w:tooltip="1. Утвердить Административный регламент Министерства развития Арктики и экономики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- приложение N 1.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настоящего приказа.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Ответственность за исполнение настоящего приказа возложить на начальника управления стратегического планирования Шпак А.В.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15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развития Арктики и экономики</w:t>
      </w:r>
    </w:p>
    <w:p>
      <w:pPr>
        <w:pStyle w:val="0"/>
        <w:jc w:val="right"/>
      </w:pPr>
      <w:r>
        <w:rPr>
          <w:sz w:val="24"/>
        </w:rPr>
        <w:t xml:space="preserve">Мурманской области</w:t>
      </w:r>
    </w:p>
    <w:p>
      <w:pPr>
        <w:pStyle w:val="0"/>
        <w:jc w:val="right"/>
      </w:pPr>
      <w:r>
        <w:rPr>
          <w:sz w:val="24"/>
        </w:rPr>
        <w:t xml:space="preserve">Е.М.ТИХОНОВА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развития Арктики</w:t>
      </w:r>
    </w:p>
    <w:p>
      <w:pPr>
        <w:pStyle w:val="0"/>
        <w:jc w:val="right"/>
      </w:pPr>
      <w:r>
        <w:rPr>
          <w:sz w:val="24"/>
        </w:rPr>
        <w:t xml:space="preserve">и экономики Мурманской области</w:t>
      </w:r>
    </w:p>
    <w:p>
      <w:pPr>
        <w:pStyle w:val="0"/>
        <w:jc w:val="right"/>
      </w:pPr>
      <w:r>
        <w:rPr>
          <w:sz w:val="24"/>
        </w:rPr>
        <w:t xml:space="preserve">от 7 октября 2016 г. N ОД-78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МИНИСТЕРСТВА РАЗВИТИЯ АРКТИКИ И ЭКОНОМИКИ МУРМАНСКОЙ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"ВНЕСЕНИЕ,</w:t>
      </w:r>
    </w:p>
    <w:p>
      <w:pPr>
        <w:pStyle w:val="2"/>
        <w:jc w:val="center"/>
      </w:pPr>
      <w:r>
        <w:rPr>
          <w:sz w:val="24"/>
        </w:rPr>
        <w:t xml:space="preserve">ИСКЛЮЧЕНИЕ И ИЗМЕНЕНИЕ СВЕДЕНИЙ, СОДЕРЖАЩИХСЯ В ТОРГОВОМ</w:t>
      </w:r>
    </w:p>
    <w:p>
      <w:pPr>
        <w:pStyle w:val="2"/>
        <w:jc w:val="center"/>
      </w:pPr>
      <w:r>
        <w:rPr>
          <w:sz w:val="24"/>
        </w:rPr>
        <w:t xml:space="preserve">РЕЕСТРЕ МУРМАНСКОЙ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Минэкономразвития Мурманской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18.02.2019 </w:t>
            </w:r>
            <w:hyperlink w:history="0" r:id="rId16" w:tooltip="Приказ Минэкономразвития Мурманской области от 18.02.2019 N ОД-21 &l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gt; {КонсультантПлюс}">
              <w:r>
                <w:rPr>
                  <w:sz w:val="24"/>
                  <w:color w:val="0000ff"/>
                </w:rPr>
                <w:t xml:space="preserve">N ОД-21</w:t>
              </w:r>
            </w:hyperlink>
            <w:r>
              <w:rPr>
                <w:sz w:val="24"/>
                <w:color w:val="392c69"/>
              </w:rPr>
              <w:t xml:space="preserve">, от 21.05.2019 </w:t>
            </w:r>
            <w:hyperlink w:history="0" r:id="rId17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      <w:r>
                <w:rPr>
                  <w:sz w:val="24"/>
                  <w:color w:val="0000ff"/>
                </w:rPr>
                <w:t xml:space="preserve">N ОД-64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18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Министерства развития Арктики и экономики Мурманской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19.07.2022 N 134-ОД)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регулирует порядок предоставления государственной услуги "Внесение, исключение и изменение сведений, содержащихся в торговом реестре Мурманской области" (далее - государственная услуга). Данная услуга предоставляется органами местного самоуправления муниципальных образований.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Описание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1.2.1. Заявителями на предоставление государственной услуги (далее - заявители) являются хозяйствующие субъекты (юридические лица и индивидуальные предприниматели), зарегистрированные в соответствии с законодательством Российской Федерации и осуществляющие торговую деятельность, поставки товаров (за исключением производителей товаров) на территории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От имени заявителей могут выступать представители, наделенные в порядке, установленном законодательством Российской Федерации, полномочиями выступать от имени заявителя при взаимодействии с органами местного самоуправления при предоставлении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качестве документа, подтверждающего полномочия на осуществление действий от имени заявителя, может быть представлена доверенность в простой письменной форме.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1.3. Информирование о порядке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Информирование о порядке предоставления государственной услуги осуществляют должностные лица структурного подразделения Администрации, уполномоченного в сфере торговой деятельности (далее - структурное подразделение) (далее - должностное лицо, ответственное за прием и информирование граждан).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Сведения о местонахождении, контактных телефонах (телефонах для справок), графике работы, адресах электронной почты Министерства развития Арктики и экономики Мурманской области (далее - Министерство), органов местного самоуправления муниципальных образований Мурманской области (далее - Администрации) и структурного подразделения Администраций подлежат размещению и актуализации: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официальных сайтах Администраций;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Министерстве - на интернет-сайте Министерства интернет-портала "Правительство Мурманской области" (</w:t>
      </w:r>
      <w:hyperlink w:history="0" r:id="rId20">
        <w:r>
          <w:rPr>
            <w:sz w:val="24"/>
            <w:color w:val="0000ff"/>
          </w:rPr>
          <w:t xml:space="preserve">http://minec.gov-murman.ru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федеральной государственной информационной системе "Федеральный реестр государственных и муниципальных услуг (функций)" (далее - федеральный реестр);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 (далее - Единый портал): </w:t>
      </w:r>
      <w:hyperlink w:history="0" r:id="rId21">
        <w:r>
          <w:rPr>
            <w:sz w:val="24"/>
            <w:color w:val="0000ff"/>
          </w:rPr>
          <w:t xml:space="preserve">http://www.gosuslugi.ru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(подп. 1.3.2 в ред. </w:t>
      </w:r>
      <w:hyperlink w:history="0" r:id="rId22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Информирование осуществляется в устном и письменном виде.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Информирование осуществляется с использованием: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средств телефонной и почтовой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электронной почты;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сети Интернет, в том числе официального сайта Администрации, Единого портала: </w:t>
      </w:r>
      <w:hyperlink w:history="0" r:id="rId23">
        <w:r>
          <w:rPr>
            <w:sz w:val="24"/>
            <w:color w:val="0000ff"/>
          </w:rPr>
          <w:t xml:space="preserve">http://www.gosuslugi.ru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средств массовой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печатных информационных материалов;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информационных стендов.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При ответе на телефонные звонки должностное лицо, ответственное за прием и информирование граждан, обязано: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назвать наименование органа, должность, фамилию, имя, отчество;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отвечать корректно, не допускать в это время разговоров с другими людьми.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Максимальное время телефонного информирования не должно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При ответе на телефонные звонки и при устном обращении граждан должностное лицо, ответственное за прием и информирование граждан, дает ответ в пределах своей компетенции.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должностное лицо не может самостоятельно дать ответ на поставленный вопрос либо подготовка ответа требует продолжительного времени, оно обязано предложить заявителю выбрать один из вариантов дальнейших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предложить обратившемуся лицу изложить суть обращения в письменной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назначить другое удобное для заявителя время для консультации.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При наличии письменного обращения заявителю направляются письменные разъяснения. Должностные лица, ответственные за предоставление государственной услуги, квалифицированно готовят разъяснения в пределах своей компетенции.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Руководитель структурного подразделения Администрации, уполномоченного в сфере торговой деятельности, или иные уполномоченные им должностные лица определяют исполнителя для подготовки ответа по каждому конкретному письменному обращению.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Письменный ответ подписывает руководитель структурного подразделения Администрации, уполномоченного в сфере торговой деятельности, или иные уполномоченные им должностные лица. Ответ должен содержать фамилию, инициалы и телефон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Исполнитель направляет ответ письмом, электронной почтой, факсом либо с использованием сети Интернет, в зависимости от способа обращения заявителя за консультацией или способа получения, указанного в письменном обращении заявителя.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При письменном консультировании должностное лицо, ответственное за прием и информирование граждан, направляет ответ заявителю в течение 30 дней со дня регистрации письменного обращения.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подготовка ответа требует направления запросов в иные органы (организации) либо дополнительных консультаций, по решению руководителя структурного подразделения Администрации, уполномоченного в сфере торговой деятельности, или иных уполномоченных им должностных лиц срок рассмотрения письменных обращений, указанный в </w:t>
      </w:r>
      <w:hyperlink w:history="0" w:anchor="P89" w:tooltip="1.3.10. При письменном консультировании должностное лицо, ответственное за прием и информирование граждан, направляет ответ заявителю в течение 30 дней со дня регистрации письменного обращения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может быть продлен на срок до 30 дней с письменным уведомлением гражданина о продлении срока рассмотрения обращения.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1.3.11. Результатом информирования является предоставление обратившемуся лицу информации: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органе, предоставляющем государственную услугу (наименование, номер телефона, почтовый и электронный адрес), времени приема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перечне документов, необходимых для оказания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сроках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порядке обжалования решений, действий или бездействия органа, предоставляющего государственную услугу, его должностных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заявителю оказывается помощь в заполнении заявления (заявлений) при предоставлении государственной услуги.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1.3.12. Должностные лица, ответственные за прием и информирование граждан (лично или по телефону), обязаны относиться к обратившимся гражданам корректно и внимательно, не унижая их чести и достоинства.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1.3.13. На информационных стендах (информационных терминалах), в том числе на официальном сайте Администрации, структурного подразделения Администрации,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местонахождении, контактных телефонах, адресах электронной почты, официальных сайтах Администрации, структурного подразделения Администрации;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графике работы Администрации, структурного подразделения Администрации;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графике приема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настоящий Административный регламент;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основания для отказа в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документов, необходимых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срок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форма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досудебный (внесудебный) порядок обжалования решений и действий (бездействия) администрации, должностных лиц и муниципальных служащих администрации, предоставляющих государственную услугу (</w:t>
      </w:r>
      <w:hyperlink w:history="0" w:anchor="P413" w:tooltip="5. ДОСУДЕБНЫЙ (ВНЕСУДЕБНЫЙ) ПОРЯДОК ОБЖАЛОВАНИЯ РЕШЕНИЙ">
        <w:r>
          <w:rPr>
            <w:sz w:val="24"/>
            <w:color w:val="0000ff"/>
          </w:rPr>
          <w:t xml:space="preserve">раздел 5</w:t>
        </w:r>
      </w:hyperlink>
      <w:r>
        <w:rPr>
          <w:sz w:val="24"/>
        </w:rPr>
        <w:t xml:space="preserve"> настоящего Административного регламента).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1.3.14. Министерство развития Арктики и экономики Мурманской области размещает в электронных формах регионального Реестра сведения о государственной услуге, предоставление которой, осуществляется органами местного самоуправления в рамках реализации государственных полномочий.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Наименование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Внесение, исключение и изменение сведений, содержащихся в торговом реестре Мурманской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Наименование исполнительного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государственную услугу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Предоставление государственной услуги осуществляется органами местного самоуправления муниципальных образований Мурманской области со статусом городского округа, муниципального округа и муниципального района.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предоставления государственной услуги осуществляется структурным подразделением Администрации, уполномоченным в сфере торговой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Министерство развития Арктики и экономики Мурманской области осуществляет консультативную и методическую помощь органам местного самоуправления в организации предоставления государственной услуги и осуществляет контроль за соблюдением требований Регламента и Стандарта, в том числе органами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2.2.3. Должностное лицо структурного подразделения Администрации, ответственное за предоставление государственной услуги, подготавливает проекты межведомственных запросов в соответствующие органы и передает их руководителю структурного подразделения Администрации либо, при наличии технической возможности, формирует межведомственные запросы в электронном виде, подписывает электронной подписью и направляет их через систему межведомственного электронного взаимодействия для подтверждения сведений, предоставленных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2.2.4 В процессе предоставления государственной услуги межведомственное информационное взаимодействие осуществляется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Управлением Федеральной налоговой службы по Мурманской области в части получения выписки из ЕГРЮЛ и ЕГРИП;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Управлением Федеральной службы государственной регистрации, кадастра и картографии по Мурманской области в части получения выписки из Единого государственного реестра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структурными подразделениями Администрации уполномоченными по вопросам имущественных отношений в части получения копий договоров аренды (субаренды, безвозмездного пользования) муниципального недвижимого имущества.</w:t>
      </w:r>
    </w:p>
    <w:p>
      <w:pPr>
        <w:pStyle w:val="0"/>
        <w:jc w:val="both"/>
      </w:pPr>
      <w:r>
        <w:rPr>
          <w:sz w:val="24"/>
        </w:rPr>
        <w:t xml:space="preserve">(подп. 2.2.4 введен </w:t>
      </w:r>
      <w:hyperlink w:history="0" r:id="rId28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2.3. Результат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Конечным результатом предоставления государственной услуги является направление заявителю акта о предоставлении государственной услуги (о внесении, исключении или изменении сведений, содержащихся в торговом реестре) либо уведомления об отказе в предоставлении государственной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Срок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Срок предоставления государственной услуги составляет 14 рабочих дней со дня поступления в структурное подразделение Администрации заявления о предоставлении государственной услуги с приложениями, содержащих полные и достоверные данные для последующего формирования и ведения торгового реестра, в том числе с учетом необходимости обращения в организации, участвующие в предоставлении государственной услуги.</w:t>
      </w:r>
    </w:p>
    <w:p>
      <w:pPr>
        <w:pStyle w:val="0"/>
        <w:jc w:val="both"/>
      </w:pPr>
      <w:r>
        <w:rPr>
          <w:sz w:val="24"/>
        </w:rPr>
        <w:t xml:space="preserve">(подп. 2.4.1 в ред. </w:t>
      </w:r>
      <w:hyperlink w:history="0" r:id="rId29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Срок регистрации заявления на предоставление государственной услуги - в день поступления.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Оснований для приостановления предоставления государственной услуги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Максимальный срок ожидания в очереди при подаче заявления на предоставление государственной услуги, для получения консультации, получения результата оказания государственной услуги не должен превышать 15 минут.</w:t>
      </w:r>
    </w:p>
    <w:p>
      <w:pPr>
        <w:pStyle w:val="0"/>
        <w:jc w:val="both"/>
      </w:pPr>
      <w:r>
        <w:rPr>
          <w:sz w:val="24"/>
        </w:rPr>
        <w:t xml:space="preserve">(подп. 2.4.4 в ред. </w:t>
      </w:r>
      <w:hyperlink w:history="0" r:id="rId30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2.5. Нормативные правовые акты, регулирующие предоставление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150" w:name="P150"/>
    <w:bookmarkEnd w:id="150"/>
    <w:p>
      <w:pPr>
        <w:pStyle w:val="0"/>
        <w:ind w:firstLine="540"/>
        <w:jc w:val="both"/>
      </w:pPr>
      <w:r>
        <w:rPr>
          <w:sz w:val="24"/>
        </w:rPr>
        <w:t xml:space="preserve">2.5.1. Предоставление государственной услуги осуществляется в соответствии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3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 &lt;1&gt;;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"Российская газета", 25.12.1993, N 237.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Федеральным </w:t>
      </w:r>
      <w:hyperlink w:history="0" r:id="rId3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"Собрание законодательства РФ", 06.10.2003, N 40, ст. 3822.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Федеральным </w:t>
      </w:r>
      <w:hyperlink w:history="0" r:id="rId33" w:tooltip="Федеральный закон от 27.07.2006 N 152-ФЗ (ред. от 24.06.2025) &quot;О персональных данны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27.07.2006 N 152-ФЗ "О персональных данных" &lt;3&gt;;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"Российская газета", N 165, 29.07.2006.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Федеральным </w:t>
      </w:r>
      <w:hyperlink w:history="0" r:id="rId34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&lt;4&gt;;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"Российская газета", N 4849, 13.02.2009.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Федеральным </w:t>
      </w:r>
      <w:hyperlink w:history="0" r:id="rId35" w:tooltip="Федеральный закон от 28.12.2009 N 381-ФЗ (ред. от 04.07.2026) &quot;Об основах государственного регулирования торговой деятельност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28.12.2009 N 381-ФЗ "Об основах государственного регулирования торговой деятельности в Российской Федерации" &lt;5&gt;;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"Российская газета", N 5077, 20.12.2009.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</w:t>
      </w:r>
      <w:hyperlink w:history="0" r:id="rId36" w:tooltip="Приказ Минпромторга РФ от 16.07.2010 N 602 &quot;Об утверждении Формы торгового реестра, Порядка формирования торгового реестра и Порядка предоставления информации, содержащейся в торговом реестре&quot; (Зарегистрировано в Минюсте РФ 07.09.2010 N 18368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промышленности и торговли Российской Федерации от 16.07.2010 N 602 "Об утверждении Формы торгового реестра, Порядка формирования торгового реестра и Порядка предоставления информации, содержащейся в торговом реестре" &lt;6&gt;;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"Бюллетень нормативных актов федеральных органов исполнительной власти", N 40, 04.10.2010.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</w:t>
      </w:r>
      <w:hyperlink w:history="0" r:id="rId37" w:tooltip="Закон Мурманской области от 13.10.2011 N 1395-01-ЗМО (ред. от 26.12.2025) &quot;О некоторых вопросах в области регулирования торговой деятельности на территории Мурманской области&quot; (принят Мурманской областной Думой 28.09.2011) (вместе с &quot;Методикой распределения объема субвенции, предоставляемой местным бюджетам на осуществление органами местного самоуправления отдельных государственных полномочий по сбору сведений для формирования и ведения торгового реестра&quot;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Мурманской области от 13.10.2011 N 1395-01-ЗМО "О некоторых вопросах в области регулирования торговой деятельности на территории Мурманской области" &lt;7&gt;;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"Мурманский вестник", 18.10.2012.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</w:t>
      </w:r>
      <w:hyperlink w:history="0" r:id="rId38" w:tooltip="Постановление Правительства Мурманской области от 24.02.2021 N 97-ПП (ред. от 17.06.2022) &quot;Об утверждении Положения о Министерстве развития Арктики и экономики Мурманской области&quot; (вместе с &quot;Перечнем должностных лиц (должностей) Министерства развития Арктики и экономики Мурманской области, уполномоченных на осуществление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лицензионного контроля (надзора) за де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Мурманской области от 24.02.2021 N 97-ПП "Об утверждении Положения о Министерстве развития Арктики и экономики Мурманской области" &lt;8&gt;;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Электронный бюллетень Правительства Мурманской области" </w:t>
      </w:r>
      <w:hyperlink w:history="0" r:id="rId40">
        <w:r>
          <w:rPr>
            <w:sz w:val="24"/>
            <w:color w:val="0000ff"/>
          </w:rPr>
          <w:t xml:space="preserve">http://www.gov-murman.ru</w:t>
        </w:r>
      </w:hyperlink>
      <w:r>
        <w:rPr>
          <w:sz w:val="24"/>
        </w:rPr>
        <w:t xml:space="preserve">, 24.02.2021.</w:t>
      </w:r>
    </w:p>
    <w:p>
      <w:pPr>
        <w:pStyle w:val="0"/>
        <w:jc w:val="both"/>
      </w:pPr>
      <w:r>
        <w:rPr>
          <w:sz w:val="24"/>
        </w:rPr>
        <w:t xml:space="preserve">(сноска 8 в ред. </w:t>
      </w:r>
      <w:hyperlink w:history="0" r:id="rId41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приказом Министерства развития Арктики и экономики Мурманской области от 26.12.2011 N ОД-255 "Об утверждении Порядка сбора органами местного самоуправления муниципальных образований Мурманской области со статусом городского округа, муниципального округа и муниципального района сведений о хозяйствующих субъектах, осуществляющих торговую деятельность, о хозяйствующих субъектах, осуществляющих поставки товаров (за исключением производителей товаров), о состоянии торговли на территории соответствующего муниципального образования Мурманской области, а также последующего предоставления этих сведений в Министерство развития Арктики и экономики Мурманской области для формирования и ведения торгового реестра";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приказом Министерства развития Арктики и экономики Мурманской области от 18.11.2016 N ОД-91 "О внесении изменений в Порядок сбора органами местного самоуправления муниципальных образований Мурманской области со статусом городского округа, муниципального округа и муниципального района сведений о хозяйствующих субъектах, осуществляющих торговую деятельность, о хозяйствующих субъектах, осуществляющих поставки товаров (за исключением производителей товаров), о состоянии торговли на территории соответствующего муниципального образования Мурманской области, а также последующего предоставления этих сведений в Министерство развития Арктики и экономики Мурманской области для формирования и ведения торгового реестра";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Министерства развития Арктики и экономики Мурманской области от 19.07.2022 N 134-ОД)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настоящим Административным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указанные в </w:t>
      </w:r>
      <w:hyperlink w:history="0" w:anchor="P150" w:tooltip="2.5.1. Предоставление государственной услуги осуществляется в соответствии с: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, размещается и актуализируется на официальном сайте Министерства в сети "Интернет", в федеральном реестре и на Едином портале.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2.6.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196" w:name="P196"/>
    <w:bookmarkEnd w:id="196"/>
    <w:p>
      <w:pPr>
        <w:pStyle w:val="0"/>
        <w:ind w:firstLine="540"/>
        <w:jc w:val="both"/>
      </w:pPr>
      <w:r>
        <w:rPr>
          <w:sz w:val="24"/>
        </w:rPr>
        <w:t xml:space="preserve">2.6.1. Для внесения сведений в торговый реестр Мурманской области заявителю необходимо предоставить </w:t>
      </w:r>
      <w:hyperlink w:history="0" w:anchor="P479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 внесении сведений в торговый реестр (приложение N 1) с приложением необходимой информации, указанной в </w:t>
      </w:r>
      <w:hyperlink w:history="0" w:anchor="P522" w:tooltip="ИНФОРМАЦИЯ">
        <w:r>
          <w:rPr>
            <w:sz w:val="24"/>
            <w:color w:val="0000ff"/>
          </w:rPr>
          <w:t xml:space="preserve">приложениях N 2</w:t>
        </w:r>
      </w:hyperlink>
      <w:r>
        <w:rPr>
          <w:sz w:val="24"/>
        </w:rPr>
        <w:t xml:space="preserve">, </w:t>
      </w:r>
      <w:hyperlink w:history="0" w:anchor="P592" w:tooltip="ИНФОРМАЦИЯ">
        <w:r>
          <w:rPr>
            <w:sz w:val="24"/>
            <w:color w:val="0000ff"/>
          </w:rPr>
          <w:t xml:space="preserve">N 3</w:t>
        </w:r>
      </w:hyperlink>
      <w:r>
        <w:rPr>
          <w:sz w:val="24"/>
        </w:rPr>
        <w:t xml:space="preserve"> или </w:t>
      </w:r>
      <w:hyperlink w:history="0" w:anchor="P758" w:tooltip="ИНФОРМАЦИЯ">
        <w:r>
          <w:rPr>
            <w:sz w:val="24"/>
            <w:color w:val="0000ff"/>
          </w:rPr>
          <w:t xml:space="preserve">N 4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hyperlink w:history="0" w:anchor="P592" w:tooltip="ИНФОРМАЦИЯ">
        <w:r>
          <w:rPr>
            <w:sz w:val="24"/>
            <w:color w:val="0000ff"/>
          </w:rPr>
          <w:t xml:space="preserve">Приложения N 3</w:t>
        </w:r>
      </w:hyperlink>
      <w:r>
        <w:rPr>
          <w:sz w:val="24"/>
        </w:rPr>
        <w:t xml:space="preserve"> и </w:t>
      </w:r>
      <w:hyperlink w:history="0" w:anchor="P758" w:tooltip="ИНФОРМАЦИЯ">
        <w:r>
          <w:rPr>
            <w:sz w:val="24"/>
            <w:color w:val="0000ff"/>
          </w:rPr>
          <w:t xml:space="preserve">N 4</w:t>
        </w:r>
      </w:hyperlink>
      <w:r>
        <w:rPr>
          <w:sz w:val="24"/>
        </w:rPr>
        <w:t xml:space="preserve"> предоставляются на каждый объект, вносимый в торговый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2.6.2. В письменном заявлении заявитель в обязательном порядке указывает свои фамилию, имя, отчество (последнее - при наличии), формулирует содержание запроса, ставит личную подпись и дату.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2.6.3. Заявитель также имеет право написать </w:t>
      </w:r>
      <w:hyperlink w:history="0" w:anchor="P809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об исключении сведений/внесении изменений в сведения, содержащиеся в торговом реестре, с приложением необходимой информации, подтверждающей основания для исключения сведений/внесения изменений в сведения, содержащиеся в торговом реестре (приложение N 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2.6.4. Тексты заявлений должны быть написаны разборчиво, без сокращений, с указанием всех требуемых сведений. В заявлениях не должно содержаться подчисток, приписок, зачеркнутых слов и иных не оговоренных исправлений.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2.6.5. Ответственность за достоверность сведений, предоставленных в </w:t>
      </w:r>
      <w:hyperlink w:history="0" w:anchor="P479" w:tooltip="ЗАЯВЛЕНИЕ">
        <w:r>
          <w:rPr>
            <w:sz w:val="24"/>
            <w:color w:val="0000ff"/>
          </w:rPr>
          <w:t xml:space="preserve">приложениях N 1</w:t>
        </w:r>
      </w:hyperlink>
      <w:r>
        <w:rPr>
          <w:sz w:val="24"/>
        </w:rPr>
        <w:t xml:space="preserve">, </w:t>
      </w:r>
      <w:hyperlink w:history="0" w:anchor="P522" w:tooltip="ИНФОРМАЦИЯ">
        <w:r>
          <w:rPr>
            <w:sz w:val="24"/>
            <w:color w:val="0000ff"/>
          </w:rPr>
          <w:t xml:space="preserve">N 2</w:t>
        </w:r>
      </w:hyperlink>
      <w:r>
        <w:rPr>
          <w:sz w:val="24"/>
        </w:rPr>
        <w:t xml:space="preserve">, </w:t>
      </w:r>
      <w:hyperlink w:history="0" w:anchor="P592" w:tooltip="ИНФОРМАЦИЯ">
        <w:r>
          <w:rPr>
            <w:sz w:val="24"/>
            <w:color w:val="0000ff"/>
          </w:rPr>
          <w:t xml:space="preserve">N 3</w:t>
        </w:r>
      </w:hyperlink>
      <w:r>
        <w:rPr>
          <w:sz w:val="24"/>
        </w:rPr>
        <w:t xml:space="preserve">, и </w:t>
      </w:r>
      <w:hyperlink w:history="0" w:anchor="P758" w:tooltip="ИНФОРМАЦИЯ">
        <w:r>
          <w:rPr>
            <w:sz w:val="24"/>
            <w:color w:val="0000ff"/>
          </w:rPr>
          <w:t xml:space="preserve">N 4</w:t>
        </w:r>
      </w:hyperlink>
      <w:r>
        <w:rPr>
          <w:sz w:val="24"/>
        </w:rPr>
        <w:t xml:space="preserve">, возлагается на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2.6.6.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Мурманской области и муниципальными правовыми актами находятся в распоряжении исполнительных органов или областных учреждений,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w:history="0"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настоящего Федерального закона N 210-ФЗ "Об организации предоставления государственных и муниципальных услуг";</w:t>
      </w:r>
    </w:p>
    <w:p>
      <w:pPr>
        <w:pStyle w:val="0"/>
        <w:jc w:val="both"/>
      </w:pPr>
      <w:r>
        <w:rPr>
          <w:sz w:val="24"/>
        </w:rPr>
        <w:t xml:space="preserve">(абзац 3 введен </w:t>
      </w:r>
      <w:hyperlink w:history="0" r:id="rId47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 N 210-ФЗ "Об организации предоставления государственных и муниципальных услуг".</w:t>
      </w:r>
    </w:p>
    <w:p>
      <w:pPr>
        <w:pStyle w:val="0"/>
        <w:jc w:val="both"/>
      </w:pPr>
      <w:r>
        <w:rPr>
          <w:sz w:val="24"/>
        </w:rPr>
        <w:t xml:space="preserve">(абзац 4 введен </w:t>
      </w:r>
      <w:hyperlink w:history="0" r:id="rId49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2.6.7. Заявление и приложения, указанные в </w:t>
      </w:r>
      <w:hyperlink w:history="0" w:anchor="P196" w:tooltip="2.6.1. Для внесения сведений в торговый реестр Мурманской области заявителю необходимо предоставить заявление о внесении сведений в торговый реестр (приложение N 1) с приложением необходимой информации, указанной в приложениях N 2, N 3 или N 4 к настоящему Административному регламенту.">
        <w:r>
          <w:rPr>
            <w:sz w:val="24"/>
            <w:color w:val="0000ff"/>
          </w:rPr>
          <w:t xml:space="preserve">пункте 2.6.1</w:t>
        </w:r>
      </w:hyperlink>
      <w:r>
        <w:rPr>
          <w:sz w:val="24"/>
        </w:rPr>
        <w:t xml:space="preserve"> Административного регламента и подтверждающие право на предоставление государственной услуги, могут быть представлены в форме электронных документов &lt;9&gt;, порядок оформления которых определяется нормативными правовыми актами Правительства Российской Федерации и (или) Правительства Мурманской области, и направлены в Администрацию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Мурманской области, при наличии технической возможности.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Норма действует с даты вступления в силу изменений в нормативные правовые акты Российской Федерации и (или) нормативные правовые акты Мурманской области, определяющие перечень документов, представляемых заявителем, в части обеспечения возможности для заявителей подачи заявления и иных документов в электронном виде.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2.7. Перечень оснований для отказа в приеме документов,</w:t>
      </w:r>
    </w:p>
    <w:p>
      <w:pPr>
        <w:pStyle w:val="2"/>
        <w:jc w:val="center"/>
      </w:pPr>
      <w:r>
        <w:rPr>
          <w:sz w:val="24"/>
        </w:rPr>
        <w:t xml:space="preserve">для приостановления и (или)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2.7.1. Основания для отказа в приеме заявлений для предоставления государственной услуги отсутствуют.</w:t>
      </w:r>
    </w:p>
    <w:bookmarkStart w:id="218" w:name="P218"/>
    <w:bookmarkEnd w:id="2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2.7.2. Основаниями для отказа в предоставлении государственной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неполного комплекта документов, обязанность предоставления которых возложена на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заявлении не указана фамилия заявителя, направившего запрос;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поступление от заявителя заявления об отказе в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текст письменного заявления не поддается прочтению.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Непредставление (несвоевременное представление) документов (информации) органами и организациями по межведомственному запросу не является основанием для отказа в предоставлении заявителю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2.7.3. Основания для приостановления предоставления государственной услуги отсутствуют.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и способы ее взимания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государственной услуги осуществляется на безвозмездной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2.9. Требования к местам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2.9.1. На территории, прилегающей к зданию, где располагается Администрация, должно быть обеспечено наличие не менее 10 процентов мест (но не менее одного места) для парковки специальных автотранспортных средств инвалидов.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Здание, в котором расположена Администрация, должно быть оборудовано отдельным входом для свободного доступа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Вход в здание исполнительного органа государственной власти Мурманской области оборудуется информационной табличкой (вывеской), содержащей информацию о полном его наименовании.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Информационные таблички (вывески) размещаются рядом с входом либо на двери входа так, чтобы они были хорошо видны заявителям.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Вход и выход из здания исполнительного органа государственной власти Мурманской области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2.9.2. Доступность помещений, в которых предоставляется государственная услуга, включающих места ожидания, для заполнения заявления о предоставлении государственной услуги, информирования и приема получателей государственной услуги,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Администрация обеспечивает создание инвалидам (включая инвалидов, использующих кресла-коляски и собак-проводников) условий для беспрепятственного доступа к месту предоставления государственной услуги, оказание должностным лицом, предоставляющим государственную услугу, необходимой инвалидам помощи в преодолении барьеров, мешающих получению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случаях, если помещение невозможно полностью приспособить с учетом потребностей инвалидов, должны приниматься меры для обеспечения предоставления услуги по месту жительства инвалида или в дистанционном режиме.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2.9.3. Требования к местам ожидания заявителей: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места ожидания должны соответствовать комфортным условиям для заявителей и оптимальным условиям работы 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места ожидания в очереди на предоставление документов должны быть оборудованы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2.9.4. Требования к месту приема заявителей: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заявителей осуществляется структурным подразделением Администрации, ответственным за предоставление государственной услуги. Для удобства заявителей помещения для приема рекомендуется размещать на нижнем этаже здания (строения);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документов для получения государственной услуги осуществляется в кабинете специалиста, ответственного за прием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кабинеты приема заявителей должны быть оборудованы информационными табличками с указанием номера кабинета, фамилии, имени и отчества специалиста, осуществляющего предоставление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2.9.5. Требования к местам информирования и заполнения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2.9.5.1. Места для информирования, предназначенные для ознакомления заявителей с информационными материалами, оборудуются: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информационными стендами;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стульями и столами (стойками для письма) для возможности оформления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2.9.5.2. Места для заполнения документов оборудуются стульями, столами (стойками) и обеспечиваются образцами заполнения документов, бланками заявлений и ручками для письма.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2.10. Показатели 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50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</w:t>
      </w:r>
    </w:p>
    <w:p>
      <w:pPr>
        <w:pStyle w:val="0"/>
        <w:jc w:val="center"/>
      </w:pPr>
      <w:r>
        <w:rPr>
          <w:sz w:val="24"/>
        </w:rPr>
        <w:t xml:space="preserve">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2.10.1. Показатели доступности и качества предоставления государственной услуги и их значения приведены в </w:t>
      </w:r>
      <w:hyperlink w:history="0" w:anchor="P863" w:tooltip="ПОКАЗАТЕЛИ">
        <w:r>
          <w:rPr>
            <w:sz w:val="24"/>
            <w:color w:val="0000ff"/>
          </w:rPr>
          <w:t xml:space="preserve">приложении N 6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2.10.2. Возможность получения государственной услуги в многофункциональном центре предоставления государственных и муниципальных услуг отсутствует.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2.11. Прочие требования к предоставлению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2.11.1. Бланк заявления заявитель может получить в электронном виде на интернет-ресурсах, указанных в </w:t>
      </w:r>
      <w:hyperlink w:history="0" w:anchor="P70" w:tooltip="1.3.4. Информирование осуществляется с использованием:">
        <w:r>
          <w:rPr>
            <w:sz w:val="24"/>
            <w:color w:val="0000ff"/>
          </w:rPr>
          <w:t xml:space="preserve">пункте 1.3.4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2.11.2 Действия, которые Заявитель вправе совершить в электронной форме при получении государственной услуги с использованием Единого портала: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представление в установленном порядке информации и обеспечение доступа заявителей к сведениям о государственной услуге;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досудебное (внесудебное) обжалование решений и действий (бездействия) Администрации, должностных лиц структурного подразделения.</w:t>
      </w:r>
    </w:p>
    <w:p>
      <w:pPr>
        <w:pStyle w:val="0"/>
        <w:jc w:val="both"/>
      </w:pPr>
      <w:r>
        <w:rPr>
          <w:sz w:val="24"/>
        </w:rPr>
        <w:t xml:space="preserve">(подп. 2.11.2 в ред. </w:t>
      </w:r>
      <w:hyperlink w:history="0" r:id="rId51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2.11.3. Исключен. - </w:t>
      </w:r>
      <w:hyperlink w:history="0" r:id="rId52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Минэкономразвития Мурманской области от 21.05.2019 N ОД-64.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АДМИНИСТРАТИВНЫЕ ПРОЦЕДУРЫ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государственной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документов, предоставленных для получения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рассмотрение заявления и документов, принятие решения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внесение, исключение или изменение сведений, содержащихся в торговом реестре Мурманской области, подготовка и направление должностным лицом акта, подтверждающего оказание государственной услуги, либо уведомления об отказе в предоставлении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Исключен. - </w:t>
      </w:r>
      <w:hyperlink w:history="0" r:id="rId53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Минэкономразвития Мурманской области от 21.05.2019 N ОД-64.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Прием и регистрация документов, предоставленных</w:t>
      </w:r>
    </w:p>
    <w:p>
      <w:pPr>
        <w:pStyle w:val="2"/>
        <w:jc w:val="center"/>
      </w:pPr>
      <w:r>
        <w:rPr>
          <w:sz w:val="24"/>
        </w:rPr>
        <w:t xml:space="preserve">для получения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bookmarkStart w:id="288" w:name="P288"/>
    <w:bookmarkEnd w:id="288"/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предоставления государственной услуги является поступление в Администрацию заявления и прилагаемых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доставленных лично заявителем (представителем заявителя);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полученных почтовой связью либо в электронном виде.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3.2.1.1. Прием заявления и документов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в структурном подразделении</w:t>
      </w:r>
    </w:p>
    <w:p>
      <w:pPr>
        <w:pStyle w:val="2"/>
        <w:jc w:val="center"/>
      </w:pPr>
      <w:r>
        <w:rPr>
          <w:sz w:val="24"/>
        </w:rPr>
        <w:t xml:space="preserve">Администрации при личном обращении заявителя (его</w:t>
      </w:r>
    </w:p>
    <w:p>
      <w:pPr>
        <w:pStyle w:val="2"/>
        <w:jc w:val="center"/>
      </w:pPr>
      <w:r>
        <w:rPr>
          <w:sz w:val="24"/>
        </w:rPr>
        <w:t xml:space="preserve">представителя)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3.2.1.1.1. Должностное лицо структурного подразделения Администрации, ответственное за прием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личность заявителя или его представителя путем проверки документа, удостоверяющего личность, и (или) документов, подтверждающих полномочия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заполнения заявления, 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заявления, проверяет точность заполнения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поступившее заявление и приложения;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выдает заявителю </w:t>
      </w:r>
      <w:hyperlink w:history="0" w:anchor="P908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 принятии комплекта документов (приложение N 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административных действий - 20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3.2.1.1.2. Должностное лицо структурного подразделения Администрации, ответственное за прием документов, в день поступления заявления передает заявление с приложениями руководителю структурного подразделения Администрации либо лицу, его замещающему.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3.2.1.2. Прием документов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услуги, поступивших посредством почтовой связи либо</w:t>
      </w:r>
    </w:p>
    <w:p>
      <w:pPr>
        <w:pStyle w:val="2"/>
        <w:jc w:val="center"/>
      </w:pPr>
      <w:r>
        <w:rPr>
          <w:sz w:val="24"/>
        </w:rPr>
        <w:t xml:space="preserve">в электронном виде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3.2.1.2.1. При поступлении в структурное подразделение Администрации заявления с приложениями посредством почтовой связи либо в электронном виде должностное лицо, ответственное за делопроизводство: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поступившее заявление и приложения;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ставит на заявлении отметку с указанием номера и даты входящего документа;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передает заявление с приложениями руководителю структурного подразделения Администрации либо лицу, его замещающему;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направляет заявителю уведомление о принятии комплекта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выполнения административных действий - в течение 1 рабочего дня со дня поступления заявления и документов.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Рассмотрение заявления и документов, принятие решения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административной процедуры является поступление руководителю структурного подразделения Администрации либо лицу, его замещающему, зарегистрированного заявления с приложениями, указанными в </w:t>
      </w:r>
      <w:hyperlink w:history="0" w:anchor="P196" w:tooltip="2.6.1. Для внесения сведений в торговый реестр Мурманской области заявителю необходимо предоставить заявление о внесении сведений в торговый реестр (приложение N 1) с приложением необходимой информации, указанной в приложениях N 2, N 3 или N 4 к настоящему Административному регламенту.">
        <w:r>
          <w:rPr>
            <w:sz w:val="24"/>
            <w:color w:val="0000ff"/>
          </w:rPr>
          <w:t xml:space="preserve">подпункте 2.6.1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(подп. 3.3.1 в ред. </w:t>
      </w:r>
      <w:hyperlink w:history="0" r:id="rId54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bookmarkStart w:id="321" w:name="P321"/>
    <w:bookmarkEnd w:id="3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Руководитель структурного подразделения Администрации либо лицо, его замещающее, в течение 1 рабочего дня со дня поступления заявления и документов рассматривает поступившие заявление и документы, проставляет резолюцию и передает их должностному лицу структурного подразделения Администрации, ответственному за предоставление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Должностное лицо структурного подразделения Администрации, ответственное за предоставление государственной услуги, в течение 3 рабочих дней со дня получения заявления с приложениями от руководителя структурного подразделения Администрации либо лица, его замещающего, указанного в </w:t>
      </w:r>
      <w:hyperlink w:history="0" w:anchor="P196" w:tooltip="2.6.1. Для внесения сведений в торговый реестр Мурманской области заявителю необходимо предоставить заявление о внесении сведений в торговый реестр (приложение N 1) с приложением необходимой информации, указанной в приложениях N 2, N 3 или N 4 к настоящему Административному регламенту.">
        <w:r>
          <w:rPr>
            <w:sz w:val="24"/>
            <w:color w:val="0000ff"/>
          </w:rPr>
          <w:t xml:space="preserve">пункте 2.6.1</w:t>
        </w:r>
      </w:hyperlink>
      <w:r>
        <w:rPr>
          <w:sz w:val="24"/>
        </w:rPr>
        <w:t xml:space="preserve"> настоящего Административного регламента: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проверку полноты заполнения и правильность содержащихся в них сведений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определяет перечень сведений и (или) документов, которые могут быть получены с использованием интернет-сервисов, размещенных на официальных сайтах Федеральных органов государственной власти, в случае отсутствия технической возможности, через каналы межведомственного взаимодействия.</w:t>
      </w:r>
    </w:p>
    <w:p>
      <w:pPr>
        <w:pStyle w:val="0"/>
        <w:jc w:val="both"/>
      </w:pPr>
      <w:r>
        <w:rPr>
          <w:sz w:val="24"/>
        </w:rPr>
        <w:t xml:space="preserve">(подп. 3.3.3 в ред. </w:t>
      </w:r>
      <w:hyperlink w:history="0" r:id="rId55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Должностное лицо структурного подразделения Администрации, ответственное за предоставление государственной услуги, подготавливает проекты межведомственных запросов в соответствующие органы и передает их руководителю структурного подразделения Администрации либо лица, его замещающего, или, при наличии технической возможности, формирует межведомственные запросы в электронном виде, подписывает электронной подписью и направляет их через систему межведомственного электронного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В случае обнаружения неточности или неполноты представленных сведений: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подготавливает заявителю </w:t>
      </w:r>
      <w:hyperlink w:history="0" w:anchor="P949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 выявленных фактах несоответствия и необходимости, в срок не позднее 5 рабочих дней со дня получения уведомления, предоставления полных и достоверных данных для последующего формирования и ведения торгового реестра (приложение N 8);</w:t>
      </w:r>
    </w:p>
    <w:p>
      <w:pPr>
        <w:pStyle w:val="0"/>
        <w:jc w:val="both"/>
      </w:pPr>
      <w:r>
        <w:rPr>
          <w:sz w:val="24"/>
        </w:rPr>
        <w:t xml:space="preserve">(абзац 1 в ред. </w:t>
      </w:r>
      <w:hyperlink w:history="0" r:id="rId56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передает уведомление о выявленных фактах несоответствия и необходимости предоставления полных и достоверных данных на подпись руководителю структурного подразделения Администрации либо лицу, его замещающему.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уточненных данных от заявителя должностные лица Администрации выполняют административные действия в соответствии с </w:t>
      </w:r>
      <w:hyperlink w:history="0" w:anchor="P288" w:tooltip="3.2.1. Основанием для начала предоставления государственной услуги является поступление в Администрацию заявления и прилагаемых документов:">
        <w:r>
          <w:rPr>
            <w:sz w:val="24"/>
            <w:color w:val="0000ff"/>
          </w:rPr>
          <w:t xml:space="preserve">пунктами 3.2.1</w:t>
        </w:r>
      </w:hyperlink>
      <w:r>
        <w:rPr>
          <w:sz w:val="24"/>
        </w:rPr>
        <w:t xml:space="preserve"> - </w:t>
      </w:r>
      <w:hyperlink w:history="0" w:anchor="P321" w:tooltip="3.3.2. Руководитель структурного подразделения Администрации либо лицо, его замещающее, в течение 1 рабочего дня со дня поступления заявления и документов рассматривает поступившие заявление и документы, проставляет резолюцию и передает их должностному лицу структурного подразделения Администрации, ответственному за предоставление государственной услуги.">
        <w:r>
          <w:rPr>
            <w:sz w:val="24"/>
            <w:color w:val="0000ff"/>
          </w:rPr>
          <w:t xml:space="preserve">3.3.2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3.3.6. В случае наличия полного комплекта документов принимает решение о предоставлении/об отказе в предоставлении государственной услуги и дальнейшие административные действия выполняет в соответствии с </w:t>
      </w:r>
      <w:hyperlink w:history="0" w:anchor="P338" w:tooltip="3.4. Внесение, исключение или изменение сведений,">
        <w:r>
          <w:rPr>
            <w:sz w:val="24"/>
            <w:color w:val="0000ff"/>
          </w:rPr>
          <w:t xml:space="preserve">подразделом 3.4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3.3.7. Руководитель структурного подразделения Администрации в день получения проектов межведомственных запросов или уведомления о выявленных фактах несоответствия рассматривает их, подписывает и передает должностному лицу,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3.3.8. Должностное лицо, ответственное за делопроизводство, в день получения от руководителя структурного подразделения Администрации подписанных межведомственных запросов или уведомления о выявленных фактах несоответствия регистрирует их в журнале регистрации исходящей корреспонденции и направляет простым почтовым отправлением либо иным способом, согласованным с адресатом.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3.3.9. В день поступления ответа на межведомственный запрос должностные лица Администрации выполняют административные действия в соответствии с </w:t>
      </w:r>
      <w:hyperlink w:history="0" w:anchor="P288" w:tooltip="3.2.1. Основанием для начала предоставления государственной услуги является поступление в Администрацию заявления и прилагаемых документов:">
        <w:r>
          <w:rPr>
            <w:sz w:val="24"/>
            <w:color w:val="0000ff"/>
          </w:rPr>
          <w:t xml:space="preserve">пунктами 3.2.1</w:t>
        </w:r>
      </w:hyperlink>
      <w:r>
        <w:rPr>
          <w:sz w:val="24"/>
        </w:rPr>
        <w:t xml:space="preserve"> - </w:t>
      </w:r>
      <w:hyperlink w:history="0" w:anchor="P321" w:tooltip="3.3.2. Руководитель структурного подразделения Администрации либо лицо, его замещающее, в течение 1 рабочего дня со дня поступления заявления и документов рассматривает поступившие заявление и документы, проставляет резолюцию и передает их должностному лицу структурного подразделения Администрации, ответственному за предоставление государственной услуги.">
        <w:r>
          <w:rPr>
            <w:sz w:val="24"/>
            <w:color w:val="0000ff"/>
          </w:rPr>
          <w:t xml:space="preserve">3.3.2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3.3.10. Должностное лицо структурного подразделения Администрации, ответственное за предоставление государственной услуги, в день получения ответа на межведомственный запрос от руководителя структурного подразделения Администрации либо ответа на межведомственный запрос, полученного через систему межведомственного электронного взаимодействия, рассматривает ответ на межведомственный запрос, приобщает его к документам заявителя и дальнейшие административные действия осуществляет в соответствии с </w:t>
      </w:r>
      <w:hyperlink w:history="0" w:anchor="P338" w:tooltip="3.4. Внесение, исключение или изменение сведений,">
        <w:r>
          <w:rPr>
            <w:sz w:val="24"/>
            <w:color w:val="0000ff"/>
          </w:rPr>
          <w:t xml:space="preserve">подразделом 3.4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jc w:val="both"/>
      </w:pPr>
      <w:r>
        <w:rPr>
          <w:sz w:val="24"/>
        </w:rPr>
      </w:r>
    </w:p>
    <w:bookmarkStart w:id="338" w:name="P338"/>
    <w:bookmarkEnd w:id="338"/>
    <w:p>
      <w:pPr>
        <w:pStyle w:val="2"/>
        <w:outlineLvl w:val="2"/>
        <w:jc w:val="center"/>
      </w:pPr>
      <w:r>
        <w:rPr>
          <w:sz w:val="24"/>
        </w:rPr>
        <w:t xml:space="preserve">3.4. Внесение, исключение или изменение сведений,</w:t>
      </w:r>
    </w:p>
    <w:p>
      <w:pPr>
        <w:pStyle w:val="2"/>
        <w:jc w:val="center"/>
      </w:pPr>
      <w:r>
        <w:rPr>
          <w:sz w:val="24"/>
        </w:rPr>
        <w:t xml:space="preserve">содержащихся в торговом реестре Мурманской области,</w:t>
      </w:r>
    </w:p>
    <w:p>
      <w:pPr>
        <w:pStyle w:val="2"/>
        <w:jc w:val="center"/>
      </w:pPr>
      <w:r>
        <w:rPr>
          <w:sz w:val="24"/>
        </w:rPr>
        <w:t xml:space="preserve">подготовка и направление должностным лицом акта,</w:t>
      </w:r>
    </w:p>
    <w:p>
      <w:pPr>
        <w:pStyle w:val="2"/>
        <w:jc w:val="center"/>
      </w:pPr>
      <w:r>
        <w:rPr>
          <w:sz w:val="24"/>
        </w:rPr>
        <w:t xml:space="preserve">подтверждающего оказание государственной услуги, либо</w:t>
      </w:r>
    </w:p>
    <w:p>
      <w:pPr>
        <w:pStyle w:val="2"/>
        <w:jc w:val="center"/>
      </w:pPr>
      <w:r>
        <w:rPr>
          <w:sz w:val="24"/>
        </w:rPr>
        <w:t xml:space="preserve">уведомления об отказе в предоставлении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административной процедуры является окончание проверки представленных заявителем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В случае отсутствия оснований для отказа в предоставлении государственной услуги, перечисленных в </w:t>
      </w:r>
      <w:hyperlink w:history="0" w:anchor="P218" w:tooltip="2.7.2. Основаниями для отказа в предоставлении государственной услуги являются:">
        <w:r>
          <w:rPr>
            <w:sz w:val="24"/>
            <w:color w:val="0000ff"/>
          </w:rPr>
          <w:t xml:space="preserve">пункте 2.7.2</w:t>
        </w:r>
      </w:hyperlink>
      <w:r>
        <w:rPr>
          <w:sz w:val="24"/>
        </w:rPr>
        <w:t xml:space="preserve"> настоящего Административного регламента, должностное лицо структурного подразделения Администрации, ответственное за предоставление государственной услуги, в течение 7 рабочих дней: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Осуществляет внесение, исключение или изменение сведений, содержащихся в торговом реестре Мурманской области, путем заполнения электронных форм информационной системы "Торговый реестр Мурманской области".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Подготавливает, подписывает и передает акт должностному лицу структурного подразделения, ответственному за делопроизводство (</w:t>
      </w:r>
      <w:hyperlink w:history="0" w:anchor="P987" w:tooltip="АКТ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и </w:t>
      </w:r>
      <w:hyperlink w:history="0" w:anchor="P1023" w:tooltip="АКТ">
        <w:r>
          <w:rPr>
            <w:sz w:val="24"/>
            <w:color w:val="0000ff"/>
          </w:rPr>
          <w:t xml:space="preserve">N 10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При наличии оснований для отказа в предоставлении государственной услуги, перечисленных в </w:t>
      </w:r>
      <w:hyperlink w:history="0" w:anchor="P218" w:tooltip="2.7.2. Основаниями для отказа в предоставлении государственной услуги являются:">
        <w:r>
          <w:rPr>
            <w:sz w:val="24"/>
            <w:color w:val="0000ff"/>
          </w:rPr>
          <w:t xml:space="preserve">пункте 2.7.2</w:t>
        </w:r>
      </w:hyperlink>
      <w:r>
        <w:rPr>
          <w:sz w:val="24"/>
        </w:rPr>
        <w:t xml:space="preserve"> настоящего Административного регламента, должностное лицо структурного подразделения Администрации, ответственное за предоставление государственной услуги, в течение 3 рабочих дней: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Подготавливает </w:t>
      </w:r>
      <w:hyperlink w:history="0" w:anchor="P1078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об отказе в предоставлении государственной услуги с обоснованием причины принятия такого решения (приложение N 11).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Передает уведомление об отказе в предоставлении государственной услуги на подпись руководителю структурного подразделения Администрации либо лицу, его замещающего.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Руководитель структурного подразделения Администрации либо лицо, его замещающее, в день получения уведомления от должностного лица структурного подразделения Администрации, ответственного за предоставление государственной услуги, подписывает и передает его должностному лицу структурного подразделения Администрации,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3.4.5. Должностное лицо структурного подразделения Администрации, ответственное за делопроизводство, в день получения акта о предоставлении государственной услуги или уведомления об отказе в предоставлении государственной услуги направляет его в адрес заявителя способом, указанным в заявлении.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3.5. Исправление допущенных опечаток и ошибок в выданных</w:t>
      </w:r>
    </w:p>
    <w:p>
      <w:pPr>
        <w:pStyle w:val="2"/>
        <w:jc w:val="center"/>
      </w:pPr>
      <w:r>
        <w:rPr>
          <w:sz w:val="24"/>
        </w:rPr>
        <w:t xml:space="preserve">в результате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документах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57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</w:t>
      </w:r>
    </w:p>
    <w:p>
      <w:pPr>
        <w:pStyle w:val="0"/>
        <w:jc w:val="center"/>
      </w:pPr>
      <w:r>
        <w:rPr>
          <w:sz w:val="24"/>
        </w:rPr>
        <w:t xml:space="preserve">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исправления допущенных опечаток и ошибок, в выданных в результате предоставления государственной услуги документах, является обращение заявителя в структурное подразделение Администрации с соответствующим заявлением.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Должностное лицо структурного подразделения Администрации в срок, не превышающий 3 рабочих дней с момента поступления соответствующего заявления, проводит проверку указанных в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В случае выявления допущенных опечаток и (или) ошибок в выданных в результате предоставления государственной услуги документах, должностное лицо структурного подразделения Администрации осуществляет их замену в срок, не превышающий 5 рабочих дней с момента поступления соответствующего заявления, либо подготавливает уведомление об отказе в исправлении опечаток и ошибок с указанием причин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3.5.5. Должностное лицо структурного подразделения Администрации обеспечивает направление заявителю заказным почтовым отправлением сопроводительного письма и исправленных документов либо уведомления об отказе в исправлении опечаток и ошибок. Срок исполнения административных действий - 5 рабочих дней.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ФОРМЫ КОНТРОЛЯ ЗА ИСПОЛНЕНИЕМ АДМИНИСТРАТИВНОГО</w:t>
      </w:r>
    </w:p>
    <w:p>
      <w:pPr>
        <w:pStyle w:val="2"/>
        <w:jc w:val="center"/>
      </w:pPr>
      <w:r>
        <w:rPr>
          <w:sz w:val="24"/>
        </w:rPr>
        <w:t xml:space="preserve">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4.1. Порядок осуществления текущего контроля за соблюдением</w:t>
      </w:r>
    </w:p>
    <w:p>
      <w:pPr>
        <w:pStyle w:val="2"/>
        <w:jc w:val="center"/>
      </w:pPr>
      <w:r>
        <w:rPr>
          <w:sz w:val="24"/>
        </w:rPr>
        <w:t xml:space="preserve">и исполнением ответственными должностными лицами положений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 и иных нормативных правовых</w:t>
      </w:r>
    </w:p>
    <w:p>
      <w:pPr>
        <w:pStyle w:val="2"/>
        <w:jc w:val="center"/>
      </w:pPr>
      <w:r>
        <w:rPr>
          <w:sz w:val="24"/>
        </w:rPr>
        <w:t xml:space="preserve">актов, устанавливающих требования к предоставлению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а также за принятием решений</w:t>
      </w:r>
    </w:p>
    <w:p>
      <w:pPr>
        <w:pStyle w:val="2"/>
        <w:jc w:val="center"/>
      </w:pPr>
      <w:r>
        <w:rPr>
          <w:sz w:val="24"/>
        </w:rPr>
        <w:t xml:space="preserve">ответственными должностными лицами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должностными лицами, ответственными за подготовку документов, предусмотренных регламентом, осуществляет руководитель структурного подразделения Администрации.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4.1.2.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4.2. Порядок и периодичность осуществления плановых</w:t>
      </w:r>
    </w:p>
    <w:p>
      <w:pPr>
        <w:pStyle w:val="2"/>
        <w:jc w:val="center"/>
      </w:pPr>
      <w:r>
        <w:rPr>
          <w:sz w:val="24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в том числе порядок и формы контроля</w:t>
      </w:r>
    </w:p>
    <w:p>
      <w:pPr>
        <w:pStyle w:val="2"/>
        <w:jc w:val="center"/>
      </w:pPr>
      <w:r>
        <w:rPr>
          <w:sz w:val="24"/>
        </w:rPr>
        <w:t xml:space="preserve">за полнотой и качеством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4.2.1. Проверки могут быть плановыми (осуществляться на основании годового плана проведения проверок Министерства) и внеплановыми.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4.2.2. Проверки могут проводиться по обращениям заявителей с жалобами на нарушение их прав и законных интересов в ходе предоставления государственных услуг, а также на основании документов и сведений, указывающих на нарушение исполнения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ходе проверок: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проверяется соблюдение сроков и последовательности исполнения административных процедур;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выявляются нарушения прав заявителей, недостатки, допущенные в ходе предоставления государственных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4.2.3. По результатам проведенных проверок, оформленных документально в установленном порядке, в случае выявления нарушений прав заявителей руководитель Администрации или структурного подразделения Администрации рассматривает вопрос о привлечении виновных лиц к дисциплинарной ответственности.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4.3. Ответственность должностных лиц Администрации</w:t>
      </w:r>
    </w:p>
    <w:p>
      <w:pPr>
        <w:pStyle w:val="2"/>
        <w:jc w:val="center"/>
      </w:pPr>
      <w:r>
        <w:rPr>
          <w:sz w:val="24"/>
        </w:rPr>
        <w:t xml:space="preserve">за решения и действия (бездействие), принимаемые</w:t>
      </w:r>
    </w:p>
    <w:p>
      <w:pPr>
        <w:pStyle w:val="2"/>
        <w:jc w:val="center"/>
      </w:pPr>
      <w:r>
        <w:rPr>
          <w:sz w:val="24"/>
        </w:rPr>
        <w:t xml:space="preserve">(осуществляемые) в ходе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4.3.1. Должностные лица, ответственные за предоставление государственной услуги, в том числе за консультирование, несут персональную ответственность за предоставление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Персональная ответственность за соблюдение должностными лицами требований Административного регламента закрепляется в должностных регламентах (инструкциях), утверждаемых руководителем, исходя из прав и обязанностей органа по предоставлению государственной услуги, а также приказом руководителя структурного подразделения Администрации, уполномоченного в сфере торговли.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4.3.2. 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4.3.3. Должностное лицо, ответственное за делопроизводство,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4.3.4. Должностное лицо, ответственное за принятие решения о предоставлении государственной услуги или об отказе в предоставлении государственной услуги, несет персональную ответственность за правильность вынесенного соответствующего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4.4. Требования к порядку и формам контроля</w:t>
      </w:r>
    </w:p>
    <w:p>
      <w:pPr>
        <w:pStyle w:val="2"/>
        <w:jc w:val="center"/>
      </w:pPr>
      <w:r>
        <w:rPr>
          <w:sz w:val="24"/>
        </w:rPr>
        <w:t xml:space="preserve">за предоставлением государственной услуги, в том числе</w:t>
      </w:r>
    </w:p>
    <w:p>
      <w:pPr>
        <w:pStyle w:val="2"/>
        <w:jc w:val="center"/>
      </w:pPr>
      <w:r>
        <w:rPr>
          <w:sz w:val="24"/>
        </w:rPr>
        <w:t xml:space="preserve">со стороны граждан, их объединений и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4.4.1.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должностными лицами, ответственными за прием и подготовку документов, осуществляет руководитель Администрации.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4.4.2. Контроль за предоставлением государственной услуги, в том числе со стороны граждан, их объединений и организаций осуществляется посредством открытости деятельности Администрации или структурного подразделения Администрации при предоставлении государственной услуги, получения полной, актуальной и достоверной информации о порядке предоставления государственной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4.4.3. Граждане, их объединения и организации вправе направить письменное обращение в адрес Администрации с просьбой о проведении проверки за соблюдением и исполнением положений административного регламента и иных нормативных правовых актов,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>
      <w:pPr>
        <w:pStyle w:val="0"/>
        <w:jc w:val="both"/>
      </w:pPr>
      <w:r>
        <w:rPr>
          <w:sz w:val="24"/>
        </w:rPr>
      </w:r>
    </w:p>
    <w:bookmarkStart w:id="413" w:name="P413"/>
    <w:bookmarkEnd w:id="413"/>
    <w:p>
      <w:pPr>
        <w:pStyle w:val="2"/>
        <w:outlineLvl w:val="1"/>
        <w:jc w:val="center"/>
      </w:pPr>
      <w:r>
        <w:rPr>
          <w:sz w:val="24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АДМИНИСТРАЦИИ, ДОЛЖНОСТНЫХ ЛИЦ</w:t>
      </w:r>
    </w:p>
    <w:p>
      <w:pPr>
        <w:pStyle w:val="2"/>
        <w:jc w:val="center"/>
      </w:pPr>
      <w:r>
        <w:rPr>
          <w:sz w:val="24"/>
        </w:rPr>
        <w:t xml:space="preserve">И МУНИЦИПАЛЬНЫХ СЛУЖАЩИХ АДМИНИСТРАЦИИ, ПРЕДОСТАВЛЯЮЩИХ</w:t>
      </w:r>
    </w:p>
    <w:p>
      <w:pPr>
        <w:pStyle w:val="2"/>
        <w:jc w:val="center"/>
      </w:pPr>
      <w:r>
        <w:rPr>
          <w:sz w:val="24"/>
        </w:rPr>
        <w:t xml:space="preserve">ГОСУДАРСТВЕННУЮ УСЛУГУ, МНОГОФУНКЦИОНАЛЬНОГО ЦЕНТРА,</w:t>
      </w:r>
    </w:p>
    <w:p>
      <w:pPr>
        <w:pStyle w:val="2"/>
        <w:jc w:val="center"/>
      </w:pPr>
      <w:r>
        <w:rPr>
          <w:sz w:val="24"/>
        </w:rPr>
        <w:t xml:space="preserve">А ТАКЖЕ ЕГО СОТРУДНИКОВ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58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</w:t>
      </w:r>
    </w:p>
    <w:p>
      <w:pPr>
        <w:pStyle w:val="0"/>
        <w:jc w:val="center"/>
      </w:pPr>
      <w:r>
        <w:rPr>
          <w:sz w:val="24"/>
        </w:rPr>
        <w:t xml:space="preserve">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5.1. Информация для заинтересованных лиц об их праве</w:t>
      </w:r>
    </w:p>
    <w:p>
      <w:pPr>
        <w:pStyle w:val="2"/>
        <w:jc w:val="center"/>
      </w:pPr>
      <w:r>
        <w:rPr>
          <w:sz w:val="24"/>
        </w:rPr>
        <w:t xml:space="preserve">на досудебное (внесудебное) обжалование действий</w:t>
      </w:r>
    </w:p>
    <w:p>
      <w:pPr>
        <w:pStyle w:val="2"/>
        <w:jc w:val="center"/>
      </w:pPr>
      <w:r>
        <w:rPr>
          <w:sz w:val="24"/>
        </w:rPr>
        <w:t xml:space="preserve">(бездействия) и (или) решений, принятых (осуществленных)</w:t>
      </w:r>
    </w:p>
    <w:p>
      <w:pPr>
        <w:pStyle w:val="2"/>
        <w:jc w:val="center"/>
      </w:pPr>
      <w:r>
        <w:rPr>
          <w:sz w:val="24"/>
        </w:rPr>
        <w:t xml:space="preserve">в ходе предоставления государственной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5.1.1. Заявитель вправе подать жалобу на решение и (или) действие (бездействие) органа, предоставляющего государственную услугу, его должностных лиц и муниципальных служащих при предоставлении государственной услуги (далее - 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5.1.2. Заявитель может обратиться с жалобой, в том числе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нарушение срока регистрации запроса о предоставлении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нарушение срока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требование у заявителя документов или информации либо осуществления действий, не предусмотренных нормативными правовыми актами Российской Федерации, нормативными правовыми актами Мурманской области, муниципальными правовыми актами для предоставления государственной услуги;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9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отказ в приеме документов у заявителя, представление которых предусмотрено нормативными правовыми актами Российской Федерации, нормативными правовыми актами Мурманской области, муниципальными правовыми актами для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Мурманской области, законами и иными;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Мурманской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отказ органа, предоставляющего государственную услугу, должностного лица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нарушение срока или порядка выдачи документов по результатам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Мурманской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w:history="0" r:id="rId6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Закона N 210-ФЗ.</w:t>
      </w:r>
    </w:p>
    <w:p>
      <w:pPr>
        <w:pStyle w:val="0"/>
        <w:jc w:val="both"/>
      </w:pPr>
      <w:r>
        <w:rPr>
          <w:sz w:val="24"/>
        </w:rPr>
        <w:t xml:space="preserve">(абзац 10 введен </w:t>
      </w:r>
      <w:hyperlink w:history="0" r:id="rId61" w:tooltip="Приказ Минэкономразвития Мурманской области от 21.05.2019 N ОД-64 &quot;О внесении изменений в административный регламент Министерства экономического развития Мурманской области по предоставлению государственной услуги &quot;Внесение, исключение и изменение сведений, содержащихся в торговом реестре Мурманской области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Минэкономразвития Мурманской области от 21.05.2019 N ОД-64)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5.2. Органы государственной власти, организации</w:t>
      </w:r>
    </w:p>
    <w:p>
      <w:pPr>
        <w:pStyle w:val="2"/>
        <w:jc w:val="center"/>
      </w:pPr>
      <w:r>
        <w:rPr>
          <w:sz w:val="24"/>
        </w:rPr>
        <w:t xml:space="preserve">и уполномоченные на рассмотрение жалобы лица, которым может</w:t>
      </w:r>
    </w:p>
    <w:p>
      <w:pPr>
        <w:pStyle w:val="2"/>
        <w:jc w:val="center"/>
      </w:pPr>
      <w:r>
        <w:rPr>
          <w:sz w:val="24"/>
        </w:rPr>
        <w:t xml:space="preserve">быть направлена жалоба заявителя в досудебном (внесудебном)</w:t>
      </w:r>
    </w:p>
    <w:p>
      <w:pPr>
        <w:pStyle w:val="2"/>
        <w:jc w:val="center"/>
      </w:pPr>
      <w:r>
        <w:rPr>
          <w:sz w:val="24"/>
        </w:rPr>
        <w:t xml:space="preserve">порядке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5.2.1. Жалоба рассматривается органом, предоставляющим государственную услугу, при нарушении порядка предоставления государственной услуги, вследствие решений и действий (бездействия) органа, предоставляющего государственную услугу, его должностного лица либо муниципальных служащих.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Жалобы на решения, принятые руководителем структурного подразделения, предоставляющего государственную услугу, подаются главе Администрации.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5.2.2. Заявитель также вправе подать жалобу в Министерство при нарушении порядка предоставления государственной услуги, вследствие решений и действий (бездействия) органа, предоставляющего государственную услугу, его должностного лица либо муниципальных служащих.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5.2.3. Жалоба может быть подана заявителем через многофункциональный центр предоставления государственных и муниципальных услуг (далее - МФЦ). При поступлении такой жалобы МФЦ обеспечивает ее передачу в Администрацию в порядке и сроки, которые установлены соглашением о взаимодействии между уполномоченным многофункциональным центром и Администрацией (далее - соглашение о взаимодействии), но не позднее следующего рабочего дня со дня получения жалобы.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5.3. Способы информирования заявителей о порядке подачи</w:t>
      </w:r>
    </w:p>
    <w:p>
      <w:pPr>
        <w:pStyle w:val="2"/>
        <w:jc w:val="center"/>
      </w:pPr>
      <w:r>
        <w:rPr>
          <w:sz w:val="24"/>
        </w:rPr>
        <w:t xml:space="preserve">и рассмотрения жалобы, в том числе с использованием Единого</w:t>
      </w:r>
    </w:p>
    <w:p>
      <w:pPr>
        <w:pStyle w:val="2"/>
        <w:jc w:val="center"/>
      </w:pPr>
      <w:r>
        <w:rPr>
          <w:sz w:val="24"/>
        </w:rPr>
        <w:t xml:space="preserve">портала государственных и муниципальных услуг (функций)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Информацию о порядке подачи и рассмотрения жалобы можно получить следующими способами: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 официальном сайта Администрации;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 информационных стендах в местах предоставления государственной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 использованием федеральной государственной информационной системы "Единый портал государственных и муниципальных услуг (функций) "</w:t>
      </w:r>
      <w:hyperlink w:history="0" r:id="rId62">
        <w:r>
          <w:rPr>
            <w:sz w:val="24"/>
            <w:color w:val="0000ff"/>
          </w:rPr>
          <w:t xml:space="preserve">https://www.gosuslugi.ru/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посредством личного обращения (в т.ч. по телефону, по электронной почте, почтовой связью) в Министерство, Администрацию, МФЦ.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5.4. Перечень нормативных правовых актов, регулирующих</w:t>
      </w:r>
    </w:p>
    <w:p>
      <w:pPr>
        <w:pStyle w:val="2"/>
        <w:jc w:val="center"/>
      </w:pPr>
      <w:r>
        <w:rPr>
          <w:sz w:val="24"/>
        </w:rPr>
        <w:t xml:space="preserve">порядок досудебного (внесудебного)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государственную услугу, а также его должностных лиц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5.4.1. Правовое регулирование отношений, возникающих в связи с подачей и рассмотрением жалобы, осуществляется в соответствии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Федеральным </w:t>
      </w:r>
      <w:hyperlink w:history="0" r:id="rId6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64" w:tooltip="Постановление Правительства Мурманской области от 10.12.2012 N 620-ПП (ред. от 10.04.2025) &quot;О правилах подачи и рассмотрения жалоб на решения и действия (бездействие) исполнительных органов Мурманской области и их должностных лиц, государственных гражданских служащих, подведомственных этим органам учреждений и их должностных лиц, предоставляющих государственные услуги, а также многофункциональных центров предоставления государственных и муниципальных услуг и их работников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Мурманской области от 10.12.2012 N 620-ПП "О правилах подачи и рассмотрения жалоб на решения и действия (бездействие) исполнительных органов государственной власти Мурманской области и их должностных лиц, государственных гражданских служащих, подведомственных этим органам учреждений и их должностных лиц, предоставляющих государственные услуги, а также многофункциональных центров предоставления государственных и муниципальных услуг и их работников".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указанная в данном разделе, размещается в федеральном реестре и на Едином портале.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79" w:name="P479"/>
    <w:bookmarkEnd w:id="479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 ВНЕСЕНИИ СВЕДЕНИЙ В ТОРГОВЫЙ РЕЕСТР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79"/>
        <w:gridCol w:w="689"/>
        <w:gridCol w:w="2639"/>
        <w:gridCol w:w="704"/>
        <w:gridCol w:w="3060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Прошу включить 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юридического лица; Ф.И.О. индивидуального предпринимателя)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торговый реестр Мурманской области.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Приложения: на _______ листах.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 результатах предоставления Государственной услуги прошу проинформировать посредством направления акта (нужное подчеркнуть):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почтовым отправлением по адресу: __________________________________________;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электронной почтой по адресу: _____________________________________________;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факсом по телефону: _______________________________________________________;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(Индивидуальный предприниматель)</w:t>
            </w:r>
          </w:p>
        </w:tc>
      </w:tr>
      <w:t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регистрации в торговом реестре _____________________</w:t>
            </w:r>
          </w:p>
        </w:tc>
      </w:tr>
      <w:t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522" w:name="P522"/>
    <w:bookmarkEnd w:id="522"/>
    <w:p>
      <w:pPr>
        <w:pStyle w:val="0"/>
        <w:jc w:val="center"/>
      </w:pPr>
      <w:r>
        <w:rPr>
          <w:sz w:val="24"/>
        </w:rPr>
        <w:t xml:space="preserve">ИНФОРМАЦИЯ</w:t>
      </w:r>
    </w:p>
    <w:p>
      <w:pPr>
        <w:pStyle w:val="0"/>
        <w:jc w:val="center"/>
      </w:pPr>
      <w:r>
        <w:rPr>
          <w:sz w:val="24"/>
        </w:rPr>
        <w:t xml:space="preserve">О ХОЗЯЙСТВУЮЩЕМ СУБЪЕКТЕ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88"/>
        <w:gridCol w:w="3581"/>
        <w:gridCol w:w="2240"/>
        <w:gridCol w:w="482"/>
        <w:gridCol w:w="1871"/>
      </w:tblGrid>
      <w:tr>
        <w:tblPrEx>
          <w:tblBorders>
            <w:insideH w:val="nil"/>
          </w:tblBorders>
        </w:tblPrEx>
        <w:tc>
          <w:tcPr>
            <w:tcW w:w="88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</w:t>
            </w:r>
          </w:p>
        </w:tc>
        <w:tc>
          <w:tcPr>
            <w:gridSpan w:val="4"/>
            <w:tcW w:w="817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организации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индивидуальных предпринимателей - ИП Ф.И.О.)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817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</w:t>
            </w:r>
          </w:p>
        </w:tc>
        <w:tc>
          <w:tcPr>
            <w:gridSpan w:val="4"/>
            <w:tcW w:w="817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Торговая марка (бренд), под которой действует хозяйствующий субъект</w:t>
            </w:r>
          </w:p>
        </w:tc>
      </w:tr>
      <w:tr>
        <w:tc>
          <w:tcPr>
            <w:tcW w:w="88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1.2.1</w:t>
            </w:r>
          </w:p>
        </w:tc>
        <w:tc>
          <w:tcPr>
            <w:gridSpan w:val="4"/>
            <w:tcW w:w="81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1.2.2</w:t>
            </w:r>
          </w:p>
        </w:tc>
        <w:tc>
          <w:tcPr>
            <w:gridSpan w:val="4"/>
            <w:tcW w:w="81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Юридический адрес (место жительства ИП)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Ф.И.О. руководителя (индивидуального предпринимателя)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</w:t>
            </w:r>
          </w:p>
        </w:tc>
        <w:tc>
          <w:tcPr>
            <w:tcW w:w="3581" w:type="dxa"/>
            <w:vAlign w:val="bottom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Телефон, факс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юридического лица; индивидуального предпринимателя)</w:t>
            </w:r>
          </w:p>
        </w:tc>
        <w:tc>
          <w:tcPr>
            <w:tcW w:w="2240" w:type="dxa"/>
            <w:tcBorders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</w:t>
            </w:r>
          </w:p>
        </w:tc>
        <w:tc>
          <w:tcPr>
            <w:gridSpan w:val="2"/>
            <w:tcW w:w="2353" w:type="dxa"/>
            <w:tcBorders>
              <w:left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40" w:type="dxa"/>
            <w:tcBorders>
              <w:top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(номер телефона)</w:t>
            </w:r>
          </w:p>
        </w:tc>
        <w:tc>
          <w:tcPr>
            <w:gridSpan w:val="2"/>
            <w:tcW w:w="2353" w:type="dxa"/>
            <w:tcBorders>
              <w:top w:val="nil"/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(номер факса)</w:t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Код по Общероссийскому классификатору предприятий и организаций (ОКПО)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Идентификационный номер налогоплательщика (ИНН)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Основной государственный регистрационный номер (ОГРН)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Дата государственной регистрации (ДД.ММ.ГГГГ)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1.10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Общероссийский </w:t>
            </w:r>
            <w:hyperlink w:history="0" r:id="rId65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4"/>
                  <w:color w:val="0000ff"/>
                </w:rPr>
                <w:t xml:space="preserve">классификатор</w:t>
              </w:r>
            </w:hyperlink>
            <w:r>
              <w:rPr>
                <w:sz w:val="24"/>
              </w:rPr>
              <w:t xml:space="preserve"> форм собственности</w:t>
            </w:r>
          </w:p>
          <w:p>
            <w:pPr>
              <w:pStyle w:val="0"/>
            </w:pPr>
            <w:r>
              <w:rPr>
                <w:sz w:val="24"/>
              </w:rPr>
              <w:t xml:space="preserve">(Код по ОКФС)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1.11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 (Код по </w:t>
            </w:r>
            <w:hyperlink w:history="0" r:id="rId66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4"/>
                  <w:color w:val="0000ff"/>
                </w:rPr>
                <w:t xml:space="preserve">ОКОПФ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1.12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Вид деятельности (Код по </w:t>
            </w:r>
            <w:hyperlink w:history="0" r:id="rId6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1.13</w:t>
            </w:r>
          </w:p>
        </w:tc>
        <w:tc>
          <w:tcPr>
            <w:tcW w:w="358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Средняя численность работников хозяйствующего субъекта</w:t>
            </w:r>
          </w:p>
        </w:tc>
        <w:tc>
          <w:tcPr>
            <w:gridSpan w:val="3"/>
            <w:tcW w:w="459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88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1.14</w:t>
            </w:r>
          </w:p>
        </w:tc>
        <w:tc>
          <w:tcPr>
            <w:tcW w:w="3581" w:type="dxa"/>
          </w:tcPr>
          <w:p>
            <w:pPr>
              <w:pStyle w:val="0"/>
            </w:pPr>
            <w:r>
              <w:rPr>
                <w:sz w:val="24"/>
              </w:rPr>
              <w:t xml:space="preserve">Способ торговли (отметить)</w:t>
            </w:r>
          </w:p>
        </w:tc>
        <w:tc>
          <w:tcPr>
            <w:gridSpan w:val="2"/>
            <w:tcW w:w="272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 использованием торговых объектов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5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272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без использования торгового объекта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592" w:name="P592"/>
    <w:bookmarkEnd w:id="592"/>
    <w:p>
      <w:pPr>
        <w:pStyle w:val="0"/>
        <w:jc w:val="center"/>
      </w:pPr>
      <w:r>
        <w:rPr>
          <w:sz w:val="24"/>
        </w:rPr>
        <w:t xml:space="preserve">ИНФОРМАЦИЯ</w:t>
      </w:r>
    </w:p>
    <w:p>
      <w:pPr>
        <w:pStyle w:val="0"/>
        <w:jc w:val="center"/>
      </w:pPr>
      <w:r>
        <w:rPr>
          <w:sz w:val="24"/>
        </w:rPr>
        <w:t xml:space="preserve">О ТОРГОВЫХ ОБЪЕКТАХ ХОЗЯЙСТВУЮЩЕГО СУБЪЕКТА, ОСУЩЕСТВЛЯЮЩЕГО</w:t>
      </w:r>
    </w:p>
    <w:p>
      <w:pPr>
        <w:pStyle w:val="0"/>
        <w:jc w:val="center"/>
      </w:pPr>
      <w:r>
        <w:rPr>
          <w:sz w:val="24"/>
        </w:rPr>
        <w:t xml:space="preserve">ТОРГОВУЮ ДЕЯТЕЛЬНОСТЬ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хозяйствующего субъекта; юридического лица,</w:t>
      </w:r>
    </w:p>
    <w:p>
      <w:pPr>
        <w:pStyle w:val="0"/>
        <w:jc w:val="center"/>
      </w:pPr>
      <w:r>
        <w:rPr>
          <w:sz w:val="24"/>
        </w:rPr>
        <w:t xml:space="preserve">индивидуального предпринимателя)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торгового объекта 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ОКПО, идентификационный код территориально-обособленного структурного подразделения</w:t>
            </w:r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 Фактический адрес ____________________________________________________________________________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по </w:t>
            </w:r>
            <w:hyperlink w:history="0" r:id="rId6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 Телефон, факс ________________________________________________________________________________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Основной вид деятельности 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по </w:t>
            </w:r>
            <w:hyperlink w:history="0" r:id="rId6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2.5. Тип торгового объекта 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Отметка</w:t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Стационарный торговый объект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Нестационарный торговый объект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2.6. Вид торгового объекта 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Отметка</w:t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Универсальный магазин,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Гипермаркет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Универмаг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Универмаг "Детский мир"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Магазин-склад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Супермаркет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Универсам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Гастроном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Товары повседневного спроса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Другое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продовольственный магазин,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"Рыба"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"Мясо"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"Колбасы"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"Алкогольные напитки и минеральные воды"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Другое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непродовольственный магазин,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"Мебель"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"Хозтовары"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"Электротовары"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"Одежда"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"Обувь"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"Ткани"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"Книги"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Другое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Неспециализированный продовольственный магазин,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Продукты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Мини-маркет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Другое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Неспециализированный непродовольственный магазин,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Дом торговли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Все для дома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Товары для детей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Товары для женщин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Промтовары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Комиссионный магазин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Другое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Неспециализированные магазины со смешанным ассортиментом, в т.ч.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Павильон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Палатка (киоск)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Автозаправочная станция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"Аптеки и аптечные магазины"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Аптечные киоски и пункты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2.7. Товарная группа ______________________________________________________________________________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Отметка</w:t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Непродовольственные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Продовольственные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Смешанные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2.8. Наименование торгового центра ________________________________________________________________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Основные показатели 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368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Значение показателя</w:t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Общая площадь всего (кв. м), в т.ч.: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праве собственности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иное законное основание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</w:tcPr>
          <w:p>
            <w:pPr>
              <w:pStyle w:val="0"/>
            </w:pPr>
            <w:r>
              <w:rPr>
                <w:sz w:val="24"/>
              </w:rPr>
              <w:t xml:space="preserve">Площадь торгового объекта &lt;10&gt; всего (кв. м), в т.ч.: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 праве собственности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иное законное основание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Средняя численность работников, чел.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В соответствии с </w:t>
      </w:r>
      <w:hyperlink w:history="0" r:id="rId70" w:tooltip="Федеральный закон от 28.12.2009 N 381-ФЗ (ред. от 04.07.2026) &quot;Об основах государственного регулирования торговой деятельности в Российской Федерации&quot; {КонсультантПлюс}">
        <w:r>
          <w:rPr>
            <w:sz w:val="24"/>
            <w:color w:val="0000ff"/>
          </w:rPr>
          <w:t xml:space="preserve">пунктом 7 статьи 2</w:t>
        </w:r>
      </w:hyperlink>
      <w:r>
        <w:rPr>
          <w:sz w:val="24"/>
        </w:rPr>
        <w:t xml:space="preserve"> Федерального закона от 28 декабря 2009 г. N 381-ФЗ "Об основах государственного регулирования торговой деятельности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758" w:name="P758"/>
    <w:bookmarkEnd w:id="758"/>
    <w:p>
      <w:pPr>
        <w:pStyle w:val="0"/>
        <w:jc w:val="center"/>
      </w:pPr>
      <w:r>
        <w:rPr>
          <w:sz w:val="24"/>
        </w:rPr>
        <w:t xml:space="preserve">ИНФОРМАЦИЯ</w:t>
      </w:r>
    </w:p>
    <w:p>
      <w:pPr>
        <w:pStyle w:val="0"/>
        <w:jc w:val="center"/>
      </w:pPr>
      <w:r>
        <w:rPr>
          <w:sz w:val="24"/>
        </w:rPr>
        <w:t xml:space="preserve">ОБ ОБЪЕКТАХ ХОЗЯЙСТВУЮЩЕГО СУБЪЕКТА, ОСУЩЕСТВЛЯЮЩЕГО</w:t>
      </w:r>
    </w:p>
    <w:p>
      <w:pPr>
        <w:pStyle w:val="0"/>
        <w:jc w:val="center"/>
      </w:pPr>
      <w:r>
        <w:rPr>
          <w:sz w:val="24"/>
        </w:rPr>
        <w:t xml:space="preserve">ПОСТАВКИ ТОВАРОВ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хозяйствующего субъекта; юридического лица,</w:t>
      </w:r>
    </w:p>
    <w:p>
      <w:pPr>
        <w:pStyle w:val="0"/>
        <w:jc w:val="center"/>
      </w:pPr>
      <w:r>
        <w:rPr>
          <w:sz w:val="24"/>
        </w:rPr>
        <w:t xml:space="preserve">индивидуального предпринимателя)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торгового объекта 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ОКПО, идентификационный код территориально-обособленного структурного подразделения</w:t>
            </w:r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 Фактический адрес ____________________________________________________________________________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___________________________________________________________________________________________________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по </w:t>
            </w:r>
            <w:hyperlink w:history="0" r:id="rId7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>
                <w:rPr>
                  <w:sz w:val="24"/>
                  <w:color w:val="0000ff"/>
                </w:rPr>
                <w:t xml:space="preserve">ОКТМО</w:t>
              </w:r>
            </w:hyperlink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 Телефон, факс ________________________________________________________________________________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Основной вид деятельности 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4"/>
        <w:gridCol w:w="3685"/>
      </w:tblGrid>
      <w:tr>
        <w:tc>
          <w:tcPr>
            <w:tcW w:w="5314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 по </w:t>
            </w:r>
            <w:hyperlink w:history="0" r:id="rId7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2.5. Основные показатели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9"/>
        <w:gridCol w:w="2645"/>
        <w:gridCol w:w="3685"/>
      </w:tblGrid>
      <w:tr>
        <w:tc>
          <w:tcPr>
            <w:gridSpan w:val="2"/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368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Значение</w:t>
            </w:r>
          </w:p>
        </w:tc>
      </w:tr>
      <w:tr>
        <w:tc>
          <w:tcPr>
            <w:tcW w:w="266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Складское помещение</w:t>
            </w:r>
          </w:p>
        </w:tc>
        <w:tc>
          <w:tcPr>
            <w:tcW w:w="264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площадь (кв. м)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64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объем (куб. м)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Резервуар, цистерна и другие емкости для хранения - объем (куб. м)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669" w:type="dxa"/>
            <w:vAlign w:val="bottom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Холодильники (объем единовременного хранения товара)</w:t>
            </w:r>
          </w:p>
        </w:tc>
        <w:tc>
          <w:tcPr>
            <w:tcW w:w="264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объем (куб. м)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6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(т)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531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Средняя численность работников, чел.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809" w:name="P809"/>
    <w:bookmarkEnd w:id="809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ОБ ИСКЛЮЧЕНИИ/ВНЕСЕНИИ ИЗМЕНЕНИЙ В СВЕДЕНИЯ, НАХОДЯЩИЕСЯ</w:t>
      </w:r>
    </w:p>
    <w:p>
      <w:pPr>
        <w:pStyle w:val="0"/>
        <w:jc w:val="center"/>
      </w:pPr>
      <w:r>
        <w:rPr>
          <w:sz w:val="24"/>
        </w:rPr>
        <w:t xml:space="preserve">В ТОРГОВОМ РЕЕСТРЕ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79"/>
        <w:gridCol w:w="689"/>
        <w:gridCol w:w="2639"/>
        <w:gridCol w:w="704"/>
        <w:gridCol w:w="3060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юридического лица; Ф.И.О. индивидуального предпринимателя)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(фактический адрес юридического лица; местожительства физического лица, зарегистрированного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качестве индивидуального предпринимателя)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ИНН 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Прошу исключить/изменить сведения 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(нужное подчеркнуть)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торговом реестре Мурманской области.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Приложения: на _______ листах.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Копии документов, подтверждающих основания для исключения сведений/внесения изменений.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 </w:t>
            </w:r>
            <w:hyperlink w:history="0" w:anchor="P522" w:tooltip="ИНФОРМАЦИЯ">
              <w:r>
                <w:rPr>
                  <w:sz w:val="24"/>
                  <w:color w:val="0000ff"/>
                </w:rPr>
                <w:t xml:space="preserve">Приложения N 2</w:t>
              </w:r>
            </w:hyperlink>
            <w:r>
              <w:rPr>
                <w:sz w:val="24"/>
              </w:rPr>
              <w:t xml:space="preserve"> - </w:t>
            </w:r>
            <w:hyperlink w:history="0" w:anchor="P758" w:tooltip="ИНФОРМАЦИЯ">
              <w:r>
                <w:rPr>
                  <w:sz w:val="24"/>
                  <w:color w:val="0000ff"/>
                </w:rPr>
                <w:t xml:space="preserve">4</w:t>
              </w:r>
            </w:hyperlink>
            <w:r>
              <w:rPr>
                <w:sz w:val="24"/>
              </w:rPr>
              <w:t xml:space="preserve"> заполняются только в части вносимых изменений. При исключении сведений из торгового реестра </w:t>
            </w:r>
            <w:hyperlink w:history="0" w:anchor="P522" w:tooltip="ИНФОРМАЦИЯ">
              <w:r>
                <w:rPr>
                  <w:sz w:val="24"/>
                  <w:color w:val="0000ff"/>
                </w:rPr>
                <w:t xml:space="preserve">приложения N 2</w:t>
              </w:r>
            </w:hyperlink>
            <w:r>
              <w:rPr>
                <w:sz w:val="24"/>
              </w:rPr>
              <w:t xml:space="preserve"> - </w:t>
            </w:r>
            <w:hyperlink w:history="0" w:anchor="P758" w:tooltip="ИНФОРМАЦИЯ">
              <w:r>
                <w:rPr>
                  <w:sz w:val="24"/>
                  <w:color w:val="0000ff"/>
                </w:rPr>
                <w:t xml:space="preserve">4</w:t>
              </w:r>
            </w:hyperlink>
            <w:r>
              <w:rPr>
                <w:sz w:val="24"/>
              </w:rPr>
              <w:t xml:space="preserve"> не заполняются.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(Индивидуальный предприниматель)</w:t>
            </w:r>
          </w:p>
        </w:tc>
      </w:tr>
      <w:t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исключения/внесения изменений в торговом реестре _____________________</w:t>
            </w:r>
          </w:p>
        </w:tc>
      </w:tr>
      <w:t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863" w:name="P863"/>
    <w:bookmarkEnd w:id="863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ДОСТУПНОСТИ И КАЧЕСТВА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"ВНЕСЕНИЕ, ИСКЛЮЧЕНИЕ И ИЗМЕНЕНИЕ СВЕДЕНИЙ, СОДЕРЖАЩИХСЯ</w:t>
      </w:r>
    </w:p>
    <w:p>
      <w:pPr>
        <w:pStyle w:val="2"/>
        <w:jc w:val="center"/>
      </w:pPr>
      <w:r>
        <w:rPr>
          <w:sz w:val="24"/>
        </w:rPr>
        <w:t xml:space="preserve">В ТОРГОВОМ РЕЕСТРЕ МУРМАНСКОЙ ОБЛАСТИ"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9"/>
        <w:gridCol w:w="6803"/>
        <w:gridCol w:w="1587"/>
      </w:tblGrid>
      <w:tr>
        <w:tc>
          <w:tcPr>
            <w:tcW w:w="6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8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доступности и качества предоставления государственной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показателя, в %</w:t>
            </w:r>
          </w:p>
        </w:tc>
      </w:tr>
      <w:tr>
        <w:tc>
          <w:tcPr>
            <w:gridSpan w:val="3"/>
            <w:tcW w:w="901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доступности предоставления государственной услуги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взаимодействий заявителя с должностными лицами при предоставлении государственной услуги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Наличие на информационных стендах, официальных сайтах в сети Интернет информационных и инструктивных документов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Правдивость (достоверность) и полнота информации о предоставляемой услуге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ожидавших в очереди при подаче документов не более 15 минут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gridSpan w:val="3"/>
            <w:tcW w:w="901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качества предоставления государственной услуги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Соблюдение сроков предоставления государственной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2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обоснованных жалоб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62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Полнота сведений, содержащихся в ответе на запрос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803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культурой обслуживания (вежливостью) персонала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2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График работы структурного подразделения Администрации (процент заявителей, удовлетворенных графиком работы структурного подразделения Администрации)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908" w:name="P908"/>
    <w:bookmarkEnd w:id="908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ПРИНЯТИИ КОМПЛЕКТА ДОКУМЕНТОВ ДЛЯ ПРЕДОСТАВЛЕНИЯ</w:t>
      </w:r>
    </w:p>
    <w:p>
      <w:pPr>
        <w:pStyle w:val="0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43"/>
        <w:gridCol w:w="689"/>
        <w:gridCol w:w="1949"/>
        <w:gridCol w:w="479"/>
        <w:gridCol w:w="2011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Входящий номер заявления: 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и документы 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заявителя)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комплекте: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_____________________________________________ на _________ листах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(указать наименование и реквизиты документов)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_____________________________________________ на _________ листах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_____________________________________________ на _________ листах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 т.д.</w:t>
            </w:r>
          </w:p>
        </w:tc>
      </w:tr>
      <w:t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Принял: 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 для справок: _________________________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юридического лица,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руководителя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или Ф.И.О. индивидуального предпринимателя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949" w:name="P949"/>
    <w:bookmarkEnd w:id="949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ВЫЯВЛЕННЫХ ФАКТАХ НЕСООТВЕТСТВИЯ И НЕОБХОДИМОСТИ</w:t>
      </w:r>
    </w:p>
    <w:p>
      <w:pPr>
        <w:pStyle w:val="0"/>
        <w:jc w:val="center"/>
      </w:pPr>
      <w:r>
        <w:rPr>
          <w:sz w:val="24"/>
        </w:rPr>
        <w:t xml:space="preserve">ПРЕДОСТАВЛЕНИЯ ПОЛНЫХ И ДОСТОВЕРНЫХ ДАННЫХ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(полное наименование юридического лица или индивидуального</w:t>
      </w:r>
    </w:p>
    <w:p>
      <w:pPr>
        <w:pStyle w:val="0"/>
        <w:jc w:val="center"/>
      </w:pPr>
      <w:r>
        <w:rPr>
          <w:sz w:val="24"/>
        </w:rPr>
        <w:t xml:space="preserve">предпринимателя)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9"/>
        <w:gridCol w:w="704"/>
        <w:gridCol w:w="2189"/>
        <w:gridCol w:w="584"/>
        <w:gridCol w:w="3495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Доводим до Вашего сведения, что в предоставленных Вами документах специалистом, ответственным за формирование и ведение торгового реестра, были обнаружены неполные/недостоверные сведения по следующим показателям: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_____________________________________________________________________;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(указать наименование показателя)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_____________________________________________________________________;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_____________________________________________________________________;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 т.д.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Просим Вас повторно направить уточненные данные.</w:t>
            </w:r>
          </w:p>
        </w:tc>
      </w:tr>
      <w:t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3" w:tooltip="Приказ Министерства развития Арктики и экономики Мурманской области от 19.07.2022 N 134-ОД &quot;О внесении изменений в приказы по основной деятельности&quot;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Министерства развития Арктики и экономики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Мурманской области от 19.07.2022 N 134-ОД)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органа местного самоуправления или</w:t>
      </w:r>
    </w:p>
    <w:p>
      <w:pPr>
        <w:pStyle w:val="0"/>
        <w:jc w:val="center"/>
      </w:pPr>
      <w:r>
        <w:rPr>
          <w:sz w:val="24"/>
        </w:rPr>
        <w:t xml:space="preserve">уполномоченного органа, составившего акт)</w:t>
      </w:r>
    </w:p>
    <w:p>
      <w:pPr>
        <w:pStyle w:val="0"/>
        <w:jc w:val="both"/>
      </w:pPr>
      <w:r>
        <w:rPr>
          <w:sz w:val="24"/>
        </w:rPr>
      </w:r>
    </w:p>
    <w:bookmarkStart w:id="987" w:name="P987"/>
    <w:bookmarkEnd w:id="987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О ВНЕСЕНИИ В ТОРГОВЫЙ РЕЕСТР СВЕДЕНИЙ (ИЗМЕНЕНИЙ В СВЕДЕНИЯ,</w:t>
      </w:r>
    </w:p>
    <w:p>
      <w:pPr>
        <w:pStyle w:val="0"/>
        <w:jc w:val="center"/>
      </w:pPr>
      <w:r>
        <w:rPr>
          <w:sz w:val="24"/>
        </w:rPr>
        <w:t xml:space="preserve">СОДЕРЖАЩИЕСЯ В ТОРГОВОМ РЕЕСТРЕ) О ХОЗЯЙСТВУЮЩЕМ СУБЪЕКТЕ,</w:t>
      </w:r>
    </w:p>
    <w:p>
      <w:pPr>
        <w:pStyle w:val="0"/>
        <w:jc w:val="center"/>
      </w:pPr>
      <w:r>
        <w:rPr>
          <w:sz w:val="24"/>
        </w:rPr>
        <w:t xml:space="preserve">ОСУЩЕСТВЛЯЮЩЕМ ТОРГОВУЮ ДЕЯТЕЛЬНОСТЬ (ПОСТАВКИ ТОВАРОВ),</w:t>
      </w:r>
    </w:p>
    <w:p>
      <w:pPr>
        <w:pStyle w:val="0"/>
        <w:jc w:val="center"/>
      </w:pPr>
      <w:r>
        <w:rPr>
          <w:sz w:val="24"/>
        </w:rPr>
        <w:t xml:space="preserve">И ЕГО ТОРГОВЫХ ОБЪЕКТАХ ПО РЕЗУЛЬТАТАМ СБОРА СВЕДЕНИЙ</w:t>
      </w:r>
    </w:p>
    <w:p>
      <w:pPr>
        <w:pStyle w:val="0"/>
        <w:jc w:val="center"/>
      </w:pPr>
      <w:r>
        <w:rPr>
          <w:sz w:val="24"/>
        </w:rPr>
        <w:t xml:space="preserve">ОРГАНОМ МЕСТНОГО САМОУПРАВЛЕНИЯ ИЛИ УПОЛНОМОЧЕННЫМ ОРГАНОМ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43"/>
        <w:gridCol w:w="3599"/>
        <w:gridCol w:w="3029"/>
      </w:tblGrid>
      <w:t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составления)</w:t>
            </w: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"____" ____________ 20__ 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составления)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(должность, Ф.И.О. должностного лица, составившего акт)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пунктом 1.2 Порядка сбора органами местного самоуправления муниципальных образований Мурманской области со статусом городского округа, муниципального округа и муниципального района сведений о хозяйствующих субъектах, осуществляющих торговую деятельность, о хозяйствующих субъектах, осуществляющих поставки товаров (за исключением производителей товаров), о состоянии торговли на территории соответствующего муниципального образования Мурманской области, а также последующего предоставления этих сведений в Министерство развития Арктики и экономики Мурманской области для формирования и ведения торгового реестра, получены сведения (изменения в сведения, содержащиеся в торговом реестре) о хозяйствующем субъекте 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организации, Ф.И.О. индивидуального предпринимателя)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 его торговых объектах, которые подлежат внесению в торговый реестр Мурманской области.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Информация по формам, приведенным в </w:t>
            </w:r>
            <w:hyperlink w:history="0" w:anchor="P522" w:tooltip="ИНФОРМАЦИЯ">
              <w:r>
                <w:rPr>
                  <w:sz w:val="24"/>
                  <w:color w:val="0000ff"/>
                </w:rPr>
                <w:t xml:space="preserve">приложениях N 2</w:t>
              </w:r>
            </w:hyperlink>
            <w:r>
              <w:rPr>
                <w:sz w:val="24"/>
              </w:rPr>
              <w:t xml:space="preserve"> - </w:t>
            </w:r>
            <w:hyperlink w:history="0" w:anchor="P758" w:tooltip="ИНФОРМАЦИЯ">
              <w:r>
                <w:rPr>
                  <w:sz w:val="24"/>
                  <w:color w:val="0000ff"/>
                </w:rPr>
                <w:t xml:space="preserve">4</w:t>
              </w:r>
            </w:hyperlink>
            <w:r>
              <w:rPr>
                <w:sz w:val="24"/>
              </w:rPr>
              <w:t xml:space="preserve">, прилагается к Акту. При внесении изменений в сведения, содержащиеся в торговом реестре, формы заполняются только в части вносимых изменений.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Приложения: на ______ листах.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Подпись должностного лица, составившего акт: __________________________/Ф.И.О.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органа местного самоуправления</w:t>
      </w:r>
    </w:p>
    <w:p>
      <w:pPr>
        <w:pStyle w:val="0"/>
        <w:jc w:val="center"/>
      </w:pPr>
      <w:r>
        <w:rPr>
          <w:sz w:val="24"/>
        </w:rPr>
        <w:t xml:space="preserve">или уполномоченного органа, составившего акт)</w:t>
      </w:r>
    </w:p>
    <w:p>
      <w:pPr>
        <w:pStyle w:val="0"/>
        <w:jc w:val="both"/>
      </w:pPr>
      <w:r>
        <w:rPr>
          <w:sz w:val="24"/>
        </w:rPr>
      </w:r>
    </w:p>
    <w:bookmarkStart w:id="1023" w:name="P1023"/>
    <w:bookmarkEnd w:id="1023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ОБ ИСКЛЮЧЕНИИ ИЗ ТОРГОВОГО РЕЕСТРА СВЕДЕНИЙ О ХОЗЯЙСТВУЮЩЕМ</w:t>
      </w:r>
    </w:p>
    <w:p>
      <w:pPr>
        <w:pStyle w:val="0"/>
        <w:jc w:val="center"/>
      </w:pPr>
      <w:r>
        <w:rPr>
          <w:sz w:val="24"/>
        </w:rPr>
        <w:t xml:space="preserve">СУБЪЕКТЕ, ОСУЩЕСТВЛЯЮЩЕМ ТОРГОВУЮ ДЕЯТЕЛЬНОСТЬ (ПОСТАВКИ</w:t>
      </w:r>
    </w:p>
    <w:p>
      <w:pPr>
        <w:pStyle w:val="0"/>
        <w:jc w:val="center"/>
      </w:pPr>
      <w:r>
        <w:rPr>
          <w:sz w:val="24"/>
        </w:rPr>
        <w:t xml:space="preserve">ТОВАРОВ), И ЕГО ТОРГОВЫХ ОБЪЕКТАХ ПО РЕЗУЛЬТАТАМ СБОРА</w:t>
      </w:r>
    </w:p>
    <w:p>
      <w:pPr>
        <w:pStyle w:val="0"/>
        <w:jc w:val="center"/>
      </w:pPr>
      <w:r>
        <w:rPr>
          <w:sz w:val="24"/>
        </w:rPr>
        <w:t xml:space="preserve">СВЕДЕНИЙ ОРГАНОМ МЕСТНОГО САМОУПРАВЛЕНИЯ ИЛИ УПОЛНОМОЧЕННЫМ</w:t>
      </w:r>
    </w:p>
    <w:p>
      <w:pPr>
        <w:pStyle w:val="0"/>
        <w:jc w:val="center"/>
      </w:pPr>
      <w:r>
        <w:rPr>
          <w:sz w:val="24"/>
        </w:rPr>
        <w:t xml:space="preserve">ОРГАНОМ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43"/>
        <w:gridCol w:w="3599"/>
        <w:gridCol w:w="3029"/>
      </w:tblGrid>
      <w:t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составления)</w:t>
            </w: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"____" ____________ 20__ г.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составления)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(должность, Ф.И.О. должностного лица, составившего акт)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организации, Ф.И.О. индивидуального предпринимателя)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4819"/>
        <w:gridCol w:w="3855"/>
      </w:tblGrid>
      <w:tr>
        <w:tc>
          <w:tcPr>
            <w:tcW w:w="3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81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торгового объекта</w:t>
            </w:r>
          </w:p>
        </w:tc>
        <w:tc>
          <w:tcPr>
            <w:tcW w:w="38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4"/>
              </w:rPr>
              <w:t xml:space="preserve">Фактический адрес</w:t>
            </w:r>
          </w:p>
        </w:tc>
        <w:tc>
          <w:tcPr>
            <w:tcW w:w="38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4"/>
              </w:rPr>
              <w:t xml:space="preserve">Регистрационный номер в торговом реестре</w:t>
            </w:r>
          </w:p>
        </w:tc>
        <w:tc>
          <w:tcPr>
            <w:tcW w:w="38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4"/>
              </w:rPr>
              <w:t xml:space="preserve">Дата регистрации в торговом реестре</w:t>
            </w:r>
          </w:p>
        </w:tc>
        <w:tc>
          <w:tcPr>
            <w:tcW w:w="38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Установлено: зарегистрированный в торговом реестре объект по указанному адресу не находится, заявленная торговая деятельность хозяйствующим субъектом не осуществляется.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Полученные сведения о хозяйствующем субъекте, зарегистрированном в торговом реестре на территории муниципального образования _____________________, подлежат исключению из торгового реестра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Подпись должностного лица, составившего акт: ______________________/Ф.И.О.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Примечание. Акт заполняется в отношении каждого торгового объекта хозяйствующего субъекта.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юридического лица,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руководителя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или Ф.И.О. индивидуального предпринимателя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078" w:name="P1078"/>
    <w:bookmarkEnd w:id="1078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ОБ ОТКАЗЕ В ПРЕДОСТАВЛЕНИИ ГОСУДАРСТВЕННОЙ УСЛУГИ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(полное наименование юридического лица или индивидуального</w:t>
      </w:r>
    </w:p>
    <w:p>
      <w:pPr>
        <w:pStyle w:val="0"/>
        <w:jc w:val="center"/>
      </w:pPr>
      <w:r>
        <w:rPr>
          <w:sz w:val="24"/>
        </w:rPr>
        <w:t xml:space="preserve">предпринимателя)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9"/>
        <w:gridCol w:w="704"/>
        <w:gridCol w:w="2189"/>
        <w:gridCol w:w="584"/>
        <w:gridCol w:w="3495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Доводим до Вашего сведения, что Вам отказано в предоставлении государственной услуги: 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(основания для отказа в предоставлении государственной услуги)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Минэкономразвития Мурманской области от 07.10.2016 N ОД-78</w:t>
            <w:br/>
            <w:t>(ред. от 19.07.2022)</w:t>
            <w:br/>
            <w:t>&lt;Об утверждении административного...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131679&amp;date=15.07.2026&amp;dst=100004&amp;field=134" TargetMode = "External"/><Relationship Id="rId9" Type="http://schemas.openxmlformats.org/officeDocument/2006/relationships/hyperlink" Target="https://login.consultant.ru/link/?req=doc&amp;base=RLAW087&amp;n=131720&amp;date=15.07.2026&amp;dst=100004&amp;field=134" TargetMode = "External"/><Relationship Id="rId10" Type="http://schemas.openxmlformats.org/officeDocument/2006/relationships/hyperlink" Target="https://login.consultant.ru/link/?req=doc&amp;base=RLAW087&amp;n=131773&amp;date=15.07.2026&amp;dst=100005&amp;field=134" TargetMode = "External"/><Relationship Id="rId11" Type="http://schemas.openxmlformats.org/officeDocument/2006/relationships/hyperlink" Target="https://login.consultant.ru/link/?req=doc&amp;base=RLAW087&amp;n=116721&amp;date=15.07.2026&amp;dst=100022&amp;field=134" TargetMode = "External"/><Relationship Id="rId12" Type="http://schemas.openxmlformats.org/officeDocument/2006/relationships/hyperlink" Target="https://login.consultant.ru/link/?req=doc&amp;base=RLAW087&amp;n=143380&amp;date=15.07.2026&amp;dst=100044&amp;field=134" TargetMode = "External"/><Relationship Id="rId13" Type="http://schemas.openxmlformats.org/officeDocument/2006/relationships/hyperlink" Target="https://login.consultant.ru/link/?req=doc&amp;base=RLAW087&amp;n=91772&amp;date=15.07.2026&amp;dst=100203&amp;field=134" TargetMode = "External"/><Relationship Id="rId14" Type="http://schemas.openxmlformats.org/officeDocument/2006/relationships/hyperlink" Target="https://login.consultant.ru/link/?req=doc&amp;base=RLAW087&amp;n=116721&amp;date=15.07.2026&amp;dst=100023&amp;field=134" TargetMode = "External"/><Relationship Id="rId15" Type="http://schemas.openxmlformats.org/officeDocument/2006/relationships/hyperlink" Target="https://login.consultant.ru/link/?req=doc&amp;base=RLAW087&amp;n=116721&amp;date=15.07.2026&amp;dst=100024&amp;field=134" TargetMode = "External"/><Relationship Id="rId16" Type="http://schemas.openxmlformats.org/officeDocument/2006/relationships/hyperlink" Target="https://login.consultant.ru/link/?req=doc&amp;base=RLAW087&amp;n=131720&amp;date=15.07.2026&amp;dst=100004&amp;field=134" TargetMode = "External"/><Relationship Id="rId17" Type="http://schemas.openxmlformats.org/officeDocument/2006/relationships/hyperlink" Target="https://login.consultant.ru/link/?req=doc&amp;base=RLAW087&amp;n=131773&amp;date=15.07.2026&amp;dst=100005&amp;field=134" TargetMode = "External"/><Relationship Id="rId18" Type="http://schemas.openxmlformats.org/officeDocument/2006/relationships/hyperlink" Target="https://login.consultant.ru/link/?req=doc&amp;base=RLAW087&amp;n=116721&amp;date=15.07.2026&amp;dst=100027&amp;field=134" TargetMode = "External"/><Relationship Id="rId19" Type="http://schemas.openxmlformats.org/officeDocument/2006/relationships/hyperlink" Target="https://login.consultant.ru/link/?req=doc&amp;base=RLAW087&amp;n=116721&amp;date=15.07.2026&amp;dst=100028&amp;field=134" TargetMode = "External"/><Relationship Id="rId20" Type="http://schemas.openxmlformats.org/officeDocument/2006/relationships/hyperlink" Target="http://minec.gov-murman.ru" TargetMode = "External"/><Relationship Id="rId21" Type="http://schemas.openxmlformats.org/officeDocument/2006/relationships/hyperlink" Target="http://www.gosuslugi.ru" TargetMode = "External"/><Relationship Id="rId22" Type="http://schemas.openxmlformats.org/officeDocument/2006/relationships/hyperlink" Target="https://login.consultant.ru/link/?req=doc&amp;base=RLAW087&amp;n=131773&amp;date=15.07.2026&amp;dst=100006&amp;field=134" TargetMode = "External"/><Relationship Id="rId23" Type="http://schemas.openxmlformats.org/officeDocument/2006/relationships/hyperlink" Target="http://www.gosuslugi.ru" TargetMode = "External"/><Relationship Id="rId24" Type="http://schemas.openxmlformats.org/officeDocument/2006/relationships/hyperlink" Target="https://login.consultant.ru/link/?req=doc&amp;base=RLAW087&amp;n=131773&amp;date=15.07.2026&amp;dst=100012&amp;field=134" TargetMode = "External"/><Relationship Id="rId25" Type="http://schemas.openxmlformats.org/officeDocument/2006/relationships/hyperlink" Target="https://login.consultant.ru/link/?req=doc&amp;base=RLAW087&amp;n=116721&amp;date=15.07.2026&amp;dst=100028&amp;field=134" TargetMode = "External"/><Relationship Id="rId26" Type="http://schemas.openxmlformats.org/officeDocument/2006/relationships/hyperlink" Target="https://login.consultant.ru/link/?req=doc&amp;base=RLAW087&amp;n=116721&amp;date=15.07.2026&amp;dst=100029&amp;field=134" TargetMode = "External"/><Relationship Id="rId27" Type="http://schemas.openxmlformats.org/officeDocument/2006/relationships/hyperlink" Target="https://login.consultant.ru/link/?req=doc&amp;base=RLAW087&amp;n=116721&amp;date=15.07.2026&amp;dst=100028&amp;field=134" TargetMode = "External"/><Relationship Id="rId28" Type="http://schemas.openxmlformats.org/officeDocument/2006/relationships/hyperlink" Target="https://login.consultant.ru/link/?req=doc&amp;base=RLAW087&amp;n=131773&amp;date=15.07.2026&amp;dst=100013&amp;field=134" TargetMode = "External"/><Relationship Id="rId29" Type="http://schemas.openxmlformats.org/officeDocument/2006/relationships/hyperlink" Target="https://login.consultant.ru/link/?req=doc&amp;base=RLAW087&amp;n=131773&amp;date=15.07.2026&amp;dst=100018&amp;field=134" TargetMode = "External"/><Relationship Id="rId30" Type="http://schemas.openxmlformats.org/officeDocument/2006/relationships/hyperlink" Target="https://login.consultant.ru/link/?req=doc&amp;base=RLAW087&amp;n=131773&amp;date=15.07.2026&amp;dst=100020&amp;field=134" TargetMode = "External"/><Relationship Id="rId31" Type="http://schemas.openxmlformats.org/officeDocument/2006/relationships/hyperlink" Target="https://login.consultant.ru/link/?req=doc&amp;base=LAW&amp;n=2875&amp;date=15.07.2026" TargetMode = "External"/><Relationship Id="rId32" Type="http://schemas.openxmlformats.org/officeDocument/2006/relationships/hyperlink" Target="https://login.consultant.ru/link/?req=doc&amp;base=LAW&amp;n=501480&amp;date=15.07.2026" TargetMode = "External"/><Relationship Id="rId33" Type="http://schemas.openxmlformats.org/officeDocument/2006/relationships/hyperlink" Target="https://login.consultant.ru/link/?req=doc&amp;base=LAW&amp;n=499769&amp;date=15.07.2026" TargetMode = "External"/><Relationship Id="rId34" Type="http://schemas.openxmlformats.org/officeDocument/2006/relationships/hyperlink" Target="https://login.consultant.ru/link/?req=doc&amp;base=LAW&amp;n=512699&amp;date=15.07.2026" TargetMode = "External"/><Relationship Id="rId35" Type="http://schemas.openxmlformats.org/officeDocument/2006/relationships/hyperlink" Target="https://login.consultant.ru/link/?req=doc&amp;base=LAW&amp;n=538708&amp;date=15.07.2026" TargetMode = "External"/><Relationship Id="rId36" Type="http://schemas.openxmlformats.org/officeDocument/2006/relationships/hyperlink" Target="https://login.consultant.ru/link/?req=doc&amp;base=LAW&amp;n=104802&amp;date=15.07.2026" TargetMode = "External"/><Relationship Id="rId37" Type="http://schemas.openxmlformats.org/officeDocument/2006/relationships/hyperlink" Target="https://login.consultant.ru/link/?req=doc&amp;base=RLAW087&amp;n=143380&amp;date=15.07.2026" TargetMode = "External"/><Relationship Id="rId38" Type="http://schemas.openxmlformats.org/officeDocument/2006/relationships/hyperlink" Target="https://login.consultant.ru/link/?req=doc&amp;base=RLAW087&amp;n=116021&amp;date=15.07.2026" TargetMode = "External"/><Relationship Id="rId39" Type="http://schemas.openxmlformats.org/officeDocument/2006/relationships/hyperlink" Target="https://login.consultant.ru/link/?req=doc&amp;base=RLAW087&amp;n=116721&amp;date=15.07.2026&amp;dst=100030&amp;field=134" TargetMode = "External"/><Relationship Id="rId40" Type="http://schemas.openxmlformats.org/officeDocument/2006/relationships/hyperlink" Target="http://www.gov-murman.ru" TargetMode = "External"/><Relationship Id="rId41" Type="http://schemas.openxmlformats.org/officeDocument/2006/relationships/hyperlink" Target="https://login.consultant.ru/link/?req=doc&amp;base=RLAW087&amp;n=116721&amp;date=15.07.2026&amp;dst=100031&amp;field=134" TargetMode = "External"/><Relationship Id="rId42" Type="http://schemas.openxmlformats.org/officeDocument/2006/relationships/hyperlink" Target="https://login.consultant.ru/link/?req=doc&amp;base=RLAW087&amp;n=116721&amp;date=15.07.2026&amp;dst=100028&amp;field=134" TargetMode = "External"/><Relationship Id="rId43" Type="http://schemas.openxmlformats.org/officeDocument/2006/relationships/hyperlink" Target="https://login.consultant.ru/link/?req=doc&amp;base=RLAW087&amp;n=116721&amp;date=15.07.2026&amp;dst=100028&amp;field=134" TargetMode = "External"/><Relationship Id="rId44" Type="http://schemas.openxmlformats.org/officeDocument/2006/relationships/hyperlink" Target="https://login.consultant.ru/link/?req=doc&amp;base=RLAW087&amp;n=131773&amp;date=15.07.2026&amp;dst=100022&amp;field=134" TargetMode = "External"/><Relationship Id="rId45" Type="http://schemas.openxmlformats.org/officeDocument/2006/relationships/hyperlink" Target="https://login.consultant.ru/link/?req=doc&amp;base=LAW&amp;n=523235&amp;date=15.07.2026&amp;dst=43&amp;field=134" TargetMode = "External"/><Relationship Id="rId46" Type="http://schemas.openxmlformats.org/officeDocument/2006/relationships/hyperlink" Target="https://login.consultant.ru/link/?req=doc&amp;base=LAW&amp;n=523235&amp;date=15.07.2026&amp;dst=339&amp;field=134" TargetMode = "External"/><Relationship Id="rId47" Type="http://schemas.openxmlformats.org/officeDocument/2006/relationships/hyperlink" Target="https://login.consultant.ru/link/?req=doc&amp;base=RLAW087&amp;n=131773&amp;date=15.07.2026&amp;dst=100023&amp;field=134" TargetMode = "External"/><Relationship Id="rId48" Type="http://schemas.openxmlformats.org/officeDocument/2006/relationships/hyperlink" Target="https://login.consultant.ru/link/?req=doc&amp;base=LAW&amp;n=523235&amp;date=15.07.2026&amp;dst=290&amp;field=134" TargetMode = "External"/><Relationship Id="rId49" Type="http://schemas.openxmlformats.org/officeDocument/2006/relationships/hyperlink" Target="https://login.consultant.ru/link/?req=doc&amp;base=RLAW087&amp;n=131773&amp;date=15.07.2026&amp;dst=100025&amp;field=134" TargetMode = "External"/><Relationship Id="rId50" Type="http://schemas.openxmlformats.org/officeDocument/2006/relationships/hyperlink" Target="https://login.consultant.ru/link/?req=doc&amp;base=RLAW087&amp;n=131773&amp;date=15.07.2026&amp;dst=100026&amp;field=134" TargetMode = "External"/><Relationship Id="rId51" Type="http://schemas.openxmlformats.org/officeDocument/2006/relationships/hyperlink" Target="https://login.consultant.ru/link/?req=doc&amp;base=RLAW087&amp;n=131773&amp;date=15.07.2026&amp;dst=100029&amp;field=134" TargetMode = "External"/><Relationship Id="rId52" Type="http://schemas.openxmlformats.org/officeDocument/2006/relationships/hyperlink" Target="https://login.consultant.ru/link/?req=doc&amp;base=RLAW087&amp;n=131773&amp;date=15.07.2026&amp;dst=100033&amp;field=134" TargetMode = "External"/><Relationship Id="rId53" Type="http://schemas.openxmlformats.org/officeDocument/2006/relationships/hyperlink" Target="https://login.consultant.ru/link/?req=doc&amp;base=RLAW087&amp;n=131773&amp;date=15.07.2026&amp;dst=100034&amp;field=134" TargetMode = "External"/><Relationship Id="rId54" Type="http://schemas.openxmlformats.org/officeDocument/2006/relationships/hyperlink" Target="https://login.consultant.ru/link/?req=doc&amp;base=RLAW087&amp;n=131773&amp;date=15.07.2026&amp;dst=100035&amp;field=134" TargetMode = "External"/><Relationship Id="rId55" Type="http://schemas.openxmlformats.org/officeDocument/2006/relationships/hyperlink" Target="https://login.consultant.ru/link/?req=doc&amp;base=RLAW087&amp;n=131773&amp;date=15.07.2026&amp;dst=100037&amp;field=134" TargetMode = "External"/><Relationship Id="rId56" Type="http://schemas.openxmlformats.org/officeDocument/2006/relationships/hyperlink" Target="https://login.consultant.ru/link/?req=doc&amp;base=RLAW087&amp;n=131773&amp;date=15.07.2026&amp;dst=100041&amp;field=134" TargetMode = "External"/><Relationship Id="rId57" Type="http://schemas.openxmlformats.org/officeDocument/2006/relationships/hyperlink" Target="https://login.consultant.ru/link/?req=doc&amp;base=RLAW087&amp;n=131773&amp;date=15.07.2026&amp;dst=100043&amp;field=134" TargetMode = "External"/><Relationship Id="rId58" Type="http://schemas.openxmlformats.org/officeDocument/2006/relationships/hyperlink" Target="https://login.consultant.ru/link/?req=doc&amp;base=RLAW087&amp;n=131773&amp;date=15.07.2026&amp;dst=100048&amp;field=134" TargetMode = "External"/><Relationship Id="rId59" Type="http://schemas.openxmlformats.org/officeDocument/2006/relationships/hyperlink" Target="https://login.consultant.ru/link/?req=doc&amp;base=RLAW087&amp;n=131773&amp;date=15.07.2026&amp;dst=100050&amp;field=134" TargetMode = "External"/><Relationship Id="rId60" Type="http://schemas.openxmlformats.org/officeDocument/2006/relationships/hyperlink" Target="https://login.consultant.ru/link/?req=doc&amp;base=LAW&amp;n=523235&amp;date=15.07.2026&amp;dst=290&amp;field=134" TargetMode = "External"/><Relationship Id="rId61" Type="http://schemas.openxmlformats.org/officeDocument/2006/relationships/hyperlink" Target="https://login.consultant.ru/link/?req=doc&amp;base=RLAW087&amp;n=131773&amp;date=15.07.2026&amp;dst=100051&amp;field=134" TargetMode = "External"/><Relationship Id="rId62" Type="http://schemas.openxmlformats.org/officeDocument/2006/relationships/hyperlink" Target="https://www.gosuslugi.ru/" TargetMode = "External"/><Relationship Id="rId63" Type="http://schemas.openxmlformats.org/officeDocument/2006/relationships/hyperlink" Target="https://login.consultant.ru/link/?req=doc&amp;base=LAW&amp;n=523235&amp;date=15.07.2026" TargetMode = "External"/><Relationship Id="rId64" Type="http://schemas.openxmlformats.org/officeDocument/2006/relationships/hyperlink" Target="https://login.consultant.ru/link/?req=doc&amp;base=RLAW087&amp;n=138278&amp;date=15.07.2026" TargetMode = "External"/><Relationship Id="rId65" Type="http://schemas.openxmlformats.org/officeDocument/2006/relationships/hyperlink" Target="https://login.consultant.ru/link/?req=doc&amp;base=LAW&amp;n=458803&amp;date=15.07.2026&amp;dst=100008&amp;field=134" TargetMode = "External"/><Relationship Id="rId66" Type="http://schemas.openxmlformats.org/officeDocument/2006/relationships/hyperlink" Target="https://login.consultant.ru/link/?req=doc&amp;base=LAW&amp;n=516533&amp;date=15.07.2026" TargetMode = "External"/><Relationship Id="rId67" Type="http://schemas.openxmlformats.org/officeDocument/2006/relationships/hyperlink" Target="https://login.consultant.ru/link/?req=doc&amp;base=LAW&amp;n=538095&amp;date=15.07.2026" TargetMode = "External"/><Relationship Id="rId68" Type="http://schemas.openxmlformats.org/officeDocument/2006/relationships/hyperlink" Target="https://login.consultant.ru/link/?req=doc&amp;base=LAW&amp;n=149911&amp;date=15.07.2026" TargetMode = "External"/><Relationship Id="rId69" Type="http://schemas.openxmlformats.org/officeDocument/2006/relationships/hyperlink" Target="https://login.consultant.ru/link/?req=doc&amp;base=LAW&amp;n=538095&amp;date=15.07.2026" TargetMode = "External"/><Relationship Id="rId70" Type="http://schemas.openxmlformats.org/officeDocument/2006/relationships/hyperlink" Target="https://login.consultant.ru/link/?req=doc&amp;base=LAW&amp;n=538708&amp;date=15.07.2026&amp;dst=100031&amp;field=134" TargetMode = "External"/><Relationship Id="rId71" Type="http://schemas.openxmlformats.org/officeDocument/2006/relationships/hyperlink" Target="https://login.consultant.ru/link/?req=doc&amp;base=LAW&amp;n=149911&amp;date=15.07.2026" TargetMode = "External"/><Relationship Id="rId72" Type="http://schemas.openxmlformats.org/officeDocument/2006/relationships/hyperlink" Target="https://login.consultant.ru/link/?req=doc&amp;base=LAW&amp;n=538095&amp;date=15.07.2026" TargetMode = "External"/><Relationship Id="rId73" Type="http://schemas.openxmlformats.org/officeDocument/2006/relationships/hyperlink" Target="https://login.consultant.ru/link/?req=doc&amp;base=RLAW087&amp;n=116721&amp;date=15.07.2026&amp;dst=10002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Мурманской области от 07.10.2016 N ОД-78
(ред. от 19.07.2022)
&lt;Об утверждении административного регламента Министерства экономического развития Мурманской области по предоставлению государственной услуги "Внесение, исключение и изменение сведений, содержащихся в торговом реестре Мурманской области"&gt;</dc:title>
  <dcterms:created xsi:type="dcterms:W3CDTF">2026-07-15T08:17:47Z</dcterms:created>
</cp:coreProperties>
</file>