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0410CE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795765294" w:edGrp="everyone"/>
      <w:r>
        <w:rPr>
          <w:rFonts w:eastAsia="Times New Roman"/>
          <w:szCs w:val="20"/>
          <w:lang w:eastAsia="ru-RU"/>
        </w:rPr>
        <w:t xml:space="preserve">              </w:t>
      </w:r>
      <w:r w:rsidR="00C74316">
        <w:rPr>
          <w:rFonts w:eastAsia="Times New Roman"/>
          <w:szCs w:val="20"/>
          <w:lang w:eastAsia="ru-RU"/>
        </w:rPr>
        <w:t xml:space="preserve"> </w:t>
      </w:r>
      <w:permEnd w:id="795765294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196115930" w:edGrp="everyone"/>
      <w:permEnd w:id="1196115930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564768616" w:edGrp="everyone" w:displacedByCustomXml="prev"/>
        <w:p w:rsidR="00FD3B16" w:rsidRPr="00FD3B16" w:rsidRDefault="000564A5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476381">
            <w:rPr>
              <w:b/>
              <w:szCs w:val="28"/>
            </w:rPr>
            <w:t xml:space="preserve">О </w:t>
          </w:r>
          <w:r w:rsidR="00B52BA9" w:rsidRPr="00406348">
            <w:rPr>
              <w:b/>
              <w:szCs w:val="28"/>
            </w:rPr>
            <w:t xml:space="preserve">внесении изменений </w:t>
          </w:r>
          <w:r w:rsidR="00037C48">
            <w:rPr>
              <w:b/>
              <w:szCs w:val="28"/>
            </w:rPr>
            <w:t>в постановление</w:t>
          </w:r>
          <w:r w:rsidR="001D63A9" w:rsidRPr="001D63A9">
            <w:rPr>
              <w:b/>
              <w:szCs w:val="28"/>
            </w:rPr>
            <w:t xml:space="preserve"> администрации города Мурманска</w:t>
          </w:r>
          <w:r w:rsidR="001D63A9" w:rsidRPr="001D63A9">
            <w:rPr>
              <w:szCs w:val="28"/>
            </w:rPr>
            <w:t xml:space="preserve"> </w:t>
          </w:r>
          <w:r w:rsidR="008E375A">
            <w:rPr>
              <w:b/>
              <w:szCs w:val="28"/>
            </w:rPr>
            <w:t xml:space="preserve">от 24.02.2025 № 715 </w:t>
          </w:r>
          <w:r w:rsidR="00E153A5">
            <w:rPr>
              <w:b/>
              <w:szCs w:val="28"/>
            </w:rPr>
            <w:t>«Об утверждении порядка согласования внешнего вида нестационарных торговых объектов, размещенных на территории муниципального образования город Мурманск</w:t>
          </w:r>
          <w:r w:rsidR="00C80748">
            <w:rPr>
              <w:b/>
              <w:szCs w:val="28"/>
            </w:rPr>
            <w:t>»</w:t>
          </w:r>
          <w:r w:rsidR="00E153A5">
            <w:rPr>
              <w:b/>
              <w:szCs w:val="28"/>
            </w:rPr>
            <w:t xml:space="preserve"> (в ред. постановлений </w:t>
          </w:r>
          <w:r w:rsidR="00037C48">
            <w:rPr>
              <w:b/>
              <w:szCs w:val="28"/>
            </w:rPr>
            <w:t xml:space="preserve">          </w:t>
          </w:r>
          <w:r w:rsidR="00E153A5">
            <w:rPr>
              <w:b/>
              <w:szCs w:val="28"/>
            </w:rPr>
            <w:t>от 29.05.2025</w:t>
          </w:r>
          <w:r w:rsidR="005211F8">
            <w:rPr>
              <w:b/>
              <w:szCs w:val="28"/>
            </w:rPr>
            <w:t xml:space="preserve"> № 2668, от 25.08.2025 № 4748, </w:t>
          </w:r>
          <w:r w:rsidR="00E153A5">
            <w:rPr>
              <w:b/>
              <w:szCs w:val="28"/>
            </w:rPr>
            <w:t xml:space="preserve">от 24.12.2025 № </w:t>
          </w:r>
          <w:proofErr w:type="gramStart"/>
          <w:r w:rsidR="00E153A5">
            <w:rPr>
              <w:b/>
              <w:szCs w:val="28"/>
            </w:rPr>
            <w:t xml:space="preserve">7325, </w:t>
          </w:r>
          <w:r w:rsidR="00037C48">
            <w:rPr>
              <w:b/>
              <w:szCs w:val="28"/>
            </w:rPr>
            <w:t xml:space="preserve">  </w:t>
          </w:r>
          <w:proofErr w:type="gramEnd"/>
          <w:r w:rsidR="00037C48">
            <w:rPr>
              <w:b/>
              <w:szCs w:val="28"/>
            </w:rPr>
            <w:t xml:space="preserve">                   </w:t>
          </w:r>
          <w:r w:rsidR="00E153A5">
            <w:rPr>
              <w:b/>
              <w:szCs w:val="28"/>
            </w:rPr>
            <w:t>от 20.03.2026 № 1169</w:t>
          </w:r>
          <w:r w:rsidR="0007045C">
            <w:rPr>
              <w:b/>
              <w:szCs w:val="28"/>
            </w:rPr>
            <w:t>,</w:t>
          </w:r>
          <w:r w:rsidR="008E375A">
            <w:rPr>
              <w:b/>
              <w:szCs w:val="28"/>
            </w:rPr>
            <w:t xml:space="preserve"> </w:t>
          </w:r>
          <w:r w:rsidR="0007045C">
            <w:rPr>
              <w:b/>
              <w:szCs w:val="28"/>
            </w:rPr>
            <w:t>от 06.08.2026 № 3672</w:t>
          </w:r>
          <w:r w:rsidRPr="00476381">
            <w:rPr>
              <w:b/>
              <w:szCs w:val="28"/>
            </w:rPr>
            <w:t>)</w:t>
          </w:r>
        </w:p>
        <w:permEnd w:id="1564768616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0564A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998667085" w:edGrp="everyone"/>
      <w:r w:rsidRPr="00AC3BD7">
        <w:rPr>
          <w:szCs w:val="28"/>
        </w:rPr>
        <w:t xml:space="preserve">В </w:t>
      </w:r>
      <w:r w:rsidR="00946362" w:rsidRPr="00A518D7">
        <w:rPr>
          <w:color w:val="000000" w:themeColor="text1"/>
          <w:szCs w:val="28"/>
        </w:rPr>
        <w:t>соответствии с Федеральным</w:t>
      </w:r>
      <w:r w:rsidR="00946362">
        <w:rPr>
          <w:color w:val="000000" w:themeColor="text1"/>
          <w:szCs w:val="28"/>
        </w:rPr>
        <w:t>и</w:t>
      </w:r>
      <w:r w:rsidR="00946362" w:rsidRPr="00A518D7">
        <w:rPr>
          <w:color w:val="000000" w:themeColor="text1"/>
          <w:szCs w:val="28"/>
        </w:rPr>
        <w:t xml:space="preserve"> </w:t>
      </w:r>
      <w:hyperlink r:id="rId7" w:history="1">
        <w:r w:rsidR="00946362" w:rsidRPr="00A518D7">
          <w:rPr>
            <w:color w:val="000000" w:themeColor="text1"/>
            <w:szCs w:val="28"/>
          </w:rPr>
          <w:t>закон</w:t>
        </w:r>
        <w:r w:rsidR="00946362">
          <w:rPr>
            <w:color w:val="000000" w:themeColor="text1"/>
            <w:szCs w:val="28"/>
          </w:rPr>
          <w:t>ами</w:t>
        </w:r>
      </w:hyperlink>
      <w:r w:rsidR="00946362" w:rsidRPr="00A518D7">
        <w:rPr>
          <w:color w:val="000000" w:themeColor="text1"/>
          <w:szCs w:val="28"/>
        </w:rPr>
        <w:t xml:space="preserve"> от 06.10.2003 № 131-ФЗ                      </w:t>
      </w:r>
      <w:r w:rsidR="00946362" w:rsidRPr="006A01AA">
        <w:rPr>
          <w:szCs w:val="28"/>
        </w:rPr>
        <w:t xml:space="preserve">«Об общих принципах организации местного самоуправления в Российской Федерации», </w:t>
      </w:r>
      <w:r w:rsidR="000411EC" w:rsidRPr="00AD3E26">
        <w:rPr>
          <w:szCs w:val="28"/>
        </w:rPr>
        <w:t xml:space="preserve">от 20.03.2025 </w:t>
      </w:r>
      <w:r w:rsidR="000411EC">
        <w:t>№</w:t>
      </w:r>
      <w:r w:rsidR="000411EC" w:rsidRPr="00AD3E26">
        <w:rPr>
          <w:szCs w:val="28"/>
        </w:rPr>
        <w:t xml:space="preserve"> 33-ФЗ </w:t>
      </w:r>
      <w:r w:rsidR="00D00DEF">
        <w:rPr>
          <w:szCs w:val="28"/>
        </w:rPr>
        <w:t>«</w:t>
      </w:r>
      <w:r w:rsidR="000411EC" w:rsidRPr="00AD3E26">
        <w:rPr>
          <w:szCs w:val="28"/>
        </w:rPr>
        <w:t>Об общих принципах организации местного самоуправления в единой системе публичной власти</w:t>
      </w:r>
      <w:r w:rsidR="00D00DEF">
        <w:rPr>
          <w:szCs w:val="28"/>
        </w:rPr>
        <w:t>»</w:t>
      </w:r>
      <w:r w:rsidR="000411EC">
        <w:rPr>
          <w:szCs w:val="28"/>
        </w:rPr>
        <w:t xml:space="preserve">, </w:t>
      </w:r>
      <w:r w:rsidR="00946362" w:rsidRPr="006A01AA">
        <w:rPr>
          <w:szCs w:val="28"/>
        </w:rPr>
        <w:t xml:space="preserve">от 28.12.2009 № 381-ФЗ «Об основах государственного регулирования торговой деятельности в Российской Федерации», </w:t>
      </w:r>
      <w:hyperlink r:id="rId8" w:history="1">
        <w:r w:rsidR="00946362" w:rsidRPr="006A01AA">
          <w:rPr>
            <w:szCs w:val="28"/>
          </w:rPr>
          <w:t>Уставом</w:t>
        </w:r>
      </w:hyperlink>
      <w:r w:rsidR="00946362" w:rsidRPr="006A01AA">
        <w:rPr>
          <w:szCs w:val="28"/>
        </w:rPr>
        <w:t xml:space="preserve"> муниципальн</w:t>
      </w:r>
      <w:r w:rsidR="00946362">
        <w:rPr>
          <w:szCs w:val="28"/>
        </w:rPr>
        <w:t xml:space="preserve">ого образования городской округ </w:t>
      </w:r>
      <w:r w:rsidR="00946362" w:rsidRPr="006A01AA">
        <w:rPr>
          <w:szCs w:val="28"/>
        </w:rPr>
        <w:t>город-герой Мурманск, Прави</w:t>
      </w:r>
      <w:r w:rsidR="00946362">
        <w:rPr>
          <w:szCs w:val="28"/>
        </w:rPr>
        <w:t xml:space="preserve">лами благоустройства территории </w:t>
      </w:r>
      <w:r w:rsidR="00946362" w:rsidRPr="006A01AA">
        <w:rPr>
          <w:szCs w:val="28"/>
        </w:rPr>
        <w:t>муниципального образования</w:t>
      </w:r>
      <w:r w:rsidR="00946362">
        <w:rPr>
          <w:szCs w:val="28"/>
        </w:rPr>
        <w:t xml:space="preserve"> город Мурманск, утвержденными </w:t>
      </w:r>
      <w:r w:rsidR="00946362" w:rsidRPr="006A01AA">
        <w:rPr>
          <w:szCs w:val="28"/>
        </w:rPr>
        <w:t>решением</w:t>
      </w:r>
      <w:r w:rsidR="00946362">
        <w:rPr>
          <w:szCs w:val="28"/>
        </w:rPr>
        <w:t xml:space="preserve"> Совета депутатов города Мурманска </w:t>
      </w:r>
      <w:r w:rsidR="0003466E">
        <w:rPr>
          <w:szCs w:val="28"/>
        </w:rPr>
        <w:t>от 27.10.2017 № 40-</w:t>
      </w:r>
      <w:r w:rsidR="00946362">
        <w:rPr>
          <w:szCs w:val="28"/>
        </w:rPr>
        <w:t>712</w:t>
      </w:r>
      <w:r w:rsidR="00D57F82">
        <w:rPr>
          <w:szCs w:val="28"/>
        </w:rPr>
        <w:t>,</w:t>
      </w:r>
      <w:r w:rsidR="00BE725F">
        <w:rPr>
          <w:color w:val="000000" w:themeColor="text1"/>
          <w:szCs w:val="28"/>
        </w:rPr>
        <w:t xml:space="preserve"> </w:t>
      </w:r>
      <w:r w:rsidR="000411EC">
        <w:rPr>
          <w:color w:val="000000" w:themeColor="text1"/>
          <w:szCs w:val="28"/>
        </w:rPr>
        <w:t xml:space="preserve">           </w:t>
      </w:r>
      <w:permEnd w:id="1998667085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bookmarkStart w:id="0" w:name="_GoBack"/>
      <w:bookmarkEnd w:id="0"/>
    </w:p>
    <w:p w:rsidR="00946362" w:rsidRDefault="001742C4" w:rsidP="001D63A9">
      <w:pPr>
        <w:pStyle w:val="ac"/>
        <w:spacing w:before="0" w:beforeAutospacing="0" w:after="0" w:afterAutospacing="0" w:line="288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permStart w:id="340225024" w:edGrp="everyone"/>
      <w:r w:rsidRPr="00314F45">
        <w:rPr>
          <w:rFonts w:eastAsia="Calibri"/>
          <w:sz w:val="28"/>
          <w:szCs w:val="28"/>
          <w:lang w:eastAsia="en-US"/>
        </w:rPr>
        <w:t>1</w:t>
      </w:r>
      <w:r w:rsidR="00F367AC" w:rsidRPr="00BA7FC7">
        <w:rPr>
          <w:szCs w:val="28"/>
        </w:rPr>
        <w:t xml:space="preserve">. </w:t>
      </w:r>
      <w:r w:rsidR="00946362" w:rsidRPr="001D63A9">
        <w:rPr>
          <w:rFonts w:eastAsia="Calibri"/>
          <w:sz w:val="28"/>
          <w:szCs w:val="28"/>
          <w:lang w:eastAsia="en-US"/>
        </w:rPr>
        <w:t xml:space="preserve">Внести </w:t>
      </w:r>
      <w:r w:rsidR="00037C48">
        <w:rPr>
          <w:rFonts w:eastAsia="Calibri"/>
          <w:sz w:val="28"/>
          <w:szCs w:val="28"/>
          <w:lang w:eastAsia="en-US"/>
        </w:rPr>
        <w:t>в постановление</w:t>
      </w:r>
      <w:r w:rsidR="001D63A9" w:rsidRPr="001D63A9">
        <w:rPr>
          <w:rFonts w:eastAsia="Calibri"/>
          <w:sz w:val="28"/>
          <w:szCs w:val="28"/>
          <w:lang w:eastAsia="en-US"/>
        </w:rPr>
        <w:t xml:space="preserve"> администрации города Мурманска от</w:t>
      </w:r>
      <w:r w:rsidR="00E153A5" w:rsidRPr="001D63A9">
        <w:rPr>
          <w:rFonts w:eastAsia="Calibri"/>
          <w:sz w:val="28"/>
          <w:szCs w:val="28"/>
          <w:lang w:eastAsia="en-US"/>
        </w:rPr>
        <w:t xml:space="preserve"> 24.02.2025 № 715 «Об утверждении порядка согласования внешнего вида нестационарных торговых объектов, размещенных на территории муниципального образования город Мурманск</w:t>
      </w:r>
      <w:r w:rsidR="00C80748" w:rsidRPr="001D63A9">
        <w:rPr>
          <w:rFonts w:eastAsia="Calibri"/>
          <w:sz w:val="28"/>
          <w:szCs w:val="28"/>
          <w:lang w:eastAsia="en-US"/>
        </w:rPr>
        <w:t>»</w:t>
      </w:r>
      <w:r w:rsidR="00E153A5" w:rsidRPr="001D63A9">
        <w:rPr>
          <w:rFonts w:eastAsia="Calibri"/>
          <w:sz w:val="28"/>
          <w:szCs w:val="28"/>
          <w:lang w:eastAsia="en-US"/>
        </w:rPr>
        <w:t xml:space="preserve"> (в ред. постановлений от 29.05.2025 № 2668, от 25.08.2025 </w:t>
      </w:r>
      <w:r w:rsidR="00037C48">
        <w:rPr>
          <w:rFonts w:eastAsia="Calibri"/>
          <w:sz w:val="28"/>
          <w:szCs w:val="28"/>
          <w:lang w:eastAsia="en-US"/>
        </w:rPr>
        <w:t xml:space="preserve">            </w:t>
      </w:r>
      <w:r w:rsidR="00E153A5" w:rsidRPr="001D63A9">
        <w:rPr>
          <w:rFonts w:eastAsia="Calibri"/>
          <w:sz w:val="28"/>
          <w:szCs w:val="28"/>
          <w:lang w:eastAsia="en-US"/>
        </w:rPr>
        <w:t>№ 4748, от 24.12.2025 № 7325, от 20.03.2026 № 1169</w:t>
      </w:r>
      <w:r w:rsidR="0007045C" w:rsidRPr="001D63A9">
        <w:rPr>
          <w:rFonts w:eastAsia="Calibri"/>
          <w:sz w:val="28"/>
          <w:szCs w:val="28"/>
          <w:lang w:eastAsia="en-US"/>
        </w:rPr>
        <w:t>, от 06.08.2026 № 3672</w:t>
      </w:r>
      <w:r w:rsidR="000410CE" w:rsidRPr="001D63A9">
        <w:rPr>
          <w:rFonts w:eastAsia="Calibri"/>
          <w:sz w:val="28"/>
          <w:szCs w:val="28"/>
          <w:lang w:eastAsia="en-US"/>
        </w:rPr>
        <w:t>)</w:t>
      </w:r>
      <w:r w:rsidR="00946362" w:rsidRPr="001D63A9">
        <w:rPr>
          <w:rFonts w:eastAsia="Calibri"/>
          <w:sz w:val="28"/>
          <w:szCs w:val="28"/>
          <w:lang w:eastAsia="en-US"/>
        </w:rPr>
        <w:t xml:space="preserve"> </w:t>
      </w:r>
      <w:r w:rsidR="00095C6C">
        <w:rPr>
          <w:rFonts w:eastAsia="Calibri"/>
          <w:sz w:val="28"/>
          <w:szCs w:val="28"/>
          <w:lang w:eastAsia="en-US"/>
        </w:rPr>
        <w:t xml:space="preserve">(далее – постановление) </w:t>
      </w:r>
      <w:r w:rsidR="00D00DEF" w:rsidRPr="001D63A9">
        <w:rPr>
          <w:rFonts w:eastAsia="Calibri"/>
          <w:sz w:val="28"/>
          <w:szCs w:val="28"/>
          <w:lang w:eastAsia="en-US"/>
        </w:rPr>
        <w:t>следующие изменения</w:t>
      </w:r>
      <w:r w:rsidR="00946362" w:rsidRPr="001D63A9">
        <w:rPr>
          <w:rFonts w:eastAsia="Calibri"/>
          <w:sz w:val="28"/>
          <w:szCs w:val="28"/>
          <w:lang w:eastAsia="en-US"/>
        </w:rPr>
        <w:t>:</w:t>
      </w:r>
    </w:p>
    <w:p w:rsidR="00037C48" w:rsidRDefault="00037C48" w:rsidP="001D63A9">
      <w:pPr>
        <w:pStyle w:val="ac"/>
        <w:spacing w:before="0" w:beforeAutospacing="0" w:after="0" w:afterAutospacing="0" w:line="288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 Пункт 1 дополнить новым абзацем 1.4. следующего содержания:</w:t>
      </w:r>
    </w:p>
    <w:p w:rsidR="00037C48" w:rsidRDefault="00037C48" w:rsidP="001D63A9">
      <w:pPr>
        <w:pStyle w:val="ac"/>
        <w:spacing w:before="0" w:beforeAutospacing="0" w:after="0" w:afterAutospacing="0" w:line="288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«1.4. Типовые эскизные проекты нестационарных торговых </w:t>
      </w:r>
      <w:r w:rsidR="00095C6C" w:rsidRPr="001D63A9">
        <w:rPr>
          <w:rFonts w:eastAsia="Calibri"/>
          <w:sz w:val="28"/>
          <w:szCs w:val="28"/>
          <w:lang w:eastAsia="en-US"/>
        </w:rPr>
        <w:t>объектов</w:t>
      </w:r>
      <w:r w:rsidR="00095C6C">
        <w:rPr>
          <w:rFonts w:eastAsia="Calibri"/>
          <w:sz w:val="28"/>
          <w:szCs w:val="28"/>
          <w:lang w:eastAsia="en-US"/>
        </w:rPr>
        <w:t xml:space="preserve"> для размещения на </w:t>
      </w:r>
      <w:r w:rsidR="00095C6C" w:rsidRPr="001D63A9">
        <w:rPr>
          <w:rFonts w:eastAsia="Calibri"/>
          <w:sz w:val="28"/>
          <w:szCs w:val="28"/>
          <w:lang w:eastAsia="en-US"/>
        </w:rPr>
        <w:t>территории муниципального образования город Мурманск</w:t>
      </w:r>
      <w:r w:rsidR="00095C6C">
        <w:rPr>
          <w:rFonts w:eastAsia="Calibri"/>
          <w:sz w:val="28"/>
          <w:szCs w:val="28"/>
          <w:lang w:eastAsia="en-US"/>
        </w:rPr>
        <w:t xml:space="preserve"> согласно приложению 4 к настоящему постановлению.». </w:t>
      </w:r>
    </w:p>
    <w:p w:rsidR="00095C6C" w:rsidRPr="004E74E4" w:rsidRDefault="00095C6C" w:rsidP="00095C6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r w:rsidRPr="004E74E4">
        <w:rPr>
          <w:szCs w:val="28"/>
        </w:rPr>
        <w:t xml:space="preserve">Дополнить </w:t>
      </w:r>
      <w:r>
        <w:rPr>
          <w:szCs w:val="28"/>
        </w:rPr>
        <w:t>постановление</w:t>
      </w:r>
      <w:r w:rsidRPr="004E74E4">
        <w:rPr>
          <w:szCs w:val="28"/>
        </w:rPr>
        <w:t xml:space="preserve"> новым приложением </w:t>
      </w:r>
      <w:r>
        <w:rPr>
          <w:szCs w:val="28"/>
        </w:rPr>
        <w:t xml:space="preserve">4 согласно </w:t>
      </w:r>
      <w:proofErr w:type="gramStart"/>
      <w:r>
        <w:rPr>
          <w:szCs w:val="28"/>
        </w:rPr>
        <w:t>приложению</w:t>
      </w:r>
      <w:proofErr w:type="gramEnd"/>
      <w:r w:rsidRPr="004E74E4">
        <w:rPr>
          <w:szCs w:val="28"/>
        </w:rPr>
        <w:t xml:space="preserve"> к настоящему постановлению.</w:t>
      </w:r>
    </w:p>
    <w:p w:rsidR="00095C6C" w:rsidRDefault="00095C6C" w:rsidP="001D63A9">
      <w:pPr>
        <w:pStyle w:val="ac"/>
        <w:spacing w:before="0" w:beforeAutospacing="0" w:after="0" w:afterAutospacing="0" w:line="288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37C48" w:rsidRPr="001D63A9" w:rsidRDefault="00095C6C" w:rsidP="00037C48">
      <w:pPr>
        <w:pStyle w:val="ac"/>
        <w:spacing w:before="0" w:beforeAutospacing="0" w:after="0" w:afterAutospacing="0" w:line="288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2. </w:t>
      </w:r>
      <w:r w:rsidR="00037C48" w:rsidRPr="001D63A9">
        <w:rPr>
          <w:rFonts w:eastAsia="Calibri"/>
          <w:sz w:val="28"/>
          <w:szCs w:val="28"/>
          <w:lang w:eastAsia="en-US"/>
        </w:rPr>
        <w:t xml:space="preserve">Внести в </w:t>
      </w:r>
      <w:hyperlink r:id="rId9" w:history="1">
        <w:r w:rsidR="00037C48" w:rsidRPr="001D63A9">
          <w:rPr>
            <w:rFonts w:eastAsia="Calibri"/>
            <w:sz w:val="28"/>
            <w:szCs w:val="28"/>
            <w:lang w:eastAsia="en-US"/>
          </w:rPr>
          <w:t>порядок</w:t>
        </w:r>
      </w:hyperlink>
      <w:r w:rsidR="00037C48" w:rsidRPr="001D63A9">
        <w:rPr>
          <w:rFonts w:eastAsia="Calibri"/>
          <w:sz w:val="28"/>
          <w:szCs w:val="28"/>
          <w:lang w:eastAsia="en-US"/>
        </w:rPr>
        <w:t xml:space="preserve"> согласования внешнего вида нестационарных торговых объектов, размещенных на территории муниципального образования город Мурманск,</w:t>
      </w:r>
      <w:r w:rsidR="00037C48">
        <w:rPr>
          <w:rFonts w:eastAsia="Calibri"/>
          <w:sz w:val="28"/>
          <w:szCs w:val="28"/>
          <w:lang w:eastAsia="en-US"/>
        </w:rPr>
        <w:t xml:space="preserve"> </w:t>
      </w:r>
      <w:r w:rsidR="00037C48" w:rsidRPr="001D63A9">
        <w:rPr>
          <w:rFonts w:eastAsia="Calibri"/>
          <w:sz w:val="28"/>
          <w:szCs w:val="28"/>
          <w:lang w:eastAsia="en-US"/>
        </w:rPr>
        <w:t>утвержденный постановлением администрации города Мурманска от 24.02.2025 № 715 «Об утверждении порядка согласования внешнего вида нестационарных торговых объектов, размещенных на территории муниципального образования город Мурманск» (в ред. постановлений от 29.05.2025 № 2668, от 25.08.2025 № 4748, от 24.12.2025 № 7325, от 20.03.2026 № 1169, от 06.08.2026 № 3672)</w:t>
      </w:r>
      <w:r w:rsidR="00CC35C8">
        <w:rPr>
          <w:rFonts w:eastAsia="Calibri"/>
          <w:sz w:val="28"/>
          <w:szCs w:val="28"/>
          <w:lang w:eastAsia="en-US"/>
        </w:rPr>
        <w:t xml:space="preserve"> (далее – Порядок)</w:t>
      </w:r>
      <w:r w:rsidR="00037C48" w:rsidRPr="001D63A9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8E375A" w:rsidRDefault="00CC35C8" w:rsidP="00E153A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="008E375A">
        <w:rPr>
          <w:szCs w:val="28"/>
        </w:rPr>
        <w:t>.1. Пункт 4 раздела 2 изложить в новой редакции:</w:t>
      </w:r>
    </w:p>
    <w:p w:rsidR="00A32BEF" w:rsidRDefault="003C5D6F" w:rsidP="003C5D6F">
      <w:pPr>
        <w:spacing w:after="0" w:line="240" w:lineRule="auto"/>
        <w:rPr>
          <w:rFonts w:eastAsia="Times New Roman"/>
          <w:bCs/>
          <w:szCs w:val="28"/>
          <w:lang w:eastAsia="ru-RU"/>
        </w:rPr>
      </w:pPr>
      <w:r>
        <w:rPr>
          <w:szCs w:val="28"/>
        </w:rPr>
        <w:t>«</w:t>
      </w:r>
      <w:r w:rsidR="00A32BEF">
        <w:rPr>
          <w:szCs w:val="28"/>
        </w:rPr>
        <w:t xml:space="preserve">4) </w:t>
      </w:r>
      <w:r>
        <w:rPr>
          <w:rFonts w:eastAsia="Times New Roman"/>
          <w:bCs/>
          <w:szCs w:val="28"/>
          <w:lang w:eastAsia="ru-RU"/>
        </w:rPr>
        <w:t>т</w:t>
      </w:r>
      <w:r w:rsidR="00A32BEF" w:rsidRPr="000C24D6">
        <w:rPr>
          <w:rFonts w:eastAsia="Times New Roman"/>
          <w:bCs/>
          <w:szCs w:val="28"/>
          <w:lang w:eastAsia="ru-RU"/>
        </w:rPr>
        <w:t xml:space="preserve">ипы </w:t>
      </w:r>
      <w:r>
        <w:rPr>
          <w:rFonts w:eastAsia="Times New Roman"/>
          <w:bCs/>
          <w:szCs w:val="28"/>
          <w:lang w:eastAsia="ru-RU"/>
        </w:rPr>
        <w:t>НТО:</w:t>
      </w:r>
    </w:p>
    <w:p w:rsidR="00A32BEF" w:rsidRPr="001C5DD2" w:rsidRDefault="00A32BEF" w:rsidP="00A32B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1C5DD2">
        <w:rPr>
          <w:bCs/>
          <w:szCs w:val="28"/>
        </w:rPr>
        <w:t xml:space="preserve">- мобильный торговый объект </w:t>
      </w:r>
      <w:r w:rsidRPr="00D73D5F">
        <w:rPr>
          <w:szCs w:val="28"/>
        </w:rPr>
        <w:t>–</w:t>
      </w:r>
      <w:r w:rsidRPr="001C5DD2">
        <w:rPr>
          <w:bCs/>
          <w:szCs w:val="28"/>
        </w:rPr>
        <w:t xml:space="preserve"> транспортное средство, включая механическое транспортное средство или транспортное средство, предназначенное для движения в составе с механическим транспортным средством (в том числе автолавка, автомагазин, автоприцеп, автоцистерна) (далее – МТО);</w:t>
      </w:r>
    </w:p>
    <w:p w:rsidR="00A32BEF" w:rsidRPr="00F12527" w:rsidRDefault="00A32BEF" w:rsidP="00A32B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F12527">
        <w:rPr>
          <w:bCs/>
          <w:szCs w:val="28"/>
        </w:rPr>
        <w:t xml:space="preserve">- киоск </w:t>
      </w:r>
      <w:r w:rsidRPr="00D73D5F">
        <w:rPr>
          <w:szCs w:val="28"/>
        </w:rPr>
        <w:t>–</w:t>
      </w:r>
      <w:r w:rsidRPr="00F12527">
        <w:rPr>
          <w:bCs/>
          <w:szCs w:val="28"/>
        </w:rPr>
        <w:t xml:space="preserve"> сооружени</w:t>
      </w:r>
      <w:r>
        <w:rPr>
          <w:bCs/>
          <w:szCs w:val="28"/>
        </w:rPr>
        <w:t>е</w:t>
      </w:r>
      <w:r w:rsidRPr="00F12527">
        <w:rPr>
          <w:bCs/>
          <w:szCs w:val="28"/>
        </w:rPr>
        <w:t xml:space="preserve"> без торгового зала с замкнутым пространством, внутри которого оборудовано одно рабочее место продавца и осуществляется хранение товарного запаса</w:t>
      </w:r>
      <w:r>
        <w:rPr>
          <w:bCs/>
          <w:szCs w:val="28"/>
        </w:rPr>
        <w:t>;</w:t>
      </w:r>
    </w:p>
    <w:p w:rsidR="00A32BEF" w:rsidRPr="00F12527" w:rsidRDefault="00A32BEF" w:rsidP="00A32B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F12527">
        <w:rPr>
          <w:bCs/>
          <w:szCs w:val="28"/>
        </w:rPr>
        <w:t>- торговы</w:t>
      </w:r>
      <w:r>
        <w:rPr>
          <w:bCs/>
          <w:szCs w:val="28"/>
        </w:rPr>
        <w:t>й</w:t>
      </w:r>
      <w:r w:rsidRPr="00F12527">
        <w:rPr>
          <w:bCs/>
          <w:szCs w:val="28"/>
        </w:rPr>
        <w:t xml:space="preserve"> павильон </w:t>
      </w:r>
      <w:r w:rsidRPr="00D73D5F">
        <w:rPr>
          <w:szCs w:val="28"/>
        </w:rPr>
        <w:t>–</w:t>
      </w:r>
      <w:r w:rsidRPr="00F12527">
        <w:rPr>
          <w:bCs/>
          <w:szCs w:val="28"/>
        </w:rPr>
        <w:t xml:space="preserve">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</w:t>
      </w:r>
      <w:r>
        <w:rPr>
          <w:bCs/>
          <w:szCs w:val="28"/>
        </w:rPr>
        <w:t>;</w:t>
      </w:r>
    </w:p>
    <w:p w:rsidR="00A32BEF" w:rsidRDefault="00A32BEF" w:rsidP="00A32B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E05301">
        <w:rPr>
          <w:bCs/>
          <w:szCs w:val="28"/>
        </w:rPr>
        <w:t>- автомат</w:t>
      </w:r>
      <w:r>
        <w:rPr>
          <w:bCs/>
          <w:szCs w:val="28"/>
        </w:rPr>
        <w:t xml:space="preserve"> </w:t>
      </w:r>
      <w:r w:rsidRPr="00D73D5F">
        <w:rPr>
          <w:szCs w:val="28"/>
        </w:rPr>
        <w:t>–</w:t>
      </w:r>
      <w:r w:rsidRPr="00E05301">
        <w:rPr>
          <w:bCs/>
          <w:szCs w:val="28"/>
        </w:rPr>
        <w:t xml:space="preserve"> программно-аппаратный комплекс или механическое устройство, обеспечивающие потребителю возможность получения товара или услуги и автоматизированного расчета без участия продавца</w:t>
      </w:r>
      <w:r>
        <w:rPr>
          <w:bCs/>
          <w:szCs w:val="28"/>
        </w:rPr>
        <w:t xml:space="preserve"> </w:t>
      </w:r>
      <w:r w:rsidRPr="001C5DD2">
        <w:rPr>
          <w:bCs/>
          <w:szCs w:val="28"/>
        </w:rPr>
        <w:t>(в том числе</w:t>
      </w:r>
      <w:r>
        <w:rPr>
          <w:bCs/>
          <w:szCs w:val="28"/>
        </w:rPr>
        <w:t xml:space="preserve"> объект реализации питьевой воды в розлив)</w:t>
      </w:r>
      <w:r w:rsidRPr="00E05301">
        <w:rPr>
          <w:bCs/>
          <w:szCs w:val="28"/>
        </w:rPr>
        <w:t>.</w:t>
      </w:r>
      <w:r w:rsidR="003C5D6F">
        <w:rPr>
          <w:bCs/>
          <w:szCs w:val="28"/>
        </w:rPr>
        <w:t>».</w:t>
      </w:r>
    </w:p>
    <w:p w:rsidR="003C5D6F" w:rsidRDefault="00CC35C8" w:rsidP="00A32B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2</w:t>
      </w:r>
      <w:r w:rsidR="003C5D6F">
        <w:rPr>
          <w:bCs/>
          <w:szCs w:val="28"/>
        </w:rPr>
        <w:t>.2. В абзац 4 подпункта 3.3 раздела 3 слова «выездной торговли» заменить словами «розничной и сезонной торговли».</w:t>
      </w:r>
    </w:p>
    <w:p w:rsidR="003C5D6F" w:rsidRDefault="00CC35C8" w:rsidP="00A32B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2</w:t>
      </w:r>
      <w:r w:rsidR="003C5D6F">
        <w:rPr>
          <w:bCs/>
          <w:szCs w:val="28"/>
        </w:rPr>
        <w:t>.3. Разделы 5,</w:t>
      </w:r>
      <w:r w:rsidR="009B559E">
        <w:rPr>
          <w:bCs/>
          <w:szCs w:val="28"/>
        </w:rPr>
        <w:t xml:space="preserve"> </w:t>
      </w:r>
      <w:r w:rsidR="003C5D6F">
        <w:rPr>
          <w:bCs/>
          <w:szCs w:val="28"/>
        </w:rPr>
        <w:t>6 считать разделами 6,</w:t>
      </w:r>
      <w:r w:rsidR="009B559E">
        <w:rPr>
          <w:bCs/>
          <w:szCs w:val="28"/>
        </w:rPr>
        <w:t xml:space="preserve"> </w:t>
      </w:r>
      <w:r w:rsidR="003C5D6F">
        <w:rPr>
          <w:bCs/>
          <w:szCs w:val="28"/>
        </w:rPr>
        <w:t>7 соответственно.</w:t>
      </w:r>
    </w:p>
    <w:p w:rsidR="003C5D6F" w:rsidRDefault="00CC35C8" w:rsidP="00A32B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bCs/>
          <w:szCs w:val="28"/>
        </w:rPr>
        <w:t>2</w:t>
      </w:r>
      <w:r w:rsidR="009B559E">
        <w:rPr>
          <w:bCs/>
          <w:szCs w:val="28"/>
        </w:rPr>
        <w:t>.4. Дополнить Порядок новым разделом 5. «</w:t>
      </w:r>
      <w:r w:rsidR="009B559E">
        <w:rPr>
          <w:szCs w:val="28"/>
        </w:rPr>
        <w:t xml:space="preserve">Требования к внешнему виду </w:t>
      </w:r>
      <w:r w:rsidR="00A96E2D">
        <w:rPr>
          <w:szCs w:val="28"/>
        </w:rPr>
        <w:t>нестационарных торговых объектов</w:t>
      </w:r>
      <w:r w:rsidR="009B559E">
        <w:rPr>
          <w:szCs w:val="28"/>
        </w:rPr>
        <w:t>» следующего содержания:</w:t>
      </w:r>
    </w:p>
    <w:p w:rsidR="00A96E2D" w:rsidRPr="00A96E2D" w:rsidRDefault="004E74E4" w:rsidP="00A96E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Cs w:val="28"/>
        </w:rPr>
      </w:pPr>
      <w:r>
        <w:rPr>
          <w:bCs/>
          <w:szCs w:val="28"/>
        </w:rPr>
        <w:t>«</w:t>
      </w:r>
      <w:r w:rsidR="00A96E2D" w:rsidRPr="00A96E2D">
        <w:rPr>
          <w:bCs/>
          <w:szCs w:val="28"/>
        </w:rPr>
        <w:t>5. Требования к внешнему виду нестационарных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Cs w:val="28"/>
        </w:rPr>
      </w:pPr>
      <w:r w:rsidRPr="00A96E2D">
        <w:rPr>
          <w:bCs/>
          <w:szCs w:val="28"/>
        </w:rPr>
        <w:t>торговых объектов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5.1. Нестационарные торговые объекты, расположенные на типовых улицах, а также в скверах и парках, должны иметь лаконичное (простое) архитектурное решение, а расположенные на исторических улицах могут быть умеренно декорированы элементами в классическом стиле.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Рядом стоящие нестационарные торговые объекты должны быть одной высоты и глубины и иметь одинаковое цветовое и стилистическое решение.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При отделке фасадов нестационарных торговых объектов необходимо использовать дерево (обработанное прозрачной или цветной пропиткой в натуральных оттенках дерева), металлические и алюминиевые композитные панели квадратного и прямоугольного форматов в оттенках темно-серого, черного цветов. Также возможно применение </w:t>
      </w:r>
      <w:proofErr w:type="spellStart"/>
      <w:r w:rsidRPr="00A96E2D">
        <w:rPr>
          <w:bCs/>
          <w:szCs w:val="28"/>
        </w:rPr>
        <w:t>фиброцементных</w:t>
      </w:r>
      <w:proofErr w:type="spellEnd"/>
      <w:r w:rsidRPr="00A96E2D">
        <w:rPr>
          <w:bCs/>
          <w:szCs w:val="28"/>
        </w:rPr>
        <w:t xml:space="preserve"> плит и </w:t>
      </w:r>
      <w:r w:rsidRPr="00A96E2D">
        <w:rPr>
          <w:bCs/>
          <w:szCs w:val="28"/>
        </w:rPr>
        <w:lastRenderedPageBreak/>
        <w:t xml:space="preserve">штукатурки для отделки стен, плоского металлического </w:t>
      </w:r>
      <w:proofErr w:type="spellStart"/>
      <w:r w:rsidRPr="00A96E2D">
        <w:rPr>
          <w:bCs/>
          <w:szCs w:val="28"/>
        </w:rPr>
        <w:t>сайдинга</w:t>
      </w:r>
      <w:proofErr w:type="spellEnd"/>
      <w:r w:rsidRPr="00A96E2D">
        <w:rPr>
          <w:bCs/>
          <w:szCs w:val="28"/>
        </w:rPr>
        <w:t xml:space="preserve"> с покрытием под дерево в натуральных оттенках.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Допускается включение композитных панелей в ненасыщенных оттенках охры (светло-желтый, коричнево-желтый, красно-коричневый, красно-оранжевый). </w:t>
      </w:r>
    </w:p>
    <w:p w:rsidR="00A96E2D" w:rsidRPr="00D57A48" w:rsidRDefault="00A96E2D" w:rsidP="00A96E2D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7A48">
        <w:rPr>
          <w:sz w:val="28"/>
          <w:szCs w:val="28"/>
        </w:rPr>
        <w:t xml:space="preserve">Запрещается использовать насыщенные цвета и глянцевые материалы в отделке, металлический и пластиковый </w:t>
      </w:r>
      <w:proofErr w:type="spellStart"/>
      <w:r w:rsidRPr="00D57A48">
        <w:rPr>
          <w:sz w:val="28"/>
          <w:szCs w:val="28"/>
        </w:rPr>
        <w:t>сайдинг</w:t>
      </w:r>
      <w:proofErr w:type="spellEnd"/>
      <w:r w:rsidRPr="00D57A48">
        <w:rPr>
          <w:sz w:val="28"/>
          <w:szCs w:val="28"/>
        </w:rPr>
        <w:t xml:space="preserve"> (за исключением металлического с покрытием под дерево), </w:t>
      </w:r>
      <w:proofErr w:type="spellStart"/>
      <w:r w:rsidRPr="00D57A48">
        <w:rPr>
          <w:sz w:val="28"/>
          <w:szCs w:val="28"/>
        </w:rPr>
        <w:t>профлист</w:t>
      </w:r>
      <w:proofErr w:type="spellEnd"/>
      <w:r w:rsidRPr="00D57A48">
        <w:rPr>
          <w:sz w:val="28"/>
          <w:szCs w:val="28"/>
        </w:rPr>
        <w:t xml:space="preserve"> и сотовый поликарбонат.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Переплеты остекления, </w:t>
      </w:r>
      <w:proofErr w:type="spellStart"/>
      <w:r w:rsidRPr="00A96E2D">
        <w:rPr>
          <w:bCs/>
          <w:szCs w:val="28"/>
        </w:rPr>
        <w:t>рольставни</w:t>
      </w:r>
      <w:proofErr w:type="spellEnd"/>
      <w:r w:rsidRPr="00A96E2D">
        <w:rPr>
          <w:bCs/>
          <w:szCs w:val="28"/>
        </w:rPr>
        <w:t xml:space="preserve"> должны быть темно-серого, черного или темно-коричневого цвета.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Внешний вид нестационарных торговых объектов, размещаемых на земельных участках вне зависимости от формы собственности этих земельных участков, должен соответствовать типовым эскизным проектам (приложение                   № </w:t>
      </w:r>
      <w:r w:rsidR="00CC35C8">
        <w:rPr>
          <w:bCs/>
          <w:szCs w:val="28"/>
        </w:rPr>
        <w:t>4</w:t>
      </w:r>
      <w:r w:rsidRPr="00A96E2D">
        <w:rPr>
          <w:bCs/>
          <w:szCs w:val="28"/>
        </w:rPr>
        <w:t xml:space="preserve"> к настоящему </w:t>
      </w:r>
      <w:r w:rsidR="00CC35C8">
        <w:rPr>
          <w:bCs/>
          <w:szCs w:val="28"/>
        </w:rPr>
        <w:t>постановлению</w:t>
      </w:r>
      <w:r w:rsidRPr="00A96E2D">
        <w:rPr>
          <w:bCs/>
          <w:szCs w:val="28"/>
        </w:rPr>
        <w:t>) либо индивидуальному эскизному проекту, согласованному комитетом территориального развития и строительства администрации города Мурманска.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Pr="00A96E2D">
        <w:rPr>
          <w:bCs/>
          <w:szCs w:val="28"/>
        </w:rPr>
        <w:t>.2. Допустимые габариты для нестационарных торговых объектов.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Pr="00A96E2D">
        <w:rPr>
          <w:bCs/>
          <w:szCs w:val="28"/>
        </w:rPr>
        <w:t>.2.1. Допустимые габариты для мобильных торговых объектов: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- длина – не более 10 м, ширина – не более 3 м, высота – не более 3,5 м;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- глубина зоны обслуживания для мобильного торгового объекта должна быть не менее 3 м, ширина должна соответствовать габаритам транспортного средства;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- прилавок располагается на высоте не более 1,4 м от земли. Над торговым окном (окно для выдачи товара) рекомендуется организовывать навес или козырек.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Мобильные торговые объекты, в которых предусмотрены места для приготовления пищи, должны быть оборудованы вытяжкой.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Pr="00A96E2D">
        <w:rPr>
          <w:bCs/>
          <w:szCs w:val="28"/>
        </w:rPr>
        <w:t>.2.2. Допустимые габариты для торговых павильонов: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- максимально допустимая высота торгового павильона (от верхней горизонтальной отметки площадки (без учета перепадов высот на рельефе) до верхней отметки самого высокого конструктивного элемента торгового павильона) – 3,5 м.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Требования к максимально допустимой высоте торговых павильонов            </w:t>
      </w:r>
      <w:proofErr w:type="gramStart"/>
      <w:r w:rsidRPr="00A96E2D">
        <w:rPr>
          <w:bCs/>
          <w:szCs w:val="28"/>
        </w:rPr>
        <w:t xml:space="preserve">   (</w:t>
      </w:r>
      <w:proofErr w:type="gramEnd"/>
      <w:r w:rsidRPr="00A96E2D">
        <w:rPr>
          <w:bCs/>
          <w:szCs w:val="28"/>
        </w:rPr>
        <w:t>3,5 м) не распространяются на торговые павильоны, установленные                             до 01.03.2015.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 Торговый павильон необходимо оборудовать системой водоотведения, которая подразумевает устройство односкатной кровли. Торговые павильоны общей площадью от 50 </w:t>
      </w:r>
      <w:proofErr w:type="spellStart"/>
      <w:r w:rsidRPr="00A96E2D">
        <w:rPr>
          <w:bCs/>
          <w:szCs w:val="28"/>
        </w:rPr>
        <w:t>кв.м</w:t>
      </w:r>
      <w:proofErr w:type="spellEnd"/>
      <w:r w:rsidRPr="00A96E2D">
        <w:rPr>
          <w:bCs/>
          <w:szCs w:val="28"/>
        </w:rPr>
        <w:t xml:space="preserve"> необходимо оборудовать пандусами для маломобильных групп населения (далее –МГН). Основной вход должен располагаться на торговом фронте. Служебный вход допустимо размещать на любой стороне торгового павильона, кроме торгового фронта.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Pr="00A96E2D">
        <w:rPr>
          <w:bCs/>
          <w:szCs w:val="28"/>
        </w:rPr>
        <w:t>.2.3. Допустимые габариты для киосков: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- максимально допустимая высота (от верхней горизонтальной отметки площадки (без учета перепадов высот на рельефе) до верхней отметки самого высокого конструктивного элемента киоска) – 3,5 м;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lastRenderedPageBreak/>
        <w:t>- допустимая высота прилавка – 0,9 - 1,1 м;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- под прилавком на высоте 0,75 м рекомендуется разместить полочку для размещения ручной клади шириной 0,3 - 0,5 м.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Киоск должен быть оборудован системой водоотведения, которая подразумевает устройство односкатной кровли.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Размер центральной части витрины – не менее 0,6 × 0,6 м. В нижней части витрины на уровне прилавка располагается окно для выдачи товара.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Служебный вход возможно разместить на любой стороне киоска, кроме торгового фронта.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Pr="00A96E2D">
        <w:rPr>
          <w:bCs/>
          <w:szCs w:val="28"/>
        </w:rPr>
        <w:t>.2.4. Допустимые габариты для торговых палаток.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Максимально допустимая высота торговой палатки – 3,1 м.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Pr="00A96E2D">
        <w:rPr>
          <w:bCs/>
          <w:szCs w:val="28"/>
        </w:rPr>
        <w:t>.3. Информационное оформление нестационарного торгового объекта включает одну информационную табличку (</w:t>
      </w:r>
      <w:proofErr w:type="spellStart"/>
      <w:r w:rsidRPr="00A96E2D">
        <w:rPr>
          <w:bCs/>
          <w:szCs w:val="28"/>
        </w:rPr>
        <w:t>режимник</w:t>
      </w:r>
      <w:proofErr w:type="spellEnd"/>
      <w:r w:rsidRPr="00A96E2D">
        <w:rPr>
          <w:bCs/>
          <w:szCs w:val="28"/>
        </w:rPr>
        <w:t xml:space="preserve">) и одну вывеску: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а) информационная табличка (</w:t>
      </w:r>
      <w:proofErr w:type="spellStart"/>
      <w:r w:rsidRPr="00A96E2D">
        <w:rPr>
          <w:bCs/>
          <w:szCs w:val="28"/>
        </w:rPr>
        <w:t>режимник</w:t>
      </w:r>
      <w:proofErr w:type="spellEnd"/>
      <w:r w:rsidRPr="00A96E2D">
        <w:rPr>
          <w:bCs/>
          <w:szCs w:val="28"/>
        </w:rPr>
        <w:t xml:space="preserve">) - это информационная конструкция, предназначенная для размещения сведений, обязательных для распространения в соответствии с требованиями </w:t>
      </w:r>
      <w:hyperlink r:id="rId10" w:history="1">
        <w:r w:rsidRPr="00A96E2D">
          <w:rPr>
            <w:bCs/>
            <w:szCs w:val="28"/>
          </w:rPr>
          <w:t>Закона</w:t>
        </w:r>
      </w:hyperlink>
      <w:r w:rsidRPr="00A96E2D">
        <w:rPr>
          <w:bCs/>
          <w:szCs w:val="28"/>
        </w:rPr>
        <w:t xml:space="preserve"> Российской Федерации от 07.02.1992 № 2300-1 «О защите прав потребителей».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На информационной табличке размещаются следующие сведения об организации: организационно-правовая форма и фирменное наименование, ИНН, режим работы, адрес (для юридических лиц). Допускается размещение телефона.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Информационная табличка может быть выполнена в виде: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- пленочной аппликации на </w:t>
      </w:r>
      <w:proofErr w:type="spellStart"/>
      <w:r w:rsidRPr="00A96E2D">
        <w:rPr>
          <w:bCs/>
          <w:szCs w:val="28"/>
        </w:rPr>
        <w:t>светопрозрачном</w:t>
      </w:r>
      <w:proofErr w:type="spellEnd"/>
      <w:r w:rsidRPr="00A96E2D">
        <w:rPr>
          <w:bCs/>
          <w:szCs w:val="28"/>
        </w:rPr>
        <w:t xml:space="preserve"> проеме входной двери;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- </w:t>
      </w:r>
      <w:proofErr w:type="spellStart"/>
      <w:r w:rsidRPr="00A96E2D">
        <w:rPr>
          <w:bCs/>
          <w:szCs w:val="28"/>
        </w:rPr>
        <w:t>несветовой</w:t>
      </w:r>
      <w:proofErr w:type="spellEnd"/>
      <w:r w:rsidRPr="00A96E2D">
        <w:rPr>
          <w:bCs/>
          <w:szCs w:val="28"/>
        </w:rPr>
        <w:t xml:space="preserve"> конструкции или световой конструкции с внутренним подсветом на двери или фасаде без отступа плоскости крепления к нестационарному торговому объекту.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Размеры информационной таблички составляют не более 0,20 м по ширине и 0,30 м по высоте, глубина таблички - не более 0,03 м. Допускается изготовление информационных табличек из металла, пластика, композита или стекла;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б) вывеска - это информационная конструкция, которая содержит наименование организации, учреждения, объекта торговли или оказания услуг, товарный знак или логотип организации. Допускается указание профиля деятельности.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Высота вывески - не более 0,4 м на лицевом фасаде нестационарного объекта в виде отдельных объемных световых букв. Допускается размещение графического элемента, логотипа или товарного знака. Запрещается внешний подсвет вывесок.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Согласование вывески осуществляет структурное подразделение администрации города Мурманска, уполномоченное в сфере строительства, в соответствии с требованиями административного </w:t>
      </w:r>
      <w:hyperlink r:id="rId11" w:history="1">
        <w:r w:rsidRPr="00A96E2D">
          <w:rPr>
            <w:bCs/>
            <w:szCs w:val="28"/>
          </w:rPr>
          <w:t>регламента</w:t>
        </w:r>
      </w:hyperlink>
      <w:r w:rsidRPr="00A96E2D">
        <w:rPr>
          <w:bCs/>
          <w:szCs w:val="28"/>
        </w:rPr>
        <w:t xml:space="preserve"> предоставления муниципальной услуги «Установка информационной вывески, согласование дизайн-проекта размещения вывески», утвержденного постановлением администрации города Мурманска от 24.04.2023 № 1495.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lastRenderedPageBreak/>
        <w:t>Внутри витрин и/или оконных проемов нестационарных торговых объектов допускается размещение перечня (ассортимента) продукции общим объемом не более 30 % соответствующего проема.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Допускается вывеска в виде пленочной аппликации высотой не более                 0,4 м для мобильных торговых объектов. Такие вывески согласовываются в составе внешнего вида нестационарного торгового объекта.</w:t>
      </w:r>
    </w:p>
    <w:p w:rsidR="00A96E2D" w:rsidRPr="00A96E2D" w:rsidRDefault="004E74E4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="00A96E2D" w:rsidRPr="00A96E2D">
        <w:rPr>
          <w:bCs/>
          <w:szCs w:val="28"/>
        </w:rPr>
        <w:t xml:space="preserve">.4. Субъектам торговли и (или) оказания услуг при информационном оформлении нестационарных торговых объектов запрещается: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- размещение крышных информационных конструкций;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- размещение вывесок на боковых торцах, навесах нестационарного торгового объекта;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- размещение вывесок в виде световых и </w:t>
      </w:r>
      <w:proofErr w:type="spellStart"/>
      <w:r w:rsidRPr="00A96E2D">
        <w:rPr>
          <w:bCs/>
          <w:szCs w:val="28"/>
        </w:rPr>
        <w:t>несветовых</w:t>
      </w:r>
      <w:proofErr w:type="spellEnd"/>
      <w:r w:rsidRPr="00A96E2D">
        <w:rPr>
          <w:bCs/>
          <w:szCs w:val="28"/>
        </w:rPr>
        <w:t xml:space="preserve"> коробов, в виде отдельных световых или </w:t>
      </w:r>
      <w:proofErr w:type="spellStart"/>
      <w:r w:rsidRPr="00A96E2D">
        <w:rPr>
          <w:bCs/>
          <w:szCs w:val="28"/>
        </w:rPr>
        <w:t>несветовых</w:t>
      </w:r>
      <w:proofErr w:type="spellEnd"/>
      <w:r w:rsidRPr="00A96E2D">
        <w:rPr>
          <w:bCs/>
          <w:szCs w:val="28"/>
        </w:rPr>
        <w:t xml:space="preserve"> букв на подложке;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- размещение рекламных конструкций;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 xml:space="preserve">- размещение баннеров, ткани, картона, бумаги, пленочных аппликаций и т.д. с рекламной или иной информацией; </w:t>
      </w:r>
    </w:p>
    <w:p w:rsidR="00A96E2D" w:rsidRPr="00A96E2D" w:rsidRDefault="00A96E2D" w:rsidP="00A9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A96E2D">
        <w:rPr>
          <w:bCs/>
          <w:szCs w:val="28"/>
        </w:rPr>
        <w:t>- использование подсветки независимо от способа исполнения: в виде светодиодных лент, окантовочных световых элементов, лампочек.</w:t>
      </w:r>
    </w:p>
    <w:p w:rsidR="005F1B67" w:rsidRPr="00CC35C8" w:rsidRDefault="004E74E4" w:rsidP="00CC35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5</w:t>
      </w:r>
      <w:r w:rsidR="00A96E2D" w:rsidRPr="00A96E2D">
        <w:rPr>
          <w:bCs/>
          <w:szCs w:val="28"/>
        </w:rPr>
        <w:t xml:space="preserve">.5. В случае несоответствия внешнего вида НТО требованиям раздела 4 </w:t>
      </w:r>
      <w:r w:rsidR="00A96E2D" w:rsidRPr="00CC35C8">
        <w:rPr>
          <w:szCs w:val="28"/>
        </w:rPr>
        <w:t>настоящего Порядка Акт согласования внешнего вида НТО не выдается.</w:t>
      </w:r>
      <w:r w:rsidRPr="00CC35C8">
        <w:rPr>
          <w:szCs w:val="28"/>
        </w:rPr>
        <w:t>».</w:t>
      </w:r>
    </w:p>
    <w:p w:rsidR="00946362" w:rsidRPr="006A01AA" w:rsidRDefault="00CC35C8" w:rsidP="00C233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946362" w:rsidRPr="006A01AA">
        <w:rPr>
          <w:szCs w:val="28"/>
        </w:rPr>
        <w:t>. Отделу администрирования инфраструктуры и информационных систем администрации города Мурманска (</w:t>
      </w:r>
      <w:proofErr w:type="spellStart"/>
      <w:r w:rsidR="00946362" w:rsidRPr="006A01AA">
        <w:rPr>
          <w:szCs w:val="28"/>
        </w:rPr>
        <w:t>Харлан</w:t>
      </w:r>
      <w:proofErr w:type="spellEnd"/>
      <w:r w:rsidR="00946362" w:rsidRPr="006A01AA">
        <w:rPr>
          <w:szCs w:val="28"/>
        </w:rPr>
        <w:t xml:space="preserve"> Я.В.) разместить настоящее постановление</w:t>
      </w:r>
      <w:r w:rsidR="00872A23">
        <w:rPr>
          <w:szCs w:val="28"/>
        </w:rPr>
        <w:t xml:space="preserve"> с приложением</w:t>
      </w:r>
      <w:r w:rsidR="00946362" w:rsidRPr="006A01AA">
        <w:rPr>
          <w:szCs w:val="28"/>
        </w:rPr>
        <w:t xml:space="preserve"> на официальном сайте администрации города Мурманска в сети Интернет.</w:t>
      </w:r>
    </w:p>
    <w:p w:rsidR="00946362" w:rsidRPr="004D15B6" w:rsidRDefault="00CC35C8" w:rsidP="007D4E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946362" w:rsidRPr="006A01AA">
        <w:rPr>
          <w:szCs w:val="28"/>
        </w:rPr>
        <w:t>. Редакции газеты «Вечерний Мурманск» (</w:t>
      </w:r>
      <w:proofErr w:type="spellStart"/>
      <w:r w:rsidR="002C3685">
        <w:rPr>
          <w:szCs w:val="28"/>
        </w:rPr>
        <w:t>Селивё</w:t>
      </w:r>
      <w:r w:rsidR="00C36799">
        <w:rPr>
          <w:szCs w:val="28"/>
        </w:rPr>
        <w:t>рстова</w:t>
      </w:r>
      <w:proofErr w:type="spellEnd"/>
      <w:r w:rsidR="00C36799">
        <w:rPr>
          <w:szCs w:val="28"/>
        </w:rPr>
        <w:t xml:space="preserve"> В.С</w:t>
      </w:r>
      <w:r w:rsidR="00946362" w:rsidRPr="006A01AA">
        <w:rPr>
          <w:szCs w:val="28"/>
        </w:rPr>
        <w:t>.) опубликовать настоящее постановление</w:t>
      </w:r>
      <w:r w:rsidR="00872A23">
        <w:rPr>
          <w:szCs w:val="28"/>
        </w:rPr>
        <w:t xml:space="preserve"> с приложением</w:t>
      </w:r>
      <w:r w:rsidR="00946362" w:rsidRPr="006A01AA">
        <w:rPr>
          <w:szCs w:val="28"/>
        </w:rPr>
        <w:t>.</w:t>
      </w:r>
    </w:p>
    <w:p w:rsidR="00946362" w:rsidRPr="003B0DB7" w:rsidRDefault="00CC35C8" w:rsidP="007D4E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946362" w:rsidRPr="009E0324">
        <w:rPr>
          <w:szCs w:val="28"/>
        </w:rPr>
        <w:t xml:space="preserve">. </w:t>
      </w:r>
      <w:r w:rsidR="00946362" w:rsidRPr="00637667">
        <w:rPr>
          <w:szCs w:val="28"/>
        </w:rPr>
        <w:t>Настоящее постановление вступает в силу со</w:t>
      </w:r>
      <w:r w:rsidR="00946362">
        <w:rPr>
          <w:szCs w:val="28"/>
        </w:rPr>
        <w:t xml:space="preserve"> дня</w:t>
      </w:r>
      <w:r w:rsidR="00946362" w:rsidRPr="00637667">
        <w:rPr>
          <w:szCs w:val="28"/>
        </w:rPr>
        <w:t xml:space="preserve"> </w:t>
      </w:r>
      <w:r w:rsidR="000411EC">
        <w:rPr>
          <w:szCs w:val="28"/>
        </w:rPr>
        <w:t>официального опубликования</w:t>
      </w:r>
      <w:r w:rsidR="00946362" w:rsidRPr="00637667">
        <w:rPr>
          <w:szCs w:val="28"/>
        </w:rPr>
        <w:t>.</w:t>
      </w:r>
    </w:p>
    <w:p w:rsidR="00683347" w:rsidRDefault="00CC35C8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6</w:t>
      </w:r>
      <w:r w:rsidR="00946362" w:rsidRPr="009E0324">
        <w:rPr>
          <w:szCs w:val="28"/>
        </w:rPr>
        <w:t xml:space="preserve">. </w:t>
      </w:r>
      <w:r w:rsidR="00946362" w:rsidRPr="00637667">
        <w:rPr>
          <w:szCs w:val="28"/>
        </w:rPr>
        <w:t>Контроль за выполнением настоящего постановления возложить</w:t>
      </w:r>
      <w:r w:rsidR="00946362">
        <w:rPr>
          <w:szCs w:val="28"/>
        </w:rPr>
        <w:t xml:space="preserve"> </w:t>
      </w:r>
      <w:r w:rsidR="00946362" w:rsidRPr="00637667">
        <w:rPr>
          <w:szCs w:val="28"/>
        </w:rPr>
        <w:t xml:space="preserve">на </w:t>
      </w:r>
      <w:r w:rsidR="00946362">
        <w:rPr>
          <w:szCs w:val="28"/>
        </w:rPr>
        <w:t xml:space="preserve">заместителя Главы города Мурманска </w:t>
      </w:r>
      <w:r w:rsidR="00946362" w:rsidRPr="009E0324">
        <w:rPr>
          <w:szCs w:val="28"/>
        </w:rPr>
        <w:t>Костина А.А</w:t>
      </w:r>
      <w:r w:rsidR="00946362">
        <w:rPr>
          <w:szCs w:val="28"/>
        </w:rPr>
        <w:t>.</w:t>
      </w:r>
      <w:r w:rsidR="000564A5">
        <w:rPr>
          <w:rFonts w:eastAsia="Times New Roman"/>
          <w:szCs w:val="28"/>
          <w:lang w:eastAsia="ru-RU"/>
        </w:rPr>
        <w:t xml:space="preserve"> </w:t>
      </w:r>
      <w:permEnd w:id="340225024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5211F8" w:rsidRDefault="000411EC" w:rsidP="007D3D5F">
      <w:pPr>
        <w:spacing w:after="0" w:line="240" w:lineRule="auto"/>
        <w:jc w:val="both"/>
        <w:rPr>
          <w:b/>
          <w:szCs w:val="28"/>
        </w:rPr>
      </w:pPr>
      <w:permStart w:id="2096761675" w:edGrp="everyone"/>
      <w:r w:rsidRPr="00CA63E5">
        <w:rPr>
          <w:b/>
          <w:szCs w:val="28"/>
        </w:rPr>
        <w:t>Глав</w:t>
      </w:r>
      <w:r>
        <w:rPr>
          <w:b/>
          <w:szCs w:val="28"/>
        </w:rPr>
        <w:t>а</w:t>
      </w:r>
      <w:r w:rsidRPr="00CA63E5">
        <w:rPr>
          <w:b/>
          <w:szCs w:val="28"/>
        </w:rPr>
        <w:t xml:space="preserve"> </w:t>
      </w:r>
    </w:p>
    <w:p w:rsidR="004354E4" w:rsidRPr="00FD3B16" w:rsidRDefault="000411EC" w:rsidP="007D3D5F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 w:rsidRPr="00CA63E5">
        <w:rPr>
          <w:b/>
          <w:szCs w:val="28"/>
        </w:rPr>
        <w:t>города Мурманска</w:t>
      </w:r>
      <w:r w:rsidRPr="00CA63E5">
        <w:rPr>
          <w:rFonts w:eastAsia="Times New Roman"/>
          <w:b/>
          <w:szCs w:val="28"/>
          <w:lang w:eastAsia="ru-RU"/>
        </w:rPr>
        <w:t xml:space="preserve">                                                           </w:t>
      </w:r>
      <w:r>
        <w:rPr>
          <w:rFonts w:eastAsia="Times New Roman"/>
          <w:b/>
          <w:szCs w:val="28"/>
          <w:lang w:eastAsia="ru-RU"/>
        </w:rPr>
        <w:t xml:space="preserve">        </w:t>
      </w:r>
      <w:r w:rsidR="005211F8">
        <w:rPr>
          <w:rFonts w:eastAsia="Times New Roman"/>
          <w:b/>
          <w:szCs w:val="28"/>
          <w:lang w:eastAsia="ru-RU"/>
        </w:rPr>
        <w:t xml:space="preserve">           </w:t>
      </w:r>
      <w:r w:rsidRPr="00CA63E5">
        <w:rPr>
          <w:rFonts w:eastAsia="Times New Roman"/>
          <w:b/>
          <w:szCs w:val="28"/>
          <w:lang w:eastAsia="ru-RU"/>
        </w:rPr>
        <w:t xml:space="preserve">И.Н. </w:t>
      </w:r>
      <w:r w:rsidR="007D3D5F">
        <w:rPr>
          <w:rFonts w:eastAsia="Times New Roman"/>
          <w:b/>
          <w:szCs w:val="20"/>
          <w:lang w:eastAsia="ru-RU"/>
        </w:rPr>
        <w:t>Лебедев</w:t>
      </w:r>
      <w:r w:rsidR="003662C3">
        <w:rPr>
          <w:rFonts w:eastAsia="Times New Roman"/>
          <w:b/>
          <w:szCs w:val="20"/>
          <w:lang w:eastAsia="ru-RU"/>
        </w:rPr>
        <w:t xml:space="preserve"> </w:t>
      </w:r>
      <w:permEnd w:id="2096761675"/>
    </w:p>
    <w:sectPr w:rsidR="004354E4" w:rsidRPr="00FD3B16" w:rsidSect="007C2937">
      <w:headerReference w:type="default" r:id="rId12"/>
      <w:pgSz w:w="11906" w:h="16838" w:code="9"/>
      <w:pgMar w:top="1134" w:right="56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417" w:rsidRDefault="00D42417" w:rsidP="00534CFE">
      <w:pPr>
        <w:spacing w:after="0" w:line="240" w:lineRule="auto"/>
      </w:pPr>
      <w:r>
        <w:separator/>
      </w:r>
    </w:p>
  </w:endnote>
  <w:endnote w:type="continuationSeparator" w:id="0">
    <w:p w:rsidR="00D42417" w:rsidRDefault="00D42417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417" w:rsidRDefault="00D42417" w:rsidP="00534CFE">
      <w:pPr>
        <w:spacing w:after="0" w:line="240" w:lineRule="auto"/>
      </w:pPr>
      <w:r>
        <w:separator/>
      </w:r>
    </w:p>
  </w:footnote>
  <w:footnote w:type="continuationSeparator" w:id="0">
    <w:p w:rsidR="00D42417" w:rsidRDefault="00D42417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7771548"/>
    </w:sdtPr>
    <w:sdtEndPr/>
    <w:sdtContent>
      <w:p w:rsidR="002B3B64" w:rsidRDefault="00EB0617">
        <w:pPr>
          <w:pStyle w:val="a6"/>
          <w:jc w:val="center"/>
        </w:pPr>
        <w:r>
          <w:fldChar w:fldCharType="begin"/>
        </w:r>
        <w:r w:rsidR="002B3B64">
          <w:instrText>PAGE   \* MERGEFORMAT</w:instrText>
        </w:r>
        <w:r>
          <w:fldChar w:fldCharType="separate"/>
        </w:r>
        <w:r w:rsidR="006D5D78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303"/>
    <w:rsid w:val="000000E3"/>
    <w:rsid w:val="00000B27"/>
    <w:rsid w:val="00001E3B"/>
    <w:rsid w:val="00003FD0"/>
    <w:rsid w:val="00014F96"/>
    <w:rsid w:val="000168C0"/>
    <w:rsid w:val="000175FD"/>
    <w:rsid w:val="00017F55"/>
    <w:rsid w:val="00021003"/>
    <w:rsid w:val="0003045D"/>
    <w:rsid w:val="00032607"/>
    <w:rsid w:val="0003466E"/>
    <w:rsid w:val="000375F5"/>
    <w:rsid w:val="00037C48"/>
    <w:rsid w:val="000410CE"/>
    <w:rsid w:val="000411EC"/>
    <w:rsid w:val="0004439F"/>
    <w:rsid w:val="00044FEF"/>
    <w:rsid w:val="000466C0"/>
    <w:rsid w:val="000472D2"/>
    <w:rsid w:val="0004741F"/>
    <w:rsid w:val="000564A5"/>
    <w:rsid w:val="00065462"/>
    <w:rsid w:val="00065F8C"/>
    <w:rsid w:val="0007045C"/>
    <w:rsid w:val="00076AE5"/>
    <w:rsid w:val="00084C4F"/>
    <w:rsid w:val="00084F80"/>
    <w:rsid w:val="00090B1E"/>
    <w:rsid w:val="00095C6C"/>
    <w:rsid w:val="000A33F9"/>
    <w:rsid w:val="000B2C26"/>
    <w:rsid w:val="000B5EB3"/>
    <w:rsid w:val="000D541F"/>
    <w:rsid w:val="000E7CA7"/>
    <w:rsid w:val="000F3971"/>
    <w:rsid w:val="000F708A"/>
    <w:rsid w:val="00101DE6"/>
    <w:rsid w:val="00102425"/>
    <w:rsid w:val="00112F2F"/>
    <w:rsid w:val="001139EA"/>
    <w:rsid w:val="0011528E"/>
    <w:rsid w:val="0011663C"/>
    <w:rsid w:val="00117751"/>
    <w:rsid w:val="00125160"/>
    <w:rsid w:val="00134B30"/>
    <w:rsid w:val="001437A5"/>
    <w:rsid w:val="00145C3C"/>
    <w:rsid w:val="0015356C"/>
    <w:rsid w:val="001613DF"/>
    <w:rsid w:val="0016334A"/>
    <w:rsid w:val="00165AE8"/>
    <w:rsid w:val="001742C4"/>
    <w:rsid w:val="00180C58"/>
    <w:rsid w:val="00180E67"/>
    <w:rsid w:val="001844E7"/>
    <w:rsid w:val="00185F8A"/>
    <w:rsid w:val="0019041C"/>
    <w:rsid w:val="00195FE1"/>
    <w:rsid w:val="00196815"/>
    <w:rsid w:val="001A2919"/>
    <w:rsid w:val="001A3C21"/>
    <w:rsid w:val="001B0199"/>
    <w:rsid w:val="001B0BDD"/>
    <w:rsid w:val="001B35E6"/>
    <w:rsid w:val="001C465B"/>
    <w:rsid w:val="001C6A05"/>
    <w:rsid w:val="001D63A9"/>
    <w:rsid w:val="001D733F"/>
    <w:rsid w:val="001E2AD3"/>
    <w:rsid w:val="00200532"/>
    <w:rsid w:val="00212D8C"/>
    <w:rsid w:val="00224A73"/>
    <w:rsid w:val="00244752"/>
    <w:rsid w:val="00253D28"/>
    <w:rsid w:val="0025548F"/>
    <w:rsid w:val="00255A58"/>
    <w:rsid w:val="002561C5"/>
    <w:rsid w:val="00263450"/>
    <w:rsid w:val="002670F1"/>
    <w:rsid w:val="00270F08"/>
    <w:rsid w:val="00272650"/>
    <w:rsid w:val="00273613"/>
    <w:rsid w:val="00277200"/>
    <w:rsid w:val="0028113A"/>
    <w:rsid w:val="0029064F"/>
    <w:rsid w:val="00294A43"/>
    <w:rsid w:val="0029668E"/>
    <w:rsid w:val="002A2A25"/>
    <w:rsid w:val="002B3B64"/>
    <w:rsid w:val="002C0B13"/>
    <w:rsid w:val="002C2267"/>
    <w:rsid w:val="002C3685"/>
    <w:rsid w:val="002C453A"/>
    <w:rsid w:val="002C5305"/>
    <w:rsid w:val="002D30FA"/>
    <w:rsid w:val="002D468B"/>
    <w:rsid w:val="002D5782"/>
    <w:rsid w:val="002D5A09"/>
    <w:rsid w:val="002D5CBF"/>
    <w:rsid w:val="002D6333"/>
    <w:rsid w:val="002E1D90"/>
    <w:rsid w:val="002F6A5C"/>
    <w:rsid w:val="002F71E1"/>
    <w:rsid w:val="00301CEA"/>
    <w:rsid w:val="003026EE"/>
    <w:rsid w:val="00304358"/>
    <w:rsid w:val="00314F2D"/>
    <w:rsid w:val="00314F45"/>
    <w:rsid w:val="00316F7C"/>
    <w:rsid w:val="00330CE1"/>
    <w:rsid w:val="0033188C"/>
    <w:rsid w:val="00333494"/>
    <w:rsid w:val="0033599B"/>
    <w:rsid w:val="003375BE"/>
    <w:rsid w:val="00343D3F"/>
    <w:rsid w:val="00351FFD"/>
    <w:rsid w:val="00353C40"/>
    <w:rsid w:val="00355EAC"/>
    <w:rsid w:val="003662C3"/>
    <w:rsid w:val="003678FC"/>
    <w:rsid w:val="0037142B"/>
    <w:rsid w:val="00371B62"/>
    <w:rsid w:val="00376764"/>
    <w:rsid w:val="00383996"/>
    <w:rsid w:val="003845BA"/>
    <w:rsid w:val="003962E8"/>
    <w:rsid w:val="003A1772"/>
    <w:rsid w:val="003B1B66"/>
    <w:rsid w:val="003B3625"/>
    <w:rsid w:val="003C4490"/>
    <w:rsid w:val="003C5D6F"/>
    <w:rsid w:val="003D5033"/>
    <w:rsid w:val="003D75AB"/>
    <w:rsid w:val="003E07C0"/>
    <w:rsid w:val="003E2CDF"/>
    <w:rsid w:val="003F0128"/>
    <w:rsid w:val="003F30B3"/>
    <w:rsid w:val="003F3B77"/>
    <w:rsid w:val="003F69D6"/>
    <w:rsid w:val="004023BB"/>
    <w:rsid w:val="00403068"/>
    <w:rsid w:val="00406053"/>
    <w:rsid w:val="004144DB"/>
    <w:rsid w:val="004354E4"/>
    <w:rsid w:val="004432C7"/>
    <w:rsid w:val="0044487A"/>
    <w:rsid w:val="00451559"/>
    <w:rsid w:val="00452E7D"/>
    <w:rsid w:val="00455A9C"/>
    <w:rsid w:val="0046056A"/>
    <w:rsid w:val="0047067D"/>
    <w:rsid w:val="00472B9F"/>
    <w:rsid w:val="0048637A"/>
    <w:rsid w:val="00486BC3"/>
    <w:rsid w:val="00487FAA"/>
    <w:rsid w:val="00491D0C"/>
    <w:rsid w:val="004957DB"/>
    <w:rsid w:val="00496C3D"/>
    <w:rsid w:val="004A157E"/>
    <w:rsid w:val="004A5CA7"/>
    <w:rsid w:val="004B01EF"/>
    <w:rsid w:val="004D15B6"/>
    <w:rsid w:val="004D18E9"/>
    <w:rsid w:val="004D1C3E"/>
    <w:rsid w:val="004D3970"/>
    <w:rsid w:val="004D4B29"/>
    <w:rsid w:val="004E009F"/>
    <w:rsid w:val="004E3A67"/>
    <w:rsid w:val="004E74E4"/>
    <w:rsid w:val="004F2772"/>
    <w:rsid w:val="004F491E"/>
    <w:rsid w:val="00500622"/>
    <w:rsid w:val="005211F8"/>
    <w:rsid w:val="00534CFE"/>
    <w:rsid w:val="0053574A"/>
    <w:rsid w:val="00535BFD"/>
    <w:rsid w:val="00536B92"/>
    <w:rsid w:val="005400DE"/>
    <w:rsid w:val="005519F1"/>
    <w:rsid w:val="00556012"/>
    <w:rsid w:val="00563313"/>
    <w:rsid w:val="00573242"/>
    <w:rsid w:val="005762B3"/>
    <w:rsid w:val="0057765A"/>
    <w:rsid w:val="005828D3"/>
    <w:rsid w:val="00584256"/>
    <w:rsid w:val="00595FC1"/>
    <w:rsid w:val="005A2369"/>
    <w:rsid w:val="005A25A3"/>
    <w:rsid w:val="005A26E3"/>
    <w:rsid w:val="005A4C05"/>
    <w:rsid w:val="005B06BA"/>
    <w:rsid w:val="005B256C"/>
    <w:rsid w:val="005B3291"/>
    <w:rsid w:val="005B71D0"/>
    <w:rsid w:val="005C23B8"/>
    <w:rsid w:val="005C3C74"/>
    <w:rsid w:val="005D15DC"/>
    <w:rsid w:val="005D267E"/>
    <w:rsid w:val="005D6C4F"/>
    <w:rsid w:val="005D6FA1"/>
    <w:rsid w:val="005E2F8F"/>
    <w:rsid w:val="005E6265"/>
    <w:rsid w:val="005F1B67"/>
    <w:rsid w:val="005F3C94"/>
    <w:rsid w:val="005F50A0"/>
    <w:rsid w:val="005F5491"/>
    <w:rsid w:val="00600C06"/>
    <w:rsid w:val="0060778B"/>
    <w:rsid w:val="00621CCC"/>
    <w:rsid w:val="00630398"/>
    <w:rsid w:val="0063310E"/>
    <w:rsid w:val="00635A78"/>
    <w:rsid w:val="006426ED"/>
    <w:rsid w:val="00644154"/>
    <w:rsid w:val="00646E82"/>
    <w:rsid w:val="00653E17"/>
    <w:rsid w:val="00660F42"/>
    <w:rsid w:val="006610D9"/>
    <w:rsid w:val="00677CFC"/>
    <w:rsid w:val="00683347"/>
    <w:rsid w:val="006841FD"/>
    <w:rsid w:val="00685D54"/>
    <w:rsid w:val="006969B2"/>
    <w:rsid w:val="006A4D79"/>
    <w:rsid w:val="006B0B3E"/>
    <w:rsid w:val="006B23EE"/>
    <w:rsid w:val="006B5642"/>
    <w:rsid w:val="006C713C"/>
    <w:rsid w:val="006C794E"/>
    <w:rsid w:val="006C7B15"/>
    <w:rsid w:val="006D5D78"/>
    <w:rsid w:val="006E0841"/>
    <w:rsid w:val="006E6043"/>
    <w:rsid w:val="006E6B32"/>
    <w:rsid w:val="006F2007"/>
    <w:rsid w:val="006F4418"/>
    <w:rsid w:val="007166B6"/>
    <w:rsid w:val="0072096C"/>
    <w:rsid w:val="007324A5"/>
    <w:rsid w:val="00746215"/>
    <w:rsid w:val="00746E17"/>
    <w:rsid w:val="00750236"/>
    <w:rsid w:val="00751EE1"/>
    <w:rsid w:val="00753F2D"/>
    <w:rsid w:val="00756B7B"/>
    <w:rsid w:val="007601B7"/>
    <w:rsid w:val="007833C5"/>
    <w:rsid w:val="00790F74"/>
    <w:rsid w:val="007943B0"/>
    <w:rsid w:val="007A08DC"/>
    <w:rsid w:val="007A35B3"/>
    <w:rsid w:val="007A5200"/>
    <w:rsid w:val="007A6EE8"/>
    <w:rsid w:val="007A6EF1"/>
    <w:rsid w:val="007A7D29"/>
    <w:rsid w:val="007B1ADD"/>
    <w:rsid w:val="007B2432"/>
    <w:rsid w:val="007B3F5B"/>
    <w:rsid w:val="007B5155"/>
    <w:rsid w:val="007B643B"/>
    <w:rsid w:val="007B685E"/>
    <w:rsid w:val="007C2937"/>
    <w:rsid w:val="007C6354"/>
    <w:rsid w:val="007C6B58"/>
    <w:rsid w:val="007D3D5F"/>
    <w:rsid w:val="007D4728"/>
    <w:rsid w:val="007E2B59"/>
    <w:rsid w:val="007F3710"/>
    <w:rsid w:val="00804AEE"/>
    <w:rsid w:val="00806B47"/>
    <w:rsid w:val="00815D95"/>
    <w:rsid w:val="008161A3"/>
    <w:rsid w:val="008337FC"/>
    <w:rsid w:val="00842C26"/>
    <w:rsid w:val="00843245"/>
    <w:rsid w:val="00843A6E"/>
    <w:rsid w:val="00851FF8"/>
    <w:rsid w:val="00865B97"/>
    <w:rsid w:val="00865C5F"/>
    <w:rsid w:val="00872A23"/>
    <w:rsid w:val="008857D8"/>
    <w:rsid w:val="00897A60"/>
    <w:rsid w:val="008A2F71"/>
    <w:rsid w:val="008A4CC6"/>
    <w:rsid w:val="008A6621"/>
    <w:rsid w:val="008B065A"/>
    <w:rsid w:val="008B5FD6"/>
    <w:rsid w:val="008B6CA3"/>
    <w:rsid w:val="008C10DF"/>
    <w:rsid w:val="008C17B5"/>
    <w:rsid w:val="008D13A4"/>
    <w:rsid w:val="008D303E"/>
    <w:rsid w:val="008D6020"/>
    <w:rsid w:val="008E2DBC"/>
    <w:rsid w:val="008E375A"/>
    <w:rsid w:val="008E4F34"/>
    <w:rsid w:val="008E6CA1"/>
    <w:rsid w:val="008F7588"/>
    <w:rsid w:val="009036F7"/>
    <w:rsid w:val="00903732"/>
    <w:rsid w:val="00923768"/>
    <w:rsid w:val="00934293"/>
    <w:rsid w:val="0094023A"/>
    <w:rsid w:val="00940DFA"/>
    <w:rsid w:val="00946362"/>
    <w:rsid w:val="009531B2"/>
    <w:rsid w:val="00956B5A"/>
    <w:rsid w:val="0095723E"/>
    <w:rsid w:val="00961F30"/>
    <w:rsid w:val="00965C55"/>
    <w:rsid w:val="009856DB"/>
    <w:rsid w:val="00991E68"/>
    <w:rsid w:val="00997F75"/>
    <w:rsid w:val="009A1648"/>
    <w:rsid w:val="009B0221"/>
    <w:rsid w:val="009B559E"/>
    <w:rsid w:val="009B6019"/>
    <w:rsid w:val="009C05E1"/>
    <w:rsid w:val="009C4142"/>
    <w:rsid w:val="009C743F"/>
    <w:rsid w:val="009D41AE"/>
    <w:rsid w:val="009D5CCF"/>
    <w:rsid w:val="009E0324"/>
    <w:rsid w:val="009E238C"/>
    <w:rsid w:val="009E2395"/>
    <w:rsid w:val="00A0484D"/>
    <w:rsid w:val="00A15FBA"/>
    <w:rsid w:val="00A232CF"/>
    <w:rsid w:val="00A2745B"/>
    <w:rsid w:val="00A30E78"/>
    <w:rsid w:val="00A31460"/>
    <w:rsid w:val="00A32BEF"/>
    <w:rsid w:val="00A34A8F"/>
    <w:rsid w:val="00A40012"/>
    <w:rsid w:val="00A462D7"/>
    <w:rsid w:val="00A5119F"/>
    <w:rsid w:val="00A540C2"/>
    <w:rsid w:val="00A560FC"/>
    <w:rsid w:val="00A70D59"/>
    <w:rsid w:val="00A728B9"/>
    <w:rsid w:val="00A75EDB"/>
    <w:rsid w:val="00A7735A"/>
    <w:rsid w:val="00A8194B"/>
    <w:rsid w:val="00A93ABB"/>
    <w:rsid w:val="00A947D4"/>
    <w:rsid w:val="00A96E2D"/>
    <w:rsid w:val="00AA0BCE"/>
    <w:rsid w:val="00AA3585"/>
    <w:rsid w:val="00AA4D49"/>
    <w:rsid w:val="00AC4B8B"/>
    <w:rsid w:val="00AC61F5"/>
    <w:rsid w:val="00AD19F0"/>
    <w:rsid w:val="00AD2729"/>
    <w:rsid w:val="00AD3188"/>
    <w:rsid w:val="00AD40D4"/>
    <w:rsid w:val="00AD4F51"/>
    <w:rsid w:val="00AD791B"/>
    <w:rsid w:val="00AD7E9B"/>
    <w:rsid w:val="00AE3A34"/>
    <w:rsid w:val="00AE4A35"/>
    <w:rsid w:val="00AF24F1"/>
    <w:rsid w:val="00B0129F"/>
    <w:rsid w:val="00B019D5"/>
    <w:rsid w:val="00B12431"/>
    <w:rsid w:val="00B1330E"/>
    <w:rsid w:val="00B16D85"/>
    <w:rsid w:val="00B2173A"/>
    <w:rsid w:val="00B21A8E"/>
    <w:rsid w:val="00B225CB"/>
    <w:rsid w:val="00B26F81"/>
    <w:rsid w:val="00B32DD2"/>
    <w:rsid w:val="00B337BE"/>
    <w:rsid w:val="00B37011"/>
    <w:rsid w:val="00B4143E"/>
    <w:rsid w:val="00B42605"/>
    <w:rsid w:val="00B50766"/>
    <w:rsid w:val="00B52BA9"/>
    <w:rsid w:val="00B6114F"/>
    <w:rsid w:val="00B6120D"/>
    <w:rsid w:val="00B63303"/>
    <w:rsid w:val="00B640FF"/>
    <w:rsid w:val="00B65CB9"/>
    <w:rsid w:val="00B67C7B"/>
    <w:rsid w:val="00B72E37"/>
    <w:rsid w:val="00B74F33"/>
    <w:rsid w:val="00B75BE7"/>
    <w:rsid w:val="00B75FE6"/>
    <w:rsid w:val="00B8228C"/>
    <w:rsid w:val="00B974B7"/>
    <w:rsid w:val="00BA740D"/>
    <w:rsid w:val="00BB03B5"/>
    <w:rsid w:val="00BB3C4A"/>
    <w:rsid w:val="00BB429E"/>
    <w:rsid w:val="00BC3A4A"/>
    <w:rsid w:val="00BD31FF"/>
    <w:rsid w:val="00BD4835"/>
    <w:rsid w:val="00BE0F7C"/>
    <w:rsid w:val="00BE725F"/>
    <w:rsid w:val="00BF0C93"/>
    <w:rsid w:val="00C04779"/>
    <w:rsid w:val="00C16362"/>
    <w:rsid w:val="00C23308"/>
    <w:rsid w:val="00C3119A"/>
    <w:rsid w:val="00C31EBD"/>
    <w:rsid w:val="00C34A4E"/>
    <w:rsid w:val="00C36799"/>
    <w:rsid w:val="00C3703D"/>
    <w:rsid w:val="00C410E2"/>
    <w:rsid w:val="00C424A8"/>
    <w:rsid w:val="00C435AF"/>
    <w:rsid w:val="00C50C46"/>
    <w:rsid w:val="00C64B16"/>
    <w:rsid w:val="00C64E7E"/>
    <w:rsid w:val="00C74316"/>
    <w:rsid w:val="00C80748"/>
    <w:rsid w:val="00C81225"/>
    <w:rsid w:val="00C91395"/>
    <w:rsid w:val="00C91D8C"/>
    <w:rsid w:val="00C91F8A"/>
    <w:rsid w:val="00C932F1"/>
    <w:rsid w:val="00C9450E"/>
    <w:rsid w:val="00CB790D"/>
    <w:rsid w:val="00CC35C8"/>
    <w:rsid w:val="00CC4991"/>
    <w:rsid w:val="00CC7E86"/>
    <w:rsid w:val="00CD2A1A"/>
    <w:rsid w:val="00CD4736"/>
    <w:rsid w:val="00CD670C"/>
    <w:rsid w:val="00CE40FF"/>
    <w:rsid w:val="00CE4C2B"/>
    <w:rsid w:val="00CE64ED"/>
    <w:rsid w:val="00CF1CF0"/>
    <w:rsid w:val="00CF4C86"/>
    <w:rsid w:val="00CF5581"/>
    <w:rsid w:val="00D00DEF"/>
    <w:rsid w:val="00D074C1"/>
    <w:rsid w:val="00D22686"/>
    <w:rsid w:val="00D31F31"/>
    <w:rsid w:val="00D322A6"/>
    <w:rsid w:val="00D3265A"/>
    <w:rsid w:val="00D42417"/>
    <w:rsid w:val="00D42B10"/>
    <w:rsid w:val="00D52535"/>
    <w:rsid w:val="00D5580F"/>
    <w:rsid w:val="00D57F82"/>
    <w:rsid w:val="00D61B61"/>
    <w:rsid w:val="00D631AA"/>
    <w:rsid w:val="00D64B24"/>
    <w:rsid w:val="00D6554E"/>
    <w:rsid w:val="00D759B8"/>
    <w:rsid w:val="00D852BA"/>
    <w:rsid w:val="00D91A43"/>
    <w:rsid w:val="00D930A3"/>
    <w:rsid w:val="00D97626"/>
    <w:rsid w:val="00D97EE5"/>
    <w:rsid w:val="00DA0DF0"/>
    <w:rsid w:val="00DA1717"/>
    <w:rsid w:val="00DA2318"/>
    <w:rsid w:val="00DA46A3"/>
    <w:rsid w:val="00DA4E89"/>
    <w:rsid w:val="00DA611C"/>
    <w:rsid w:val="00DA7155"/>
    <w:rsid w:val="00DB4BD9"/>
    <w:rsid w:val="00DB4CAD"/>
    <w:rsid w:val="00DB5271"/>
    <w:rsid w:val="00DB6931"/>
    <w:rsid w:val="00DB7D4B"/>
    <w:rsid w:val="00DD0D57"/>
    <w:rsid w:val="00DD3351"/>
    <w:rsid w:val="00DE5242"/>
    <w:rsid w:val="00DF16A7"/>
    <w:rsid w:val="00DF642E"/>
    <w:rsid w:val="00E00964"/>
    <w:rsid w:val="00E0322B"/>
    <w:rsid w:val="00E03487"/>
    <w:rsid w:val="00E153A5"/>
    <w:rsid w:val="00E23CA6"/>
    <w:rsid w:val="00E247DB"/>
    <w:rsid w:val="00E25688"/>
    <w:rsid w:val="00E41139"/>
    <w:rsid w:val="00E42B20"/>
    <w:rsid w:val="00E42BFF"/>
    <w:rsid w:val="00E44622"/>
    <w:rsid w:val="00E5455B"/>
    <w:rsid w:val="00E550E9"/>
    <w:rsid w:val="00E5560C"/>
    <w:rsid w:val="00E60412"/>
    <w:rsid w:val="00E70D35"/>
    <w:rsid w:val="00E738CC"/>
    <w:rsid w:val="00E74597"/>
    <w:rsid w:val="00E772CC"/>
    <w:rsid w:val="00E77F4B"/>
    <w:rsid w:val="00E82E9A"/>
    <w:rsid w:val="00E8341B"/>
    <w:rsid w:val="00E83C8F"/>
    <w:rsid w:val="00EA7B82"/>
    <w:rsid w:val="00EB0617"/>
    <w:rsid w:val="00EB28D7"/>
    <w:rsid w:val="00EB4DE2"/>
    <w:rsid w:val="00EB6B2B"/>
    <w:rsid w:val="00EC2C89"/>
    <w:rsid w:val="00EC4151"/>
    <w:rsid w:val="00ED1B6F"/>
    <w:rsid w:val="00ED4736"/>
    <w:rsid w:val="00EE152E"/>
    <w:rsid w:val="00EE7113"/>
    <w:rsid w:val="00EE74A4"/>
    <w:rsid w:val="00EF5E91"/>
    <w:rsid w:val="00F02465"/>
    <w:rsid w:val="00F028C7"/>
    <w:rsid w:val="00F13B69"/>
    <w:rsid w:val="00F1614B"/>
    <w:rsid w:val="00F2098C"/>
    <w:rsid w:val="00F20E9B"/>
    <w:rsid w:val="00F21C44"/>
    <w:rsid w:val="00F26E66"/>
    <w:rsid w:val="00F272A4"/>
    <w:rsid w:val="00F367AC"/>
    <w:rsid w:val="00F523E3"/>
    <w:rsid w:val="00F52B9F"/>
    <w:rsid w:val="00F52C40"/>
    <w:rsid w:val="00F5636F"/>
    <w:rsid w:val="00F60306"/>
    <w:rsid w:val="00F63491"/>
    <w:rsid w:val="00F651EC"/>
    <w:rsid w:val="00F67B9C"/>
    <w:rsid w:val="00F776A5"/>
    <w:rsid w:val="00F805AA"/>
    <w:rsid w:val="00F93C29"/>
    <w:rsid w:val="00F96039"/>
    <w:rsid w:val="00FA0CDD"/>
    <w:rsid w:val="00FA4B58"/>
    <w:rsid w:val="00FB41CC"/>
    <w:rsid w:val="00FD371D"/>
    <w:rsid w:val="00FD3B16"/>
    <w:rsid w:val="00FE0CF2"/>
    <w:rsid w:val="00FE0DB7"/>
    <w:rsid w:val="00FE79E5"/>
    <w:rsid w:val="00FF206C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50BDB8-0225-4A18-B814-C951D78AF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52E"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0564A5"/>
    <w:pPr>
      <w:ind w:left="720"/>
      <w:contextualSpacing/>
    </w:pPr>
  </w:style>
  <w:style w:type="paragraph" w:styleId="ac">
    <w:name w:val="Normal (Web)"/>
    <w:basedOn w:val="a"/>
    <w:uiPriority w:val="99"/>
    <w:rsid w:val="00A96E2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3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73CE9D20D2E825725EEE63DF86D20BE58A056D4F2C719BEA2D0B86A6A51441B5643E3729DADBC4C395EAiClF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373CE9D20D2E825725EF06EC9EA8C0EE3855D634B277BC8B47250DBF1AC1E16F22B67756DD7DBCCiCl1L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087&amp;n=142176&amp;dst=100012&amp;field=134&amp;date=05.02.2026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2257&amp;date=05.02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087&amp;n=139356&amp;dst=100282&amp;field=134&amp;date=02.09.2026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520F6"/>
    <w:rsid w:val="00003AA5"/>
    <w:rsid w:val="0002067C"/>
    <w:rsid w:val="000258C4"/>
    <w:rsid w:val="00061020"/>
    <w:rsid w:val="000945D8"/>
    <w:rsid w:val="000B6909"/>
    <w:rsid w:val="000D3ECF"/>
    <w:rsid w:val="000E22B4"/>
    <w:rsid w:val="000F146F"/>
    <w:rsid w:val="000F1D76"/>
    <w:rsid w:val="000F72C8"/>
    <w:rsid w:val="00131AA1"/>
    <w:rsid w:val="001520F6"/>
    <w:rsid w:val="001558E5"/>
    <w:rsid w:val="00163131"/>
    <w:rsid w:val="00166BE2"/>
    <w:rsid w:val="0017485D"/>
    <w:rsid w:val="001A1F62"/>
    <w:rsid w:val="001A7057"/>
    <w:rsid w:val="001C10AA"/>
    <w:rsid w:val="001C32C4"/>
    <w:rsid w:val="001F1F1C"/>
    <w:rsid w:val="0023190D"/>
    <w:rsid w:val="002548F2"/>
    <w:rsid w:val="00264C59"/>
    <w:rsid w:val="002671EA"/>
    <w:rsid w:val="00282D1A"/>
    <w:rsid w:val="002E44F5"/>
    <w:rsid w:val="0030216C"/>
    <w:rsid w:val="003115BD"/>
    <w:rsid w:val="0031646E"/>
    <w:rsid w:val="00346BDB"/>
    <w:rsid w:val="00356EC9"/>
    <w:rsid w:val="00375C9A"/>
    <w:rsid w:val="003961C3"/>
    <w:rsid w:val="003B35D3"/>
    <w:rsid w:val="003D56C0"/>
    <w:rsid w:val="003D7916"/>
    <w:rsid w:val="004665FC"/>
    <w:rsid w:val="004B0DDE"/>
    <w:rsid w:val="004D44FE"/>
    <w:rsid w:val="004E0772"/>
    <w:rsid w:val="004E1367"/>
    <w:rsid w:val="004F13C4"/>
    <w:rsid w:val="004F4620"/>
    <w:rsid w:val="00541BAC"/>
    <w:rsid w:val="00566C74"/>
    <w:rsid w:val="005E60AA"/>
    <w:rsid w:val="00612CA9"/>
    <w:rsid w:val="006146D8"/>
    <w:rsid w:val="00617DA9"/>
    <w:rsid w:val="00625153"/>
    <w:rsid w:val="00637AF4"/>
    <w:rsid w:val="006760E9"/>
    <w:rsid w:val="006767D6"/>
    <w:rsid w:val="00684A9A"/>
    <w:rsid w:val="0074271C"/>
    <w:rsid w:val="007672C4"/>
    <w:rsid w:val="007E22A7"/>
    <w:rsid w:val="0080103B"/>
    <w:rsid w:val="00801A81"/>
    <w:rsid w:val="00820680"/>
    <w:rsid w:val="0083717E"/>
    <w:rsid w:val="00863D1C"/>
    <w:rsid w:val="00870BFF"/>
    <w:rsid w:val="00890B0A"/>
    <w:rsid w:val="008B1627"/>
    <w:rsid w:val="008D2162"/>
    <w:rsid w:val="008F7AAA"/>
    <w:rsid w:val="00906F0D"/>
    <w:rsid w:val="0091287C"/>
    <w:rsid w:val="00917DBE"/>
    <w:rsid w:val="009503F3"/>
    <w:rsid w:val="00950FD8"/>
    <w:rsid w:val="00953281"/>
    <w:rsid w:val="00976ADA"/>
    <w:rsid w:val="00986FC5"/>
    <w:rsid w:val="009C7AC8"/>
    <w:rsid w:val="009E7E78"/>
    <w:rsid w:val="00A064B8"/>
    <w:rsid w:val="00A33FF4"/>
    <w:rsid w:val="00A460B7"/>
    <w:rsid w:val="00A532A7"/>
    <w:rsid w:val="00A53962"/>
    <w:rsid w:val="00A54359"/>
    <w:rsid w:val="00A6577F"/>
    <w:rsid w:val="00A86233"/>
    <w:rsid w:val="00A969A2"/>
    <w:rsid w:val="00AB3E83"/>
    <w:rsid w:val="00B519D5"/>
    <w:rsid w:val="00B523E9"/>
    <w:rsid w:val="00B63E28"/>
    <w:rsid w:val="00B647F0"/>
    <w:rsid w:val="00B9293E"/>
    <w:rsid w:val="00B955E4"/>
    <w:rsid w:val="00B96028"/>
    <w:rsid w:val="00BD2B73"/>
    <w:rsid w:val="00BF7BFF"/>
    <w:rsid w:val="00C06B87"/>
    <w:rsid w:val="00C16E93"/>
    <w:rsid w:val="00C20558"/>
    <w:rsid w:val="00C84AF6"/>
    <w:rsid w:val="00C85919"/>
    <w:rsid w:val="00CD7115"/>
    <w:rsid w:val="00D10392"/>
    <w:rsid w:val="00D60A28"/>
    <w:rsid w:val="00D820CD"/>
    <w:rsid w:val="00D92D67"/>
    <w:rsid w:val="00D938F6"/>
    <w:rsid w:val="00DA3745"/>
    <w:rsid w:val="00E464CF"/>
    <w:rsid w:val="00E70324"/>
    <w:rsid w:val="00E82540"/>
    <w:rsid w:val="00E91C00"/>
    <w:rsid w:val="00EB44AB"/>
    <w:rsid w:val="00EC39D6"/>
    <w:rsid w:val="00F07F3C"/>
    <w:rsid w:val="00F11EF6"/>
    <w:rsid w:val="00F62B8F"/>
    <w:rsid w:val="00FA64EA"/>
    <w:rsid w:val="00FE1B85"/>
    <w:rsid w:val="00FE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1828</Words>
  <Characters>10426</Characters>
  <Application>Microsoft Office Word</Application>
  <DocSecurity>8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Егорова Лариса Владимировна</cp:lastModifiedBy>
  <cp:revision>5</cp:revision>
  <cp:lastPrinted>2026-07-30T13:52:00Z</cp:lastPrinted>
  <dcterms:created xsi:type="dcterms:W3CDTF">2026-08-21T08:48:00Z</dcterms:created>
  <dcterms:modified xsi:type="dcterms:W3CDTF">2026-09-02T14:34:00Z</dcterms:modified>
</cp:coreProperties>
</file>