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4E8" w:rsidRPr="00CF4569" w:rsidRDefault="00D334E8" w:rsidP="00D334E8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34E8" w:rsidRPr="00CF4569" w:rsidRDefault="00D334E8" w:rsidP="00D334E8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334E8" w:rsidRPr="00CF4569" w:rsidRDefault="00D334E8" w:rsidP="00D334E8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CF4569">
        <w:rPr>
          <w:rFonts w:ascii="Times New Roman" w:hAnsi="Times New Roman"/>
          <w:sz w:val="28"/>
          <w:szCs w:val="28"/>
        </w:rPr>
        <w:t>города Мурманска</w:t>
      </w:r>
    </w:p>
    <w:p w:rsidR="00D334E8" w:rsidRDefault="00D334E8" w:rsidP="00D334E8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r w:rsidRPr="005B623D">
        <w:rPr>
          <w:rFonts w:ascii="Times New Roman" w:hAnsi="Times New Roman"/>
          <w:sz w:val="28"/>
          <w:szCs w:val="28"/>
        </w:rPr>
        <w:t xml:space="preserve">от </w:t>
      </w:r>
      <w:r w:rsidR="00200918">
        <w:rPr>
          <w:rFonts w:ascii="Times New Roman" w:hAnsi="Times New Roman"/>
          <w:sz w:val="28"/>
          <w:szCs w:val="28"/>
        </w:rPr>
        <w:t xml:space="preserve">          </w:t>
      </w:r>
      <w:r w:rsidRPr="005B623D">
        <w:rPr>
          <w:rFonts w:ascii="Times New Roman" w:hAnsi="Times New Roman"/>
          <w:sz w:val="28"/>
          <w:szCs w:val="28"/>
        </w:rPr>
        <w:t xml:space="preserve">№ </w:t>
      </w:r>
      <w:r w:rsidR="00200918">
        <w:rPr>
          <w:rFonts w:ascii="Times New Roman" w:hAnsi="Times New Roman"/>
          <w:sz w:val="28"/>
          <w:szCs w:val="28"/>
        </w:rPr>
        <w:t xml:space="preserve">  </w:t>
      </w:r>
    </w:p>
    <w:p w:rsidR="00A81003" w:rsidRDefault="00A81003" w:rsidP="00E779B1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</w:p>
    <w:p w:rsidR="001D2AD4" w:rsidRDefault="001D2AD4" w:rsidP="001D2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</w:t>
      </w:r>
      <w:r w:rsidRPr="00F33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приложение к постановлению</w:t>
      </w:r>
      <w:r w:rsidR="006150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города Мурманска</w:t>
      </w:r>
    </w:p>
    <w:p w:rsidR="004C20A6" w:rsidRDefault="00615098" w:rsidP="00615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615098">
        <w:rPr>
          <w:rFonts w:ascii="Times New Roman" w:hAnsi="Times New Roman"/>
          <w:bCs/>
          <w:sz w:val="28"/>
          <w:szCs w:val="28"/>
        </w:rPr>
        <w:t>от 25.07.2023 № 2690 «</w:t>
      </w:r>
      <w:r w:rsidRPr="00615098">
        <w:rPr>
          <w:rFonts w:ascii="Times New Roman" w:hAnsi="Times New Roman"/>
          <w:bCs/>
          <w:sz w:val="28"/>
          <w:szCs w:val="28"/>
          <w:lang w:val="x-none"/>
        </w:rPr>
        <w:t>Об утверждении административного регламента предоставления муниципальной услуги</w:t>
      </w:r>
      <w:r w:rsidRPr="00615098">
        <w:rPr>
          <w:rFonts w:ascii="Times New Roman" w:hAnsi="Times New Roman"/>
          <w:bCs/>
          <w:sz w:val="28"/>
          <w:szCs w:val="28"/>
        </w:rPr>
        <w:t xml:space="preserve"> «</w:t>
      </w:r>
      <w:r w:rsidRPr="00615098">
        <w:rPr>
          <w:rFonts w:ascii="Times New Roman" w:hAnsi="Times New Roman"/>
          <w:bCs/>
          <w:sz w:val="28"/>
          <w:szCs w:val="28"/>
          <w:lang w:val="x-none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</w:t>
      </w:r>
      <w:proofErr w:type="gramEnd"/>
    </w:p>
    <w:p w:rsidR="00615098" w:rsidRDefault="00615098" w:rsidP="00615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15098">
        <w:rPr>
          <w:rFonts w:ascii="Times New Roman" w:hAnsi="Times New Roman"/>
          <w:bCs/>
          <w:sz w:val="28"/>
          <w:szCs w:val="28"/>
          <w:lang w:val="x-none"/>
        </w:rPr>
        <w:t>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615098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Pr="00615098">
        <w:rPr>
          <w:rFonts w:ascii="Times New Roman" w:hAnsi="Times New Roman"/>
          <w:bCs/>
          <w:sz w:val="28"/>
          <w:szCs w:val="28"/>
        </w:rPr>
        <w:t xml:space="preserve"> (в ред. постановлени</w:t>
      </w:r>
      <w:r w:rsidR="00200918">
        <w:rPr>
          <w:rFonts w:ascii="Times New Roman" w:hAnsi="Times New Roman"/>
          <w:bCs/>
          <w:sz w:val="28"/>
          <w:szCs w:val="28"/>
        </w:rPr>
        <w:t>й</w:t>
      </w:r>
      <w:r w:rsidRPr="00615098">
        <w:rPr>
          <w:rFonts w:ascii="Times New Roman" w:hAnsi="Times New Roman"/>
          <w:bCs/>
          <w:sz w:val="28"/>
          <w:szCs w:val="28"/>
        </w:rPr>
        <w:t xml:space="preserve"> от 26.05.2025 № 2513</w:t>
      </w:r>
      <w:r w:rsidR="00200918">
        <w:rPr>
          <w:rFonts w:ascii="Times New Roman" w:hAnsi="Times New Roman"/>
          <w:bCs/>
          <w:sz w:val="28"/>
          <w:szCs w:val="28"/>
        </w:rPr>
        <w:t>, от 27.01.2026 № 186</w:t>
      </w:r>
      <w:r w:rsidRPr="00615098">
        <w:rPr>
          <w:rFonts w:ascii="Times New Roman" w:hAnsi="Times New Roman"/>
          <w:bCs/>
          <w:sz w:val="28"/>
          <w:szCs w:val="28"/>
        </w:rPr>
        <w:t>)</w:t>
      </w:r>
    </w:p>
    <w:p w:rsidR="00615098" w:rsidRDefault="00615098" w:rsidP="006150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B656C" w:rsidRPr="00456ADC" w:rsidRDefault="004C20A6" w:rsidP="00D35168">
      <w:pPr>
        <w:pStyle w:val="ad"/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456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Абзац 1 подпункт 2 подпункта 2.5.1.1. пункта 2.5.1 </w:t>
      </w:r>
      <w:r w:rsidR="00122483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егламент </w:t>
      </w:r>
      <w:r w:rsidR="00456ADC" w:rsidRPr="00456ADC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CB656C" w:rsidRPr="00456ADC">
        <w:rPr>
          <w:rFonts w:ascii="Times New Roman" w:eastAsia="Times New Roman" w:hAnsi="Times New Roman"/>
          <w:bCs/>
          <w:sz w:val="28"/>
          <w:szCs w:val="28"/>
          <w:lang w:eastAsia="ru-RU"/>
        </w:rPr>
        <w:t>зложить в новой редакции:</w:t>
      </w:r>
    </w:p>
    <w:p w:rsidR="00CB656C" w:rsidRPr="006731D1" w:rsidRDefault="00CB656C" w:rsidP="00D351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75C9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456ADC" w:rsidRPr="00456A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</w:t>
      </w:r>
      <w:r w:rsidR="00456ADC" w:rsidRPr="006731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градостроительный план земельного участка в случаях, предусмотренных </w:t>
      </w:r>
      <w:hyperlink r:id="rId8" w:history="1">
        <w:r w:rsidR="00456ADC" w:rsidRPr="006731D1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частями</w:t>
        </w:r>
        <w:proofErr w:type="gramEnd"/>
        <w:r w:rsidR="00456ADC" w:rsidRPr="006731D1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 xml:space="preserve"> 1.1</w:t>
        </w:r>
      </w:hyperlink>
      <w:r w:rsidR="00456ADC" w:rsidRPr="006731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hyperlink r:id="rId9" w:history="1">
        <w:r w:rsidR="00456ADC" w:rsidRPr="006731D1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1.2 статьи 57.3</w:t>
        </w:r>
      </w:hyperlink>
      <w:r w:rsidR="00456ADC" w:rsidRPr="006731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</w:t>
      </w:r>
      <w:proofErr w:type="gramStart"/>
      <w:r w:rsidR="00D35168" w:rsidRPr="006731D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6731D1">
        <w:rPr>
          <w:rFonts w:ascii="Times New Roman" w:hAnsi="Times New Roman"/>
          <w:sz w:val="28"/>
          <w:szCs w:val="28"/>
        </w:rPr>
        <w:t>».</w:t>
      </w:r>
      <w:proofErr w:type="gramEnd"/>
    </w:p>
    <w:p w:rsidR="00D35168" w:rsidRPr="006731D1" w:rsidRDefault="00D35168" w:rsidP="00D35168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731D1">
        <w:rPr>
          <w:rFonts w:ascii="Times New Roman" w:hAnsi="Times New Roman"/>
          <w:sz w:val="28"/>
          <w:szCs w:val="28"/>
        </w:rPr>
        <w:t xml:space="preserve">2. Абзац 2 </w:t>
      </w:r>
      <w:r w:rsidRPr="006731D1">
        <w:rPr>
          <w:rFonts w:ascii="Times New Roman" w:hAnsi="Times New Roman"/>
          <w:bCs/>
          <w:sz w:val="28"/>
          <w:szCs w:val="28"/>
        </w:rPr>
        <w:t xml:space="preserve">подпункта 2 подпункта 2.5.1.1. пункта 2.5.1 Регламента изложить в новой редакции: </w:t>
      </w:r>
    </w:p>
    <w:p w:rsidR="00D35168" w:rsidRPr="00D35168" w:rsidRDefault="00D35168" w:rsidP="00D3516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731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наличии соглашения о передаче в случаях, установленных </w:t>
      </w:r>
      <w:proofErr w:type="gramStart"/>
      <w:r w:rsidRPr="006731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бюджетным </w:t>
      </w:r>
      <w:hyperlink r:id="rId10" w:history="1">
        <w:r w:rsidRPr="006731D1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 w:rsidRPr="006731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Российской Федерации, а также в соответствии со </w:t>
      </w:r>
      <w:hyperlink r:id="rId11" w:history="1">
        <w:r w:rsidRPr="006731D1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статьей 13.3</w:t>
        </w:r>
      </w:hyperlink>
      <w:r w:rsidRPr="006731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Федерального 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закона от </w:t>
      </w:r>
      <w:smartTag w:uri="urn:schemas-microsoft-com:office:smarttags" w:element="date">
        <w:smartTagPr>
          <w:attr w:name="Year" w:val="2017"/>
          <w:attr w:name="Day" w:val="29"/>
          <w:attr w:name="Month" w:val="07"/>
          <w:attr w:name="ls" w:val="trans"/>
        </w:smartTagPr>
        <w:r w:rsidRPr="00D35168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29.07.2017</w:t>
        </w:r>
      </w:smartTag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218-ФЗ «О публично-правовой компании «Фонд развития территорий» и о внесении изменений в отдельные законодательные акты Российской Федерации»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Росатом</w:t>
      </w:r>
      <w:proofErr w:type="spellEnd"/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», Государственной корпорацией по космической деятельности «</w:t>
      </w:r>
      <w:proofErr w:type="spellStart"/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Роскосмос</w:t>
      </w:r>
      <w:proofErr w:type="spellEnd"/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», органом управления государственным внебюджетным фондом или органом местного самоуправления полномочий государственного</w:t>
      </w:r>
      <w:proofErr w:type="gramEnd"/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(муниципального) заказчика, заключенного при осуществлении бюджетных инвестиций (далее – Соглашение), - указанного Соглашения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реквизиты указанного соглашения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, правоустанавливающих документов на земельный участок правообладателя, с которым заключено это Соглашение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случае, если права на такой земельный участок не зарегистрированы в Едином государственном реестре недвижимости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35168" w:rsidRDefault="00D35168" w:rsidP="00D3516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Подпункт 3 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подпункта 2.5.1.1. пункта 2.5.1 Регламента изложить в новой редакции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D35168" w:rsidRDefault="00D35168" w:rsidP="00D3516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«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3) реквизиты градостроительного плана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земельного участка, выданного не ранее чем за три года до дня представления заявления, или в случае выдачи разрешения на строительство линейного объекта реквизитов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реквизитов проекта планировки территории в случае выдачи разрешения на</w:t>
      </w:r>
      <w:proofErr w:type="gramEnd"/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строительство линейного объекта, для размещения которого не требуется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образование земельного участка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;»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35168" w:rsidRDefault="00D35168" w:rsidP="00D3516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Подпункт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подпункта 2.5.1.1. пункта 2.5.1 Регламента изложить в новой редакции</w:t>
      </w:r>
      <w:r w:rsid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D35168" w:rsidRDefault="00D35168" w:rsidP="000712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5) рекв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изиты положительного заключения </w:t>
      </w:r>
      <w:r w:rsidRPr="00D35168">
        <w:rPr>
          <w:rFonts w:ascii="Times New Roman" w:eastAsia="Times New Roman" w:hAnsi="Times New Roman"/>
          <w:bCs/>
          <w:sz w:val="28"/>
          <w:szCs w:val="28"/>
          <w:lang w:eastAsia="ru-RU"/>
        </w:rPr>
        <w:t>экспертизы проектной документации объекта капитального строительства,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</w:t>
      </w:r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смотренном </w:t>
      </w:r>
      <w:hyperlink r:id="rId12" w:history="1">
        <w:r w:rsidRPr="00071298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частью 12.1 статьи 48</w:t>
        </w:r>
      </w:hyperlink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Федерации), если такая проектная документация</w:t>
      </w:r>
      <w:proofErr w:type="gramEnd"/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подлежит экспертизе в соответствии со </w:t>
      </w:r>
      <w:hyperlink r:id="rId13" w:history="1">
        <w:r w:rsidRPr="00071298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статьей 49</w:t>
        </w:r>
      </w:hyperlink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Федерации, </w:t>
      </w:r>
      <w:r w:rsidR="00071298"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реквизиты положительного заключения </w:t>
      </w:r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государственной экспертизы проектной документации в случаях, предусмотренных </w:t>
      </w:r>
      <w:hyperlink r:id="rId14" w:history="1">
        <w:r w:rsidRPr="00071298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частью 3.4 статьи 49</w:t>
        </w:r>
      </w:hyperlink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Федерации, </w:t>
      </w:r>
      <w:r w:rsidR="00071298"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реквизиты положительного заключения </w:t>
      </w:r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положительного заключения государственной экологической экспертизы проектной документации в случаях, предусмотренных </w:t>
      </w:r>
      <w:hyperlink r:id="rId15" w:history="1">
        <w:r w:rsidRPr="00071298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частью 6 статьи 49</w:t>
        </w:r>
      </w:hyperlink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</w:t>
      </w:r>
      <w:proofErr w:type="gramStart"/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proofErr w:type="gramEnd"/>
      <w:r w:rsid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52A6" w:rsidRDefault="00071298" w:rsidP="007052A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Подпункт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подпункта 2.5.1.1. пункта 2.5.1 Регламента слова «</w:t>
      </w:r>
      <w:r w:rsid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>разрешения</w:t>
      </w:r>
      <w:r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» заменить словами «</w:t>
      </w:r>
      <w:r w:rsidR="007052A6"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>реквизиты разрешения</w:t>
      </w:r>
      <w:r w:rsid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7052A6" w:rsidRPr="007052A6" w:rsidRDefault="007052A6" w:rsidP="007052A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Подпункт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подпункта 2.5.1.1. пункта 2.5.1 Регламента слова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согласования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>» заменить словами «реквизиты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7052A6" w:rsidRDefault="007052A6" w:rsidP="007052A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>Подпункт 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подпункта 2.5.1.1. пункта 2.5.1 Регламента слова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копии решения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>» заменить словами «реквизиты решения и наименование уполномоченного органа, принявшего решение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071298" w:rsidRDefault="007052A6" w:rsidP="000712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071298"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Подпункт </w:t>
      </w:r>
      <w:r w:rsid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13</w:t>
      </w:r>
      <w:r w:rsidR="00071298"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подпункта 2.5.1.1. пункта 2.5.1 Регламента</w:t>
      </w:r>
      <w:r w:rsid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слова «</w:t>
      </w:r>
      <w:r w:rsidR="00071298"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подтверждения соответствия</w:t>
      </w:r>
      <w:r w:rsid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» заменить словами «</w:t>
      </w:r>
      <w:r w:rsidR="00071298" w:rsidRP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сведения о подтверждении соответствия</w:t>
      </w:r>
      <w:r w:rsid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071298" w:rsidRDefault="007052A6" w:rsidP="000712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0712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Подпункт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подпункта 2.5.1.1. пункта 2.5.1 Регламента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новой редакции:</w:t>
      </w:r>
    </w:p>
    <w:p w:rsidR="007052A6" w:rsidRPr="007052A6" w:rsidRDefault="007052A6" w:rsidP="007052A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14)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реквизиты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договора о комплексном развитии территории, в случае если строительство, реконструкцию объектов капитального строительства планируется осуществлять в границах территории, в отношении которой 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Министерством градостроительства и благоустройства Мурманской области принято решение о комплексном развитии территории или заключен такой договор, а в случае если реализация решения о комплексном развитии территории осуществляется без заключения такого договора, -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реквизиты </w:t>
      </w:r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решения о комплексном развитии территории</w:t>
      </w:r>
      <w:proofErr w:type="gramEnd"/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(за исключением случаев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Федерации)</w:t>
      </w:r>
      <w:proofErr w:type="gramStart"/>
      <w:r w:rsidRPr="007052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E2DF6" w:rsidRDefault="00F63432" w:rsidP="000712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10. </w:t>
      </w:r>
      <w:r w:rsidR="00DE2DF6">
        <w:rPr>
          <w:rFonts w:ascii="Times New Roman" w:eastAsia="Times New Roman" w:hAnsi="Times New Roman"/>
          <w:bCs/>
          <w:sz w:val="28"/>
          <w:szCs w:val="28"/>
          <w:lang w:eastAsia="ru-RU"/>
        </w:rPr>
        <w:t>Абзац 3 пункт 2.5.9  подраздела 2.5 раздела 2 Регламента сова «иных» исключить.</w:t>
      </w:r>
    </w:p>
    <w:p w:rsidR="007052A6" w:rsidRPr="00071298" w:rsidRDefault="00DE2DF6" w:rsidP="0007129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11. </w:t>
      </w:r>
      <w:r w:rsidRPr="00DE2D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Абзац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DE2D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пункт 2.5.9  подраздела 2.5 раздела 2 Регламента сова «ины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DE2DF6">
        <w:rPr>
          <w:rFonts w:ascii="Times New Roman" w:eastAsia="Times New Roman" w:hAnsi="Times New Roman"/>
          <w:bCs/>
          <w:sz w:val="28"/>
          <w:szCs w:val="28"/>
          <w:lang w:eastAsia="ru-RU"/>
        </w:rPr>
        <w:t>» исключить.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bookmarkStart w:id="0" w:name="_GoBack"/>
      <w:bookmarkEnd w:id="0"/>
    </w:p>
    <w:sectPr w:rsidR="007052A6" w:rsidRPr="00071298" w:rsidSect="005F171E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32" w:rsidRDefault="00F63432" w:rsidP="006A6E08">
      <w:pPr>
        <w:spacing w:after="0" w:line="240" w:lineRule="auto"/>
      </w:pPr>
      <w:r>
        <w:separator/>
      </w:r>
    </w:p>
  </w:endnote>
  <w:endnote w:type="continuationSeparator" w:id="0">
    <w:p w:rsidR="00F63432" w:rsidRDefault="00F63432" w:rsidP="006A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32" w:rsidRDefault="00F63432" w:rsidP="006A6E08">
      <w:pPr>
        <w:spacing w:after="0" w:line="240" w:lineRule="auto"/>
      </w:pPr>
      <w:r>
        <w:separator/>
      </w:r>
    </w:p>
  </w:footnote>
  <w:footnote w:type="continuationSeparator" w:id="0">
    <w:p w:rsidR="00F63432" w:rsidRDefault="00F63432" w:rsidP="006A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14545"/>
      <w:docPartObj>
        <w:docPartGallery w:val="Page Numbers (Top of Page)"/>
        <w:docPartUnique/>
      </w:docPartObj>
    </w:sdtPr>
    <w:sdtEndPr/>
    <w:sdtContent>
      <w:p w:rsidR="00F63432" w:rsidRDefault="00F63432" w:rsidP="00144027">
        <w:pPr>
          <w:pStyle w:val="a7"/>
          <w:jc w:val="center"/>
        </w:pPr>
        <w:r w:rsidRPr="005F171E">
          <w:rPr>
            <w:rFonts w:ascii="Times New Roman" w:hAnsi="Times New Roman"/>
            <w:sz w:val="28"/>
          </w:rPr>
          <w:fldChar w:fldCharType="begin"/>
        </w:r>
        <w:r w:rsidRPr="005F171E">
          <w:rPr>
            <w:rFonts w:ascii="Times New Roman" w:hAnsi="Times New Roman"/>
            <w:sz w:val="28"/>
          </w:rPr>
          <w:instrText>PAGE   \* MERGEFORMAT</w:instrText>
        </w:r>
        <w:r w:rsidRPr="005F171E">
          <w:rPr>
            <w:rFonts w:ascii="Times New Roman" w:hAnsi="Times New Roman"/>
            <w:sz w:val="28"/>
          </w:rPr>
          <w:fldChar w:fldCharType="separate"/>
        </w:r>
        <w:r w:rsidR="006731D1">
          <w:rPr>
            <w:rFonts w:ascii="Times New Roman" w:hAnsi="Times New Roman"/>
            <w:noProof/>
            <w:sz w:val="28"/>
          </w:rPr>
          <w:t>3</w:t>
        </w:r>
        <w:r w:rsidRPr="005F171E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5244"/>
    <w:multiLevelType w:val="multilevel"/>
    <w:tmpl w:val="DA6041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F7"/>
    <w:rsid w:val="00010BDC"/>
    <w:rsid w:val="00055D96"/>
    <w:rsid w:val="00071298"/>
    <w:rsid w:val="000C0E76"/>
    <w:rsid w:val="000E2CE1"/>
    <w:rsid w:val="000E4C9A"/>
    <w:rsid w:val="001172EB"/>
    <w:rsid w:val="00122483"/>
    <w:rsid w:val="00144027"/>
    <w:rsid w:val="00185B97"/>
    <w:rsid w:val="001D2AD4"/>
    <w:rsid w:val="00200918"/>
    <w:rsid w:val="002065A7"/>
    <w:rsid w:val="002415A9"/>
    <w:rsid w:val="00297B65"/>
    <w:rsid w:val="002B030D"/>
    <w:rsid w:val="002D0A99"/>
    <w:rsid w:val="002F163E"/>
    <w:rsid w:val="003075C9"/>
    <w:rsid w:val="0031638F"/>
    <w:rsid w:val="003167CB"/>
    <w:rsid w:val="00373A73"/>
    <w:rsid w:val="003E2840"/>
    <w:rsid w:val="00407AD3"/>
    <w:rsid w:val="00411828"/>
    <w:rsid w:val="00437B91"/>
    <w:rsid w:val="00456ADC"/>
    <w:rsid w:val="00471C55"/>
    <w:rsid w:val="004C20A6"/>
    <w:rsid w:val="004E1AFB"/>
    <w:rsid w:val="005863DE"/>
    <w:rsid w:val="005F171E"/>
    <w:rsid w:val="00615098"/>
    <w:rsid w:val="006731D1"/>
    <w:rsid w:val="00690979"/>
    <w:rsid w:val="006A4DE4"/>
    <w:rsid w:val="006A6272"/>
    <w:rsid w:val="006A6E08"/>
    <w:rsid w:val="006B23FF"/>
    <w:rsid w:val="007052A6"/>
    <w:rsid w:val="0071445D"/>
    <w:rsid w:val="0071521A"/>
    <w:rsid w:val="00740800"/>
    <w:rsid w:val="00761449"/>
    <w:rsid w:val="007A4F77"/>
    <w:rsid w:val="00820FE0"/>
    <w:rsid w:val="00861648"/>
    <w:rsid w:val="00870100"/>
    <w:rsid w:val="00882595"/>
    <w:rsid w:val="008851D8"/>
    <w:rsid w:val="00951E88"/>
    <w:rsid w:val="009E6646"/>
    <w:rsid w:val="00A0373E"/>
    <w:rsid w:val="00A233CC"/>
    <w:rsid w:val="00A37C49"/>
    <w:rsid w:val="00A532C0"/>
    <w:rsid w:val="00A712C2"/>
    <w:rsid w:val="00A75BC4"/>
    <w:rsid w:val="00A81003"/>
    <w:rsid w:val="00A865C5"/>
    <w:rsid w:val="00A87C10"/>
    <w:rsid w:val="00AD68F7"/>
    <w:rsid w:val="00B02234"/>
    <w:rsid w:val="00B04560"/>
    <w:rsid w:val="00B34398"/>
    <w:rsid w:val="00BD37C7"/>
    <w:rsid w:val="00BD5222"/>
    <w:rsid w:val="00BE49B9"/>
    <w:rsid w:val="00C15E30"/>
    <w:rsid w:val="00C17C7E"/>
    <w:rsid w:val="00C347E5"/>
    <w:rsid w:val="00C70801"/>
    <w:rsid w:val="00C80541"/>
    <w:rsid w:val="00CB656C"/>
    <w:rsid w:val="00D32958"/>
    <w:rsid w:val="00D334E8"/>
    <w:rsid w:val="00D35168"/>
    <w:rsid w:val="00DC3295"/>
    <w:rsid w:val="00DE2DF6"/>
    <w:rsid w:val="00DF1CEC"/>
    <w:rsid w:val="00DF317D"/>
    <w:rsid w:val="00E779B1"/>
    <w:rsid w:val="00E82C1A"/>
    <w:rsid w:val="00EA3C2E"/>
    <w:rsid w:val="00F24AA7"/>
    <w:rsid w:val="00F63432"/>
    <w:rsid w:val="00F9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A6E0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A6E0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6A6E08"/>
    <w:rPr>
      <w:vertAlign w:val="superscript"/>
    </w:rPr>
  </w:style>
  <w:style w:type="paragraph" w:customStyle="1" w:styleId="1">
    <w:name w:val="Абзац списка1"/>
    <w:basedOn w:val="a"/>
    <w:rsid w:val="004E1A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3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7C4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3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7C4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3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7C4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B6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9B1"/>
    <w:rPr>
      <w:color w:val="0000FF"/>
      <w:u w:val="single"/>
    </w:rPr>
  </w:style>
  <w:style w:type="paragraph" w:customStyle="1" w:styleId="ConsPlusNormal">
    <w:name w:val="ConsPlusNormal"/>
    <w:link w:val="ConsPlusNormal0"/>
    <w:rsid w:val="00E779B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79B1"/>
    <w:rPr>
      <w:rFonts w:ascii="Calibri" w:eastAsia="Times New Roman" w:hAnsi="Calibri" w:cs="Calibri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A6E0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A6E0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6A6E08"/>
    <w:rPr>
      <w:vertAlign w:val="superscript"/>
    </w:rPr>
  </w:style>
  <w:style w:type="paragraph" w:customStyle="1" w:styleId="1">
    <w:name w:val="Абзац списка1"/>
    <w:basedOn w:val="a"/>
    <w:rsid w:val="004E1A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3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7C4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3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7C4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3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7C4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B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3192" TargetMode="External"/><Relationship Id="rId13" Type="http://schemas.openxmlformats.org/officeDocument/2006/relationships/hyperlink" Target="consultantplus://offline/ref=6869AFC12AF25157E4C6278FC4435DB0DDB9759722697F39103C97D43348D228D44EB36F9CmEz4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69AFC12AF25157E4C6278FC4435DB0DDB9759722697F39103C97D43348D228D44EB36C90mEz5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386E710EFE9907324A2F352CD533A2CFD6A78D6E8736C96713C0970CD822CDF2F3B9E19A5DC3D00036CD475B529DB860464C43C2AD6A9Ee9m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69AFC12AF25157E4C6278FC4435DB0DDB9759722697F39103C97D43348D228D44EB36995EDm7z6K" TargetMode="External"/><Relationship Id="rId10" Type="http://schemas.openxmlformats.org/officeDocument/2006/relationships/hyperlink" Target="consultantplus://offline/ref=17A4A926D02DAF10DC1443DC2114BC954B2D444D20E8CBC7197A8A4E681FC2FB492EA479920El5X0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565&amp;dst=4738" TargetMode="External"/><Relationship Id="rId14" Type="http://schemas.openxmlformats.org/officeDocument/2006/relationships/hyperlink" Target="consultantplus://offline/ref=6869AFC12AF25157E4C6278FC4435DB0DDB9759722697F39103C97D43348D228D44EB36D94mEz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Мария Александровна</dc:creator>
  <cp:keywords/>
  <dc:description/>
  <cp:lastModifiedBy>Колосова Мария Александровна</cp:lastModifiedBy>
  <cp:revision>54</cp:revision>
  <cp:lastPrinted>2026-01-15T09:31:00Z</cp:lastPrinted>
  <dcterms:created xsi:type="dcterms:W3CDTF">2025-04-15T10:11:00Z</dcterms:created>
  <dcterms:modified xsi:type="dcterms:W3CDTF">2026-02-05T14:13:00Z</dcterms:modified>
</cp:coreProperties>
</file>