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0B1F" w:rsidRDefault="00B10B1F" w:rsidP="00B10B1F">
      <w:pPr>
        <w:spacing w:after="0" w:line="240" w:lineRule="auto"/>
        <w:ind w:left="4820" w:right="-2"/>
        <w:rPr>
          <w:rFonts w:ascii="Times New Roman" w:hAnsi="Times New Roman" w:cs="Times New Roman"/>
          <w:color w:val="000000"/>
          <w:sz w:val="28"/>
          <w:szCs w:val="28"/>
        </w:rPr>
      </w:pPr>
      <w:r>
        <w:rPr>
          <w:rFonts w:ascii="Times New Roman" w:hAnsi="Times New Roman" w:cs="Times New Roman"/>
          <w:color w:val="000000"/>
          <w:sz w:val="28"/>
          <w:szCs w:val="28"/>
        </w:rPr>
        <w:t xml:space="preserve">Утвержден </w:t>
      </w:r>
    </w:p>
    <w:p w:rsidR="00B10B1F" w:rsidRDefault="00B10B1F" w:rsidP="00B10B1F">
      <w:pPr>
        <w:spacing w:after="0" w:line="240" w:lineRule="auto"/>
        <w:ind w:left="4820" w:right="-2"/>
        <w:rPr>
          <w:rFonts w:ascii="Times New Roman" w:hAnsi="Times New Roman" w:cs="Times New Roman"/>
          <w:color w:val="000000"/>
          <w:sz w:val="28"/>
          <w:szCs w:val="28"/>
        </w:rPr>
      </w:pPr>
      <w:r>
        <w:rPr>
          <w:rFonts w:ascii="Times New Roman" w:hAnsi="Times New Roman" w:cs="Times New Roman"/>
          <w:color w:val="000000"/>
          <w:sz w:val="28"/>
          <w:szCs w:val="28"/>
        </w:rPr>
        <w:t>приказ</w:t>
      </w:r>
      <w:r>
        <w:rPr>
          <w:rFonts w:ascii="Times New Roman" w:hAnsi="Times New Roman" w:cs="Times New Roman"/>
          <w:color w:val="000000"/>
          <w:spacing w:val="-4"/>
          <w:sz w:val="28"/>
          <w:szCs w:val="28"/>
        </w:rPr>
        <w:t>ом</w:t>
      </w:r>
      <w:r>
        <w:rPr>
          <w:rFonts w:ascii="Times New Roman" w:hAnsi="Times New Roman" w:cs="Times New Roman"/>
          <w:color w:val="000000"/>
          <w:sz w:val="28"/>
          <w:szCs w:val="28"/>
        </w:rPr>
        <w:t xml:space="preserve"> Минист</w:t>
      </w:r>
      <w:r>
        <w:rPr>
          <w:rFonts w:ascii="Times New Roman" w:hAnsi="Times New Roman" w:cs="Times New Roman"/>
          <w:color w:val="000000"/>
          <w:spacing w:val="-2"/>
          <w:sz w:val="28"/>
          <w:szCs w:val="28"/>
        </w:rPr>
        <w:t>е</w:t>
      </w:r>
      <w:r>
        <w:rPr>
          <w:rFonts w:ascii="Times New Roman" w:hAnsi="Times New Roman" w:cs="Times New Roman"/>
          <w:color w:val="000000"/>
          <w:sz w:val="28"/>
          <w:szCs w:val="28"/>
        </w:rPr>
        <w:t>рства гр</w:t>
      </w:r>
      <w:r>
        <w:rPr>
          <w:rFonts w:ascii="Times New Roman" w:hAnsi="Times New Roman" w:cs="Times New Roman"/>
          <w:color w:val="000000"/>
          <w:spacing w:val="-2"/>
          <w:sz w:val="28"/>
          <w:szCs w:val="28"/>
        </w:rPr>
        <w:t>а</w:t>
      </w:r>
      <w:r>
        <w:rPr>
          <w:rFonts w:ascii="Times New Roman" w:hAnsi="Times New Roman" w:cs="Times New Roman"/>
          <w:color w:val="000000"/>
          <w:sz w:val="28"/>
          <w:szCs w:val="28"/>
        </w:rPr>
        <w:t>достроительства и бла</w:t>
      </w:r>
      <w:r>
        <w:rPr>
          <w:rFonts w:ascii="Times New Roman" w:hAnsi="Times New Roman" w:cs="Times New Roman"/>
          <w:color w:val="000000"/>
          <w:spacing w:val="-2"/>
          <w:sz w:val="28"/>
          <w:szCs w:val="28"/>
        </w:rPr>
        <w:t>г</w:t>
      </w:r>
      <w:r>
        <w:rPr>
          <w:rFonts w:ascii="Times New Roman" w:hAnsi="Times New Roman" w:cs="Times New Roman"/>
          <w:color w:val="000000"/>
          <w:sz w:val="28"/>
          <w:szCs w:val="28"/>
        </w:rPr>
        <w:t>о</w:t>
      </w:r>
      <w:r>
        <w:rPr>
          <w:rFonts w:ascii="Times New Roman" w:hAnsi="Times New Roman" w:cs="Times New Roman"/>
          <w:color w:val="000000"/>
          <w:spacing w:val="-3"/>
          <w:sz w:val="28"/>
          <w:szCs w:val="28"/>
        </w:rPr>
        <w:t>у</w:t>
      </w:r>
      <w:r>
        <w:rPr>
          <w:rFonts w:ascii="Times New Roman" w:hAnsi="Times New Roman" w:cs="Times New Roman"/>
          <w:color w:val="000000"/>
          <w:sz w:val="28"/>
          <w:szCs w:val="28"/>
        </w:rPr>
        <w:t>стройства</w:t>
      </w:r>
      <w:r>
        <w:rPr>
          <w:rFonts w:ascii="Times New Roman" w:hAnsi="Times New Roman" w:cs="Times New Roman"/>
          <w:color w:val="000000"/>
          <w:spacing w:val="-3"/>
          <w:sz w:val="28"/>
          <w:szCs w:val="28"/>
        </w:rPr>
        <w:t xml:space="preserve"> </w:t>
      </w:r>
      <w:r>
        <w:rPr>
          <w:rFonts w:ascii="Times New Roman" w:hAnsi="Times New Roman" w:cs="Times New Roman"/>
          <w:color w:val="000000"/>
          <w:sz w:val="28"/>
          <w:szCs w:val="28"/>
        </w:rPr>
        <w:t>М</w:t>
      </w:r>
      <w:r>
        <w:rPr>
          <w:rFonts w:ascii="Times New Roman" w:hAnsi="Times New Roman" w:cs="Times New Roman"/>
          <w:color w:val="000000"/>
          <w:spacing w:val="-3"/>
          <w:sz w:val="28"/>
          <w:szCs w:val="28"/>
        </w:rPr>
        <w:t>у</w:t>
      </w:r>
      <w:r>
        <w:rPr>
          <w:rFonts w:ascii="Times New Roman" w:hAnsi="Times New Roman" w:cs="Times New Roman"/>
          <w:color w:val="000000"/>
          <w:sz w:val="28"/>
          <w:szCs w:val="28"/>
        </w:rPr>
        <w:t>рманской</w:t>
      </w:r>
      <w:r>
        <w:rPr>
          <w:rFonts w:ascii="Times New Roman" w:hAnsi="Times New Roman" w:cs="Times New Roman"/>
          <w:color w:val="000000"/>
          <w:spacing w:val="-3"/>
          <w:sz w:val="28"/>
          <w:szCs w:val="28"/>
        </w:rPr>
        <w:t xml:space="preserve"> </w:t>
      </w:r>
      <w:r>
        <w:rPr>
          <w:rFonts w:ascii="Times New Roman" w:hAnsi="Times New Roman" w:cs="Times New Roman"/>
          <w:color w:val="000000"/>
          <w:sz w:val="28"/>
          <w:szCs w:val="28"/>
        </w:rPr>
        <w:t>обл</w:t>
      </w:r>
      <w:r>
        <w:rPr>
          <w:rFonts w:ascii="Times New Roman" w:hAnsi="Times New Roman" w:cs="Times New Roman"/>
          <w:color w:val="000000"/>
          <w:spacing w:val="-2"/>
          <w:sz w:val="28"/>
          <w:szCs w:val="28"/>
        </w:rPr>
        <w:t>а</w:t>
      </w:r>
      <w:r>
        <w:rPr>
          <w:rFonts w:ascii="Times New Roman" w:hAnsi="Times New Roman" w:cs="Times New Roman"/>
          <w:color w:val="000000"/>
          <w:sz w:val="28"/>
          <w:szCs w:val="28"/>
        </w:rPr>
        <w:t>с</w:t>
      </w:r>
      <w:r>
        <w:rPr>
          <w:rFonts w:ascii="Times New Roman" w:hAnsi="Times New Roman" w:cs="Times New Roman"/>
          <w:color w:val="000000"/>
          <w:spacing w:val="-2"/>
          <w:sz w:val="28"/>
          <w:szCs w:val="28"/>
        </w:rPr>
        <w:t>т</w:t>
      </w:r>
      <w:r>
        <w:rPr>
          <w:rFonts w:ascii="Times New Roman" w:hAnsi="Times New Roman" w:cs="Times New Roman"/>
          <w:color w:val="000000"/>
          <w:sz w:val="28"/>
          <w:szCs w:val="28"/>
        </w:rPr>
        <w:t xml:space="preserve">и </w:t>
      </w:r>
    </w:p>
    <w:p w:rsidR="00B10B1F" w:rsidRDefault="00374F9F" w:rsidP="00B10B1F">
      <w:pPr>
        <w:spacing w:after="0" w:line="240" w:lineRule="auto"/>
        <w:ind w:left="4820" w:right="-2"/>
        <w:rPr>
          <w:rFonts w:ascii="Times New Roman" w:hAnsi="Times New Roman" w:cs="Times New Roman"/>
          <w:color w:val="010302"/>
        </w:rPr>
      </w:pPr>
      <w:r>
        <w:rPr>
          <w:rFonts w:ascii="Times New Roman" w:hAnsi="Times New Roman" w:cs="Times New Roman"/>
          <w:color w:val="000000"/>
          <w:sz w:val="28"/>
          <w:szCs w:val="28"/>
        </w:rPr>
        <w:t>от</w:t>
      </w:r>
      <w:r w:rsidR="00B10B1F">
        <w:rPr>
          <w:rFonts w:ascii="Times New Roman" w:hAnsi="Times New Roman" w:cs="Times New Roman"/>
          <w:color w:val="000000"/>
          <w:sz w:val="28"/>
          <w:szCs w:val="28"/>
        </w:rPr>
        <w:t xml:space="preserve"> 15 февраля 2021 № 14 </w:t>
      </w:r>
    </w:p>
    <w:p w:rsidR="00B10B1F" w:rsidRDefault="00B10B1F" w:rsidP="00B10B1F">
      <w:pPr>
        <w:spacing w:after="0" w:line="240" w:lineRule="auto"/>
        <w:rPr>
          <w:rFonts w:ascii="Times New Roman" w:hAnsi="Times New Roman"/>
          <w:color w:val="000000"/>
          <w:sz w:val="24"/>
          <w:szCs w:val="24"/>
        </w:rPr>
      </w:pPr>
    </w:p>
    <w:p w:rsidR="00B10B1F" w:rsidRDefault="00B10B1F" w:rsidP="00B10B1F">
      <w:pPr>
        <w:spacing w:after="0" w:line="240" w:lineRule="auto"/>
        <w:rPr>
          <w:rFonts w:ascii="Times New Roman" w:hAnsi="Times New Roman"/>
          <w:color w:val="000000"/>
          <w:sz w:val="24"/>
          <w:szCs w:val="24"/>
        </w:rPr>
      </w:pPr>
    </w:p>
    <w:p w:rsidR="00B10B1F" w:rsidRDefault="00B10B1F" w:rsidP="00B10B1F">
      <w:pPr>
        <w:spacing w:after="0" w:line="240" w:lineRule="auto"/>
        <w:rPr>
          <w:rFonts w:ascii="Times New Roman" w:hAnsi="Times New Roman"/>
          <w:color w:val="000000"/>
          <w:sz w:val="24"/>
          <w:szCs w:val="24"/>
        </w:rPr>
      </w:pPr>
    </w:p>
    <w:p w:rsidR="00B10B1F" w:rsidRDefault="00B10B1F" w:rsidP="00B10B1F">
      <w:pPr>
        <w:spacing w:after="0" w:line="240" w:lineRule="auto"/>
        <w:rPr>
          <w:rFonts w:ascii="Times New Roman" w:hAnsi="Times New Roman"/>
          <w:color w:val="000000"/>
          <w:sz w:val="24"/>
          <w:szCs w:val="24"/>
        </w:rPr>
      </w:pPr>
    </w:p>
    <w:p w:rsidR="00B10B1F" w:rsidRDefault="00B10B1F" w:rsidP="00B10B1F">
      <w:pPr>
        <w:spacing w:after="0" w:line="240" w:lineRule="auto"/>
        <w:rPr>
          <w:rFonts w:ascii="Times New Roman" w:hAnsi="Times New Roman"/>
          <w:color w:val="000000"/>
          <w:sz w:val="24"/>
          <w:szCs w:val="24"/>
        </w:rPr>
      </w:pPr>
    </w:p>
    <w:p w:rsidR="00B10B1F" w:rsidRDefault="00B10B1F" w:rsidP="00B10B1F">
      <w:pPr>
        <w:spacing w:after="0" w:line="240" w:lineRule="auto"/>
        <w:rPr>
          <w:rFonts w:ascii="Times New Roman" w:hAnsi="Times New Roman"/>
          <w:color w:val="000000"/>
          <w:sz w:val="24"/>
          <w:szCs w:val="24"/>
        </w:rPr>
      </w:pPr>
    </w:p>
    <w:p w:rsidR="00B10B1F" w:rsidRDefault="00B10B1F" w:rsidP="00B10B1F">
      <w:pPr>
        <w:spacing w:after="0" w:line="240" w:lineRule="auto"/>
        <w:rPr>
          <w:rFonts w:ascii="Times New Roman" w:hAnsi="Times New Roman"/>
          <w:color w:val="000000"/>
          <w:sz w:val="24"/>
          <w:szCs w:val="24"/>
        </w:rPr>
      </w:pPr>
    </w:p>
    <w:p w:rsidR="00B10B1F" w:rsidRDefault="00B10B1F" w:rsidP="00B10B1F">
      <w:pPr>
        <w:spacing w:after="0" w:line="240" w:lineRule="auto"/>
        <w:rPr>
          <w:rFonts w:ascii="Times New Roman" w:hAnsi="Times New Roman"/>
          <w:color w:val="000000"/>
          <w:sz w:val="24"/>
          <w:szCs w:val="24"/>
        </w:rPr>
      </w:pPr>
    </w:p>
    <w:p w:rsidR="00B10B1F" w:rsidRDefault="00B10B1F" w:rsidP="00B10B1F">
      <w:pPr>
        <w:spacing w:after="0" w:line="240" w:lineRule="auto"/>
        <w:rPr>
          <w:rFonts w:ascii="Times New Roman" w:hAnsi="Times New Roman"/>
          <w:color w:val="000000"/>
          <w:sz w:val="24"/>
          <w:szCs w:val="24"/>
        </w:rPr>
      </w:pPr>
    </w:p>
    <w:p w:rsidR="00B10B1F" w:rsidRDefault="00B10B1F" w:rsidP="00B10B1F">
      <w:pPr>
        <w:spacing w:after="0" w:line="240" w:lineRule="auto"/>
        <w:rPr>
          <w:rFonts w:ascii="Times New Roman" w:hAnsi="Times New Roman"/>
          <w:color w:val="000000"/>
          <w:sz w:val="24"/>
          <w:szCs w:val="24"/>
        </w:rPr>
      </w:pPr>
    </w:p>
    <w:p w:rsidR="00B10B1F" w:rsidRDefault="00B10B1F" w:rsidP="00B10B1F">
      <w:pPr>
        <w:spacing w:after="0" w:line="240" w:lineRule="auto"/>
        <w:ind w:right="-2"/>
        <w:jc w:val="center"/>
        <w:rPr>
          <w:rFonts w:cs="Times New Roman,Bold"/>
          <w:b/>
          <w:bCs/>
          <w:color w:val="000000"/>
          <w:sz w:val="56"/>
          <w:szCs w:val="56"/>
        </w:rPr>
      </w:pPr>
      <w:r>
        <w:rPr>
          <w:rFonts w:ascii="Times New Roman,Bold" w:hAnsi="Times New Roman,Bold" w:cs="Times New Roman,Bold"/>
          <w:b/>
          <w:bCs/>
          <w:color w:val="000000"/>
          <w:sz w:val="56"/>
          <w:szCs w:val="56"/>
        </w:rPr>
        <w:t>ПРАВИЛА</w:t>
      </w:r>
    </w:p>
    <w:p w:rsidR="00B10B1F" w:rsidRDefault="00B10B1F" w:rsidP="00B10B1F">
      <w:pPr>
        <w:spacing w:after="0" w:line="240" w:lineRule="auto"/>
        <w:ind w:right="-2"/>
        <w:jc w:val="center"/>
        <w:rPr>
          <w:rFonts w:cs="Times New Roman,Bold"/>
          <w:b/>
          <w:bCs/>
          <w:color w:val="000000"/>
          <w:sz w:val="56"/>
          <w:szCs w:val="56"/>
        </w:rPr>
      </w:pPr>
      <w:r>
        <w:rPr>
          <w:rFonts w:ascii="Times New Roman,Bold" w:hAnsi="Times New Roman,Bold" w:cs="Times New Roman,Bold"/>
          <w:b/>
          <w:bCs/>
          <w:color w:val="000000"/>
          <w:sz w:val="56"/>
          <w:szCs w:val="56"/>
        </w:rPr>
        <w:t>ЗЕМЛЕПОЛЬЗОВАНИЯ</w:t>
      </w:r>
      <w:r>
        <w:rPr>
          <w:rFonts w:cs="Times New Roman,Bold"/>
          <w:b/>
          <w:bCs/>
          <w:color w:val="000000"/>
          <w:sz w:val="56"/>
          <w:szCs w:val="56"/>
        </w:rPr>
        <w:t xml:space="preserve"> </w:t>
      </w:r>
      <w:r>
        <w:rPr>
          <w:rFonts w:ascii="Times New Roman,Bold" w:hAnsi="Times New Roman,Bold" w:cs="Times New Roman,Bold"/>
          <w:b/>
          <w:bCs/>
          <w:color w:val="000000"/>
          <w:sz w:val="56"/>
          <w:szCs w:val="56"/>
        </w:rPr>
        <w:t>И</w:t>
      </w:r>
      <w:r>
        <w:rPr>
          <w:rFonts w:cs="Times New Roman,Bold"/>
          <w:b/>
          <w:bCs/>
          <w:color w:val="000000"/>
          <w:sz w:val="56"/>
          <w:szCs w:val="56"/>
        </w:rPr>
        <w:t xml:space="preserve"> </w:t>
      </w:r>
      <w:r>
        <w:rPr>
          <w:rFonts w:ascii="Times New Roman,Bold" w:hAnsi="Times New Roman,Bold" w:cs="Times New Roman,Bold"/>
          <w:b/>
          <w:bCs/>
          <w:color w:val="000000"/>
          <w:sz w:val="56"/>
          <w:szCs w:val="56"/>
        </w:rPr>
        <w:t>ЗАСТРОЙКИ</w:t>
      </w:r>
    </w:p>
    <w:p w:rsidR="00B10B1F" w:rsidRDefault="00B10B1F" w:rsidP="00B10B1F">
      <w:pPr>
        <w:spacing w:after="0" w:line="240" w:lineRule="auto"/>
        <w:ind w:right="-2"/>
        <w:jc w:val="center"/>
        <w:rPr>
          <w:rFonts w:ascii="Times New Roman,Bold" w:hAnsi="Times New Roman,Bold" w:cs="Times New Roman,Bold"/>
          <w:b/>
          <w:bCs/>
          <w:color w:val="000000"/>
          <w:sz w:val="56"/>
          <w:szCs w:val="56"/>
        </w:rPr>
      </w:pPr>
      <w:r>
        <w:rPr>
          <w:rFonts w:ascii="Times New Roman,Bold" w:hAnsi="Times New Roman,Bold" w:cs="Times New Roman,Bold"/>
          <w:b/>
          <w:bCs/>
          <w:color w:val="000000"/>
          <w:sz w:val="56"/>
          <w:szCs w:val="56"/>
        </w:rPr>
        <w:t>муниципального образо</w:t>
      </w:r>
      <w:r>
        <w:rPr>
          <w:rFonts w:ascii="Times New Roman,Bold" w:hAnsi="Times New Roman,Bold" w:cs="Times New Roman,Bold"/>
          <w:b/>
          <w:bCs/>
          <w:color w:val="000000"/>
          <w:spacing w:val="-2"/>
          <w:sz w:val="56"/>
          <w:szCs w:val="56"/>
        </w:rPr>
        <w:t>в</w:t>
      </w:r>
      <w:r>
        <w:rPr>
          <w:rFonts w:ascii="Times New Roman,Bold" w:hAnsi="Times New Roman,Bold" w:cs="Times New Roman,Bold"/>
          <w:b/>
          <w:bCs/>
          <w:color w:val="000000"/>
          <w:sz w:val="56"/>
          <w:szCs w:val="56"/>
        </w:rPr>
        <w:t>ания городской округ город-герой Мурманск</w:t>
      </w:r>
    </w:p>
    <w:p w:rsidR="00B10B1F" w:rsidRDefault="00B10B1F" w:rsidP="00B10B1F">
      <w:pPr>
        <w:spacing w:after="0" w:line="240" w:lineRule="auto"/>
        <w:ind w:right="-2"/>
        <w:jc w:val="center"/>
        <w:rPr>
          <w:rFonts w:cs="Times New Roman,Bold"/>
          <w:b/>
          <w:color w:val="000000"/>
          <w:sz w:val="56"/>
          <w:szCs w:val="56"/>
        </w:rPr>
      </w:pPr>
    </w:p>
    <w:p w:rsidR="00B10B1F" w:rsidRDefault="00B10B1F" w:rsidP="00B10B1F">
      <w:pPr>
        <w:spacing w:after="0" w:line="240" w:lineRule="auto"/>
        <w:ind w:right="-2"/>
        <w:jc w:val="center"/>
        <w:rPr>
          <w:rFonts w:ascii="Times New Roman,Bold" w:hAnsi="Times New Roman,Bold" w:cs="Times New Roman,Bold"/>
          <w:b/>
          <w:color w:val="000000"/>
          <w:sz w:val="28"/>
          <w:szCs w:val="28"/>
        </w:rPr>
      </w:pPr>
      <w:r>
        <w:rPr>
          <w:rFonts w:ascii="Times New Roman,Bold" w:hAnsi="Times New Roman,Bold" w:cs="Times New Roman,Bold"/>
          <w:b/>
          <w:bCs/>
          <w:color w:val="000000"/>
          <w:sz w:val="28"/>
          <w:szCs w:val="56"/>
        </w:rPr>
        <w:t xml:space="preserve">(в редакции приказов </w:t>
      </w:r>
      <w:r>
        <w:rPr>
          <w:rFonts w:ascii="Times New Roman,Bold" w:hAnsi="Times New Roman,Bold" w:cs="Times New Roman,Bold"/>
          <w:b/>
          <w:color w:val="000000"/>
          <w:sz w:val="28"/>
          <w:szCs w:val="28"/>
        </w:rPr>
        <w:t xml:space="preserve">Министерства </w:t>
      </w:r>
    </w:p>
    <w:p w:rsidR="00B10B1F" w:rsidRDefault="00B10B1F" w:rsidP="00B10B1F">
      <w:pPr>
        <w:spacing w:after="0" w:line="240" w:lineRule="auto"/>
        <w:ind w:right="-2"/>
        <w:jc w:val="center"/>
        <w:rPr>
          <w:rFonts w:ascii="Times New Roman,Bold" w:hAnsi="Times New Roman,Bold" w:cs="Times New Roman,Bold"/>
          <w:b/>
          <w:color w:val="000000"/>
          <w:sz w:val="28"/>
          <w:szCs w:val="56"/>
        </w:rPr>
      </w:pPr>
      <w:r>
        <w:rPr>
          <w:rFonts w:ascii="Times New Roman,Bold" w:hAnsi="Times New Roman,Bold" w:cs="Times New Roman,Bold"/>
          <w:b/>
          <w:color w:val="000000"/>
          <w:sz w:val="28"/>
          <w:szCs w:val="28"/>
        </w:rPr>
        <w:t>градостроительства и благоустройства Мурманской области</w:t>
      </w:r>
      <w:r>
        <w:rPr>
          <w:rFonts w:ascii="Times New Roman,Bold" w:hAnsi="Times New Roman,Bold" w:cs="Times New Roman,Bold"/>
          <w:b/>
          <w:color w:val="000000"/>
          <w:sz w:val="28"/>
        </w:rPr>
        <w:t xml:space="preserve"> от 16.06.2021 № 64, от 23.03.2022 № 52, от 02.11.2022 № 190, от 07.12.2022 № 205, </w:t>
      </w:r>
    </w:p>
    <w:p w:rsidR="00B10B1F" w:rsidRDefault="00B10B1F" w:rsidP="00B10B1F">
      <w:pPr>
        <w:spacing w:after="0" w:line="240" w:lineRule="auto"/>
        <w:ind w:right="-2"/>
        <w:jc w:val="center"/>
        <w:rPr>
          <w:rFonts w:ascii="Times New Roman,Bold" w:hAnsi="Times New Roman,Bold" w:cs="Times New Roman,Bold"/>
          <w:b/>
          <w:color w:val="000000"/>
          <w:sz w:val="28"/>
          <w:szCs w:val="56"/>
        </w:rPr>
        <w:sectPr w:rsidR="00B10B1F">
          <w:headerReference w:type="first" r:id="rId7"/>
          <w:pgSz w:w="11906" w:h="16838"/>
          <w:pgMar w:top="1134" w:right="851" w:bottom="1134" w:left="1418" w:header="709" w:footer="709" w:gutter="0"/>
          <w:cols w:space="708"/>
          <w:docGrid w:linePitch="360"/>
        </w:sectPr>
      </w:pPr>
      <w:r>
        <w:rPr>
          <w:rFonts w:ascii="Times New Roman,Bold" w:hAnsi="Times New Roman,Bold" w:cs="Times New Roman,Bold"/>
          <w:b/>
          <w:color w:val="000000"/>
          <w:sz w:val="28"/>
        </w:rPr>
        <w:t>от 17.01.2023 №</w:t>
      </w:r>
      <w:r w:rsidR="0084036C">
        <w:rPr>
          <w:rFonts w:ascii="Times New Roman,Bold" w:hAnsi="Times New Roman,Bold" w:cs="Times New Roman,Bold"/>
          <w:b/>
          <w:color w:val="000000"/>
          <w:sz w:val="28"/>
        </w:rPr>
        <w:t xml:space="preserve"> 3, от 27.06.2023 № 85,</w:t>
      </w:r>
      <w:r>
        <w:rPr>
          <w:rFonts w:ascii="Times New Roman,Bold" w:hAnsi="Times New Roman,Bold" w:cs="Times New Roman,Bold"/>
          <w:b/>
          <w:color w:val="000000"/>
          <w:sz w:val="28"/>
        </w:rPr>
        <w:t xml:space="preserve"> от 12.12.2023 № 171</w:t>
      </w:r>
      <w:r w:rsidR="00E26B9A">
        <w:rPr>
          <w:rFonts w:ascii="Times New Roman,Bold" w:hAnsi="Times New Roman,Bold" w:cs="Times New Roman,Bold"/>
          <w:b/>
          <w:color w:val="000000"/>
          <w:sz w:val="28"/>
        </w:rPr>
        <w:t xml:space="preserve">, </w:t>
      </w:r>
      <w:r w:rsidR="0084036C">
        <w:rPr>
          <w:rFonts w:ascii="Times New Roman,Bold" w:hAnsi="Times New Roman,Bold" w:cs="Times New Roman,Bold"/>
          <w:b/>
          <w:color w:val="000000"/>
          <w:sz w:val="28"/>
        </w:rPr>
        <w:t xml:space="preserve">от 07.06.2024 </w:t>
      </w:r>
      <w:r w:rsidR="00E26B9A">
        <w:rPr>
          <w:rFonts w:ascii="Times New Roman,Bold" w:hAnsi="Times New Roman,Bold" w:cs="Times New Roman,Bold"/>
          <w:b/>
          <w:color w:val="000000"/>
          <w:sz w:val="28"/>
        </w:rPr>
        <w:br/>
      </w:r>
      <w:r w:rsidR="0084036C">
        <w:rPr>
          <w:rFonts w:ascii="Times New Roman,Bold" w:hAnsi="Times New Roman,Bold" w:cs="Times New Roman,Bold"/>
          <w:b/>
          <w:color w:val="000000"/>
          <w:sz w:val="28"/>
        </w:rPr>
        <w:t>№ 103</w:t>
      </w:r>
      <w:r w:rsidR="007E1748">
        <w:rPr>
          <w:rFonts w:ascii="Times New Roman,Bold" w:hAnsi="Times New Roman,Bold" w:cs="Times New Roman,Bold"/>
          <w:b/>
          <w:color w:val="000000"/>
          <w:sz w:val="28"/>
        </w:rPr>
        <w:t xml:space="preserve">, от 15.08.2024 № 128, </w:t>
      </w:r>
      <w:r w:rsidR="00E26B9A">
        <w:rPr>
          <w:rFonts w:ascii="Times New Roman,Bold" w:hAnsi="Times New Roman,Bold" w:cs="Times New Roman,Bold"/>
          <w:b/>
          <w:color w:val="000000"/>
          <w:sz w:val="28"/>
        </w:rPr>
        <w:t>от 19.11.2024 № 173</w:t>
      </w:r>
      <w:r w:rsidR="00AF1A9B">
        <w:rPr>
          <w:rFonts w:ascii="Times New Roman,Bold" w:hAnsi="Times New Roman,Bold" w:cs="Times New Roman,Bold"/>
          <w:b/>
          <w:color w:val="000000"/>
          <w:sz w:val="28"/>
        </w:rPr>
        <w:t>,</w:t>
      </w:r>
      <w:r w:rsidR="007E1748">
        <w:rPr>
          <w:rFonts w:ascii="Times New Roman,Bold" w:hAnsi="Times New Roman,Bold" w:cs="Times New Roman,Bold"/>
          <w:b/>
          <w:color w:val="000000"/>
          <w:sz w:val="28"/>
        </w:rPr>
        <w:t xml:space="preserve"> от 28.12.2024 № 207</w:t>
      </w:r>
      <w:r w:rsidR="00AF1A9B">
        <w:rPr>
          <w:rFonts w:ascii="Times New Roman,Bold" w:hAnsi="Times New Roman,Bold" w:cs="Times New Roman,Bold"/>
          <w:b/>
          <w:color w:val="000000"/>
          <w:sz w:val="28"/>
        </w:rPr>
        <w:t xml:space="preserve">, </w:t>
      </w:r>
      <w:r w:rsidR="00C359FC">
        <w:rPr>
          <w:rFonts w:ascii="Times New Roman,Bold" w:hAnsi="Times New Roman,Bold" w:cs="Times New Roman,Bold"/>
          <w:b/>
          <w:color w:val="000000"/>
          <w:sz w:val="28"/>
        </w:rPr>
        <w:br/>
      </w:r>
      <w:r w:rsidR="00AF1A9B">
        <w:rPr>
          <w:rFonts w:ascii="Times New Roman,Bold" w:hAnsi="Times New Roman,Bold" w:cs="Times New Roman,Bold"/>
          <w:b/>
          <w:color w:val="000000"/>
          <w:sz w:val="28"/>
        </w:rPr>
        <w:t>от 20.03.2025 № 45</w:t>
      </w:r>
      <w:r w:rsidR="00C359FC">
        <w:rPr>
          <w:rFonts w:ascii="Times New Roman,Bold" w:hAnsi="Times New Roman,Bold" w:cs="Times New Roman,Bold"/>
          <w:b/>
          <w:color w:val="000000"/>
          <w:sz w:val="28"/>
        </w:rPr>
        <w:t>, от 11.08.2025 № 165</w:t>
      </w:r>
      <w:r w:rsidR="00B34777">
        <w:rPr>
          <w:rFonts w:ascii="Times New Roman,Bold" w:hAnsi="Times New Roman,Bold" w:cs="Times New Roman,Bold"/>
          <w:b/>
          <w:color w:val="000000"/>
          <w:sz w:val="28"/>
        </w:rPr>
        <w:t>, от 01.11.2025 № 209</w:t>
      </w:r>
      <w:r w:rsidR="00FC3904">
        <w:rPr>
          <w:rFonts w:ascii="Times New Roman,Bold" w:hAnsi="Times New Roman,Bold" w:cs="Times New Roman,Bold"/>
          <w:b/>
          <w:color w:val="000000"/>
          <w:sz w:val="28"/>
        </w:rPr>
        <w:t xml:space="preserve">, </w:t>
      </w:r>
      <w:r w:rsidR="00FC3904">
        <w:rPr>
          <w:rFonts w:ascii="Times New Roman,Bold" w:hAnsi="Times New Roman,Bold" w:cs="Times New Roman,Bold"/>
          <w:b/>
          <w:color w:val="000000"/>
          <w:sz w:val="28"/>
        </w:rPr>
        <w:br/>
        <w:t>от 28.01.2026 №12</w:t>
      </w:r>
      <w:r w:rsidR="001B39E9">
        <w:rPr>
          <w:rFonts w:ascii="Times New Roman,Bold" w:hAnsi="Times New Roman,Bold" w:cs="Times New Roman,Bold"/>
          <w:b/>
          <w:color w:val="000000"/>
          <w:sz w:val="28"/>
        </w:rPr>
        <w:t>, от 05.10.2026 № 135</w:t>
      </w:r>
      <w:r>
        <w:rPr>
          <w:rFonts w:ascii="Times New Roman,Bold" w:hAnsi="Times New Roman,Bold" w:cs="Times New Roman,Bold"/>
          <w:b/>
          <w:color w:val="000000"/>
          <w:sz w:val="28"/>
        </w:rPr>
        <w:t>)</w:t>
      </w:r>
    </w:p>
    <w:p w:rsidR="00B10B1F" w:rsidRDefault="00B10B1F" w:rsidP="00B10B1F">
      <w:pPr>
        <w:spacing w:after="0" w:line="240" w:lineRule="auto"/>
        <w:ind w:right="-2"/>
        <w:jc w:val="center"/>
        <w:rPr>
          <w:rFonts w:ascii="Times New Roman" w:hAnsi="Times New Roman" w:cs="Times New Roman"/>
          <w:b/>
          <w:color w:val="010302"/>
          <w:sz w:val="24"/>
        </w:rPr>
      </w:pPr>
      <w:r>
        <w:rPr>
          <w:rFonts w:ascii="Times New Roman" w:hAnsi="Times New Roman" w:cs="Times New Roman"/>
          <w:b/>
          <w:color w:val="010302"/>
          <w:sz w:val="24"/>
        </w:rPr>
        <w:lastRenderedPageBreak/>
        <w:t>ПРАВИЛА ЗЕМЛЕПОЛЬЗОВАНИЯ И ЗАСТРОЙКИ МУНИЦИПАЛЬНОГО ОБРАЗОВАНИЯ ГОРОДСКОЙ ОКРУГ ГОРОД-ГЕРОЙ МУРМАНСК</w:t>
      </w:r>
    </w:p>
    <w:p w:rsidR="00B10B1F" w:rsidRDefault="00B10B1F" w:rsidP="00B10B1F">
      <w:pPr>
        <w:spacing w:after="0" w:line="240" w:lineRule="auto"/>
        <w:ind w:right="-2"/>
        <w:jc w:val="both"/>
        <w:rPr>
          <w:rFonts w:ascii="Times New Roman" w:hAnsi="Times New Roman" w:cs="Times New Roman"/>
          <w:b/>
          <w:color w:val="010302"/>
          <w:sz w:val="24"/>
        </w:rPr>
      </w:pPr>
    </w:p>
    <w:p w:rsidR="00B10B1F" w:rsidRDefault="00B10B1F" w:rsidP="00B10B1F">
      <w:pPr>
        <w:spacing w:after="0" w:line="240" w:lineRule="auto"/>
        <w:ind w:right="-2"/>
        <w:jc w:val="center"/>
        <w:rPr>
          <w:rFonts w:ascii="Times New Roman" w:hAnsi="Times New Roman" w:cs="Times New Roman"/>
          <w:b/>
          <w:color w:val="010302"/>
          <w:sz w:val="24"/>
        </w:rPr>
      </w:pPr>
      <w:r>
        <w:rPr>
          <w:rFonts w:ascii="Times New Roman" w:hAnsi="Times New Roman" w:cs="Times New Roman"/>
          <w:b/>
          <w:color w:val="010302"/>
          <w:sz w:val="24"/>
        </w:rPr>
        <w:t>Глава I. Порядок применения Правил землепользования и застройки и внесения в них изменений</w:t>
      </w:r>
    </w:p>
    <w:p w:rsidR="00B10B1F" w:rsidRDefault="00B10B1F" w:rsidP="00B10B1F">
      <w:pPr>
        <w:spacing w:after="0" w:line="240" w:lineRule="auto"/>
        <w:ind w:right="-2"/>
        <w:jc w:val="both"/>
        <w:rPr>
          <w:rFonts w:ascii="Times New Roman" w:hAnsi="Times New Roman" w:cs="Times New Roman"/>
          <w:b/>
          <w:color w:val="010302"/>
          <w:sz w:val="24"/>
        </w:rPr>
      </w:pPr>
    </w:p>
    <w:p w:rsidR="00B10B1F" w:rsidRDefault="00B10B1F" w:rsidP="00B10B1F">
      <w:pPr>
        <w:spacing w:after="0" w:line="240" w:lineRule="auto"/>
        <w:ind w:right="-2"/>
        <w:jc w:val="center"/>
        <w:rPr>
          <w:rFonts w:ascii="Times New Roman" w:hAnsi="Times New Roman" w:cs="Times New Roman"/>
          <w:b/>
          <w:color w:val="010302"/>
          <w:sz w:val="24"/>
        </w:rPr>
      </w:pPr>
      <w:r>
        <w:rPr>
          <w:rFonts w:ascii="Times New Roman" w:hAnsi="Times New Roman" w:cs="Times New Roman"/>
          <w:b/>
          <w:color w:val="010302"/>
          <w:sz w:val="24"/>
        </w:rPr>
        <w:t>Раздел 1. Общие положения</w:t>
      </w:r>
    </w:p>
    <w:p w:rsidR="00B10B1F" w:rsidRDefault="00B10B1F" w:rsidP="00B10B1F">
      <w:pPr>
        <w:spacing w:after="0" w:line="240" w:lineRule="auto"/>
        <w:ind w:right="-2"/>
        <w:jc w:val="both"/>
        <w:rPr>
          <w:rFonts w:ascii="Times New Roman" w:hAnsi="Times New Roman" w:cs="Times New Roman"/>
          <w:b/>
          <w:color w:val="010302"/>
          <w:sz w:val="24"/>
        </w:rPr>
      </w:pPr>
    </w:p>
    <w:p w:rsidR="00B10B1F" w:rsidRDefault="00B10B1F" w:rsidP="00B10B1F">
      <w:pPr>
        <w:spacing w:after="0" w:line="240" w:lineRule="auto"/>
        <w:ind w:right="-2" w:firstLine="709"/>
        <w:jc w:val="both"/>
        <w:rPr>
          <w:rFonts w:ascii="Times New Roman" w:hAnsi="Times New Roman" w:cs="Times New Roman"/>
          <w:b/>
          <w:color w:val="010302"/>
          <w:sz w:val="24"/>
        </w:rPr>
      </w:pPr>
      <w:r>
        <w:rPr>
          <w:rFonts w:ascii="Times New Roman" w:hAnsi="Times New Roman" w:cs="Times New Roman"/>
          <w:b/>
          <w:color w:val="010302"/>
          <w:sz w:val="24"/>
        </w:rPr>
        <w:t xml:space="preserve">1.1. Основные термины и определения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1.1.1. Основные термины и определения, используемые в настоящих Правилах землепользования и застройки муниципального образования городской округ город-герой Мурманск (далее также – Правила, город Мурманск):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1) высота здания, строения, сооружения – расстояние по вертикали, измеренное от проектной отметки земли до наивысшей точки плоской крыши здания или наивысшей точки конька скатной крыши здания, наивысшей точки строения, сооружения;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2) количество этажей здания – количество всех этажей здания, включая подземный, подвальный, цокольный, надземный, технический, мансардный (см. также «этажность здания»);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3) этажность здания – количество надземных этажей, в том числе технический этаж, мансардный, а также цокольный этаж, если верх его перекрытия находится выше средней планировочной отметки земли не менее чем 2 м (см. также «количество этажей здания»);</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4) малоэтажный многоквартирный жилой дом – дом, высотой от двух до четырех надземных этажей, включая мансардный, разделенный на две и более квартиры, каждая из которых пригодна для постоянного проживания, и имеющий помещения общего пользования;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5) </w:t>
      </w:r>
      <w:proofErr w:type="spellStart"/>
      <w:r>
        <w:rPr>
          <w:rFonts w:ascii="Times New Roman" w:hAnsi="Times New Roman" w:cs="Times New Roman"/>
          <w:color w:val="010302"/>
          <w:sz w:val="24"/>
        </w:rPr>
        <w:t>среднеэтажный</w:t>
      </w:r>
      <w:proofErr w:type="spellEnd"/>
      <w:r>
        <w:rPr>
          <w:rFonts w:ascii="Times New Roman" w:hAnsi="Times New Roman" w:cs="Times New Roman"/>
          <w:color w:val="010302"/>
          <w:sz w:val="24"/>
        </w:rPr>
        <w:t xml:space="preserve"> жилой дом – жилой дом, высотой не ниже пяти и не выше восьми надземных этажей, предназначенный для разделения на две и более квартиры, каждая из которых пригодна для постоянного проживания, и имеющий помещения общего пользования;</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6) многоэтажный жилой дом – жилой дом высотой девять и выше надземных этажей, предназначенный для разделения на квартиры, каждая из которых пригодна для постоянного проживания, и имеющий помещения общего пользования;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7) разрешенное использование земельных участков и объектов капитального строительства – устанавливаемые градостроительными регламентами для соответствующей территориальной зоны допустимые виды использования земельных участков и объектов капитального строительства.</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1.1.2. Иные термины, применяемые в Правилах, используются в значениях, определенных статьей 1 Градостроительного кодекса Российской Федерации, градостроительным законодательством Мурманской области, иными нормативными правовыми актами Российской Федерации, Мурманской области и муниципального образования городской округ город-герой Мурманск. </w:t>
      </w:r>
    </w:p>
    <w:p w:rsidR="00B10B1F" w:rsidRDefault="00B10B1F" w:rsidP="00B10B1F">
      <w:pPr>
        <w:spacing w:after="0" w:line="240" w:lineRule="auto"/>
        <w:ind w:right="-2"/>
        <w:jc w:val="both"/>
        <w:rPr>
          <w:rFonts w:ascii="Times New Roman" w:hAnsi="Times New Roman" w:cs="Times New Roman"/>
          <w:color w:val="010302"/>
          <w:sz w:val="24"/>
        </w:rPr>
      </w:pPr>
    </w:p>
    <w:p w:rsidR="00B10B1F" w:rsidRDefault="00B10B1F" w:rsidP="00B10B1F">
      <w:pPr>
        <w:spacing w:after="0" w:line="240" w:lineRule="auto"/>
        <w:ind w:right="-2" w:firstLine="709"/>
        <w:jc w:val="both"/>
        <w:rPr>
          <w:rFonts w:ascii="Times New Roman" w:hAnsi="Times New Roman" w:cs="Times New Roman"/>
          <w:b/>
          <w:color w:val="010302"/>
          <w:sz w:val="24"/>
        </w:rPr>
      </w:pPr>
      <w:r>
        <w:rPr>
          <w:rFonts w:ascii="Times New Roman" w:hAnsi="Times New Roman" w:cs="Times New Roman"/>
          <w:b/>
          <w:color w:val="010302"/>
          <w:sz w:val="24"/>
        </w:rPr>
        <w:t xml:space="preserve">1.2. Цели введения Правил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1.2.1. Настоящие Правила в соответствии с Градостроительным, Гражданским и Земельным кодексами Российской Федерации устанавливают в муниципальном образовании городской округ город-герой Мурманск систему регулирования землепользования и застройки, которая основана на градостроительном зонировании территории города (делении всей территории города на территориальные зоны и установлении для них градостроительных регламентов) для защиты прав граждан и обеспечения равенства прав физических и юридических лиц в процессе реализации отношений, возникающих по поводу землепользования и застройки; обеспечения открытой информации о правилах и условиях использования земельных участков, осуществления на них строительства, реконструкции и капитального ремонта объектов капитального строительства; проведения мероприятий, связанных с сохранностью объектов культурного наследия; подготовки документов для </w:t>
      </w:r>
      <w:r>
        <w:rPr>
          <w:rFonts w:ascii="Times New Roman" w:hAnsi="Times New Roman" w:cs="Times New Roman"/>
          <w:color w:val="010302"/>
          <w:sz w:val="24"/>
        </w:rPr>
        <w:lastRenderedPageBreak/>
        <w:t xml:space="preserve">предоставления земельных участков, находящихся в собственности муниципального образования городской округ город-герой Мурманск, а также земельных участков, государственная собственность на которые не разграничена, расположенных на территории муниципального образования городской округ город-герой Мурманск, в целях осуществления строительства, реконструкции объектов капитального строительства; развития застроенных территорий; контроля соответствия градостроительным регламентам завершенных строительством объектов капитального строительства и их последующего использования.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1.2.2. Правила разработаны в целях: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 создания условий для устойчивого развития территорий муниципального образования, сохранения окружающей среды и объектов культурного наследия;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 создания условий для планировки территорий муниципального образования;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 </w:t>
      </w:r>
    </w:p>
    <w:p w:rsidR="00B10B1F" w:rsidRDefault="00B10B1F" w:rsidP="00B10B1F">
      <w:pPr>
        <w:spacing w:after="0" w:line="240" w:lineRule="auto"/>
        <w:ind w:right="-2" w:firstLine="709"/>
        <w:jc w:val="both"/>
        <w:rPr>
          <w:rFonts w:ascii="Times New Roman" w:hAnsi="Times New Roman" w:cs="Times New Roman"/>
          <w:color w:val="010302"/>
          <w:sz w:val="24"/>
        </w:rPr>
      </w:pPr>
    </w:p>
    <w:p w:rsidR="00B10B1F" w:rsidRDefault="00B10B1F" w:rsidP="00B10B1F">
      <w:pPr>
        <w:spacing w:after="0" w:line="240" w:lineRule="auto"/>
        <w:ind w:right="-2" w:firstLine="709"/>
        <w:jc w:val="both"/>
        <w:rPr>
          <w:rFonts w:ascii="Times New Roman" w:hAnsi="Times New Roman" w:cs="Times New Roman"/>
          <w:b/>
          <w:color w:val="010302"/>
          <w:sz w:val="24"/>
        </w:rPr>
      </w:pPr>
      <w:r>
        <w:rPr>
          <w:rFonts w:ascii="Times New Roman" w:hAnsi="Times New Roman" w:cs="Times New Roman"/>
          <w:b/>
          <w:color w:val="010302"/>
          <w:sz w:val="24"/>
        </w:rPr>
        <w:t xml:space="preserve">1.3. Сфера применения Правил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1.3.1. Настоящие Правила подлежат применению в границах территории муниципального образования городской округ город-герой Мурманск, утвержденных Законом Мурманской области от 29.12.2004 № 582-01-ЗМО «Об утверждении границ муниципальных образований в Мурманской области».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1.3.2. Настоящие Правила обязательны для исполнения всеми субъектами градостроительных отношений.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1.3.3. Настоящие Правила применяются наряду с: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1) техническими регламентами (до их вступления в установленном порядке в силу – нормативными техническими документами в части, не противоречащей Федеральному закону от 27.12.2002 № 184-ФЗ «О техническом регулировании» и Градостроительному кодексу Российской Федерации), принятыми в соответствии с законодательством Российской Федерации в целях обеспечения безопасности жизни и здоровья людей, надежности и безопасности объектов капитального строительства, защиты имущества, сохранения окружающей природной среды и объектов культурного наследия;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2) региональными нормативами градостроительного проектирования Мурманской области;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3) законодательством Мурманской области, муниципальными правовыми актами города Мурманска по вопросам регулирования землепользования и застройки.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1.3.4. Муниципальные правовые акты города Мурманска по вопросам землепользования и застройки, принятые до введения в действие настоящих Правил, применяются в части, не противоречащей настоящим Правилам.</w:t>
      </w:r>
    </w:p>
    <w:p w:rsidR="00B10B1F" w:rsidRDefault="00B10B1F" w:rsidP="00B10B1F">
      <w:pPr>
        <w:spacing w:after="0" w:line="240" w:lineRule="auto"/>
        <w:ind w:right="-2"/>
        <w:jc w:val="both"/>
        <w:rPr>
          <w:rFonts w:ascii="Times New Roman" w:hAnsi="Times New Roman" w:cs="Times New Roman"/>
          <w:color w:val="010302"/>
          <w:sz w:val="24"/>
        </w:rPr>
      </w:pPr>
    </w:p>
    <w:p w:rsidR="00B10B1F" w:rsidRDefault="00B10B1F" w:rsidP="00B10B1F">
      <w:pPr>
        <w:spacing w:after="0" w:line="240" w:lineRule="auto"/>
        <w:ind w:right="-2"/>
        <w:jc w:val="center"/>
        <w:rPr>
          <w:rFonts w:ascii="Times New Roman" w:hAnsi="Times New Roman" w:cs="Times New Roman"/>
          <w:b/>
          <w:color w:val="010302"/>
          <w:sz w:val="24"/>
        </w:rPr>
      </w:pPr>
      <w:r>
        <w:rPr>
          <w:rFonts w:ascii="Times New Roman" w:hAnsi="Times New Roman" w:cs="Times New Roman"/>
          <w:b/>
          <w:color w:val="010302"/>
          <w:sz w:val="24"/>
        </w:rPr>
        <w:t>Раздел 2. Регулирование землепользования и застройки органами местного самоуправления</w:t>
      </w:r>
    </w:p>
    <w:p w:rsidR="00B10B1F" w:rsidRDefault="00B10B1F" w:rsidP="00B10B1F">
      <w:pPr>
        <w:spacing w:after="0" w:line="240" w:lineRule="auto"/>
        <w:ind w:right="-2"/>
        <w:jc w:val="both"/>
        <w:rPr>
          <w:rFonts w:ascii="Times New Roman" w:hAnsi="Times New Roman" w:cs="Times New Roman"/>
          <w:color w:val="010302"/>
          <w:sz w:val="24"/>
        </w:rPr>
      </w:pPr>
    </w:p>
    <w:p w:rsidR="00B10B1F" w:rsidRDefault="00B10B1F" w:rsidP="00B10B1F">
      <w:pPr>
        <w:spacing w:after="0" w:line="240" w:lineRule="auto"/>
        <w:ind w:right="-2" w:firstLine="709"/>
        <w:jc w:val="both"/>
        <w:rPr>
          <w:rFonts w:ascii="Times New Roman" w:hAnsi="Times New Roman" w:cs="Times New Roman"/>
          <w:b/>
          <w:color w:val="010302"/>
          <w:sz w:val="24"/>
        </w:rPr>
      </w:pPr>
      <w:r>
        <w:rPr>
          <w:rFonts w:ascii="Times New Roman" w:hAnsi="Times New Roman" w:cs="Times New Roman"/>
          <w:b/>
          <w:color w:val="010302"/>
          <w:sz w:val="24"/>
        </w:rPr>
        <w:t xml:space="preserve">2.1. Органы местного самоуправления, участвующие в регулировании землепользования и застройки территории города Мурманска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2.1.1. В соответствии с законодательством Российской Федерации, региональным законодательством Мурманской области, а также муниципальными правовыми актами органов местного самоуправления города Мурманска, Уставом муниципального образования город Мурманск к органам власти, участвующим в регулировании землепользования и застройки территории города Мурманска (далее – органы власти), относятся: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1) Правительство Мурманской области;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2) Министерство градостроительства и благоустройства Мурманской области;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lastRenderedPageBreak/>
        <w:t xml:space="preserve">3) Министерство имущественных отношений Мурманской области;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4) представительный орган города Мурманска – Совет депутатов города Мурманска;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5) исполнительно-распорядительный орган города Мурманска – администрация города Мурманска.</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2.1.2. Администрация города Мурманска осуществляет свои полномочия в области землепользования и застройки через:</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1) структурное подразделение администрации города Мурманска, уполномоченное в сфере управления и распоряжения муниципальным имуществом;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2) структурное подразделение администрации города Мурманска, уполномоченное в сфере градостроительства и территориального развития;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3) структурное подразделение администрации города Мурманска, уполномоченное в сфере городского хозяйства;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4) территориальные структурные подразделения администрации города Мурманска, образованные в границах административных округов.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2.1.3. Администрация города Мурманска возлагает контроль за выполнением требований Правил на структурное подразделение администрации города Мурманска, уполномоченное в сфере градостроительства и территориального развития, а также на территориальные структурные подразделения администрации города Мурманска, образованные в границах административных округов.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2.1.4. Регулирование органами власти землепользования и застройки территории города Мурманска осуществляется в порядке, установленном нормативными правовыми актами Российской Федерации, нормативными правовыми актами Мурманской области, настоящими Правилами, муниципальными правовыми актами Совета депутатов города Мурманска, администрации города Мурманска.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2.1.5. За нарушение норм, установленных настоящими Правилами, физические, юридические и должностные лица несут ответственность в соответствии с законодательством. </w:t>
      </w:r>
    </w:p>
    <w:p w:rsidR="00B10B1F" w:rsidRDefault="00B10B1F" w:rsidP="00B10B1F">
      <w:pPr>
        <w:spacing w:after="0" w:line="240" w:lineRule="auto"/>
        <w:ind w:right="-2" w:firstLine="709"/>
        <w:jc w:val="both"/>
        <w:rPr>
          <w:rFonts w:ascii="Times New Roman" w:hAnsi="Times New Roman" w:cs="Times New Roman"/>
          <w:color w:val="010302"/>
          <w:sz w:val="24"/>
        </w:rPr>
      </w:pPr>
    </w:p>
    <w:p w:rsidR="00B10B1F" w:rsidRDefault="00B10B1F" w:rsidP="00B10B1F">
      <w:pPr>
        <w:spacing w:after="0" w:line="240" w:lineRule="auto"/>
        <w:ind w:right="-2" w:firstLine="709"/>
        <w:jc w:val="both"/>
        <w:rPr>
          <w:rFonts w:ascii="Times New Roman" w:hAnsi="Times New Roman" w:cs="Times New Roman"/>
          <w:b/>
          <w:color w:val="010302"/>
          <w:sz w:val="24"/>
        </w:rPr>
      </w:pPr>
      <w:r>
        <w:rPr>
          <w:rFonts w:ascii="Times New Roman" w:hAnsi="Times New Roman" w:cs="Times New Roman"/>
          <w:b/>
          <w:color w:val="010302"/>
          <w:sz w:val="24"/>
        </w:rPr>
        <w:t xml:space="preserve">2.2. Вопросы, регулируемые органами местного самоуправления в области землепользования и застройки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2.2.1. Регулирование вопросов землепользования и застройки на территории города Мурманска органами местного самоуправления осуществляется в рамках исполнения полномочий, возложенных Федеральным законом от 06.10.2003 № 131-ФЗ «Об общих принципах организации местного самоуправления в Российской Федерации», Градостроительным кодексом Российской Федерации, Земельным кодексом Российской Федерации, законодательством Российской Федерации, Мурманской области, муниципальными правовыми актами Совета депутатов города Мурманска, администрации города Мурманска.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К вопросам, регулируемым Министерством градостроительства и благоустройства Мурманской области в области землепользования и застройки, в том числе, относятся:</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1) установление видов, состава и границ территориальных зон;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2) установление градостроительных регламентов в отношении земельных участков и объектов капитального строительства, расположенных в пределах соответствующей территориальной зоны: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 видов разрешенного использования земельных участков и объектов капитального строительства;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предельных (минимальных и (или) максимальных) размеров земельных участков и предельных параметров разрешенного строительства, реконструкции объектов капитального строительства;</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 ограничений использования земельных участков и объектов капитального строительства, устанавливаемых в соответствии с законодательством Российской Федерации;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 расчетных показателей минимально допустимого уровня обеспеченности территории объектами коммунальной, транспортной, социальной инфраструктур и расчетных показателей </w:t>
      </w:r>
      <w:r>
        <w:rPr>
          <w:rFonts w:ascii="Times New Roman" w:hAnsi="Times New Roman" w:cs="Times New Roman"/>
          <w:color w:val="010302"/>
          <w:sz w:val="24"/>
        </w:rPr>
        <w:lastRenderedPageBreak/>
        <w:t>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развитию территории;</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3) принятие решения о подготовке документации по планировке территории применительно к территории города Мурманска в случаях, установленных Градостроительным кодексом Российской Федерации;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4) утверждение документации по планировке территории в случаях, установленных Градостроительным кодексом Российской Федерации;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5) принятие решения о комплексном развитии территории.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К вопросам, регулируемым администрацией города Мурманска в области землепользования и застройки, в том числе, относятся: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 выдача разрешений на строительство,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города Мурманска;</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2) принятие решения о предоставлении разрешения на условно разрешенный вид использования земельного участка, объекта капитального строительства или об отказе в предоставлении такого разрешения;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3) принятие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B10B1F" w:rsidRDefault="00B10B1F" w:rsidP="00B10B1F">
      <w:pPr>
        <w:spacing w:after="0" w:line="240" w:lineRule="auto"/>
        <w:ind w:right="-2"/>
        <w:jc w:val="both"/>
        <w:rPr>
          <w:rFonts w:ascii="Times New Roman" w:hAnsi="Times New Roman" w:cs="Times New Roman"/>
          <w:color w:val="010302"/>
          <w:sz w:val="24"/>
        </w:rPr>
      </w:pPr>
    </w:p>
    <w:p w:rsidR="00B10B1F" w:rsidRDefault="00B10B1F" w:rsidP="00B10B1F">
      <w:pPr>
        <w:spacing w:after="0" w:line="240" w:lineRule="auto"/>
        <w:ind w:right="-2"/>
        <w:jc w:val="center"/>
        <w:rPr>
          <w:rFonts w:ascii="Times New Roman" w:hAnsi="Times New Roman" w:cs="Times New Roman"/>
          <w:b/>
          <w:color w:val="010302"/>
          <w:sz w:val="24"/>
        </w:rPr>
      </w:pPr>
      <w:r>
        <w:rPr>
          <w:rFonts w:ascii="Times New Roman" w:hAnsi="Times New Roman" w:cs="Times New Roman"/>
          <w:b/>
          <w:color w:val="010302"/>
          <w:sz w:val="24"/>
        </w:rPr>
        <w:t>Раздел 3. Изменение видов разрешенного использования земельных участков и объектов капитального строительства физическими и юридическими лицами</w:t>
      </w:r>
    </w:p>
    <w:p w:rsidR="00B10B1F" w:rsidRDefault="00B10B1F" w:rsidP="00B10B1F">
      <w:pPr>
        <w:spacing w:after="0" w:line="240" w:lineRule="auto"/>
        <w:ind w:right="-2"/>
        <w:jc w:val="both"/>
        <w:rPr>
          <w:rFonts w:ascii="Times New Roman" w:hAnsi="Times New Roman" w:cs="Times New Roman"/>
          <w:color w:val="010302"/>
          <w:sz w:val="24"/>
        </w:rPr>
      </w:pPr>
    </w:p>
    <w:p w:rsidR="00B10B1F" w:rsidRDefault="00B10B1F" w:rsidP="00B10B1F">
      <w:pPr>
        <w:spacing w:after="0" w:line="240" w:lineRule="auto"/>
        <w:ind w:right="-2" w:firstLine="709"/>
        <w:jc w:val="both"/>
        <w:rPr>
          <w:rFonts w:ascii="Times New Roman" w:hAnsi="Times New Roman" w:cs="Times New Roman"/>
          <w:b/>
          <w:color w:val="010302"/>
          <w:sz w:val="24"/>
        </w:rPr>
      </w:pPr>
      <w:r>
        <w:rPr>
          <w:rFonts w:ascii="Times New Roman" w:hAnsi="Times New Roman" w:cs="Times New Roman"/>
          <w:b/>
          <w:color w:val="010302"/>
          <w:sz w:val="24"/>
        </w:rPr>
        <w:t xml:space="preserve">3.1. Виды разрешенного использования земельных участков и объектов капитального строительства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3.1.1. Разрешенное использование земельных участков и объектов капитального строительства может быть следующих видов: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 основные виды разрешенного использования;</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2) условно разрешенные виды использования;</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3) вспомогательные виды разрешенного использования.</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3.1.2. Основные виды разрешенного использования земельных участков, объектов капитального строительства – виды использования, которые при условии соблюдения строительных норм и стандартов безопасности, правил пожарной безопасности, иных обязательных требований не могут быть запрещены.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3.1.3. Вспомогательные виды разрешенного использования земельных участков, объектов капитального строительства – это виды использования, допустимые только в качестве дополнительных видов по отношению к основным видам разрешенного использования и условно разрешенным видам использования и осуществляемые совместно с ними.</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При отсутствии основного (или условно разрешенного) вида использования вспомогательный вид использования не разрешается.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Вспомогательные виды составляют часть основной разрешенной деятельности или функции и поэтому могут появляться только там, где реализуется основная деятельность или функция.</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Объекты вспомогательных видов разрешенного использования связаны, в том числе технологически, с объектами основных и (или) условно разрешенных видов использования и обеспечивают использование объектов основных и (или) условно разрешенных видов использования.</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3.1.4. Условно разрешенные виды использования – виды разрешенного использования, не относящиеся к основным видам разрешенного использования, но допустимые </w:t>
      </w:r>
      <w:r>
        <w:rPr>
          <w:rFonts w:ascii="Times New Roman" w:hAnsi="Times New Roman" w:cs="Times New Roman"/>
          <w:color w:val="010302"/>
          <w:sz w:val="24"/>
        </w:rPr>
        <w:lastRenderedPageBreak/>
        <w:t>градостроительными регламентами при наличии разрешения на условно разрешенный вид использования земельного участка или объекта капитального строительства, оформленного в установленном Градостроительным кодексом Российской Федерации, настоящими Правилами порядке.</w:t>
      </w:r>
    </w:p>
    <w:p w:rsidR="00B10B1F" w:rsidRDefault="00B10B1F" w:rsidP="00B10B1F">
      <w:pPr>
        <w:spacing w:after="0" w:line="240" w:lineRule="auto"/>
        <w:ind w:right="-2" w:firstLine="709"/>
        <w:jc w:val="both"/>
        <w:rPr>
          <w:rFonts w:ascii="Times New Roman" w:hAnsi="Times New Roman" w:cs="Times New Roman"/>
          <w:color w:val="010302"/>
          <w:sz w:val="24"/>
        </w:rPr>
      </w:pPr>
    </w:p>
    <w:p w:rsidR="00B10B1F" w:rsidRDefault="00B10B1F" w:rsidP="00B10B1F">
      <w:pPr>
        <w:spacing w:after="0" w:line="240" w:lineRule="auto"/>
        <w:ind w:right="-2" w:firstLine="709"/>
        <w:jc w:val="both"/>
        <w:rPr>
          <w:rFonts w:ascii="Times New Roman" w:hAnsi="Times New Roman" w:cs="Times New Roman"/>
          <w:b/>
          <w:color w:val="010302"/>
          <w:sz w:val="24"/>
        </w:rPr>
      </w:pPr>
      <w:r>
        <w:rPr>
          <w:rFonts w:ascii="Times New Roman" w:hAnsi="Times New Roman" w:cs="Times New Roman"/>
          <w:b/>
          <w:color w:val="010302"/>
          <w:sz w:val="24"/>
        </w:rPr>
        <w:t xml:space="preserve">3.2. Изменение видов разрешенного использования земельных участков и объектов капитального строительства физическими и юридическими лицами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3.2.1. Наименования видов разрешенного использования земельных участков определяются в соответствии с классификатором видов разрешенного использования земельных участков, утвержденным приказом </w:t>
      </w:r>
      <w:proofErr w:type="spellStart"/>
      <w:r>
        <w:rPr>
          <w:rFonts w:ascii="Times New Roman" w:hAnsi="Times New Roman" w:cs="Times New Roman"/>
          <w:color w:val="010302"/>
          <w:sz w:val="24"/>
        </w:rPr>
        <w:t>Росреестра</w:t>
      </w:r>
      <w:proofErr w:type="spellEnd"/>
      <w:r>
        <w:rPr>
          <w:rFonts w:ascii="Times New Roman" w:hAnsi="Times New Roman" w:cs="Times New Roman"/>
          <w:color w:val="010302"/>
          <w:sz w:val="24"/>
        </w:rPr>
        <w:t xml:space="preserve"> от 10.11.2020 № П/0412.</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Разрешенное использование земельных участков, установленное до момента утверждения в соответствии с Земельным кодексом Российской Федерации классификатора видов разрешенного использования земельных участков, признается действительным вне зависимости от его соответствия указанному классификатору.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По заявлению правообладателя земельного участка об установлении соответствия разрешенного использования земельного участка классификатору видов разрешенного использования земельных участков структурное подразделение администрации города Мурманска, уполномоченное в сфере градостроительства и территориального развития, в течение одного месяца со дня поступления такого заявления принимает решение об установлении соответствия между разрешенным использованием земельного участка, указанным в заявлении, и видом разрешенного использования земельных участков, установленным классификатором видов разрешенного использования земельных участков. Данное решение является основанием для внесения изменений в сведения Единого государственного реестра недвижимости о разрешенном использовании земельного участка.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3.2.2. Изменение видов разрешенного использования земельных участков и объектов капитального строительства на территории города Мурманска осуществляется в соответствии с перечнем видов разрешенного использования для соответствующей территориальной зоны, установленным настоящими Правилами, при условии соблюдения требований технических регламентов.</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3.2.3. Основные и вспомогательные виды разрешенного использования земельных участков и объектов капитального строительства выбираются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самостоятельно без дополнительных разрешений и согласования.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Правообладателями земельных участков являются: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 собственники земельных участков – лица, являющиеся собственниками земельных участков;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 землепользователи – лица, владеющие и пользующиеся земельными участками на праве постоянного (бессрочного) пользования или на праве безвозмездного пользования;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 землевладельцы – лица, владеющие и пользующиеся земельными участками на праве пожизненного наследуемого владения;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арендаторы земельных участков – лица, владеющие и пользующиеся земельными участками по договору аренды, договору субаренды.</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3.2.4. Изменение вида разрешенного использования земельного участка, используемого на условиях договора, осуществляется с учетом положений Гражданского кодекса Российской Федерации, Земельного кодекса Российской Федерации.</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3.2.5. Внесение изменений в заключенный договор аренды земельного участка по результатам аукциона с победителем аукциона или в случае признания аукциона несостоявшимся с единственным участником аукциона в части изменения видов разрешенного использования такого земельного участка не допускается.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lastRenderedPageBreak/>
        <w:t xml:space="preserve">3.2.6. В случаях если правообладатель земельных участков и объектов капитального строительства выбирает вид использования из числа условно разрешенных, установленных настоящими Правилами для соответствующей территориальной зоны, необходимо получение разрешения в порядке, установленном Градостроительным кодексом Российской Федерации и настоящими Правилами.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3.2.7. В случаях если земельный участок или объект капитального строительства расположен на землях, на которые действие градостроительных регламентов не распространяется или для которых градостроительные регламенты не устанавливаются, то решения об изменении одного вида его разрешенного использования на другой принимается в соответствии с федеральными законами.</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3.2.8. Изменение видов разрешенного использования указанных в пункте 2 статьи 107 Земельного кодекса Российской Федерации земельных участков, иных объектов недвижимости допускается только с учетом ограничений прав на использование земельных участков, установленных в границах зоны с особыми условиями использования территории.</w:t>
      </w:r>
    </w:p>
    <w:p w:rsidR="00B10B1F" w:rsidRDefault="00B10B1F" w:rsidP="00B10B1F">
      <w:pPr>
        <w:spacing w:after="0" w:line="240" w:lineRule="auto"/>
        <w:ind w:right="-2" w:firstLine="709"/>
        <w:jc w:val="both"/>
        <w:rPr>
          <w:rFonts w:ascii="Times New Roman" w:hAnsi="Times New Roman" w:cs="Times New Roman"/>
          <w:color w:val="010302"/>
          <w:sz w:val="24"/>
        </w:rPr>
      </w:pPr>
    </w:p>
    <w:p w:rsidR="00B10B1F" w:rsidRDefault="00B10B1F" w:rsidP="00B10B1F">
      <w:pPr>
        <w:spacing w:after="0" w:line="240" w:lineRule="auto"/>
        <w:ind w:right="-2" w:firstLine="709"/>
        <w:jc w:val="both"/>
        <w:rPr>
          <w:rFonts w:ascii="Times New Roman" w:hAnsi="Times New Roman" w:cs="Times New Roman"/>
          <w:b/>
          <w:color w:val="010302"/>
          <w:sz w:val="24"/>
        </w:rPr>
      </w:pPr>
      <w:r>
        <w:rPr>
          <w:rFonts w:ascii="Times New Roman" w:hAnsi="Times New Roman" w:cs="Times New Roman"/>
          <w:b/>
          <w:color w:val="010302"/>
          <w:sz w:val="24"/>
        </w:rPr>
        <w:t>3.3. Предоставление разрешения на условно разрешенный вид использования земельного участка или объекта капитального строительства</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3.3.1.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 по подготовке проекта Правил землепользования и застройки муниципального образования город Мурманск, Положение о которой утверждено постановлением администрации города Мурманска от 03.03.2010 № 311 (далее – комиссия).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3.3.2. Порядок и сроки предоставления муниципальной услуги «Предоставление разрешения на осуществление условно разрешенного вида использования земельного участка или объекта капитального строительства», основания для отказа в предоставлении указанной услуги определяются административным регламентом, утвержденным постановлением администрации города Мурманска от 13.01.2015 № 31.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3.3.3.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3.3.4.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3.3.5. 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администрации города Мурманска.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3.3.6. На основании указанных в пункте 3.3.5 настоящих Правил рекомендаций глава администрации города Мурманска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Решение оформляется постановлением администрации города Мурманска и подлежит опубликованию в газете «Вечерний Мурманск», а также размещению на официальном сайте администрации города Мурманска в сети «Интернет».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lastRenderedPageBreak/>
        <w:t xml:space="preserve">3.3.7.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3.3.8.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3.3.8.1. Со дня поступления в администрацию города Мурманска уведомления о выявлении самовольной постройки от исполнительных органов государственной власти, уполномоченных на осуществление государственного строительного надзора, государственного земельного надзора, государственного надзора в области использования и охраны водных объектов, государственного надзора в области охраны и использования особо охраняемых природных территорий, государственного надзора за состоянием, содержанием, сохранением, использованием, популяризацией и государственной охраной объектов культурного наследия, от исполнительных органов государственной власти, уполномоченных на осуществление федерального государственного лесного надзора (лесной охраны), подведомственных им государственных учреждений, должностных лиц государственных учреждений, осуществляющих управление особо охраняемыми природными территориями федерального и регионального значения, являющихся государственными инспекторами в области охраны окружающей среды, или от органов местного самоуправления, осуществляющих муниципальный земельный контроль или муниципальный контроль в области охраны и использования особо охраняемых природных территорий,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города Мурманска в исполнительный орган государственной власти, должностному лицу, в государственное учреждение или орган местного самоуправления, которые указаны в настоящем пункте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3.3.9.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B10B1F" w:rsidRDefault="00B10B1F" w:rsidP="00B10B1F">
      <w:pPr>
        <w:spacing w:after="0" w:line="240" w:lineRule="auto"/>
        <w:ind w:right="-2" w:firstLine="709"/>
        <w:jc w:val="both"/>
        <w:rPr>
          <w:rFonts w:ascii="Times New Roman" w:hAnsi="Times New Roman" w:cs="Times New Roman"/>
          <w:color w:val="010302"/>
          <w:sz w:val="24"/>
        </w:rPr>
      </w:pPr>
    </w:p>
    <w:p w:rsidR="00B10B1F" w:rsidRDefault="00B10B1F" w:rsidP="00B10B1F">
      <w:pPr>
        <w:spacing w:after="0" w:line="240" w:lineRule="auto"/>
        <w:ind w:right="-2"/>
        <w:jc w:val="center"/>
        <w:rPr>
          <w:rFonts w:ascii="Times New Roman" w:hAnsi="Times New Roman" w:cs="Times New Roman"/>
          <w:b/>
          <w:color w:val="010302"/>
          <w:sz w:val="24"/>
        </w:rPr>
      </w:pPr>
      <w:r>
        <w:rPr>
          <w:rFonts w:ascii="Times New Roman" w:hAnsi="Times New Roman" w:cs="Times New Roman"/>
          <w:b/>
          <w:color w:val="010302"/>
          <w:sz w:val="24"/>
        </w:rPr>
        <w:t>Раздел 4. Подготовка документации по планировке территории</w:t>
      </w:r>
    </w:p>
    <w:p w:rsidR="00B10B1F" w:rsidRDefault="00B10B1F" w:rsidP="00B10B1F">
      <w:pPr>
        <w:spacing w:after="0" w:line="240" w:lineRule="auto"/>
        <w:ind w:right="-2"/>
        <w:jc w:val="both"/>
        <w:rPr>
          <w:rFonts w:ascii="Times New Roman" w:hAnsi="Times New Roman" w:cs="Times New Roman"/>
          <w:color w:val="010302"/>
          <w:sz w:val="24"/>
        </w:rPr>
      </w:pP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Подготовка документации по планировке территории осуществляется в соответствии с Градостроительным Кодексом Российской Федерации и Порядком осуществления перераспределенных полномочий в области градостроительной деятельности, утвержденным постановлением Правительства Мурманской области от 03.02.2020 № 31-ПП.</w:t>
      </w:r>
    </w:p>
    <w:p w:rsidR="00B10B1F" w:rsidRDefault="00B10B1F" w:rsidP="00B10B1F">
      <w:pPr>
        <w:spacing w:after="0" w:line="240" w:lineRule="auto"/>
        <w:ind w:right="-2"/>
        <w:jc w:val="both"/>
        <w:rPr>
          <w:rFonts w:ascii="Times New Roman" w:hAnsi="Times New Roman" w:cs="Times New Roman"/>
          <w:color w:val="010302"/>
          <w:sz w:val="24"/>
        </w:rPr>
      </w:pPr>
    </w:p>
    <w:p w:rsidR="00B10B1F" w:rsidRDefault="00B10B1F" w:rsidP="00B10B1F">
      <w:pPr>
        <w:spacing w:after="0" w:line="240" w:lineRule="auto"/>
        <w:ind w:right="-2"/>
        <w:jc w:val="both"/>
        <w:rPr>
          <w:rFonts w:ascii="Times New Roman" w:hAnsi="Times New Roman" w:cs="Times New Roman"/>
          <w:color w:val="010302"/>
          <w:sz w:val="24"/>
        </w:rPr>
      </w:pPr>
    </w:p>
    <w:p w:rsidR="00B10B1F" w:rsidRDefault="00B10B1F" w:rsidP="00B10B1F">
      <w:pPr>
        <w:spacing w:after="0" w:line="240" w:lineRule="auto"/>
        <w:ind w:right="-2"/>
        <w:jc w:val="both"/>
        <w:rPr>
          <w:rFonts w:ascii="Times New Roman" w:hAnsi="Times New Roman" w:cs="Times New Roman"/>
          <w:color w:val="010302"/>
          <w:sz w:val="24"/>
        </w:rPr>
      </w:pPr>
    </w:p>
    <w:p w:rsidR="00B10B1F" w:rsidRDefault="00B10B1F" w:rsidP="00B10B1F">
      <w:pPr>
        <w:spacing w:after="0" w:line="240" w:lineRule="auto"/>
        <w:ind w:right="-2"/>
        <w:jc w:val="both"/>
        <w:rPr>
          <w:rFonts w:ascii="Times New Roman" w:hAnsi="Times New Roman" w:cs="Times New Roman"/>
          <w:color w:val="010302"/>
          <w:sz w:val="24"/>
        </w:rPr>
      </w:pPr>
    </w:p>
    <w:p w:rsidR="00B10B1F" w:rsidRDefault="00B10B1F" w:rsidP="00B10B1F">
      <w:pPr>
        <w:spacing w:after="0" w:line="240" w:lineRule="auto"/>
        <w:ind w:right="-2"/>
        <w:jc w:val="center"/>
        <w:rPr>
          <w:rFonts w:ascii="Times New Roman" w:hAnsi="Times New Roman" w:cs="Times New Roman"/>
          <w:b/>
          <w:color w:val="010302"/>
          <w:sz w:val="24"/>
        </w:rPr>
      </w:pPr>
      <w:r>
        <w:rPr>
          <w:rFonts w:ascii="Times New Roman" w:hAnsi="Times New Roman" w:cs="Times New Roman"/>
          <w:b/>
          <w:color w:val="010302"/>
          <w:sz w:val="24"/>
        </w:rPr>
        <w:lastRenderedPageBreak/>
        <w:t>Раздел 5. Проведение общественных обсуждений или публичных слушаний по вопросам землепользования и застройки</w:t>
      </w:r>
    </w:p>
    <w:p w:rsidR="00B10B1F" w:rsidRDefault="00B10B1F" w:rsidP="00B10B1F">
      <w:pPr>
        <w:spacing w:after="0" w:line="240" w:lineRule="auto"/>
        <w:ind w:right="-2"/>
        <w:jc w:val="both"/>
        <w:rPr>
          <w:rFonts w:ascii="Times New Roman" w:hAnsi="Times New Roman" w:cs="Times New Roman"/>
          <w:color w:val="010302"/>
          <w:sz w:val="24"/>
        </w:rPr>
      </w:pPr>
    </w:p>
    <w:p w:rsidR="00B10B1F" w:rsidRDefault="00B10B1F" w:rsidP="00B10B1F">
      <w:pPr>
        <w:spacing w:after="0" w:line="240" w:lineRule="auto"/>
        <w:ind w:right="-2" w:firstLine="709"/>
        <w:jc w:val="both"/>
        <w:rPr>
          <w:rFonts w:ascii="Times New Roman" w:hAnsi="Times New Roman" w:cs="Times New Roman"/>
          <w:b/>
          <w:color w:val="010302"/>
          <w:sz w:val="24"/>
        </w:rPr>
      </w:pPr>
      <w:r>
        <w:rPr>
          <w:rFonts w:ascii="Times New Roman" w:hAnsi="Times New Roman" w:cs="Times New Roman"/>
          <w:b/>
          <w:color w:val="010302"/>
          <w:sz w:val="24"/>
        </w:rPr>
        <w:t>5.1. Общие положения о проведении общественных обсуждений или публичных слушаний по вопросам землепользования и застройки</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5.1.1.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Правил землепользования и застройки, проектам планировки территории, проектам межевания территории,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в настоящем разделе – проекты) проводятся общественные обсуждения или публичные слушания, за исключением случаев, предусмотренных Градостроительным кодексом Российской Федерации и другими федеральными законами.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5.1.2. Общественные обсуждения или публичные слушания по проектам, указанным в пункте 5.1.1 настоящих Правил, проводятся в соответствии с решением Совета депутатов города Мурманска от 27.06.2018 № 48-833 «Об утверждении Положения об организации и проведении публичных слушаний, общественных обсуждений по вопросам градостроительной деятельности, градостроительного зонирования в муниципальном образовании город Мурманск, правилам благоустройства территории муниципального образования город Мурманск» и с учетом положений Градостроительного кодекса Российской Федерации.</w:t>
      </w:r>
    </w:p>
    <w:p w:rsidR="00B10B1F" w:rsidRDefault="00B10B1F" w:rsidP="00B10B1F">
      <w:pPr>
        <w:spacing w:after="0" w:line="240" w:lineRule="auto"/>
        <w:ind w:right="-2"/>
        <w:jc w:val="both"/>
        <w:rPr>
          <w:rFonts w:ascii="Times New Roman" w:hAnsi="Times New Roman" w:cs="Times New Roman"/>
          <w:color w:val="010302"/>
          <w:sz w:val="24"/>
        </w:rPr>
      </w:pPr>
    </w:p>
    <w:p w:rsidR="00B10B1F" w:rsidRDefault="00B10B1F" w:rsidP="00B10B1F">
      <w:pPr>
        <w:spacing w:after="0" w:line="240" w:lineRule="auto"/>
        <w:ind w:right="-2"/>
        <w:jc w:val="center"/>
        <w:rPr>
          <w:rFonts w:ascii="Times New Roman" w:hAnsi="Times New Roman" w:cs="Times New Roman"/>
          <w:color w:val="010302"/>
          <w:sz w:val="24"/>
        </w:rPr>
      </w:pPr>
      <w:r>
        <w:rPr>
          <w:rFonts w:ascii="Times New Roman" w:hAnsi="Times New Roman" w:cs="Times New Roman"/>
          <w:b/>
          <w:color w:val="010302"/>
          <w:sz w:val="24"/>
        </w:rPr>
        <w:t>Раздел 6. Внесение изменений в Правила землепользования и застройки</w:t>
      </w:r>
    </w:p>
    <w:p w:rsidR="00B10B1F" w:rsidRDefault="00B10B1F" w:rsidP="00B10B1F">
      <w:pPr>
        <w:spacing w:after="0" w:line="240" w:lineRule="auto"/>
        <w:ind w:right="-2"/>
        <w:jc w:val="both"/>
        <w:rPr>
          <w:rFonts w:ascii="Times New Roman" w:hAnsi="Times New Roman" w:cs="Times New Roman"/>
          <w:color w:val="010302"/>
          <w:sz w:val="24"/>
        </w:rPr>
      </w:pP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Внесение изменений в Правила осуществляется в соответствии с Градостроительным Кодексом Российской Федерации и Порядком осуществления перераспределенных полномочий в области градостроительной деятельности, утвержденным постановлением Правительства Мурманской области от 03.02.2020 № 31-ПП.</w:t>
      </w:r>
    </w:p>
    <w:p w:rsidR="00B10B1F" w:rsidRDefault="00B10B1F" w:rsidP="00B10B1F">
      <w:pPr>
        <w:spacing w:after="0" w:line="240" w:lineRule="auto"/>
        <w:ind w:right="-2"/>
        <w:jc w:val="both"/>
        <w:rPr>
          <w:rFonts w:ascii="Times New Roman" w:hAnsi="Times New Roman" w:cs="Times New Roman"/>
          <w:color w:val="010302"/>
          <w:sz w:val="24"/>
        </w:rPr>
      </w:pPr>
    </w:p>
    <w:p w:rsidR="00B10B1F" w:rsidRDefault="00B10B1F" w:rsidP="00B10B1F">
      <w:pPr>
        <w:spacing w:after="0" w:line="240" w:lineRule="auto"/>
        <w:ind w:right="-2"/>
        <w:jc w:val="center"/>
        <w:rPr>
          <w:rFonts w:ascii="Times New Roman" w:hAnsi="Times New Roman" w:cs="Times New Roman"/>
          <w:b/>
          <w:color w:val="010302"/>
          <w:sz w:val="24"/>
        </w:rPr>
      </w:pPr>
      <w:r>
        <w:rPr>
          <w:rFonts w:ascii="Times New Roman" w:hAnsi="Times New Roman" w:cs="Times New Roman"/>
          <w:b/>
          <w:color w:val="010302"/>
          <w:sz w:val="24"/>
        </w:rPr>
        <w:t>Раздел 7. Регулирование иных вопросов землепользования и застройки</w:t>
      </w:r>
    </w:p>
    <w:p w:rsidR="00B10B1F" w:rsidRDefault="00B10B1F" w:rsidP="00B10B1F">
      <w:pPr>
        <w:spacing w:after="0" w:line="240" w:lineRule="auto"/>
        <w:ind w:right="-2"/>
        <w:jc w:val="both"/>
        <w:rPr>
          <w:rFonts w:ascii="Times New Roman" w:hAnsi="Times New Roman" w:cs="Times New Roman"/>
          <w:color w:val="010302"/>
          <w:sz w:val="24"/>
        </w:rPr>
      </w:pPr>
    </w:p>
    <w:p w:rsidR="00B10B1F" w:rsidRDefault="00B10B1F" w:rsidP="00B10B1F">
      <w:pPr>
        <w:spacing w:after="0" w:line="240" w:lineRule="auto"/>
        <w:ind w:right="-2" w:firstLine="709"/>
        <w:jc w:val="both"/>
        <w:rPr>
          <w:rFonts w:ascii="Times New Roman" w:hAnsi="Times New Roman" w:cs="Times New Roman"/>
          <w:b/>
          <w:color w:val="010302"/>
          <w:sz w:val="24"/>
        </w:rPr>
      </w:pPr>
      <w:r>
        <w:rPr>
          <w:rFonts w:ascii="Times New Roman" w:hAnsi="Times New Roman" w:cs="Times New Roman"/>
          <w:b/>
          <w:color w:val="010302"/>
          <w:sz w:val="24"/>
        </w:rPr>
        <w:t xml:space="preserve">7.1. Действие Правил по отношению к генеральному плану муниципального образования городское поселение город-герой Мурманск, документации по планировке территории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7.1.1. Подготовка проекта Правил землепользования и застройки осуществляется с учетом положений о территориальном планировании, содержащихся в документах территориального планирования, с учетом требований технических регламентов, заключения о результатах общественных обсуждений или публичных слушаний и предложений заинтересованных лиц.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7.1.2. При подготовке Правил землепользования и застройки в части установления границ территориальных зон и градостроительных регламентов обеспечивается возможность размещения на территории города Мурманска объектов федерального значения, объектов регионального значения, объектов местного значения (за исключением линейных объектов), предусмотренных документами территориального планирования.</w:t>
      </w:r>
    </w:p>
    <w:p w:rsidR="00B10B1F" w:rsidRDefault="00B10B1F" w:rsidP="00B10B1F">
      <w:pPr>
        <w:spacing w:after="0" w:line="240" w:lineRule="auto"/>
        <w:ind w:right="-2"/>
        <w:jc w:val="both"/>
        <w:rPr>
          <w:rFonts w:ascii="Times New Roman" w:hAnsi="Times New Roman" w:cs="Times New Roman"/>
          <w:color w:val="010302"/>
          <w:sz w:val="24"/>
        </w:rPr>
      </w:pPr>
    </w:p>
    <w:p w:rsidR="00B10B1F" w:rsidRDefault="00B10B1F" w:rsidP="00B10B1F">
      <w:pPr>
        <w:spacing w:after="0" w:line="240" w:lineRule="auto"/>
        <w:ind w:right="-2"/>
        <w:jc w:val="both"/>
        <w:rPr>
          <w:rFonts w:ascii="Times New Roman" w:hAnsi="Times New Roman" w:cs="Times New Roman"/>
          <w:color w:val="010302"/>
          <w:sz w:val="24"/>
        </w:rPr>
      </w:pPr>
    </w:p>
    <w:p w:rsidR="00B10B1F" w:rsidRDefault="00B10B1F" w:rsidP="00B10B1F">
      <w:pPr>
        <w:spacing w:after="0" w:line="240" w:lineRule="auto"/>
        <w:ind w:right="-2"/>
        <w:jc w:val="both"/>
        <w:rPr>
          <w:rFonts w:ascii="Times New Roman" w:hAnsi="Times New Roman" w:cs="Times New Roman"/>
          <w:color w:val="010302"/>
          <w:sz w:val="24"/>
        </w:rPr>
      </w:pPr>
    </w:p>
    <w:p w:rsidR="00B10B1F" w:rsidRDefault="00B10B1F" w:rsidP="00B10B1F">
      <w:pPr>
        <w:spacing w:after="0" w:line="240" w:lineRule="auto"/>
        <w:ind w:right="-2" w:firstLine="709"/>
        <w:jc w:val="both"/>
        <w:rPr>
          <w:rFonts w:ascii="Times New Roman" w:hAnsi="Times New Roman" w:cs="Times New Roman"/>
          <w:b/>
          <w:color w:val="010302"/>
          <w:sz w:val="24"/>
        </w:rPr>
      </w:pPr>
      <w:r>
        <w:rPr>
          <w:rFonts w:ascii="Times New Roman" w:hAnsi="Times New Roman" w:cs="Times New Roman"/>
          <w:b/>
          <w:color w:val="010302"/>
          <w:sz w:val="24"/>
        </w:rPr>
        <w:lastRenderedPageBreak/>
        <w:t xml:space="preserve">7.2. Предоставление разрешения на отклонение от предельных параметров разрешенного строительства, реконструкции объектов капитального строительства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7.2.1.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w:t>
      </w:r>
      <w:proofErr w:type="gramStart"/>
      <w:r>
        <w:rPr>
          <w:rFonts w:ascii="Times New Roman" w:hAnsi="Times New Roman" w:cs="Times New Roman"/>
          <w:color w:val="010302"/>
          <w:sz w:val="24"/>
        </w:rPr>
        <w:t>иные характеристики</w:t>
      </w:r>
      <w:proofErr w:type="gramEnd"/>
      <w:r>
        <w:rPr>
          <w:rFonts w:ascii="Times New Roman" w:hAnsi="Times New Roman" w:cs="Times New Roman"/>
          <w:color w:val="010302"/>
          <w:sz w:val="24"/>
        </w:rPr>
        <w:t xml:space="preserve">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7.2.2. Предельные параметры разрешенного строительства, в отношении которых можно запросить разрешение на отклонение: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1)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2) предельное количество этажей или предельная высота зданий, строений, сооружений;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3)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4) иные, не указанные в подпунктах 1-3 настоящего пункта Правил, предельные параметры разрешенного строительства, реконструкции объектов капитального строительства, в случае, если они установлены в градостроительном регламенте.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7.2.3. Порядок и сроки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объекта капитального строительства», основания для отказа в предоставлении указанной услуги определяются административным регламентом, утвержденным постановлением администрации города Мурманска от 11.11.2022 № 3506.</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7.2.4.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рассмотрению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7.2.5.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7.2.6. 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администрации города Мурманска.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7.2.7. Глава администрации города Мурманска в течение семи дней со дня поступления указанных в пункте 7.2.6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 Решение главы администрации города Мурманска оформляется постановлением администрации города Мурманска.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lastRenderedPageBreak/>
        <w:t xml:space="preserve">7.2.8.1. Со дня поступления в орган местного самоуправления уведомления о выявлении самовольной постройки от исполнительных органов государственной власти, уполномоченных на осуществление государственного строительного надзора, государственного земельного надзора, государственного надзора в области использования и охраны водных объектов, государственного надзора в области охраны и использования особо охраняемых природных территорий, государственного надзора за состоянием, содержанием, сохранением, использованием, популяризацией и государственной охраной объектов культурного наследия, от исполнительных органов государственной власти, уполномоченных на осуществление федерального государственного лесного надзора (лесной охраны), подведомственных им государственных учреждений, должностных лиц государственных учреждений, осуществляющих управление особо охраняемыми природными территориями федерального и регионального значения, являющихся государственными инспекторами в области охраны окружающей среды, или от органов местного самоуправления, осуществляющих муниципальный земельный контроль или муниципальный контроль в области охраны и использования особо охраняемых природных территорий,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настоящем пункте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7.2.9.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w:t>
      </w:r>
    </w:p>
    <w:p w:rsidR="00B10B1F" w:rsidRDefault="00B10B1F" w:rsidP="00B10B1F">
      <w:pPr>
        <w:spacing w:after="0" w:line="240" w:lineRule="auto"/>
        <w:ind w:right="-2" w:firstLine="709"/>
        <w:jc w:val="both"/>
        <w:rPr>
          <w:rFonts w:ascii="Times New Roman" w:hAnsi="Times New Roman" w:cs="Times New Roman"/>
          <w:color w:val="010302"/>
          <w:sz w:val="24"/>
        </w:rPr>
      </w:pPr>
    </w:p>
    <w:p w:rsidR="00B10B1F" w:rsidRDefault="00B10B1F" w:rsidP="00B10B1F">
      <w:pPr>
        <w:spacing w:after="0" w:line="240" w:lineRule="auto"/>
        <w:ind w:right="-2" w:firstLine="709"/>
        <w:jc w:val="both"/>
        <w:rPr>
          <w:rFonts w:ascii="Times New Roman" w:hAnsi="Times New Roman" w:cs="Times New Roman"/>
          <w:b/>
          <w:color w:val="010302"/>
          <w:sz w:val="24"/>
        </w:rPr>
      </w:pPr>
      <w:r>
        <w:rPr>
          <w:rFonts w:ascii="Times New Roman" w:hAnsi="Times New Roman" w:cs="Times New Roman"/>
          <w:b/>
          <w:color w:val="010302"/>
          <w:sz w:val="24"/>
        </w:rPr>
        <w:t xml:space="preserve">7.3. Осуществление строительства, реконструкции, капитального ремонта объектов капитального строительства на территории города Мурманска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7.3.1. Строительство, реконструкция, капитальный ремонт объектов капитального строительства на территории города Мурманска осуществляется правообладателями земельных участков, объектов капитального строительства в границах объектов их прав в соответствии с требованиями, установленными Градостроительным кодексом Российской Федерации, настоящими Правилами.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7.3.2. Строительство, реконструкция, капитальный ремонт объектов капитального строительства на территории города Мурманска осуществляется на основании проектной документации, разработанной применительно к объектам капитального строительства и (или) их частям, реконструируемым в границах принадлежащего застройщику земельного участка, а также отдельных разделов проектной документации при проведении капитального ремонта объектов капитального строительства в соответствии с требованиями Градостроительного кодекса Российской Федерации, технических регламентов, настоящих Правил.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7.3.2.1. В случае планируемого строительства объекта капитального строительства, в связи с размещением которого в соответствии с федеральным законом, положением о зоне с особыми условиями использования территории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 застройщик до </w:t>
      </w:r>
      <w:r>
        <w:rPr>
          <w:rFonts w:ascii="Times New Roman" w:hAnsi="Times New Roman" w:cs="Times New Roman"/>
          <w:color w:val="010302"/>
          <w:sz w:val="24"/>
        </w:rPr>
        <w:lastRenderedPageBreak/>
        <w:t xml:space="preserve">дня обращения в уполномоченные в соответствии с Градостроительным кодексом Российской Федерации на выдачу разрешений на строительство органы государственной власти, органы местного самоуправления, организации с заявлением о выдаче разрешения на строительство обязан обратиться с заявлением об установлении или изменении зоны с особыми условиями использования территории с приложением документов, предусмотренных положением о зоне с особыми условиями использования территории соответствующего вида, в органы государственной власти или органы местного самоуправления, уполномоченные на принятие решений об установлении, изменении, о прекращении существования зоны с особыми условиями использования территории.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7.3.2.2. В случае, если для строительства, реконструкции объекта капитального строительства, в связи с размещением которого устанавливается зона с особыми условиями использования территории, не требуется выдача разрешения на строительство, застройщик в срок не позднее пяти рабочих дней со дня утверждения проектной документации на строительство, реконструкцию такого объекта обязан обратиться с заявлением об установлении или изменении зоны с особыми условиями использования территории с приложением документов, предусмотренных положением о зоне с особыми условиями использования территории соответствующего вида, в органы государственной власти или органы местного самоуправления, уполномоченные на принятие решений об установлении, изменении, о прекращении существования зоны с особыми условиями использования территории.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7.3.2.3. В случае, если в связи с размещением объекта капитального строительства, планируемого к строительству, реконструкции, подлежат установлению зоны с особыми условиями использования территорий разного вида, предусмотренные пунктами 13 и 15 статьи 106 Земельного кодекса Российской Федерации требования должны быть выполнены застройщиком в отношении зоны с особыми условиями использования территории каждого вида.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7.3.2.4. Со дня установления или изменения зоны с особыми условиями использования территории в отношении планируемых к строительству, реконструкции объектов капитального строительства и до дня ввода указанных объектов в эксплуатацию независимо от ограничений использования земельных участков, установленных в границах зоны с особыми условиями использования территории, допускается, за исключением случая установления зоны с особыми условиями использования территории в соответствии с пунктом 15 статьи 106 Земельного кодекса Российской Федерации: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1) использование земельных участков, расположенных в границах данной зоны, в соответствии с ранее установленным видом разрешенного использования земельных участков для целей, не связанных со строительством, с реконструкцией объектов капитального строительства;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2) использование земельных участков, расположенных в границах данной зоны, для строительства, реконструкции объектов капитального строительства на основании разрешения на строительство, выданного до дня установления или изменения зоны с особыми условиями использования территории, или в случае начала строительства, реконструкции до дня установления или изменения данной зоны, если для строительства, реконструкции указанного объекта капитального строительства не требуется выдача разрешения на строительство;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3) использование зданий, сооружений, расположенных в границах такой зоны, в соответствии с их видом разрешенного использования.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7.3.3. Структурное подразделение администрации города Мурманска, уполномоченное в сфере градостроительства и территориального развития, в целях проведения единой градостроительной политики определяет необходимость рассмотрения и получения рекомендаций по архитектурным и градостроительным решениям, представленным в проектной документации, на Градостроительном совете – постоянно действующем совещательном органе при администрации города Мурманска, осуществляющем свою </w:t>
      </w:r>
      <w:r>
        <w:rPr>
          <w:rFonts w:ascii="Times New Roman" w:hAnsi="Times New Roman" w:cs="Times New Roman"/>
          <w:color w:val="010302"/>
          <w:sz w:val="24"/>
        </w:rPr>
        <w:lastRenderedPageBreak/>
        <w:t xml:space="preserve">деятельность в соответствии с положением, утвержденным постановлением администрации города Мурманска.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7.3.4. В процессе строительства, реконструкции, капитального ремонта объектов капитального строительства проводится строительный контроль и осуществляется государственный строительный надзор.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7.3.5. Порядок проведения строительного контроля и осуществления государственного строительного надзора определены статьями 53, 54 Градостроительного кодекса Российской Федерации.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7.3.6. Реконструкция и капитальный ремонт объектов культурного наследия, а также строительство в зонах охраны таких объектов допускается только при наличии согласования исполнительного органа государственной власти Мурманской области, уполномоченного в сфере сохранения, использования, популяризации и государственной охраны объектов культурного наследия (памятников истории и культуры) народов Российской Федерации, расположенных на территории Мурманской области.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7.3.7. При необходимости прекращения работ по строительству, реконструкции объекта капитального строительства или их приостановления более чем на шесть месяцев застройщик или заказчик должен обеспечить консервацию объекта капитального строительства.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7.3.8. Правообладатели земельных участков обязаны обеспечить: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1) целостность и сохранность находящихся на земельном участке подземных и наземных транзитных инженерных сетей и сооружений и информирование владельцев инженерных сетей и сооружений обо всех обнаруженных повреждениях, неисправностях;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2) беспрепятственный допуск владельцев и эксплуатирующих предприятий, в ведении которых находятся транзитные инженерные сети для их ремонта и технического обслуживания;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3) возможность производить реконструкцию и модернизацию транзитных инженерных сетей;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4) возможность подключения к сетям инженерно-технического обеспечения, электрическим сетям, сетям телефонизации и радиофикации согласно техническим условиям владельцев сетей;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5) выполнение требований работников предприятий и организаций, в ведении которых находятся инженерные сети, направленных на обеспечение сохранности коммуникаций, предотвращение несчастных случаев. </w:t>
      </w:r>
    </w:p>
    <w:p w:rsidR="00B10B1F" w:rsidRDefault="00B10B1F" w:rsidP="00B10B1F">
      <w:pPr>
        <w:spacing w:after="0" w:line="240" w:lineRule="auto"/>
        <w:ind w:right="-2" w:firstLine="709"/>
        <w:jc w:val="both"/>
        <w:rPr>
          <w:rFonts w:ascii="Times New Roman" w:hAnsi="Times New Roman" w:cs="Times New Roman"/>
          <w:color w:val="010302"/>
          <w:sz w:val="24"/>
        </w:rPr>
      </w:pPr>
    </w:p>
    <w:p w:rsidR="00B10B1F" w:rsidRDefault="00B10B1F" w:rsidP="00B10B1F">
      <w:pPr>
        <w:spacing w:after="0" w:line="240" w:lineRule="auto"/>
        <w:ind w:right="-2" w:firstLine="709"/>
        <w:jc w:val="both"/>
        <w:rPr>
          <w:rFonts w:ascii="Times New Roman" w:hAnsi="Times New Roman" w:cs="Times New Roman"/>
          <w:b/>
          <w:color w:val="010302"/>
          <w:sz w:val="24"/>
        </w:rPr>
      </w:pPr>
      <w:r>
        <w:rPr>
          <w:rFonts w:ascii="Times New Roman" w:hAnsi="Times New Roman" w:cs="Times New Roman"/>
          <w:b/>
          <w:color w:val="010302"/>
          <w:sz w:val="24"/>
        </w:rPr>
        <w:t xml:space="preserve">7.4. Снос объектов капитального строительства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7.4.1. Снос объекта капитального строительства осуществляется на основании решения собственника объекта капитального строительства или застройщика либо в случаях, предусмотренных Градостроительным кодексом Российской Федерации, другими федеральными законами, на основании решения суда или органа местного самоуправления.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7.4.2. Снос объекта капитального строительства осуществляется в соответствии с требованиями главы 6.4 Градостроительного кодекса Российской Федерации.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7.4.3. Снос объектов недвижимого имущества, расположенных на земельных участках в границах зон с особыми условиями использования территорий, осуществляется в случае, если в соответствии с ограничениями использования земельных участков, установленными в границах зоны с особыми условиями использования территории, размещение объектов недвижимого имущества запрещается, или в случае, если собственник объекта недвижимости не изменил его разрешенное использование (назначение) на вид разрешенного использования, допустимый в соответствии с указанными ограничениями и градостроительным регламентом, лесохозяйственным регламентом, положением об особо охраняемой природной территории, в срок, предусмотренный соглашением о возмещении убытков, а в случае отсутствия указанного соглашения в срок, предусмотренный пунктом 4 статьи 107 Земельного кодекса Российской Федерации. </w:t>
      </w:r>
    </w:p>
    <w:p w:rsidR="00B10B1F" w:rsidRDefault="00B10B1F" w:rsidP="00B10B1F">
      <w:pPr>
        <w:spacing w:after="0" w:line="240" w:lineRule="auto"/>
        <w:ind w:right="-2" w:firstLine="709"/>
        <w:jc w:val="both"/>
        <w:rPr>
          <w:rFonts w:ascii="Times New Roman" w:hAnsi="Times New Roman" w:cs="Times New Roman"/>
          <w:color w:val="010302"/>
          <w:sz w:val="24"/>
        </w:rPr>
      </w:pPr>
    </w:p>
    <w:p w:rsidR="00B10B1F" w:rsidRDefault="00B10B1F" w:rsidP="00B10B1F">
      <w:pPr>
        <w:spacing w:after="0" w:line="240" w:lineRule="auto"/>
        <w:ind w:right="-2" w:firstLine="709"/>
        <w:jc w:val="both"/>
        <w:rPr>
          <w:rFonts w:ascii="Times New Roman" w:hAnsi="Times New Roman" w:cs="Times New Roman"/>
          <w:b/>
          <w:color w:val="010302"/>
          <w:sz w:val="24"/>
        </w:rPr>
      </w:pPr>
      <w:r>
        <w:rPr>
          <w:rFonts w:ascii="Times New Roman" w:hAnsi="Times New Roman" w:cs="Times New Roman"/>
          <w:b/>
          <w:color w:val="010302"/>
          <w:sz w:val="24"/>
        </w:rPr>
        <w:t xml:space="preserve">7.5. Требования к благоустройству территории рекреационного назначения на озере Семеновском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7.5.1. Цель благоустройства зоны отдыха в районе озера Семеновское – максимальное сохранение природных комплексов за счет благоустройства территории, исходя из ее планировочной организации, и установление жестких режимов использования территории.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7.5.2. Утвержденной документацией по планировке территории рекреационного назначения на озере Семеновском устанавливаются границы зон планируемого размещения объектов капитального строительства, определяются характеристики и очередность планируемого развития территории.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7.5.3. Строительство, реконструкция объектов капитального строительства в районе озера Семеновское осуществляется на основании разрешения на строительство, которым подтверждается соответствие проектной документации требованиям, установленным градостроительным регламентом (за исключением случая, предусмотренного вторым абзацем настоящего пункта Правил), проектом планировки территории и проектом межевания территории, утвержденным решением Совета депутатов города Мурманска от 26.04.2012 </w:t>
      </w:r>
      <w:r>
        <w:rPr>
          <w:rFonts w:ascii="Times New Roman" w:hAnsi="Times New Roman" w:cs="Times New Roman"/>
          <w:color w:val="010302"/>
          <w:sz w:val="24"/>
        </w:rPr>
        <w:br/>
        <w:t xml:space="preserve">№ 48-643 «Об утверждении проекта планировки (в том числе проекта межевания) территории в районе озера Семеновское Ленинском административном округе города Мурманска».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В случае, если на земельный участок не распространяется действие градостроительного регламента или для земельного участка не устанавливается градостроительный регламент, разрешение на строительство подтверждает соответствие проектной документации установленным в соответствии с частью 7 статьи 36 Градостроительного кодекса Российской Федерации требованиям к назначению, параметрам и размещению объекта капитального строительства на указанном земельном участке.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7.5.4. Требования, которые необходимо применять при осуществлении деятельности по благоустройству территории, которая в себя включает разработку проектной документации по благоустройству территории, выполнение мероприятий по благоустройству территории и содержанию объектов благоустройства установлены Правилами благоустройства территории муниципального образования город Мурманск, утвержденными решением Совета депутатов города Мурманска от 27.10.2017 № 40-712.</w:t>
      </w:r>
    </w:p>
    <w:p w:rsidR="00B10B1F" w:rsidRDefault="00B10B1F" w:rsidP="00B10B1F">
      <w:pPr>
        <w:spacing w:after="0" w:line="240" w:lineRule="auto"/>
        <w:ind w:right="-2" w:firstLine="709"/>
        <w:jc w:val="both"/>
        <w:rPr>
          <w:rFonts w:ascii="Times New Roman" w:hAnsi="Times New Roman" w:cs="Times New Roman"/>
          <w:color w:val="010302"/>
          <w:sz w:val="24"/>
        </w:rPr>
      </w:pPr>
    </w:p>
    <w:p w:rsidR="00B10B1F" w:rsidRDefault="00B10B1F" w:rsidP="00B10B1F">
      <w:pPr>
        <w:spacing w:after="0" w:line="240" w:lineRule="auto"/>
        <w:ind w:right="-2" w:firstLine="709"/>
        <w:jc w:val="both"/>
        <w:rPr>
          <w:rFonts w:ascii="Times New Roman" w:hAnsi="Times New Roman" w:cs="Times New Roman"/>
          <w:b/>
          <w:color w:val="010302"/>
          <w:sz w:val="24"/>
        </w:rPr>
      </w:pPr>
      <w:r>
        <w:rPr>
          <w:rFonts w:ascii="Times New Roman" w:hAnsi="Times New Roman" w:cs="Times New Roman"/>
          <w:b/>
          <w:color w:val="010302"/>
          <w:sz w:val="24"/>
        </w:rPr>
        <w:t xml:space="preserve">7.6. Инженерное оборудование и обустройство территории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7.6.1. Инженерное оборудование территории – система сооружений и коммуникаций (сетей), обеспечивающих город тепловой, электрической, газовой энергией, водоснабжением, водоотведением, телерадиовещанием, телефонизацией. Линии электропередачи, линии связи (в том числе линейно-кабельные сооружения), трубопроводы являются линейными объектами.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7.6.2. Строительство и реконструкция линейных объектов осуществляется в соответствии с генеральным планом муниципального образования город Мурманск, проектами планировки территорий и проектами межевания территорий.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7.6.3. Проектная документация на строительство и реконструкцию линейных объектов должна соответствовать требованиям технических регламентов. Проектная документация разрабатывается и согласовывается на основании действующих технических условий.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7.6.4. Проектирование линейных объектов следует производить только на актуализированном (в соответствии с действующими нормами) топографическом плане </w:t>
      </w:r>
      <w:r>
        <w:rPr>
          <w:rFonts w:ascii="Times New Roman" w:hAnsi="Times New Roman" w:cs="Times New Roman"/>
          <w:color w:val="010302"/>
          <w:sz w:val="24"/>
        </w:rPr>
        <w:br/>
        <w:t xml:space="preserve">М 1:500 – 1:1000, выполненном в цифровом виде и на бумажном носителе в системе координат, принятой на территории города Мурманска, и представленном в структурное подразделение администрации города Мурманска, уполномоченное в сфере градостроительства и территориального развития.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7.6.5. Строительные работы, связанные со строительством и реконструкцией линейных объектов, могут производиться только на основании разрешения на строительство, за </w:t>
      </w:r>
      <w:r>
        <w:rPr>
          <w:rFonts w:ascii="Times New Roman" w:hAnsi="Times New Roman" w:cs="Times New Roman"/>
          <w:color w:val="010302"/>
          <w:sz w:val="24"/>
        </w:rPr>
        <w:lastRenderedPageBreak/>
        <w:t xml:space="preserve">исключением случаев, предусмотренных частью 17 статьи 51 Градостроительного кодекса Российской Федерации.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7.6.6. Строительные работы, связанные с капитальным ремонтом линейных объектов, производятся после получения разрешения на осуществление земляных работ в структурном подразделении администрации города Мурманска, уполномоченном в сфере градостроительства и территориального развития.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7.6.7. Ответственность за сохранность геодезических знаков в районе выполнения работ возлагается на производителя работ.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7.6.8. До сдачи объекта в эксплуатацию заказчик обязан выполнить контрольно-исполнительную съемку объекта и передать в цифровом виде и на бумажном носителе в структурное подразделение администрации города Мурманска, уполномоченное в сфере градостроительства и территориального развития.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7.6.9. Исполнительная съемка линейных объектов выполняется заказчиком (застройщиком) до обратной засыпки траншей. </w:t>
      </w:r>
    </w:p>
    <w:p w:rsidR="00B10B1F" w:rsidRDefault="00B10B1F" w:rsidP="00B10B1F">
      <w:pPr>
        <w:spacing w:after="0" w:line="240" w:lineRule="auto"/>
        <w:ind w:right="-2" w:firstLine="709"/>
        <w:jc w:val="both"/>
        <w:rPr>
          <w:rFonts w:ascii="Times New Roman" w:hAnsi="Times New Roman" w:cs="Times New Roman"/>
          <w:color w:val="010302"/>
          <w:sz w:val="24"/>
        </w:rPr>
      </w:pPr>
    </w:p>
    <w:p w:rsidR="00B10B1F" w:rsidRDefault="00B10B1F" w:rsidP="00B10B1F">
      <w:pPr>
        <w:spacing w:after="0" w:line="240" w:lineRule="auto"/>
        <w:ind w:right="-2" w:firstLine="709"/>
        <w:jc w:val="both"/>
        <w:rPr>
          <w:rFonts w:ascii="Times New Roman" w:hAnsi="Times New Roman" w:cs="Times New Roman"/>
          <w:b/>
          <w:color w:val="010302"/>
          <w:sz w:val="24"/>
        </w:rPr>
      </w:pPr>
      <w:r>
        <w:rPr>
          <w:rFonts w:ascii="Times New Roman" w:hAnsi="Times New Roman" w:cs="Times New Roman"/>
          <w:b/>
          <w:color w:val="010302"/>
          <w:sz w:val="24"/>
        </w:rPr>
        <w:t xml:space="preserve">7.7. Красные линии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7.7.1. При проектировании и осуществлении любого вида строительства, реконструкции, посадке зеленых насаждений необходимо строго соблюдать границы территорий общего пользования – красные линии.</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7.7.2. Установление, изменение, отмена красных линий осуществляется в ходе подготовки и утверждения документации по планировке территории.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7.7.3. Реконструкция зданий, их частей, наземных сооружений (кроме указанных в пункте 7.7.4 настоящих Правил), находящихся в границах красных линий улиц и дорог или расположенных на участках, предназначенных для иного использования (прокладка городских инженерных коммуникаций, новых магистралей и улиц, устройство транспортных развязок, новых площадей, набережных, зеленых насаждений общего пользования), а также любой вид строительства, в том числе сооружение отдельных частей и деталей зданий (портики, лестницы), в границах красных линий не допускается.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7.7.4. Допускается размещение в границах красных линий территорий общего пользования – территорий, которыми беспрепятственно пользуется неограниченный круг лиц (в том числе площадей, улиц, проездов, набережных, береговых полос водных объектов общего пользования, скверов, бульваров):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 инженерных коммуникаций (без возведения строений);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 элементов благоустройства и озеленения;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 </w:t>
      </w:r>
      <w:proofErr w:type="spellStart"/>
      <w:r>
        <w:rPr>
          <w:rFonts w:ascii="Times New Roman" w:hAnsi="Times New Roman" w:cs="Times New Roman"/>
          <w:color w:val="010302"/>
          <w:sz w:val="24"/>
        </w:rPr>
        <w:t>шумозащитных</w:t>
      </w:r>
      <w:proofErr w:type="spellEnd"/>
      <w:r>
        <w:rPr>
          <w:rFonts w:ascii="Times New Roman" w:hAnsi="Times New Roman" w:cs="Times New Roman"/>
          <w:color w:val="010302"/>
          <w:sz w:val="24"/>
        </w:rPr>
        <w:t xml:space="preserve"> устройств;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 рекламных конструкций;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 технических средств информации и организации движения;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 парковок (без устройства ограждений, сооружения подпорных стенок и других подобных элементов);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 киосков для продажи печатных изделий;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остановочных павильонов на остановочных пунктах маршрутов регулярных перевозок;</w:t>
      </w:r>
    </w:p>
    <w:p w:rsidR="00B10B1F" w:rsidRDefault="00B10B1F" w:rsidP="00B10B1F">
      <w:pPr>
        <w:spacing w:after="0" w:line="240" w:lineRule="auto"/>
        <w:ind w:right="-2" w:firstLine="709"/>
        <w:jc w:val="both"/>
        <w:rPr>
          <w:rFonts w:ascii="Times New Roman" w:hAnsi="Times New Roman" w:cs="Times New Roman"/>
          <w:color w:val="010302"/>
          <w:sz w:val="24"/>
        </w:rPr>
      </w:pPr>
      <w:r w:rsidRPr="003F2FA4">
        <w:rPr>
          <w:rFonts w:ascii="Times New Roman" w:hAnsi="Times New Roman" w:cs="Times New Roman"/>
          <w:color w:val="010302"/>
          <w:sz w:val="24"/>
        </w:rPr>
        <w:t xml:space="preserve">- </w:t>
      </w:r>
      <w:proofErr w:type="spellStart"/>
      <w:r w:rsidRPr="003F2FA4">
        <w:rPr>
          <w:rFonts w:ascii="Times New Roman" w:hAnsi="Times New Roman" w:cs="Times New Roman"/>
          <w:color w:val="010302"/>
          <w:sz w:val="24"/>
        </w:rPr>
        <w:t>фудтраков</w:t>
      </w:r>
      <w:proofErr w:type="spellEnd"/>
      <w:r w:rsidRPr="003F2FA4">
        <w:rPr>
          <w:rFonts w:ascii="Times New Roman" w:hAnsi="Times New Roman" w:cs="Times New Roman"/>
          <w:color w:val="010302"/>
          <w:sz w:val="24"/>
        </w:rPr>
        <w:t xml:space="preserve"> для реализации продукции общественного питания, горячих и холодных безалкогольных напитков и сувенирной продукции</w:t>
      </w:r>
      <w:r>
        <w:rPr>
          <w:rFonts w:ascii="Times New Roman" w:hAnsi="Times New Roman" w:cs="Times New Roman"/>
          <w:color w:val="010302"/>
          <w:sz w:val="24"/>
        </w:rPr>
        <w:t>.</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7.7.5. Земельные участки, сформированные в границах красных линий, не предоставляются в собственность.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7.7.6. Физические и юридические и лица, допустившие нарушения границ красных линий, обязаны в сроки, установленные администрацией города Мурманска, устранить эти нарушения.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7.7.7. Физические и юридические лица при осуществлении строительства и реконструкции магистралей, улиц, инженерных коммуникаций и транспортных сооружений обязаны освободить земельный участок от строений и сооружений, расположенных в </w:t>
      </w:r>
      <w:r>
        <w:rPr>
          <w:rFonts w:ascii="Times New Roman" w:hAnsi="Times New Roman" w:cs="Times New Roman"/>
          <w:color w:val="010302"/>
          <w:sz w:val="24"/>
        </w:rPr>
        <w:lastRenderedPageBreak/>
        <w:t xml:space="preserve">границах красных линий, в соответствии с градостроительным и земельным законодательством. </w:t>
      </w:r>
    </w:p>
    <w:p w:rsidR="00B10B1F" w:rsidRDefault="00B10B1F" w:rsidP="00B10B1F">
      <w:pPr>
        <w:spacing w:after="0" w:line="240" w:lineRule="auto"/>
        <w:ind w:right="-2" w:firstLine="709"/>
        <w:jc w:val="both"/>
        <w:rPr>
          <w:rFonts w:ascii="Times New Roman" w:hAnsi="Times New Roman" w:cs="Times New Roman"/>
          <w:color w:val="010302"/>
          <w:sz w:val="24"/>
        </w:rPr>
      </w:pPr>
    </w:p>
    <w:p w:rsidR="00B10B1F" w:rsidRDefault="00B10B1F" w:rsidP="00B10B1F">
      <w:pPr>
        <w:spacing w:after="0" w:line="240" w:lineRule="auto"/>
        <w:ind w:right="-2" w:firstLine="709"/>
        <w:jc w:val="both"/>
        <w:rPr>
          <w:rFonts w:ascii="Times New Roman" w:hAnsi="Times New Roman" w:cs="Times New Roman"/>
          <w:b/>
          <w:color w:val="010302"/>
          <w:sz w:val="24"/>
        </w:rPr>
      </w:pPr>
      <w:r>
        <w:rPr>
          <w:rFonts w:ascii="Times New Roman" w:hAnsi="Times New Roman" w:cs="Times New Roman"/>
          <w:b/>
          <w:color w:val="010302"/>
          <w:sz w:val="24"/>
        </w:rPr>
        <w:t xml:space="preserve">7.8. Отдельные права использования земельных участков и объектов капитального строительства, возникшие до вступления в силу Правил. Использование и строительные изменения объектов недвижимости, не соответствующих Правилам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7.8.1. Принятые до введения в действие настоящих Правил муниципальные правовые акты муниципального образования городской округ город-герой Мурманск по вопросам землепользования и застройки применяются в части, не противоречащей настоящим Правилам.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7.8.2. Разрешения на строительство, выданные до вступления в силу настоящих Правил, являются действительными.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7.8.3. Отношения граждан и их объединений и органов местного самоуправления города Мурманска в части самовольного занятия земельных участков, самовольного строительства, использования самовольно занятых земельных участков и самовольных построек регулируются гражданским и земельным законодательством Российской Федерации.</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7.8.4.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7.8.5. Реконструкция указанных в пункте 7.8.4 настоящих Правил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7.8.6. Площадь и строительный объем объектов недвижимости, вид (виды) использования которых не содержатся в списке разрешенных для соответствующей территориальной зоны, не могут быть увеличены. На этих объектах не допускается увеличивать объемы и интенсивность производственной и иной хозяйственной деятельности без приведения используемой технологии в соответствие с экологическими, санитарно- гигиеническими, противопожарными, иными нормативами и стандартами безопасности, охраны здоровья людей.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7.8.7. Не соответствующий градостроительному регламенту вид использования земельного участка, объекта капитального строительства не может быть заменен на иной несоответствующий градостроительному регламенту вид использования.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7.8.8. Здание или сооружение, не соответствующее видам разрешенного использования, установленным настоящими Правилами, и находящееся в состоянии значительного разрушения, не может быть перестроено кроме как в соответствии с разрешенными градостроительным регламентом видами использования и параметрами разрешенного строительства.</w:t>
      </w:r>
    </w:p>
    <w:p w:rsidR="00B10B1F" w:rsidRDefault="00B10B1F" w:rsidP="00B10B1F">
      <w:pPr>
        <w:spacing w:after="0" w:line="240" w:lineRule="auto"/>
        <w:ind w:right="-2"/>
        <w:jc w:val="both"/>
        <w:rPr>
          <w:rFonts w:ascii="Times New Roman" w:hAnsi="Times New Roman" w:cs="Times New Roman"/>
          <w:color w:val="010302"/>
          <w:sz w:val="24"/>
        </w:rPr>
      </w:pPr>
    </w:p>
    <w:p w:rsidR="00B10B1F" w:rsidRDefault="00B10B1F" w:rsidP="00B10B1F">
      <w:pPr>
        <w:spacing w:after="0" w:line="240" w:lineRule="auto"/>
        <w:ind w:right="-2"/>
        <w:jc w:val="both"/>
        <w:rPr>
          <w:rFonts w:ascii="Times New Roman" w:hAnsi="Times New Roman" w:cs="Times New Roman"/>
          <w:color w:val="010302"/>
          <w:sz w:val="24"/>
        </w:rPr>
      </w:pPr>
    </w:p>
    <w:p w:rsidR="00B10B1F" w:rsidRDefault="00B10B1F" w:rsidP="00B10B1F">
      <w:pPr>
        <w:spacing w:after="0" w:line="240" w:lineRule="auto"/>
        <w:ind w:right="-2"/>
        <w:jc w:val="both"/>
        <w:rPr>
          <w:rFonts w:ascii="Times New Roman" w:hAnsi="Times New Roman" w:cs="Times New Roman"/>
          <w:color w:val="010302"/>
          <w:sz w:val="24"/>
        </w:rPr>
      </w:pPr>
    </w:p>
    <w:p w:rsidR="00B10B1F" w:rsidRDefault="00B10B1F" w:rsidP="00B10B1F">
      <w:pPr>
        <w:spacing w:after="0" w:line="240" w:lineRule="auto"/>
        <w:ind w:right="-2"/>
        <w:jc w:val="both"/>
        <w:rPr>
          <w:rFonts w:ascii="Times New Roman" w:hAnsi="Times New Roman" w:cs="Times New Roman"/>
          <w:color w:val="010302"/>
          <w:sz w:val="24"/>
        </w:rPr>
      </w:pPr>
    </w:p>
    <w:p w:rsidR="00B10B1F" w:rsidRDefault="00B10B1F" w:rsidP="00B10B1F">
      <w:pPr>
        <w:spacing w:after="0" w:line="240" w:lineRule="auto"/>
        <w:ind w:right="-2"/>
        <w:jc w:val="both"/>
        <w:rPr>
          <w:rFonts w:ascii="Times New Roman" w:hAnsi="Times New Roman" w:cs="Times New Roman"/>
          <w:color w:val="010302"/>
          <w:sz w:val="24"/>
        </w:rPr>
      </w:pPr>
    </w:p>
    <w:p w:rsidR="00B10B1F" w:rsidRDefault="00B10B1F" w:rsidP="00B10B1F">
      <w:pPr>
        <w:spacing w:after="0" w:line="240" w:lineRule="auto"/>
        <w:ind w:right="-2"/>
        <w:jc w:val="both"/>
        <w:rPr>
          <w:rFonts w:ascii="Times New Roman" w:hAnsi="Times New Roman" w:cs="Times New Roman"/>
          <w:color w:val="010302"/>
          <w:sz w:val="24"/>
        </w:rPr>
      </w:pPr>
    </w:p>
    <w:p w:rsidR="00B10B1F" w:rsidRDefault="00B10B1F" w:rsidP="00B10B1F">
      <w:pPr>
        <w:spacing w:after="0" w:line="240" w:lineRule="auto"/>
        <w:ind w:right="-2"/>
        <w:jc w:val="both"/>
        <w:rPr>
          <w:rFonts w:ascii="Times New Roman" w:hAnsi="Times New Roman" w:cs="Times New Roman"/>
          <w:color w:val="010302"/>
          <w:sz w:val="24"/>
        </w:rPr>
      </w:pPr>
    </w:p>
    <w:p w:rsidR="00B10B1F" w:rsidRDefault="00B10B1F" w:rsidP="00B10B1F">
      <w:pPr>
        <w:spacing w:after="0" w:line="240" w:lineRule="auto"/>
        <w:ind w:right="-2"/>
        <w:jc w:val="both"/>
        <w:rPr>
          <w:rFonts w:ascii="Times New Roman" w:hAnsi="Times New Roman" w:cs="Times New Roman"/>
          <w:color w:val="010302"/>
          <w:sz w:val="24"/>
        </w:rPr>
      </w:pPr>
    </w:p>
    <w:p w:rsidR="00B10B1F" w:rsidRDefault="00B10B1F" w:rsidP="00B10B1F">
      <w:pPr>
        <w:spacing w:after="0" w:line="240" w:lineRule="auto"/>
        <w:ind w:right="-2"/>
        <w:jc w:val="center"/>
        <w:rPr>
          <w:rFonts w:ascii="Times New Roman" w:hAnsi="Times New Roman" w:cs="Times New Roman"/>
          <w:b/>
          <w:color w:val="010302"/>
          <w:sz w:val="24"/>
        </w:rPr>
      </w:pPr>
      <w:r>
        <w:rPr>
          <w:rFonts w:ascii="Times New Roman" w:hAnsi="Times New Roman" w:cs="Times New Roman"/>
          <w:b/>
          <w:color w:val="010302"/>
          <w:sz w:val="24"/>
        </w:rPr>
        <w:t>Глава II. Карта градостроительного зонирования</w:t>
      </w:r>
    </w:p>
    <w:p w:rsidR="00B10B1F" w:rsidRDefault="00B10B1F" w:rsidP="00B10B1F">
      <w:pPr>
        <w:spacing w:after="0" w:line="240" w:lineRule="auto"/>
        <w:ind w:right="-2"/>
        <w:jc w:val="both"/>
        <w:rPr>
          <w:rFonts w:ascii="Times New Roman" w:hAnsi="Times New Roman" w:cs="Times New Roman"/>
          <w:color w:val="010302"/>
          <w:sz w:val="24"/>
        </w:rPr>
      </w:pPr>
    </w:p>
    <w:p w:rsidR="00B10B1F" w:rsidRDefault="00B10B1F" w:rsidP="00B10B1F">
      <w:pPr>
        <w:spacing w:after="0" w:line="240" w:lineRule="auto"/>
        <w:ind w:right="-2"/>
        <w:jc w:val="center"/>
        <w:rPr>
          <w:rFonts w:ascii="Times New Roman" w:hAnsi="Times New Roman" w:cs="Times New Roman"/>
          <w:b/>
          <w:color w:val="010302"/>
          <w:sz w:val="24"/>
        </w:rPr>
      </w:pPr>
      <w:r>
        <w:rPr>
          <w:rFonts w:ascii="Times New Roman" w:hAnsi="Times New Roman" w:cs="Times New Roman"/>
          <w:b/>
          <w:color w:val="010302"/>
          <w:sz w:val="24"/>
        </w:rPr>
        <w:t>Раздел 8. Карта градостроительного зонирования, отдельные карты</w:t>
      </w:r>
    </w:p>
    <w:p w:rsidR="00B10B1F" w:rsidRDefault="00B10B1F" w:rsidP="00B10B1F">
      <w:pPr>
        <w:spacing w:after="0" w:line="240" w:lineRule="auto"/>
        <w:ind w:right="-2"/>
        <w:jc w:val="both"/>
        <w:rPr>
          <w:rFonts w:ascii="Times New Roman" w:hAnsi="Times New Roman" w:cs="Times New Roman"/>
          <w:b/>
          <w:color w:val="010302"/>
          <w:sz w:val="24"/>
        </w:rPr>
      </w:pPr>
    </w:p>
    <w:p w:rsidR="00B10B1F" w:rsidRDefault="00B10B1F" w:rsidP="00B10B1F">
      <w:pPr>
        <w:spacing w:after="0" w:line="240" w:lineRule="auto"/>
        <w:ind w:right="-2" w:firstLine="709"/>
        <w:jc w:val="both"/>
        <w:rPr>
          <w:rFonts w:ascii="Times New Roman" w:hAnsi="Times New Roman" w:cs="Times New Roman"/>
          <w:b/>
          <w:color w:val="010302"/>
          <w:sz w:val="24"/>
        </w:rPr>
      </w:pPr>
      <w:r>
        <w:rPr>
          <w:rFonts w:ascii="Times New Roman" w:hAnsi="Times New Roman" w:cs="Times New Roman"/>
          <w:b/>
          <w:color w:val="010302"/>
          <w:sz w:val="24"/>
        </w:rPr>
        <w:t xml:space="preserve">8.1 Состав карт, включенных в Правила землепользования и застройки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8.1.1. Карты, включенные в состав Правил землепользования и застройки муниципального образования городской округ город-герой Мурманск, выполнены с учетом сложившейся планировки территории и существующего землепользования, функциональных зон и параметров их планируемого развития, определенных Генеральным планом муниципального образования городской округ город-герой Мурманск, возможности сочетания в пределах одной территориальной зоны различных видов существующего и планируемого использования земельных участков, видов территориальных зон, определенных Градостроительным кодексом Российской Федерации.</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8.1.2. Состав карт, включенных в Правила землепользования и застройки муниципального образования городской округ город-герой Мурманск входит карта градостроительного зонирования.</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В случае принятия решения о комплексном развитии территории по инициативе органа местного самоуправления, заключения органом местного самоуправления договора о комплексном развитии территории с правообладателями земельных участков и (или) расположенных на них объектов недвижимого имущества, по инициативе этих правообладателей, состав карт, включенных в Правила, дополняется картой, на которой устанавливаются территории, в границах которых предусматривается осуществление деятельности по комплексному развитию территории. Границы таких территорий при их установлении в обязательном порядке отображаются на карте градостроительного зонирования муниципального образования городской округ город-герой Мурманск.</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8.1.3. Границы территориальных зон установлены на карте градостроительного зонирования. Границы территориальных зон установлены с учетом: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1) возможности сочетания в пределах одной территориальной зоны различных видов существующего и планируемого использования земельных участков;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2) функциональных зон и параметров их планируемого развития, определенных Генеральным планом муниципального образования городской округ город-герой Мурманск;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3) состава территориальных зон, определенного Градостроительным кодексом Российской Федерации;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4) сложившейся планировочной структуры территории и существующего землепользования;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5) планируемых изменений границ земель различных категорий;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6) предотвращения возможности причинения вреда объектам капитального строительства, расположенным на смежных земельных участках.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8.1.4. Границы территориальных зон установлены: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1) по линиям магистралей, улиц, проездов, разделяющим транспортные потоки противоположных направлений;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2) по красным линиям;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3) по границам земельных участков;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4) по границам населенных пунктов в пределах муниципального образования;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5) по границам муниципального образования;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6) по естественным границам природных объектов.</w:t>
      </w:r>
    </w:p>
    <w:p w:rsidR="00B10B1F" w:rsidRDefault="00B10B1F" w:rsidP="00B10B1F">
      <w:pPr>
        <w:spacing w:after="0" w:line="240" w:lineRule="auto"/>
        <w:ind w:right="-2" w:firstLine="709"/>
        <w:jc w:val="both"/>
        <w:rPr>
          <w:rFonts w:ascii="Times New Roman" w:hAnsi="Times New Roman" w:cs="Times New Roman"/>
          <w:color w:val="010302"/>
          <w:sz w:val="24"/>
        </w:rPr>
      </w:pPr>
    </w:p>
    <w:p w:rsidR="00B10B1F" w:rsidRDefault="00B10B1F" w:rsidP="00B10B1F">
      <w:pPr>
        <w:spacing w:after="0" w:line="240" w:lineRule="auto"/>
        <w:ind w:right="-2" w:firstLine="709"/>
        <w:jc w:val="both"/>
        <w:rPr>
          <w:rFonts w:ascii="Times New Roman" w:hAnsi="Times New Roman" w:cs="Times New Roman"/>
          <w:color w:val="010302"/>
          <w:sz w:val="24"/>
        </w:rPr>
      </w:pPr>
    </w:p>
    <w:p w:rsidR="00B10B1F" w:rsidRDefault="00B10B1F" w:rsidP="00B10B1F">
      <w:pPr>
        <w:spacing w:after="0" w:line="240" w:lineRule="auto"/>
        <w:ind w:right="-2" w:firstLine="709"/>
        <w:jc w:val="both"/>
        <w:rPr>
          <w:rFonts w:ascii="Times New Roman" w:hAnsi="Times New Roman" w:cs="Times New Roman"/>
          <w:color w:val="010302"/>
          <w:sz w:val="24"/>
        </w:rPr>
      </w:pPr>
    </w:p>
    <w:p w:rsidR="00B10B1F" w:rsidRDefault="00B10B1F" w:rsidP="00B10B1F">
      <w:pPr>
        <w:spacing w:after="0" w:line="240" w:lineRule="auto"/>
        <w:ind w:right="-2" w:firstLine="709"/>
        <w:jc w:val="both"/>
        <w:rPr>
          <w:rFonts w:ascii="Times New Roman" w:hAnsi="Times New Roman" w:cs="Times New Roman"/>
          <w:color w:val="010302"/>
          <w:sz w:val="24"/>
        </w:rPr>
      </w:pPr>
    </w:p>
    <w:p w:rsidR="00B10B1F" w:rsidRDefault="00B10B1F" w:rsidP="00B10B1F">
      <w:pPr>
        <w:spacing w:after="0" w:line="240" w:lineRule="auto"/>
        <w:ind w:right="-2" w:firstLine="709"/>
        <w:jc w:val="both"/>
        <w:rPr>
          <w:rFonts w:ascii="Times New Roman" w:hAnsi="Times New Roman" w:cs="Times New Roman"/>
          <w:color w:val="010302"/>
          <w:sz w:val="24"/>
        </w:rPr>
      </w:pPr>
    </w:p>
    <w:p w:rsidR="00B10B1F" w:rsidRDefault="00B10B1F" w:rsidP="00B10B1F">
      <w:pPr>
        <w:spacing w:after="0" w:line="240" w:lineRule="auto"/>
        <w:ind w:right="-2" w:firstLine="709"/>
        <w:jc w:val="both"/>
        <w:rPr>
          <w:rFonts w:ascii="Times New Roman" w:hAnsi="Times New Roman" w:cs="Times New Roman"/>
          <w:color w:val="010302"/>
          <w:sz w:val="24"/>
        </w:rPr>
      </w:pPr>
    </w:p>
    <w:p w:rsidR="00B10B1F" w:rsidRDefault="00B10B1F" w:rsidP="00B10B1F">
      <w:pPr>
        <w:spacing w:after="120" w:line="240" w:lineRule="auto"/>
        <w:ind w:firstLine="709"/>
        <w:jc w:val="both"/>
        <w:rPr>
          <w:rFonts w:ascii="Times New Roman" w:hAnsi="Times New Roman" w:cs="Times New Roman"/>
          <w:b/>
          <w:color w:val="010302"/>
          <w:sz w:val="24"/>
        </w:rPr>
      </w:pPr>
      <w:r>
        <w:rPr>
          <w:rFonts w:ascii="Times New Roman" w:hAnsi="Times New Roman" w:cs="Times New Roman"/>
          <w:b/>
          <w:color w:val="010302"/>
          <w:sz w:val="24"/>
        </w:rPr>
        <w:t>8.2. Кодировка территориальных зон</w:t>
      </w:r>
    </w:p>
    <w:tbl>
      <w:tblPr>
        <w:tblStyle w:val="af8"/>
        <w:tblW w:w="0" w:type="auto"/>
        <w:tblLook w:val="04A0" w:firstRow="1" w:lastRow="0" w:firstColumn="1" w:lastColumn="0" w:noHBand="0" w:noVBand="1"/>
      </w:tblPr>
      <w:tblGrid>
        <w:gridCol w:w="2819"/>
        <w:gridCol w:w="1438"/>
        <w:gridCol w:w="5370"/>
      </w:tblGrid>
      <w:tr w:rsidR="00B10B1F" w:rsidTr="00AF1A9B">
        <w:trPr>
          <w:trHeight w:val="397"/>
        </w:trPr>
        <w:tc>
          <w:tcPr>
            <w:tcW w:w="2819" w:type="dxa"/>
            <w:vAlign w:val="center"/>
          </w:tcPr>
          <w:p w:rsidR="00B10B1F" w:rsidRDefault="00B10B1F" w:rsidP="00AF1A9B">
            <w:pPr>
              <w:ind w:left="57" w:right="57"/>
              <w:jc w:val="center"/>
              <w:rPr>
                <w:rFonts w:ascii="Times New Roman" w:hAnsi="Times New Roman" w:cs="Times New Roman"/>
                <w:sz w:val="24"/>
              </w:rPr>
            </w:pPr>
            <w:r>
              <w:rPr>
                <w:rFonts w:ascii="Times New Roman" w:hAnsi="Times New Roman" w:cs="Times New Roman"/>
                <w:sz w:val="24"/>
              </w:rPr>
              <w:t>Типы зон</w:t>
            </w:r>
          </w:p>
        </w:tc>
        <w:tc>
          <w:tcPr>
            <w:tcW w:w="1438" w:type="dxa"/>
            <w:vAlign w:val="center"/>
          </w:tcPr>
          <w:p w:rsidR="00B10B1F" w:rsidRDefault="00B10B1F" w:rsidP="00AF1A9B">
            <w:pPr>
              <w:ind w:left="57" w:right="57"/>
              <w:jc w:val="center"/>
              <w:rPr>
                <w:rFonts w:ascii="Times New Roman" w:hAnsi="Times New Roman" w:cs="Times New Roman"/>
                <w:sz w:val="24"/>
              </w:rPr>
            </w:pPr>
            <w:r>
              <w:rPr>
                <w:rFonts w:ascii="Times New Roman" w:hAnsi="Times New Roman" w:cs="Times New Roman"/>
                <w:sz w:val="24"/>
              </w:rPr>
              <w:t>Кодировка</w:t>
            </w:r>
          </w:p>
        </w:tc>
        <w:tc>
          <w:tcPr>
            <w:tcW w:w="5370" w:type="dxa"/>
            <w:vAlign w:val="center"/>
          </w:tcPr>
          <w:p w:rsidR="00B10B1F" w:rsidRDefault="00B10B1F" w:rsidP="00AF1A9B">
            <w:pPr>
              <w:ind w:left="57" w:right="57"/>
              <w:jc w:val="center"/>
              <w:rPr>
                <w:rFonts w:ascii="Times New Roman" w:hAnsi="Times New Roman" w:cs="Times New Roman"/>
                <w:sz w:val="24"/>
              </w:rPr>
            </w:pPr>
            <w:r>
              <w:rPr>
                <w:rFonts w:ascii="Times New Roman" w:hAnsi="Times New Roman" w:cs="Times New Roman"/>
                <w:sz w:val="24"/>
              </w:rPr>
              <w:t>Виды зон</w:t>
            </w:r>
          </w:p>
        </w:tc>
      </w:tr>
      <w:tr w:rsidR="00B10B1F" w:rsidTr="00AF1A9B">
        <w:tc>
          <w:tcPr>
            <w:tcW w:w="2819" w:type="dxa"/>
            <w:vMerge w:val="restart"/>
          </w:tcPr>
          <w:p w:rsidR="00B10B1F" w:rsidRDefault="00B10B1F" w:rsidP="00AF1A9B">
            <w:pPr>
              <w:ind w:left="57" w:right="57"/>
              <w:rPr>
                <w:rFonts w:ascii="Times New Roman" w:hAnsi="Times New Roman" w:cs="Times New Roman"/>
                <w:color w:val="010302"/>
                <w:sz w:val="24"/>
              </w:rPr>
            </w:pPr>
            <w:r>
              <w:rPr>
                <w:rFonts w:ascii="Times New Roman" w:hAnsi="Times New Roman" w:cs="Times New Roman"/>
                <w:color w:val="010302"/>
                <w:sz w:val="24"/>
              </w:rPr>
              <w:t>Жилые зоны</w:t>
            </w:r>
          </w:p>
        </w:tc>
        <w:tc>
          <w:tcPr>
            <w:tcW w:w="1438" w:type="dxa"/>
          </w:tcPr>
          <w:p w:rsidR="00B10B1F" w:rsidRDefault="00B10B1F" w:rsidP="00AF1A9B">
            <w:pPr>
              <w:ind w:left="57" w:right="57"/>
              <w:rPr>
                <w:rFonts w:ascii="Times New Roman" w:hAnsi="Times New Roman" w:cs="Times New Roman"/>
                <w:sz w:val="24"/>
              </w:rPr>
            </w:pPr>
            <w:r>
              <w:rPr>
                <w:rFonts w:ascii="Times New Roman" w:hAnsi="Times New Roman" w:cs="Times New Roman"/>
                <w:sz w:val="24"/>
              </w:rPr>
              <w:t>Ж-1</w:t>
            </w:r>
          </w:p>
        </w:tc>
        <w:tc>
          <w:tcPr>
            <w:tcW w:w="5370" w:type="dxa"/>
          </w:tcPr>
          <w:p w:rsidR="00B10B1F" w:rsidRDefault="00B10B1F" w:rsidP="00AF1A9B">
            <w:pPr>
              <w:ind w:left="57" w:right="57"/>
              <w:rPr>
                <w:rFonts w:ascii="Times New Roman" w:hAnsi="Times New Roman" w:cs="Times New Roman"/>
                <w:sz w:val="24"/>
              </w:rPr>
            </w:pPr>
            <w:r>
              <w:rPr>
                <w:rFonts w:ascii="Times New Roman" w:hAnsi="Times New Roman" w:cs="Times New Roman"/>
                <w:sz w:val="24"/>
              </w:rPr>
              <w:t>Зона застройки многоэтажными многоквартирными домами</w:t>
            </w:r>
          </w:p>
        </w:tc>
      </w:tr>
      <w:tr w:rsidR="00B10B1F" w:rsidTr="00AF1A9B">
        <w:tc>
          <w:tcPr>
            <w:tcW w:w="2819" w:type="dxa"/>
            <w:vMerge/>
          </w:tcPr>
          <w:p w:rsidR="00B10B1F" w:rsidRDefault="00B10B1F" w:rsidP="00AF1A9B">
            <w:pPr>
              <w:ind w:left="57" w:right="57"/>
              <w:rPr>
                <w:rFonts w:ascii="Times New Roman" w:hAnsi="Times New Roman" w:cs="Times New Roman"/>
                <w:color w:val="010302"/>
                <w:sz w:val="24"/>
              </w:rPr>
            </w:pPr>
          </w:p>
        </w:tc>
        <w:tc>
          <w:tcPr>
            <w:tcW w:w="1438" w:type="dxa"/>
          </w:tcPr>
          <w:p w:rsidR="00B10B1F" w:rsidRDefault="00B10B1F" w:rsidP="00AF1A9B">
            <w:pPr>
              <w:ind w:left="57" w:right="57"/>
              <w:rPr>
                <w:rFonts w:ascii="Times New Roman" w:hAnsi="Times New Roman" w:cs="Times New Roman"/>
                <w:sz w:val="24"/>
              </w:rPr>
            </w:pPr>
            <w:r>
              <w:rPr>
                <w:rFonts w:ascii="Times New Roman" w:hAnsi="Times New Roman" w:cs="Times New Roman"/>
                <w:sz w:val="24"/>
              </w:rPr>
              <w:t>Ж-2</w:t>
            </w:r>
          </w:p>
        </w:tc>
        <w:tc>
          <w:tcPr>
            <w:tcW w:w="5370" w:type="dxa"/>
          </w:tcPr>
          <w:p w:rsidR="00B10B1F" w:rsidRDefault="00B10B1F" w:rsidP="00AF1A9B">
            <w:pPr>
              <w:ind w:left="57" w:right="57"/>
              <w:rPr>
                <w:rFonts w:ascii="Times New Roman" w:hAnsi="Times New Roman" w:cs="Times New Roman"/>
                <w:sz w:val="24"/>
              </w:rPr>
            </w:pPr>
            <w:r>
              <w:rPr>
                <w:rFonts w:ascii="Times New Roman" w:hAnsi="Times New Roman" w:cs="Times New Roman"/>
                <w:sz w:val="24"/>
              </w:rPr>
              <w:t xml:space="preserve">Зона застройки </w:t>
            </w:r>
            <w:proofErr w:type="spellStart"/>
            <w:r>
              <w:rPr>
                <w:rFonts w:ascii="Times New Roman" w:hAnsi="Times New Roman" w:cs="Times New Roman"/>
                <w:sz w:val="24"/>
              </w:rPr>
              <w:t>среднеэтажными</w:t>
            </w:r>
            <w:proofErr w:type="spellEnd"/>
            <w:r>
              <w:rPr>
                <w:rFonts w:ascii="Times New Roman" w:hAnsi="Times New Roman" w:cs="Times New Roman"/>
                <w:sz w:val="24"/>
              </w:rPr>
              <w:t xml:space="preserve"> жилыми домами блокированной застройки и многоквартирными домами</w:t>
            </w:r>
          </w:p>
        </w:tc>
      </w:tr>
      <w:tr w:rsidR="00B10B1F" w:rsidTr="00AF1A9B">
        <w:tc>
          <w:tcPr>
            <w:tcW w:w="2819" w:type="dxa"/>
            <w:vMerge/>
          </w:tcPr>
          <w:p w:rsidR="00B10B1F" w:rsidRDefault="00B10B1F" w:rsidP="00AF1A9B">
            <w:pPr>
              <w:ind w:left="57" w:right="57"/>
              <w:rPr>
                <w:rFonts w:ascii="Times New Roman" w:hAnsi="Times New Roman" w:cs="Times New Roman"/>
                <w:color w:val="010302"/>
                <w:sz w:val="24"/>
              </w:rPr>
            </w:pPr>
          </w:p>
        </w:tc>
        <w:tc>
          <w:tcPr>
            <w:tcW w:w="1438" w:type="dxa"/>
          </w:tcPr>
          <w:p w:rsidR="00B10B1F" w:rsidRDefault="00B10B1F" w:rsidP="00AF1A9B">
            <w:pPr>
              <w:ind w:left="57" w:right="57"/>
              <w:rPr>
                <w:rFonts w:ascii="Times New Roman" w:hAnsi="Times New Roman" w:cs="Times New Roman"/>
                <w:sz w:val="24"/>
              </w:rPr>
            </w:pPr>
            <w:r>
              <w:rPr>
                <w:rFonts w:ascii="Times New Roman" w:hAnsi="Times New Roman" w:cs="Times New Roman"/>
                <w:sz w:val="24"/>
              </w:rPr>
              <w:t>Ж-3</w:t>
            </w:r>
          </w:p>
        </w:tc>
        <w:tc>
          <w:tcPr>
            <w:tcW w:w="5370" w:type="dxa"/>
          </w:tcPr>
          <w:p w:rsidR="00B10B1F" w:rsidRDefault="00B10B1F" w:rsidP="00AF1A9B">
            <w:pPr>
              <w:ind w:left="57" w:right="57"/>
              <w:rPr>
                <w:rFonts w:ascii="Times New Roman" w:hAnsi="Times New Roman" w:cs="Times New Roman"/>
                <w:sz w:val="24"/>
              </w:rPr>
            </w:pPr>
            <w:r>
              <w:rPr>
                <w:rFonts w:ascii="Times New Roman" w:hAnsi="Times New Roman" w:cs="Times New Roman"/>
                <w:sz w:val="24"/>
              </w:rPr>
              <w:t>Зона застройки индивидуальными жилыми домами и малоэтажными жилыми домами блокированной застройки</w:t>
            </w:r>
          </w:p>
        </w:tc>
      </w:tr>
      <w:tr w:rsidR="00B10B1F" w:rsidTr="00AF1A9B">
        <w:trPr>
          <w:trHeight w:val="397"/>
        </w:trPr>
        <w:tc>
          <w:tcPr>
            <w:tcW w:w="2819" w:type="dxa"/>
            <w:vMerge/>
          </w:tcPr>
          <w:p w:rsidR="00B10B1F" w:rsidRDefault="00B10B1F" w:rsidP="00AF1A9B">
            <w:pPr>
              <w:ind w:left="57" w:right="57"/>
              <w:rPr>
                <w:rFonts w:ascii="Times New Roman" w:hAnsi="Times New Roman" w:cs="Times New Roman"/>
                <w:color w:val="010302"/>
                <w:sz w:val="24"/>
              </w:rPr>
            </w:pPr>
          </w:p>
        </w:tc>
        <w:tc>
          <w:tcPr>
            <w:tcW w:w="1438" w:type="dxa"/>
          </w:tcPr>
          <w:p w:rsidR="00B10B1F" w:rsidRDefault="00B10B1F" w:rsidP="00AF1A9B">
            <w:pPr>
              <w:ind w:left="57" w:right="57"/>
              <w:rPr>
                <w:rFonts w:ascii="Times New Roman" w:hAnsi="Times New Roman" w:cs="Times New Roman"/>
                <w:sz w:val="24"/>
              </w:rPr>
            </w:pPr>
            <w:r>
              <w:rPr>
                <w:rFonts w:ascii="Times New Roman" w:hAnsi="Times New Roman" w:cs="Times New Roman"/>
                <w:sz w:val="24"/>
              </w:rPr>
              <w:t>Ж-4</w:t>
            </w:r>
          </w:p>
        </w:tc>
        <w:tc>
          <w:tcPr>
            <w:tcW w:w="5370" w:type="dxa"/>
          </w:tcPr>
          <w:p w:rsidR="00B10B1F" w:rsidRDefault="00B10B1F" w:rsidP="00AF1A9B">
            <w:pPr>
              <w:ind w:left="57" w:right="57"/>
              <w:rPr>
                <w:rFonts w:ascii="Times New Roman" w:hAnsi="Times New Roman" w:cs="Times New Roman"/>
                <w:sz w:val="24"/>
              </w:rPr>
            </w:pPr>
            <w:r>
              <w:rPr>
                <w:rFonts w:ascii="Times New Roman" w:hAnsi="Times New Roman" w:cs="Times New Roman"/>
                <w:sz w:val="24"/>
              </w:rPr>
              <w:t>Зона индивидуальной жилой застройки</w:t>
            </w:r>
          </w:p>
        </w:tc>
      </w:tr>
      <w:tr w:rsidR="00B10B1F" w:rsidTr="00AF1A9B">
        <w:tc>
          <w:tcPr>
            <w:tcW w:w="2819" w:type="dxa"/>
            <w:vMerge w:val="restart"/>
          </w:tcPr>
          <w:p w:rsidR="00B10B1F" w:rsidRDefault="00B10B1F" w:rsidP="00AF1A9B">
            <w:pPr>
              <w:ind w:left="57" w:right="57"/>
              <w:rPr>
                <w:rFonts w:ascii="Times New Roman" w:hAnsi="Times New Roman" w:cs="Times New Roman"/>
                <w:color w:val="010302"/>
                <w:sz w:val="24"/>
              </w:rPr>
            </w:pPr>
            <w:r>
              <w:rPr>
                <w:rFonts w:ascii="Times New Roman" w:hAnsi="Times New Roman" w:cs="Times New Roman"/>
                <w:color w:val="010302"/>
                <w:sz w:val="24"/>
              </w:rPr>
              <w:t>Общественно-деловые зоны</w:t>
            </w:r>
          </w:p>
        </w:tc>
        <w:tc>
          <w:tcPr>
            <w:tcW w:w="1438" w:type="dxa"/>
          </w:tcPr>
          <w:p w:rsidR="00B10B1F" w:rsidRDefault="00B10B1F" w:rsidP="00AF1A9B">
            <w:pPr>
              <w:ind w:left="57" w:right="57"/>
              <w:rPr>
                <w:rFonts w:ascii="Times New Roman" w:hAnsi="Times New Roman" w:cs="Times New Roman"/>
                <w:sz w:val="24"/>
              </w:rPr>
            </w:pPr>
            <w:r>
              <w:rPr>
                <w:rFonts w:ascii="Times New Roman" w:hAnsi="Times New Roman" w:cs="Times New Roman"/>
                <w:sz w:val="24"/>
              </w:rPr>
              <w:t>Ц-1</w:t>
            </w:r>
          </w:p>
        </w:tc>
        <w:tc>
          <w:tcPr>
            <w:tcW w:w="5370" w:type="dxa"/>
          </w:tcPr>
          <w:p w:rsidR="00B10B1F" w:rsidRDefault="00B10B1F" w:rsidP="00AF1A9B">
            <w:pPr>
              <w:ind w:left="57" w:right="57"/>
              <w:rPr>
                <w:rFonts w:ascii="Times New Roman" w:hAnsi="Times New Roman" w:cs="Times New Roman"/>
                <w:sz w:val="24"/>
              </w:rPr>
            </w:pPr>
            <w:r>
              <w:rPr>
                <w:rFonts w:ascii="Times New Roman" w:hAnsi="Times New Roman" w:cs="Times New Roman"/>
                <w:sz w:val="24"/>
              </w:rPr>
              <w:t>Зона делового, общественного и коммерческого назначения</w:t>
            </w:r>
          </w:p>
        </w:tc>
      </w:tr>
      <w:tr w:rsidR="00B10B1F" w:rsidTr="00AF1A9B">
        <w:tc>
          <w:tcPr>
            <w:tcW w:w="2819" w:type="dxa"/>
            <w:vMerge/>
          </w:tcPr>
          <w:p w:rsidR="00B10B1F" w:rsidRDefault="00B10B1F" w:rsidP="00AF1A9B">
            <w:pPr>
              <w:ind w:left="57" w:right="57"/>
              <w:rPr>
                <w:rFonts w:ascii="Times New Roman" w:hAnsi="Times New Roman" w:cs="Times New Roman"/>
                <w:color w:val="010302"/>
                <w:sz w:val="24"/>
              </w:rPr>
            </w:pPr>
          </w:p>
        </w:tc>
        <w:tc>
          <w:tcPr>
            <w:tcW w:w="1438" w:type="dxa"/>
          </w:tcPr>
          <w:p w:rsidR="00B10B1F" w:rsidRDefault="00B10B1F" w:rsidP="00AF1A9B">
            <w:pPr>
              <w:ind w:left="57" w:right="57"/>
              <w:rPr>
                <w:rFonts w:ascii="Times New Roman" w:hAnsi="Times New Roman" w:cs="Times New Roman"/>
                <w:sz w:val="24"/>
              </w:rPr>
            </w:pPr>
            <w:r>
              <w:rPr>
                <w:rFonts w:ascii="Times New Roman" w:hAnsi="Times New Roman" w:cs="Times New Roman"/>
                <w:sz w:val="24"/>
              </w:rPr>
              <w:t>ЦИ</w:t>
            </w:r>
          </w:p>
        </w:tc>
        <w:tc>
          <w:tcPr>
            <w:tcW w:w="5370" w:type="dxa"/>
          </w:tcPr>
          <w:p w:rsidR="00B10B1F" w:rsidRDefault="00B10B1F" w:rsidP="00AF1A9B">
            <w:pPr>
              <w:ind w:left="57" w:right="57"/>
              <w:rPr>
                <w:rFonts w:ascii="Times New Roman" w:hAnsi="Times New Roman" w:cs="Times New Roman"/>
                <w:sz w:val="24"/>
              </w:rPr>
            </w:pPr>
            <w:r>
              <w:rPr>
                <w:rFonts w:ascii="Times New Roman" w:hAnsi="Times New Roman" w:cs="Times New Roman"/>
                <w:sz w:val="24"/>
              </w:rPr>
              <w:t>Общественно-деловая зона исторического центра города</w:t>
            </w:r>
          </w:p>
        </w:tc>
      </w:tr>
      <w:tr w:rsidR="00B10B1F" w:rsidTr="00AF1A9B">
        <w:trPr>
          <w:trHeight w:val="397"/>
        </w:trPr>
        <w:tc>
          <w:tcPr>
            <w:tcW w:w="2819" w:type="dxa"/>
            <w:vMerge/>
          </w:tcPr>
          <w:p w:rsidR="00B10B1F" w:rsidRDefault="00B10B1F" w:rsidP="00AF1A9B">
            <w:pPr>
              <w:ind w:left="57" w:right="57"/>
              <w:rPr>
                <w:rFonts w:ascii="Times New Roman" w:hAnsi="Times New Roman" w:cs="Times New Roman"/>
                <w:color w:val="010302"/>
                <w:sz w:val="24"/>
              </w:rPr>
            </w:pPr>
          </w:p>
        </w:tc>
        <w:tc>
          <w:tcPr>
            <w:tcW w:w="1438" w:type="dxa"/>
          </w:tcPr>
          <w:p w:rsidR="00B10B1F" w:rsidRDefault="00B10B1F" w:rsidP="00AF1A9B">
            <w:pPr>
              <w:ind w:left="57" w:right="57"/>
              <w:rPr>
                <w:rFonts w:ascii="Times New Roman" w:hAnsi="Times New Roman" w:cs="Times New Roman"/>
                <w:sz w:val="24"/>
              </w:rPr>
            </w:pPr>
            <w:r>
              <w:rPr>
                <w:rFonts w:ascii="Times New Roman" w:hAnsi="Times New Roman" w:cs="Times New Roman"/>
                <w:sz w:val="24"/>
              </w:rPr>
              <w:t>ЦС-1</w:t>
            </w:r>
          </w:p>
        </w:tc>
        <w:tc>
          <w:tcPr>
            <w:tcW w:w="5370" w:type="dxa"/>
          </w:tcPr>
          <w:p w:rsidR="00B10B1F" w:rsidRDefault="00B10B1F" w:rsidP="00AF1A9B">
            <w:pPr>
              <w:ind w:left="57" w:right="57"/>
              <w:rPr>
                <w:rFonts w:ascii="Times New Roman" w:hAnsi="Times New Roman" w:cs="Times New Roman"/>
                <w:sz w:val="24"/>
              </w:rPr>
            </w:pPr>
            <w:r>
              <w:rPr>
                <w:rFonts w:ascii="Times New Roman" w:hAnsi="Times New Roman" w:cs="Times New Roman"/>
                <w:sz w:val="24"/>
              </w:rPr>
              <w:t>Зона объектов здравоохранения</w:t>
            </w:r>
          </w:p>
        </w:tc>
      </w:tr>
      <w:tr w:rsidR="00B10B1F" w:rsidTr="00AF1A9B">
        <w:tc>
          <w:tcPr>
            <w:tcW w:w="2819" w:type="dxa"/>
            <w:vMerge/>
          </w:tcPr>
          <w:p w:rsidR="00B10B1F" w:rsidRDefault="00B10B1F" w:rsidP="00AF1A9B">
            <w:pPr>
              <w:ind w:left="57" w:right="57"/>
              <w:rPr>
                <w:rFonts w:ascii="Times New Roman" w:hAnsi="Times New Roman" w:cs="Times New Roman"/>
                <w:color w:val="010302"/>
                <w:sz w:val="24"/>
              </w:rPr>
            </w:pPr>
          </w:p>
        </w:tc>
        <w:tc>
          <w:tcPr>
            <w:tcW w:w="1438" w:type="dxa"/>
          </w:tcPr>
          <w:p w:rsidR="00B10B1F" w:rsidRDefault="00B10B1F" w:rsidP="00AF1A9B">
            <w:pPr>
              <w:ind w:left="57" w:right="57"/>
              <w:rPr>
                <w:rFonts w:ascii="Times New Roman" w:hAnsi="Times New Roman" w:cs="Times New Roman"/>
                <w:sz w:val="24"/>
              </w:rPr>
            </w:pPr>
            <w:r>
              <w:rPr>
                <w:rFonts w:ascii="Times New Roman" w:hAnsi="Times New Roman" w:cs="Times New Roman"/>
                <w:sz w:val="24"/>
              </w:rPr>
              <w:t>ЦС-2</w:t>
            </w:r>
          </w:p>
        </w:tc>
        <w:tc>
          <w:tcPr>
            <w:tcW w:w="5370" w:type="dxa"/>
          </w:tcPr>
          <w:p w:rsidR="00B10B1F" w:rsidRDefault="00B10B1F" w:rsidP="00AF1A9B">
            <w:pPr>
              <w:ind w:left="57" w:right="57"/>
              <w:rPr>
                <w:rFonts w:ascii="Times New Roman" w:hAnsi="Times New Roman" w:cs="Times New Roman"/>
                <w:sz w:val="24"/>
              </w:rPr>
            </w:pPr>
            <w:r>
              <w:rPr>
                <w:rFonts w:ascii="Times New Roman" w:hAnsi="Times New Roman" w:cs="Times New Roman"/>
                <w:sz w:val="24"/>
              </w:rPr>
              <w:t>Зона объектов среднего и высшего профессионального образования</w:t>
            </w:r>
          </w:p>
        </w:tc>
      </w:tr>
      <w:tr w:rsidR="00B10B1F" w:rsidTr="00AF1A9B">
        <w:tc>
          <w:tcPr>
            <w:tcW w:w="2819" w:type="dxa"/>
            <w:vMerge/>
          </w:tcPr>
          <w:p w:rsidR="00B10B1F" w:rsidRDefault="00B10B1F" w:rsidP="00AF1A9B">
            <w:pPr>
              <w:ind w:left="57" w:right="57"/>
              <w:rPr>
                <w:rFonts w:ascii="Times New Roman" w:hAnsi="Times New Roman" w:cs="Times New Roman"/>
                <w:color w:val="010302"/>
                <w:sz w:val="24"/>
              </w:rPr>
            </w:pPr>
          </w:p>
        </w:tc>
        <w:tc>
          <w:tcPr>
            <w:tcW w:w="1438" w:type="dxa"/>
          </w:tcPr>
          <w:p w:rsidR="00B10B1F" w:rsidRDefault="00B10B1F" w:rsidP="00AF1A9B">
            <w:pPr>
              <w:ind w:left="57" w:right="57"/>
              <w:rPr>
                <w:rFonts w:ascii="Times New Roman" w:hAnsi="Times New Roman" w:cs="Times New Roman"/>
                <w:sz w:val="24"/>
              </w:rPr>
            </w:pPr>
            <w:r>
              <w:rPr>
                <w:rFonts w:ascii="Times New Roman" w:hAnsi="Times New Roman" w:cs="Times New Roman"/>
                <w:sz w:val="24"/>
              </w:rPr>
              <w:t>ЦС-3</w:t>
            </w:r>
          </w:p>
        </w:tc>
        <w:tc>
          <w:tcPr>
            <w:tcW w:w="5370" w:type="dxa"/>
          </w:tcPr>
          <w:p w:rsidR="00B10B1F" w:rsidRDefault="00B10B1F" w:rsidP="00AF1A9B">
            <w:pPr>
              <w:ind w:left="57" w:right="57"/>
              <w:rPr>
                <w:rFonts w:ascii="Times New Roman" w:hAnsi="Times New Roman" w:cs="Times New Roman"/>
                <w:sz w:val="24"/>
              </w:rPr>
            </w:pPr>
            <w:r>
              <w:rPr>
                <w:rFonts w:ascii="Times New Roman" w:hAnsi="Times New Roman" w:cs="Times New Roman"/>
                <w:sz w:val="24"/>
              </w:rPr>
              <w:t>Зона объектов социального обеспечения и защиты</w:t>
            </w:r>
          </w:p>
        </w:tc>
      </w:tr>
      <w:tr w:rsidR="00B10B1F" w:rsidTr="00AF1A9B">
        <w:trPr>
          <w:trHeight w:val="397"/>
        </w:trPr>
        <w:tc>
          <w:tcPr>
            <w:tcW w:w="2819" w:type="dxa"/>
            <w:vMerge/>
          </w:tcPr>
          <w:p w:rsidR="00B10B1F" w:rsidRDefault="00B10B1F" w:rsidP="00AF1A9B">
            <w:pPr>
              <w:ind w:left="57" w:right="57"/>
              <w:rPr>
                <w:rFonts w:ascii="Times New Roman" w:hAnsi="Times New Roman" w:cs="Times New Roman"/>
                <w:color w:val="010302"/>
                <w:sz w:val="24"/>
              </w:rPr>
            </w:pPr>
          </w:p>
        </w:tc>
        <w:tc>
          <w:tcPr>
            <w:tcW w:w="1438" w:type="dxa"/>
          </w:tcPr>
          <w:p w:rsidR="00B10B1F" w:rsidRDefault="00B10B1F" w:rsidP="00AF1A9B">
            <w:pPr>
              <w:ind w:left="57" w:right="57"/>
              <w:rPr>
                <w:rFonts w:ascii="Times New Roman" w:hAnsi="Times New Roman" w:cs="Times New Roman"/>
                <w:sz w:val="24"/>
              </w:rPr>
            </w:pPr>
            <w:r>
              <w:rPr>
                <w:rFonts w:ascii="Times New Roman" w:hAnsi="Times New Roman" w:cs="Times New Roman"/>
                <w:sz w:val="24"/>
              </w:rPr>
              <w:t>ЦС-4</w:t>
            </w:r>
          </w:p>
        </w:tc>
        <w:tc>
          <w:tcPr>
            <w:tcW w:w="5370" w:type="dxa"/>
          </w:tcPr>
          <w:p w:rsidR="00B10B1F" w:rsidRDefault="00B10B1F" w:rsidP="00AF1A9B">
            <w:pPr>
              <w:ind w:left="57" w:right="57"/>
              <w:rPr>
                <w:rFonts w:ascii="Times New Roman" w:hAnsi="Times New Roman" w:cs="Times New Roman"/>
                <w:sz w:val="24"/>
              </w:rPr>
            </w:pPr>
            <w:r>
              <w:rPr>
                <w:rFonts w:ascii="Times New Roman" w:hAnsi="Times New Roman" w:cs="Times New Roman"/>
                <w:sz w:val="24"/>
              </w:rPr>
              <w:t>Зона объектов религиозного назначения</w:t>
            </w:r>
          </w:p>
        </w:tc>
      </w:tr>
      <w:tr w:rsidR="00B10B1F" w:rsidTr="00AF1A9B">
        <w:tc>
          <w:tcPr>
            <w:tcW w:w="2819" w:type="dxa"/>
            <w:vMerge/>
          </w:tcPr>
          <w:p w:rsidR="00B10B1F" w:rsidRDefault="00B10B1F" w:rsidP="00AF1A9B">
            <w:pPr>
              <w:ind w:left="57" w:right="57"/>
              <w:rPr>
                <w:rFonts w:ascii="Times New Roman" w:hAnsi="Times New Roman" w:cs="Times New Roman"/>
                <w:color w:val="010302"/>
                <w:sz w:val="24"/>
              </w:rPr>
            </w:pPr>
          </w:p>
        </w:tc>
        <w:tc>
          <w:tcPr>
            <w:tcW w:w="1438" w:type="dxa"/>
          </w:tcPr>
          <w:p w:rsidR="00B10B1F" w:rsidRDefault="00B10B1F" w:rsidP="00AF1A9B">
            <w:pPr>
              <w:ind w:left="57" w:right="57"/>
              <w:rPr>
                <w:rFonts w:ascii="Times New Roman" w:hAnsi="Times New Roman" w:cs="Times New Roman"/>
                <w:sz w:val="24"/>
              </w:rPr>
            </w:pPr>
            <w:r>
              <w:rPr>
                <w:rFonts w:ascii="Times New Roman" w:hAnsi="Times New Roman" w:cs="Times New Roman"/>
                <w:sz w:val="24"/>
              </w:rPr>
              <w:t>ЦС-5</w:t>
            </w:r>
          </w:p>
        </w:tc>
        <w:tc>
          <w:tcPr>
            <w:tcW w:w="5370" w:type="dxa"/>
          </w:tcPr>
          <w:p w:rsidR="00B10B1F" w:rsidRDefault="00B10B1F" w:rsidP="00AF1A9B">
            <w:pPr>
              <w:ind w:left="57" w:right="57"/>
              <w:rPr>
                <w:rFonts w:ascii="Times New Roman" w:hAnsi="Times New Roman" w:cs="Times New Roman"/>
                <w:sz w:val="24"/>
              </w:rPr>
            </w:pPr>
            <w:r>
              <w:rPr>
                <w:rFonts w:ascii="Times New Roman" w:hAnsi="Times New Roman" w:cs="Times New Roman"/>
                <w:sz w:val="24"/>
              </w:rPr>
              <w:t>Зона обслуживания объектов, необходимых для осуществления производственной и предпринимательской деятельности</w:t>
            </w:r>
          </w:p>
        </w:tc>
      </w:tr>
      <w:tr w:rsidR="00B10B1F" w:rsidTr="00AF1A9B">
        <w:trPr>
          <w:trHeight w:val="397"/>
        </w:trPr>
        <w:tc>
          <w:tcPr>
            <w:tcW w:w="2819" w:type="dxa"/>
            <w:vMerge/>
          </w:tcPr>
          <w:p w:rsidR="00B10B1F" w:rsidRDefault="00B10B1F" w:rsidP="00AF1A9B">
            <w:pPr>
              <w:ind w:left="57" w:right="57"/>
              <w:rPr>
                <w:rFonts w:ascii="Times New Roman" w:hAnsi="Times New Roman" w:cs="Times New Roman"/>
                <w:color w:val="010302"/>
                <w:sz w:val="24"/>
              </w:rPr>
            </w:pPr>
          </w:p>
        </w:tc>
        <w:tc>
          <w:tcPr>
            <w:tcW w:w="1438" w:type="dxa"/>
          </w:tcPr>
          <w:p w:rsidR="00B10B1F" w:rsidRDefault="00B10B1F" w:rsidP="00AF1A9B">
            <w:pPr>
              <w:ind w:left="57" w:right="57"/>
              <w:rPr>
                <w:rFonts w:ascii="Times New Roman" w:hAnsi="Times New Roman" w:cs="Times New Roman"/>
                <w:sz w:val="24"/>
              </w:rPr>
            </w:pPr>
            <w:r>
              <w:rPr>
                <w:rFonts w:ascii="Times New Roman" w:hAnsi="Times New Roman" w:cs="Times New Roman"/>
                <w:sz w:val="24"/>
              </w:rPr>
              <w:t>ЦС-6</w:t>
            </w:r>
          </w:p>
        </w:tc>
        <w:tc>
          <w:tcPr>
            <w:tcW w:w="5370" w:type="dxa"/>
          </w:tcPr>
          <w:p w:rsidR="00B10B1F" w:rsidRDefault="00B10B1F" w:rsidP="00AF1A9B">
            <w:pPr>
              <w:ind w:left="57" w:right="57"/>
              <w:rPr>
                <w:rFonts w:ascii="Times New Roman" w:hAnsi="Times New Roman" w:cs="Times New Roman"/>
                <w:sz w:val="24"/>
              </w:rPr>
            </w:pPr>
            <w:r>
              <w:rPr>
                <w:rFonts w:ascii="Times New Roman" w:hAnsi="Times New Roman" w:cs="Times New Roman"/>
                <w:sz w:val="24"/>
              </w:rPr>
              <w:t>Зона объектов рыночной и оптовой торговли</w:t>
            </w:r>
          </w:p>
        </w:tc>
      </w:tr>
      <w:tr w:rsidR="00B10B1F" w:rsidTr="00AF1A9B">
        <w:trPr>
          <w:trHeight w:val="397"/>
        </w:trPr>
        <w:tc>
          <w:tcPr>
            <w:tcW w:w="2819" w:type="dxa"/>
            <w:vMerge/>
          </w:tcPr>
          <w:p w:rsidR="00B10B1F" w:rsidRDefault="00B10B1F" w:rsidP="00AF1A9B">
            <w:pPr>
              <w:ind w:left="57" w:right="57"/>
              <w:rPr>
                <w:rFonts w:ascii="Times New Roman" w:hAnsi="Times New Roman" w:cs="Times New Roman"/>
                <w:color w:val="010302"/>
                <w:sz w:val="24"/>
              </w:rPr>
            </w:pPr>
          </w:p>
        </w:tc>
        <w:tc>
          <w:tcPr>
            <w:tcW w:w="1438" w:type="dxa"/>
          </w:tcPr>
          <w:p w:rsidR="00B10B1F" w:rsidRDefault="00B10B1F" w:rsidP="00AF1A9B">
            <w:pPr>
              <w:ind w:left="57" w:right="57"/>
              <w:rPr>
                <w:rFonts w:ascii="Times New Roman" w:hAnsi="Times New Roman" w:cs="Times New Roman"/>
                <w:sz w:val="24"/>
              </w:rPr>
            </w:pPr>
            <w:r>
              <w:rPr>
                <w:rFonts w:ascii="Times New Roman" w:hAnsi="Times New Roman" w:cs="Times New Roman"/>
                <w:sz w:val="24"/>
              </w:rPr>
              <w:t>ЦС-7</w:t>
            </w:r>
          </w:p>
        </w:tc>
        <w:tc>
          <w:tcPr>
            <w:tcW w:w="5370" w:type="dxa"/>
          </w:tcPr>
          <w:p w:rsidR="00B10B1F" w:rsidRDefault="00B10B1F" w:rsidP="00AF1A9B">
            <w:pPr>
              <w:ind w:left="57" w:right="57"/>
              <w:rPr>
                <w:rFonts w:ascii="Times New Roman" w:hAnsi="Times New Roman" w:cs="Times New Roman"/>
                <w:sz w:val="24"/>
              </w:rPr>
            </w:pPr>
            <w:r>
              <w:rPr>
                <w:rFonts w:ascii="Times New Roman" w:hAnsi="Times New Roman" w:cs="Times New Roman"/>
                <w:sz w:val="24"/>
              </w:rPr>
              <w:t>Зона объектов физкультуры и спорта</w:t>
            </w:r>
          </w:p>
        </w:tc>
      </w:tr>
      <w:tr w:rsidR="00B10B1F" w:rsidTr="00AF1A9B">
        <w:tc>
          <w:tcPr>
            <w:tcW w:w="2819" w:type="dxa"/>
            <w:vMerge w:val="restart"/>
          </w:tcPr>
          <w:p w:rsidR="00B10B1F" w:rsidRPr="00CE2BEF" w:rsidRDefault="00B10B1F" w:rsidP="00AF1A9B">
            <w:pPr>
              <w:ind w:left="57" w:right="57"/>
              <w:rPr>
                <w:rFonts w:ascii="Times New Roman" w:hAnsi="Times New Roman" w:cs="Times New Roman"/>
                <w:sz w:val="24"/>
              </w:rPr>
            </w:pPr>
            <w:r w:rsidRPr="00CE2BEF">
              <w:rPr>
                <w:rFonts w:ascii="Times New Roman" w:hAnsi="Times New Roman" w:cs="Times New Roman"/>
                <w:sz w:val="24"/>
              </w:rPr>
              <w:t>Производственные зоны, зоны инженерной и транспортной инфраструктур</w:t>
            </w:r>
          </w:p>
        </w:tc>
        <w:tc>
          <w:tcPr>
            <w:tcW w:w="1438" w:type="dxa"/>
          </w:tcPr>
          <w:p w:rsidR="00B10B1F" w:rsidRDefault="00B10B1F" w:rsidP="00AF1A9B">
            <w:pPr>
              <w:ind w:left="57" w:right="57"/>
              <w:rPr>
                <w:rFonts w:ascii="Times New Roman" w:hAnsi="Times New Roman" w:cs="Times New Roman"/>
                <w:sz w:val="24"/>
              </w:rPr>
            </w:pPr>
            <w:r>
              <w:rPr>
                <w:rFonts w:ascii="Times New Roman" w:hAnsi="Times New Roman" w:cs="Times New Roman"/>
                <w:sz w:val="24"/>
              </w:rPr>
              <w:t>П-1</w:t>
            </w:r>
          </w:p>
        </w:tc>
        <w:tc>
          <w:tcPr>
            <w:tcW w:w="5370" w:type="dxa"/>
          </w:tcPr>
          <w:p w:rsidR="00B10B1F" w:rsidRPr="00CE2BEF" w:rsidRDefault="00B10B1F" w:rsidP="00AF1A9B">
            <w:pPr>
              <w:ind w:left="57" w:right="57"/>
              <w:rPr>
                <w:rFonts w:ascii="Times New Roman" w:hAnsi="Times New Roman" w:cs="Times New Roman"/>
                <w:sz w:val="24"/>
              </w:rPr>
            </w:pPr>
            <w:r w:rsidRPr="00CE2BEF">
              <w:rPr>
                <w:rFonts w:ascii="Times New Roman" w:hAnsi="Times New Roman" w:cs="Times New Roman"/>
                <w:sz w:val="24"/>
              </w:rPr>
              <w:t xml:space="preserve">Зона размещения производственных объектов </w:t>
            </w:r>
            <w:r w:rsidRPr="00CE2BEF">
              <w:rPr>
                <w:rFonts w:ascii="Times New Roman" w:hAnsi="Times New Roman" w:cs="Times New Roman"/>
                <w:sz w:val="24"/>
              </w:rPr>
              <w:br/>
              <w:t xml:space="preserve">I-II класса опасности </w:t>
            </w:r>
          </w:p>
        </w:tc>
      </w:tr>
      <w:tr w:rsidR="00B10B1F" w:rsidTr="00AF1A9B">
        <w:tc>
          <w:tcPr>
            <w:tcW w:w="2819" w:type="dxa"/>
            <w:vMerge/>
          </w:tcPr>
          <w:p w:rsidR="00B10B1F" w:rsidRPr="00CE2BEF" w:rsidRDefault="00B10B1F" w:rsidP="00AF1A9B">
            <w:pPr>
              <w:ind w:left="57" w:right="57"/>
              <w:rPr>
                <w:rFonts w:ascii="Times New Roman" w:hAnsi="Times New Roman" w:cs="Times New Roman"/>
                <w:sz w:val="24"/>
              </w:rPr>
            </w:pPr>
          </w:p>
        </w:tc>
        <w:tc>
          <w:tcPr>
            <w:tcW w:w="1438" w:type="dxa"/>
          </w:tcPr>
          <w:p w:rsidR="00B10B1F" w:rsidRDefault="00B10B1F" w:rsidP="00AF1A9B">
            <w:pPr>
              <w:ind w:left="57" w:right="57"/>
              <w:rPr>
                <w:rFonts w:ascii="Times New Roman" w:hAnsi="Times New Roman" w:cs="Times New Roman"/>
                <w:sz w:val="24"/>
              </w:rPr>
            </w:pPr>
            <w:r>
              <w:rPr>
                <w:rFonts w:ascii="Times New Roman" w:hAnsi="Times New Roman" w:cs="Times New Roman"/>
                <w:sz w:val="24"/>
              </w:rPr>
              <w:t xml:space="preserve">П-2 </w:t>
            </w:r>
          </w:p>
        </w:tc>
        <w:tc>
          <w:tcPr>
            <w:tcW w:w="5370" w:type="dxa"/>
          </w:tcPr>
          <w:p w:rsidR="00B10B1F" w:rsidRPr="00CE2BEF" w:rsidRDefault="00B10B1F" w:rsidP="00AF1A9B">
            <w:pPr>
              <w:ind w:left="57" w:right="57"/>
              <w:rPr>
                <w:rFonts w:ascii="Times New Roman" w:hAnsi="Times New Roman" w:cs="Times New Roman"/>
                <w:sz w:val="24"/>
              </w:rPr>
            </w:pPr>
            <w:r w:rsidRPr="00CE2BEF">
              <w:rPr>
                <w:rFonts w:ascii="Times New Roman" w:hAnsi="Times New Roman" w:cs="Times New Roman"/>
                <w:sz w:val="24"/>
              </w:rPr>
              <w:t xml:space="preserve">Зона размещения производственных объектов III класса опасности </w:t>
            </w:r>
          </w:p>
        </w:tc>
      </w:tr>
      <w:tr w:rsidR="00B10B1F" w:rsidTr="00AF1A9B">
        <w:tc>
          <w:tcPr>
            <w:tcW w:w="2819" w:type="dxa"/>
            <w:vMerge/>
          </w:tcPr>
          <w:p w:rsidR="00B10B1F" w:rsidRPr="00CE2BEF" w:rsidRDefault="00B10B1F" w:rsidP="00AF1A9B">
            <w:pPr>
              <w:ind w:left="57" w:right="57"/>
              <w:rPr>
                <w:rFonts w:ascii="Times New Roman" w:hAnsi="Times New Roman" w:cs="Times New Roman"/>
                <w:sz w:val="24"/>
              </w:rPr>
            </w:pPr>
          </w:p>
        </w:tc>
        <w:tc>
          <w:tcPr>
            <w:tcW w:w="1438" w:type="dxa"/>
          </w:tcPr>
          <w:p w:rsidR="00B10B1F" w:rsidRDefault="00B10B1F" w:rsidP="00AF1A9B">
            <w:pPr>
              <w:ind w:left="57" w:right="57"/>
              <w:rPr>
                <w:rFonts w:ascii="Times New Roman" w:hAnsi="Times New Roman" w:cs="Times New Roman"/>
                <w:sz w:val="24"/>
              </w:rPr>
            </w:pPr>
            <w:r>
              <w:rPr>
                <w:rFonts w:ascii="Times New Roman" w:hAnsi="Times New Roman" w:cs="Times New Roman"/>
                <w:sz w:val="24"/>
              </w:rPr>
              <w:t xml:space="preserve">П-3 </w:t>
            </w:r>
          </w:p>
        </w:tc>
        <w:tc>
          <w:tcPr>
            <w:tcW w:w="5370" w:type="dxa"/>
          </w:tcPr>
          <w:p w:rsidR="00B10B1F" w:rsidRPr="00CE2BEF" w:rsidRDefault="00B10B1F" w:rsidP="00AF1A9B">
            <w:pPr>
              <w:ind w:left="57" w:right="57"/>
              <w:rPr>
                <w:rFonts w:ascii="Times New Roman" w:hAnsi="Times New Roman" w:cs="Times New Roman"/>
                <w:sz w:val="24"/>
              </w:rPr>
            </w:pPr>
            <w:r w:rsidRPr="00CE2BEF">
              <w:rPr>
                <w:rFonts w:ascii="Times New Roman" w:hAnsi="Times New Roman" w:cs="Times New Roman"/>
                <w:sz w:val="24"/>
              </w:rPr>
              <w:t xml:space="preserve">Зона размещения производственных объектов </w:t>
            </w:r>
            <w:r w:rsidRPr="00CE2BEF">
              <w:rPr>
                <w:rFonts w:ascii="Times New Roman" w:hAnsi="Times New Roman" w:cs="Times New Roman"/>
                <w:sz w:val="24"/>
              </w:rPr>
              <w:br/>
              <w:t xml:space="preserve">IV-V класса опасности </w:t>
            </w:r>
          </w:p>
        </w:tc>
      </w:tr>
      <w:tr w:rsidR="00CE2BEF" w:rsidTr="00AF1A9B">
        <w:tc>
          <w:tcPr>
            <w:tcW w:w="2819" w:type="dxa"/>
            <w:vMerge/>
          </w:tcPr>
          <w:p w:rsidR="00CE2BEF" w:rsidRPr="00CE2BEF" w:rsidRDefault="00CE2BEF" w:rsidP="00CE2BEF">
            <w:pPr>
              <w:ind w:left="57" w:right="57"/>
              <w:rPr>
                <w:rFonts w:ascii="Times New Roman" w:hAnsi="Times New Roman" w:cs="Times New Roman"/>
                <w:sz w:val="24"/>
              </w:rPr>
            </w:pPr>
          </w:p>
        </w:tc>
        <w:tc>
          <w:tcPr>
            <w:tcW w:w="1438" w:type="dxa"/>
          </w:tcPr>
          <w:p w:rsidR="00CE2BEF" w:rsidRPr="00CE2BEF" w:rsidRDefault="00CE2BEF" w:rsidP="00CE2BEF">
            <w:pPr>
              <w:ind w:left="57" w:right="57"/>
              <w:rPr>
                <w:rFonts w:ascii="Times New Roman" w:hAnsi="Times New Roman" w:cs="Times New Roman"/>
                <w:sz w:val="24"/>
              </w:rPr>
            </w:pPr>
            <w:r w:rsidRPr="00CE2BEF">
              <w:rPr>
                <w:rFonts w:ascii="Times New Roman" w:hAnsi="Times New Roman" w:cs="Times New Roman"/>
                <w:sz w:val="24"/>
              </w:rPr>
              <w:t>П-4</w:t>
            </w:r>
          </w:p>
        </w:tc>
        <w:tc>
          <w:tcPr>
            <w:tcW w:w="5370" w:type="dxa"/>
          </w:tcPr>
          <w:p w:rsidR="00CE2BEF" w:rsidRPr="00CE2BEF" w:rsidRDefault="00CE2BEF" w:rsidP="00CE2BEF">
            <w:pPr>
              <w:tabs>
                <w:tab w:val="left" w:pos="1246"/>
                <w:tab w:val="left" w:pos="3124"/>
                <w:tab w:val="left" w:pos="4693"/>
              </w:tabs>
              <w:ind w:left="57" w:right="57"/>
              <w:rPr>
                <w:rFonts w:ascii="Times New Roman" w:hAnsi="Times New Roman" w:cs="Times New Roman"/>
                <w:sz w:val="24"/>
              </w:rPr>
            </w:pPr>
            <w:r w:rsidRPr="00CE2BEF">
              <w:rPr>
                <w:rFonts w:ascii="Times New Roman" w:hAnsi="Times New Roman" w:cs="Times New Roman"/>
                <w:sz w:val="24"/>
              </w:rPr>
              <w:t>Зона размещения производственных объектов специального назначения</w:t>
            </w:r>
          </w:p>
        </w:tc>
      </w:tr>
      <w:tr w:rsidR="00CE2BEF" w:rsidTr="00AF1A9B">
        <w:tc>
          <w:tcPr>
            <w:tcW w:w="2819" w:type="dxa"/>
            <w:vMerge/>
          </w:tcPr>
          <w:p w:rsidR="00CE2BEF" w:rsidRDefault="00CE2BEF" w:rsidP="00CE2BEF">
            <w:pPr>
              <w:ind w:left="57" w:right="57"/>
              <w:rPr>
                <w:rFonts w:ascii="Times New Roman" w:hAnsi="Times New Roman" w:cs="Times New Roman"/>
                <w:color w:val="010302"/>
                <w:sz w:val="24"/>
              </w:rPr>
            </w:pPr>
          </w:p>
        </w:tc>
        <w:tc>
          <w:tcPr>
            <w:tcW w:w="1438" w:type="dxa"/>
          </w:tcPr>
          <w:p w:rsidR="00CE2BEF" w:rsidRDefault="00CE2BEF" w:rsidP="00CE2BEF">
            <w:pPr>
              <w:ind w:left="57" w:right="57"/>
              <w:rPr>
                <w:rFonts w:ascii="Times New Roman" w:hAnsi="Times New Roman" w:cs="Times New Roman"/>
                <w:sz w:val="24"/>
              </w:rPr>
            </w:pPr>
            <w:r>
              <w:rPr>
                <w:rFonts w:ascii="Times New Roman" w:hAnsi="Times New Roman" w:cs="Times New Roman"/>
                <w:sz w:val="24"/>
              </w:rPr>
              <w:t xml:space="preserve">И-1 </w:t>
            </w:r>
          </w:p>
        </w:tc>
        <w:tc>
          <w:tcPr>
            <w:tcW w:w="5370" w:type="dxa"/>
          </w:tcPr>
          <w:p w:rsidR="00CE2BEF" w:rsidRDefault="00CE2BEF" w:rsidP="00CE2BEF">
            <w:pPr>
              <w:tabs>
                <w:tab w:val="left" w:pos="1246"/>
                <w:tab w:val="left" w:pos="3124"/>
                <w:tab w:val="left" w:pos="4693"/>
              </w:tabs>
              <w:ind w:left="57" w:right="57"/>
              <w:rPr>
                <w:rFonts w:ascii="Times New Roman" w:hAnsi="Times New Roman" w:cs="Times New Roman"/>
                <w:color w:val="010302"/>
              </w:rPr>
            </w:pPr>
            <w:r>
              <w:rPr>
                <w:rFonts w:ascii="Times New Roman" w:hAnsi="Times New Roman" w:cs="Times New Roman"/>
                <w:color w:val="000000"/>
                <w:sz w:val="24"/>
                <w:szCs w:val="24"/>
              </w:rPr>
              <w:t>Зона размещения объектов инженерной инфрастр</w:t>
            </w:r>
            <w:r>
              <w:rPr>
                <w:rFonts w:ascii="Times New Roman" w:hAnsi="Times New Roman" w:cs="Times New Roman"/>
                <w:color w:val="000000"/>
                <w:spacing w:val="-7"/>
                <w:sz w:val="24"/>
                <w:szCs w:val="24"/>
              </w:rPr>
              <w:t>у</w:t>
            </w:r>
            <w:r>
              <w:rPr>
                <w:rFonts w:ascii="Times New Roman" w:hAnsi="Times New Roman" w:cs="Times New Roman"/>
                <w:color w:val="000000"/>
                <w:sz w:val="24"/>
                <w:szCs w:val="24"/>
              </w:rPr>
              <w:t>кт</w:t>
            </w:r>
            <w:r>
              <w:rPr>
                <w:rFonts w:ascii="Times New Roman" w:hAnsi="Times New Roman" w:cs="Times New Roman"/>
                <w:color w:val="000000"/>
                <w:spacing w:val="-4"/>
                <w:sz w:val="24"/>
                <w:szCs w:val="24"/>
              </w:rPr>
              <w:t>у</w:t>
            </w:r>
            <w:r>
              <w:rPr>
                <w:rFonts w:ascii="Times New Roman" w:hAnsi="Times New Roman" w:cs="Times New Roman"/>
                <w:color w:val="000000"/>
                <w:sz w:val="24"/>
                <w:szCs w:val="24"/>
              </w:rPr>
              <w:t xml:space="preserve">ры </w:t>
            </w:r>
          </w:p>
        </w:tc>
      </w:tr>
      <w:tr w:rsidR="00CE2BEF" w:rsidTr="00AF1A9B">
        <w:trPr>
          <w:trHeight w:val="397"/>
        </w:trPr>
        <w:tc>
          <w:tcPr>
            <w:tcW w:w="2819" w:type="dxa"/>
            <w:vMerge/>
          </w:tcPr>
          <w:p w:rsidR="00CE2BEF" w:rsidRDefault="00CE2BEF" w:rsidP="00CE2BEF">
            <w:pPr>
              <w:ind w:left="57" w:right="57"/>
              <w:rPr>
                <w:rFonts w:ascii="Times New Roman" w:hAnsi="Times New Roman" w:cs="Times New Roman"/>
                <w:color w:val="010302"/>
                <w:sz w:val="24"/>
              </w:rPr>
            </w:pPr>
          </w:p>
        </w:tc>
        <w:tc>
          <w:tcPr>
            <w:tcW w:w="1438" w:type="dxa"/>
          </w:tcPr>
          <w:p w:rsidR="00CE2BEF" w:rsidRDefault="00CE2BEF" w:rsidP="00CE2BEF">
            <w:pPr>
              <w:ind w:left="57" w:right="57"/>
              <w:rPr>
                <w:rFonts w:ascii="Times New Roman" w:hAnsi="Times New Roman" w:cs="Times New Roman"/>
                <w:sz w:val="24"/>
              </w:rPr>
            </w:pPr>
            <w:r>
              <w:rPr>
                <w:rFonts w:ascii="Times New Roman" w:hAnsi="Times New Roman" w:cs="Times New Roman"/>
                <w:sz w:val="24"/>
              </w:rPr>
              <w:t xml:space="preserve">ПТ </w:t>
            </w:r>
          </w:p>
        </w:tc>
        <w:tc>
          <w:tcPr>
            <w:tcW w:w="5370" w:type="dxa"/>
          </w:tcPr>
          <w:p w:rsidR="00CE2BEF" w:rsidRDefault="00CE2BEF" w:rsidP="00CE2BEF">
            <w:pPr>
              <w:ind w:left="57" w:right="57"/>
              <w:rPr>
                <w:rFonts w:ascii="Times New Roman" w:hAnsi="Times New Roman" w:cs="Times New Roman"/>
                <w:color w:val="010302"/>
              </w:rPr>
            </w:pPr>
            <w:r>
              <w:rPr>
                <w:rFonts w:ascii="Times New Roman" w:hAnsi="Times New Roman" w:cs="Times New Roman"/>
                <w:color w:val="000000"/>
                <w:sz w:val="24"/>
                <w:szCs w:val="24"/>
              </w:rPr>
              <w:t>Производственно-тран</w:t>
            </w:r>
            <w:r>
              <w:rPr>
                <w:rFonts w:ascii="Times New Roman" w:hAnsi="Times New Roman" w:cs="Times New Roman"/>
                <w:color w:val="000000"/>
                <w:spacing w:val="-3"/>
                <w:sz w:val="24"/>
                <w:szCs w:val="24"/>
              </w:rPr>
              <w:t>с</w:t>
            </w:r>
            <w:r>
              <w:rPr>
                <w:rFonts w:ascii="Times New Roman" w:hAnsi="Times New Roman" w:cs="Times New Roman"/>
                <w:color w:val="000000"/>
                <w:sz w:val="24"/>
                <w:szCs w:val="24"/>
              </w:rPr>
              <w:t>портная з</w:t>
            </w:r>
            <w:r>
              <w:rPr>
                <w:rFonts w:ascii="Times New Roman" w:hAnsi="Times New Roman" w:cs="Times New Roman"/>
                <w:color w:val="000000"/>
                <w:spacing w:val="-2"/>
                <w:sz w:val="24"/>
                <w:szCs w:val="24"/>
              </w:rPr>
              <w:t>о</w:t>
            </w:r>
            <w:r>
              <w:rPr>
                <w:rFonts w:ascii="Times New Roman" w:hAnsi="Times New Roman" w:cs="Times New Roman"/>
                <w:color w:val="000000"/>
                <w:sz w:val="24"/>
                <w:szCs w:val="24"/>
              </w:rPr>
              <w:t xml:space="preserve">на </w:t>
            </w:r>
          </w:p>
        </w:tc>
      </w:tr>
      <w:tr w:rsidR="00CE2BEF" w:rsidTr="00AF1A9B">
        <w:tc>
          <w:tcPr>
            <w:tcW w:w="2819" w:type="dxa"/>
            <w:vMerge/>
          </w:tcPr>
          <w:p w:rsidR="00CE2BEF" w:rsidRDefault="00CE2BEF" w:rsidP="00CE2BEF">
            <w:pPr>
              <w:ind w:left="57" w:right="57"/>
              <w:rPr>
                <w:rFonts w:ascii="Times New Roman" w:hAnsi="Times New Roman" w:cs="Times New Roman"/>
                <w:color w:val="010302"/>
                <w:sz w:val="24"/>
              </w:rPr>
            </w:pPr>
          </w:p>
        </w:tc>
        <w:tc>
          <w:tcPr>
            <w:tcW w:w="1438" w:type="dxa"/>
          </w:tcPr>
          <w:p w:rsidR="00CE2BEF" w:rsidRDefault="00CE2BEF" w:rsidP="00CE2BEF">
            <w:pPr>
              <w:ind w:left="57" w:right="57"/>
              <w:rPr>
                <w:rFonts w:ascii="Times New Roman" w:hAnsi="Times New Roman" w:cs="Times New Roman"/>
                <w:sz w:val="24"/>
              </w:rPr>
            </w:pPr>
            <w:r>
              <w:rPr>
                <w:rFonts w:ascii="Times New Roman" w:hAnsi="Times New Roman" w:cs="Times New Roman"/>
                <w:sz w:val="24"/>
              </w:rPr>
              <w:t>Т-1</w:t>
            </w:r>
          </w:p>
        </w:tc>
        <w:tc>
          <w:tcPr>
            <w:tcW w:w="5370" w:type="dxa"/>
          </w:tcPr>
          <w:p w:rsidR="00CE2BEF" w:rsidRDefault="00CE2BEF" w:rsidP="00CE2BEF">
            <w:pPr>
              <w:tabs>
                <w:tab w:val="left" w:pos="1193"/>
                <w:tab w:val="left" w:pos="3021"/>
                <w:tab w:val="left" w:pos="4537"/>
              </w:tabs>
              <w:ind w:left="57" w:right="57"/>
              <w:rPr>
                <w:rFonts w:ascii="Times New Roman" w:hAnsi="Times New Roman" w:cs="Times New Roman"/>
                <w:color w:val="010302"/>
              </w:rPr>
            </w:pPr>
            <w:r>
              <w:rPr>
                <w:rFonts w:ascii="Times New Roman" w:hAnsi="Times New Roman" w:cs="Times New Roman"/>
                <w:color w:val="000000"/>
                <w:sz w:val="24"/>
                <w:szCs w:val="24"/>
              </w:rPr>
              <w:t>Зона размещения объектов транспортн</w:t>
            </w:r>
            <w:r>
              <w:rPr>
                <w:rFonts w:ascii="Times New Roman" w:hAnsi="Times New Roman" w:cs="Times New Roman"/>
                <w:color w:val="000000"/>
                <w:spacing w:val="-4"/>
                <w:sz w:val="24"/>
                <w:szCs w:val="24"/>
              </w:rPr>
              <w:t>о</w:t>
            </w:r>
            <w:r>
              <w:rPr>
                <w:rFonts w:ascii="Times New Roman" w:hAnsi="Times New Roman" w:cs="Times New Roman"/>
                <w:color w:val="000000"/>
                <w:sz w:val="24"/>
                <w:szCs w:val="24"/>
              </w:rPr>
              <w:t>й инфрастр</w:t>
            </w:r>
            <w:r>
              <w:rPr>
                <w:rFonts w:ascii="Times New Roman" w:hAnsi="Times New Roman" w:cs="Times New Roman"/>
                <w:color w:val="000000"/>
                <w:spacing w:val="-7"/>
                <w:sz w:val="24"/>
                <w:szCs w:val="24"/>
              </w:rPr>
              <w:t>у</w:t>
            </w:r>
            <w:r>
              <w:rPr>
                <w:rFonts w:ascii="Times New Roman" w:hAnsi="Times New Roman" w:cs="Times New Roman"/>
                <w:color w:val="000000"/>
                <w:sz w:val="24"/>
                <w:szCs w:val="24"/>
              </w:rPr>
              <w:t>кт</w:t>
            </w:r>
            <w:r>
              <w:rPr>
                <w:rFonts w:ascii="Times New Roman" w:hAnsi="Times New Roman" w:cs="Times New Roman"/>
                <w:color w:val="000000"/>
                <w:spacing w:val="-4"/>
                <w:sz w:val="24"/>
                <w:szCs w:val="24"/>
              </w:rPr>
              <w:t>у</w:t>
            </w:r>
            <w:r>
              <w:rPr>
                <w:rFonts w:ascii="Times New Roman" w:hAnsi="Times New Roman" w:cs="Times New Roman"/>
                <w:color w:val="000000"/>
                <w:sz w:val="24"/>
                <w:szCs w:val="24"/>
              </w:rPr>
              <w:t xml:space="preserve">ры </w:t>
            </w:r>
          </w:p>
        </w:tc>
      </w:tr>
      <w:tr w:rsidR="00CE2BEF" w:rsidTr="00AF1A9B">
        <w:tc>
          <w:tcPr>
            <w:tcW w:w="2819" w:type="dxa"/>
          </w:tcPr>
          <w:p w:rsidR="00CE2BEF" w:rsidRDefault="00CE2BEF" w:rsidP="00CE2BEF">
            <w:pPr>
              <w:ind w:left="57" w:right="57"/>
              <w:rPr>
                <w:rFonts w:ascii="Times New Roman" w:hAnsi="Times New Roman" w:cs="Times New Roman"/>
                <w:color w:val="010302"/>
                <w:sz w:val="24"/>
              </w:rPr>
            </w:pPr>
            <w:r>
              <w:rPr>
                <w:rFonts w:ascii="Times New Roman" w:hAnsi="Times New Roman" w:cs="Times New Roman"/>
                <w:color w:val="010302"/>
                <w:sz w:val="24"/>
              </w:rPr>
              <w:t>Зоны сельскохозяйственного использования</w:t>
            </w:r>
          </w:p>
        </w:tc>
        <w:tc>
          <w:tcPr>
            <w:tcW w:w="1438" w:type="dxa"/>
          </w:tcPr>
          <w:p w:rsidR="00CE2BEF" w:rsidRDefault="00CE2BEF" w:rsidP="00CE2BEF">
            <w:pPr>
              <w:ind w:left="57" w:right="57"/>
              <w:rPr>
                <w:rFonts w:ascii="Times New Roman" w:hAnsi="Times New Roman" w:cs="Times New Roman"/>
                <w:sz w:val="24"/>
              </w:rPr>
            </w:pPr>
            <w:r>
              <w:rPr>
                <w:rFonts w:ascii="Times New Roman" w:hAnsi="Times New Roman" w:cs="Times New Roman"/>
                <w:sz w:val="24"/>
              </w:rPr>
              <w:t xml:space="preserve">СХ-1 </w:t>
            </w:r>
            <w:r>
              <w:rPr>
                <w:rFonts w:ascii="Times New Roman" w:hAnsi="Times New Roman" w:cs="Times New Roman"/>
                <w:sz w:val="24"/>
              </w:rPr>
              <w:tab/>
            </w:r>
          </w:p>
        </w:tc>
        <w:tc>
          <w:tcPr>
            <w:tcW w:w="5370" w:type="dxa"/>
          </w:tcPr>
          <w:p w:rsidR="00CE2BEF" w:rsidRDefault="00CE2BEF" w:rsidP="00CE2BEF">
            <w:pPr>
              <w:ind w:left="57" w:right="57"/>
              <w:rPr>
                <w:rFonts w:ascii="Times New Roman" w:hAnsi="Times New Roman" w:cs="Times New Roman"/>
                <w:sz w:val="24"/>
              </w:rPr>
            </w:pPr>
            <w:r>
              <w:rPr>
                <w:rFonts w:ascii="Times New Roman" w:hAnsi="Times New Roman" w:cs="Times New Roman"/>
                <w:sz w:val="24"/>
              </w:rPr>
              <w:t>Зона, занятая объектами сельскохозяйственного назначения и предназначенная для ведения сельского хозяйства</w:t>
            </w:r>
          </w:p>
        </w:tc>
      </w:tr>
      <w:tr w:rsidR="00CE2BEF" w:rsidTr="00AF1A9B">
        <w:tc>
          <w:tcPr>
            <w:tcW w:w="2819" w:type="dxa"/>
            <w:vMerge w:val="restart"/>
          </w:tcPr>
          <w:p w:rsidR="00CE2BEF" w:rsidRDefault="00CE2BEF" w:rsidP="00CE2BEF">
            <w:pPr>
              <w:ind w:left="57" w:right="57"/>
              <w:rPr>
                <w:rFonts w:ascii="Times New Roman" w:hAnsi="Times New Roman" w:cs="Times New Roman"/>
                <w:color w:val="010302"/>
                <w:sz w:val="24"/>
              </w:rPr>
            </w:pPr>
            <w:r>
              <w:rPr>
                <w:rFonts w:ascii="Times New Roman" w:hAnsi="Times New Roman" w:cs="Times New Roman"/>
                <w:color w:val="010302"/>
                <w:sz w:val="24"/>
              </w:rPr>
              <w:t>Рекреационные зоны</w:t>
            </w:r>
          </w:p>
        </w:tc>
        <w:tc>
          <w:tcPr>
            <w:tcW w:w="1438" w:type="dxa"/>
          </w:tcPr>
          <w:p w:rsidR="00CE2BEF" w:rsidRDefault="00CE2BEF" w:rsidP="00CE2BEF">
            <w:pPr>
              <w:ind w:left="57" w:right="57"/>
              <w:rPr>
                <w:rFonts w:ascii="Times New Roman" w:hAnsi="Times New Roman" w:cs="Times New Roman"/>
                <w:sz w:val="24"/>
              </w:rPr>
            </w:pPr>
            <w:r>
              <w:rPr>
                <w:rFonts w:ascii="Times New Roman" w:hAnsi="Times New Roman" w:cs="Times New Roman"/>
                <w:sz w:val="24"/>
              </w:rPr>
              <w:t xml:space="preserve">Р-1 </w:t>
            </w:r>
          </w:p>
        </w:tc>
        <w:tc>
          <w:tcPr>
            <w:tcW w:w="5370" w:type="dxa"/>
          </w:tcPr>
          <w:p w:rsidR="00CE2BEF" w:rsidRDefault="00CE2BEF" w:rsidP="00CE2BEF">
            <w:pPr>
              <w:ind w:left="57" w:right="57"/>
              <w:rPr>
                <w:rFonts w:ascii="Times New Roman" w:hAnsi="Times New Roman" w:cs="Times New Roman"/>
                <w:sz w:val="24"/>
              </w:rPr>
            </w:pPr>
            <w:r>
              <w:rPr>
                <w:rFonts w:ascii="Times New Roman" w:hAnsi="Times New Roman" w:cs="Times New Roman"/>
                <w:sz w:val="24"/>
              </w:rPr>
              <w:t>Зеленые насаждения общего пользования (парки, скверы, бульвары)</w:t>
            </w:r>
          </w:p>
        </w:tc>
      </w:tr>
      <w:tr w:rsidR="00CE2BEF" w:rsidTr="00AF1A9B">
        <w:trPr>
          <w:trHeight w:val="397"/>
        </w:trPr>
        <w:tc>
          <w:tcPr>
            <w:tcW w:w="2819" w:type="dxa"/>
            <w:vMerge/>
          </w:tcPr>
          <w:p w:rsidR="00CE2BEF" w:rsidRDefault="00CE2BEF" w:rsidP="00CE2BEF">
            <w:pPr>
              <w:ind w:left="57" w:right="57"/>
              <w:rPr>
                <w:rFonts w:ascii="Times New Roman" w:hAnsi="Times New Roman" w:cs="Times New Roman"/>
                <w:color w:val="010302"/>
                <w:sz w:val="24"/>
              </w:rPr>
            </w:pPr>
          </w:p>
        </w:tc>
        <w:tc>
          <w:tcPr>
            <w:tcW w:w="1438" w:type="dxa"/>
          </w:tcPr>
          <w:p w:rsidR="00CE2BEF" w:rsidRDefault="00CE2BEF" w:rsidP="00CE2BEF">
            <w:pPr>
              <w:ind w:left="57" w:right="57"/>
              <w:rPr>
                <w:rFonts w:ascii="Times New Roman" w:hAnsi="Times New Roman" w:cs="Times New Roman"/>
                <w:sz w:val="24"/>
              </w:rPr>
            </w:pPr>
            <w:r>
              <w:rPr>
                <w:rFonts w:ascii="Times New Roman" w:hAnsi="Times New Roman" w:cs="Times New Roman"/>
                <w:sz w:val="24"/>
              </w:rPr>
              <w:t>Р-2</w:t>
            </w:r>
          </w:p>
        </w:tc>
        <w:tc>
          <w:tcPr>
            <w:tcW w:w="5370" w:type="dxa"/>
          </w:tcPr>
          <w:p w:rsidR="00CE2BEF" w:rsidRDefault="00CE2BEF" w:rsidP="00CE2BEF">
            <w:pPr>
              <w:ind w:left="57" w:right="57"/>
              <w:rPr>
                <w:rFonts w:ascii="Times New Roman" w:hAnsi="Times New Roman" w:cs="Times New Roman"/>
                <w:sz w:val="24"/>
              </w:rPr>
            </w:pPr>
            <w:r>
              <w:rPr>
                <w:rFonts w:ascii="Times New Roman" w:hAnsi="Times New Roman" w:cs="Times New Roman"/>
                <w:sz w:val="24"/>
              </w:rPr>
              <w:t>Спортивно-рекреационная зона</w:t>
            </w:r>
          </w:p>
        </w:tc>
      </w:tr>
      <w:tr w:rsidR="00CE2BEF" w:rsidTr="00AF1A9B">
        <w:trPr>
          <w:trHeight w:val="397"/>
        </w:trPr>
        <w:tc>
          <w:tcPr>
            <w:tcW w:w="2819" w:type="dxa"/>
            <w:vMerge/>
          </w:tcPr>
          <w:p w:rsidR="00CE2BEF" w:rsidRDefault="00CE2BEF" w:rsidP="00CE2BEF">
            <w:pPr>
              <w:ind w:left="57" w:right="57"/>
              <w:rPr>
                <w:rFonts w:ascii="Times New Roman" w:hAnsi="Times New Roman" w:cs="Times New Roman"/>
                <w:color w:val="010302"/>
                <w:sz w:val="24"/>
              </w:rPr>
            </w:pPr>
          </w:p>
        </w:tc>
        <w:tc>
          <w:tcPr>
            <w:tcW w:w="1438" w:type="dxa"/>
          </w:tcPr>
          <w:p w:rsidR="00CE2BEF" w:rsidRDefault="00CE2BEF" w:rsidP="00CE2BEF">
            <w:pPr>
              <w:ind w:left="57" w:right="57"/>
              <w:rPr>
                <w:rFonts w:ascii="Times New Roman" w:hAnsi="Times New Roman" w:cs="Times New Roman"/>
                <w:sz w:val="24"/>
              </w:rPr>
            </w:pPr>
            <w:r>
              <w:rPr>
                <w:rFonts w:ascii="Times New Roman" w:hAnsi="Times New Roman" w:cs="Times New Roman"/>
                <w:sz w:val="24"/>
              </w:rPr>
              <w:t>Р-3</w:t>
            </w:r>
          </w:p>
        </w:tc>
        <w:tc>
          <w:tcPr>
            <w:tcW w:w="5370" w:type="dxa"/>
          </w:tcPr>
          <w:p w:rsidR="00CE2BEF" w:rsidRDefault="00CE2BEF" w:rsidP="00CE2BEF">
            <w:pPr>
              <w:ind w:left="57" w:right="57"/>
              <w:rPr>
                <w:rFonts w:ascii="Times New Roman" w:hAnsi="Times New Roman" w:cs="Times New Roman"/>
                <w:sz w:val="24"/>
              </w:rPr>
            </w:pPr>
            <w:r>
              <w:rPr>
                <w:rFonts w:ascii="Times New Roman" w:hAnsi="Times New Roman" w:cs="Times New Roman"/>
                <w:sz w:val="24"/>
              </w:rPr>
              <w:t>Городские леса</w:t>
            </w:r>
          </w:p>
        </w:tc>
      </w:tr>
      <w:tr w:rsidR="00CE2BEF" w:rsidTr="00AF1A9B">
        <w:trPr>
          <w:trHeight w:val="397"/>
        </w:trPr>
        <w:tc>
          <w:tcPr>
            <w:tcW w:w="2819" w:type="dxa"/>
            <w:vMerge/>
          </w:tcPr>
          <w:p w:rsidR="00CE2BEF" w:rsidRDefault="00CE2BEF" w:rsidP="00CE2BEF">
            <w:pPr>
              <w:ind w:left="57" w:right="57"/>
              <w:rPr>
                <w:rFonts w:ascii="Times New Roman" w:hAnsi="Times New Roman" w:cs="Times New Roman"/>
                <w:color w:val="010302"/>
                <w:sz w:val="24"/>
              </w:rPr>
            </w:pPr>
          </w:p>
        </w:tc>
        <w:tc>
          <w:tcPr>
            <w:tcW w:w="1438" w:type="dxa"/>
          </w:tcPr>
          <w:p w:rsidR="00CE2BEF" w:rsidRDefault="00CE2BEF" w:rsidP="00CE2BEF">
            <w:pPr>
              <w:ind w:left="57" w:right="57"/>
              <w:rPr>
                <w:rFonts w:ascii="Times New Roman" w:hAnsi="Times New Roman" w:cs="Times New Roman"/>
                <w:sz w:val="24"/>
              </w:rPr>
            </w:pPr>
            <w:r>
              <w:rPr>
                <w:rFonts w:ascii="Times New Roman" w:hAnsi="Times New Roman" w:cs="Times New Roman"/>
                <w:sz w:val="24"/>
              </w:rPr>
              <w:t>Р-4</w:t>
            </w:r>
          </w:p>
        </w:tc>
        <w:tc>
          <w:tcPr>
            <w:tcW w:w="5370" w:type="dxa"/>
          </w:tcPr>
          <w:p w:rsidR="00CE2BEF" w:rsidRDefault="00CE2BEF" w:rsidP="00CE2BEF">
            <w:pPr>
              <w:ind w:left="57" w:right="57"/>
              <w:rPr>
                <w:rFonts w:ascii="Times New Roman" w:hAnsi="Times New Roman" w:cs="Times New Roman"/>
                <w:sz w:val="24"/>
              </w:rPr>
            </w:pPr>
            <w:r>
              <w:rPr>
                <w:rFonts w:ascii="Times New Roman" w:hAnsi="Times New Roman" w:cs="Times New Roman"/>
                <w:sz w:val="24"/>
              </w:rPr>
              <w:t>Озеро Семеновское</w:t>
            </w:r>
          </w:p>
        </w:tc>
      </w:tr>
      <w:tr w:rsidR="00B10B1F" w:rsidTr="00AF1A9B">
        <w:trPr>
          <w:trHeight w:val="397"/>
        </w:trPr>
        <w:tc>
          <w:tcPr>
            <w:tcW w:w="2819" w:type="dxa"/>
            <w:vMerge w:val="restart"/>
          </w:tcPr>
          <w:p w:rsidR="00B10B1F" w:rsidRDefault="00B10B1F" w:rsidP="00AF1A9B">
            <w:pPr>
              <w:ind w:left="57" w:right="57"/>
              <w:rPr>
                <w:rFonts w:ascii="Times New Roman" w:hAnsi="Times New Roman" w:cs="Times New Roman"/>
                <w:color w:val="010302"/>
                <w:sz w:val="24"/>
              </w:rPr>
            </w:pPr>
            <w:r>
              <w:rPr>
                <w:rFonts w:ascii="Times New Roman" w:hAnsi="Times New Roman" w:cs="Times New Roman"/>
                <w:color w:val="010302"/>
                <w:sz w:val="24"/>
              </w:rPr>
              <w:t>Зоны специального назначения</w:t>
            </w:r>
          </w:p>
        </w:tc>
        <w:tc>
          <w:tcPr>
            <w:tcW w:w="1438" w:type="dxa"/>
          </w:tcPr>
          <w:p w:rsidR="00B10B1F" w:rsidRDefault="00B10B1F" w:rsidP="00AF1A9B">
            <w:pPr>
              <w:ind w:left="57" w:right="57"/>
              <w:rPr>
                <w:rFonts w:ascii="Times New Roman" w:hAnsi="Times New Roman" w:cs="Times New Roman"/>
                <w:sz w:val="24"/>
              </w:rPr>
            </w:pPr>
            <w:r>
              <w:rPr>
                <w:rFonts w:ascii="Times New Roman" w:hAnsi="Times New Roman" w:cs="Times New Roman"/>
                <w:sz w:val="24"/>
              </w:rPr>
              <w:t>С-1</w:t>
            </w:r>
          </w:p>
        </w:tc>
        <w:tc>
          <w:tcPr>
            <w:tcW w:w="5370" w:type="dxa"/>
          </w:tcPr>
          <w:p w:rsidR="00B10B1F" w:rsidRDefault="00B10B1F" w:rsidP="00AF1A9B">
            <w:pPr>
              <w:ind w:left="57" w:right="57"/>
              <w:rPr>
                <w:rFonts w:ascii="Times New Roman" w:hAnsi="Times New Roman" w:cs="Times New Roman"/>
                <w:sz w:val="24"/>
              </w:rPr>
            </w:pPr>
            <w:r>
              <w:rPr>
                <w:rFonts w:ascii="Times New Roman" w:hAnsi="Times New Roman" w:cs="Times New Roman"/>
                <w:sz w:val="24"/>
              </w:rPr>
              <w:t xml:space="preserve">Зона размещения кладбищ </w:t>
            </w:r>
          </w:p>
        </w:tc>
      </w:tr>
      <w:tr w:rsidR="00B10B1F" w:rsidTr="00AF1A9B">
        <w:trPr>
          <w:trHeight w:val="397"/>
        </w:trPr>
        <w:tc>
          <w:tcPr>
            <w:tcW w:w="2819" w:type="dxa"/>
            <w:vMerge/>
          </w:tcPr>
          <w:p w:rsidR="00B10B1F" w:rsidRDefault="00B10B1F" w:rsidP="00AF1A9B">
            <w:pPr>
              <w:ind w:left="57" w:right="57"/>
              <w:rPr>
                <w:rFonts w:ascii="Times New Roman" w:hAnsi="Times New Roman" w:cs="Times New Roman"/>
                <w:color w:val="010302"/>
                <w:sz w:val="24"/>
              </w:rPr>
            </w:pPr>
          </w:p>
        </w:tc>
        <w:tc>
          <w:tcPr>
            <w:tcW w:w="1438" w:type="dxa"/>
          </w:tcPr>
          <w:p w:rsidR="00B10B1F" w:rsidRDefault="00B10B1F" w:rsidP="00AF1A9B">
            <w:pPr>
              <w:ind w:left="57" w:right="57"/>
              <w:rPr>
                <w:rFonts w:ascii="Times New Roman" w:hAnsi="Times New Roman" w:cs="Times New Roman"/>
                <w:sz w:val="24"/>
              </w:rPr>
            </w:pPr>
            <w:r>
              <w:rPr>
                <w:rFonts w:ascii="Times New Roman" w:hAnsi="Times New Roman" w:cs="Times New Roman"/>
                <w:sz w:val="24"/>
              </w:rPr>
              <w:t xml:space="preserve">С-2 </w:t>
            </w:r>
          </w:p>
        </w:tc>
        <w:tc>
          <w:tcPr>
            <w:tcW w:w="5370" w:type="dxa"/>
          </w:tcPr>
          <w:p w:rsidR="00B10B1F" w:rsidRDefault="00B10B1F" w:rsidP="00AF1A9B">
            <w:pPr>
              <w:ind w:left="57" w:right="57"/>
              <w:rPr>
                <w:rFonts w:ascii="Times New Roman" w:hAnsi="Times New Roman" w:cs="Times New Roman"/>
                <w:sz w:val="24"/>
              </w:rPr>
            </w:pPr>
            <w:r>
              <w:rPr>
                <w:rFonts w:ascii="Times New Roman" w:hAnsi="Times New Roman" w:cs="Times New Roman"/>
                <w:sz w:val="24"/>
              </w:rPr>
              <w:t xml:space="preserve">Зона размещения полигонов ТКО </w:t>
            </w:r>
          </w:p>
        </w:tc>
      </w:tr>
      <w:tr w:rsidR="00B10B1F" w:rsidTr="00AF1A9B">
        <w:trPr>
          <w:trHeight w:val="397"/>
        </w:trPr>
        <w:tc>
          <w:tcPr>
            <w:tcW w:w="2819" w:type="dxa"/>
            <w:vMerge/>
          </w:tcPr>
          <w:p w:rsidR="00B10B1F" w:rsidRDefault="00B10B1F" w:rsidP="00AF1A9B">
            <w:pPr>
              <w:ind w:left="57" w:right="57"/>
              <w:rPr>
                <w:rFonts w:ascii="Times New Roman" w:hAnsi="Times New Roman" w:cs="Times New Roman"/>
                <w:color w:val="010302"/>
                <w:sz w:val="24"/>
              </w:rPr>
            </w:pPr>
          </w:p>
        </w:tc>
        <w:tc>
          <w:tcPr>
            <w:tcW w:w="1438" w:type="dxa"/>
          </w:tcPr>
          <w:p w:rsidR="00B10B1F" w:rsidRDefault="00B10B1F" w:rsidP="00AF1A9B">
            <w:pPr>
              <w:ind w:left="57" w:right="57"/>
              <w:rPr>
                <w:rFonts w:ascii="Times New Roman" w:hAnsi="Times New Roman" w:cs="Times New Roman"/>
                <w:sz w:val="24"/>
              </w:rPr>
            </w:pPr>
            <w:r>
              <w:rPr>
                <w:rFonts w:ascii="Times New Roman" w:hAnsi="Times New Roman" w:cs="Times New Roman"/>
                <w:sz w:val="24"/>
              </w:rPr>
              <w:t>С-3</w:t>
            </w:r>
          </w:p>
        </w:tc>
        <w:tc>
          <w:tcPr>
            <w:tcW w:w="5370" w:type="dxa"/>
          </w:tcPr>
          <w:p w:rsidR="00B10B1F" w:rsidRDefault="00B10B1F" w:rsidP="00AF1A9B">
            <w:pPr>
              <w:ind w:left="57" w:right="57"/>
              <w:rPr>
                <w:rFonts w:ascii="Times New Roman" w:hAnsi="Times New Roman" w:cs="Times New Roman"/>
                <w:sz w:val="24"/>
              </w:rPr>
            </w:pPr>
            <w:r>
              <w:rPr>
                <w:rFonts w:ascii="Times New Roman" w:hAnsi="Times New Roman" w:cs="Times New Roman"/>
                <w:sz w:val="24"/>
              </w:rPr>
              <w:t>Зеленые насаждения специального назначения</w:t>
            </w:r>
          </w:p>
        </w:tc>
      </w:tr>
      <w:tr w:rsidR="00B10B1F" w:rsidTr="00AF1A9B">
        <w:tc>
          <w:tcPr>
            <w:tcW w:w="2819" w:type="dxa"/>
          </w:tcPr>
          <w:p w:rsidR="00B10B1F" w:rsidRDefault="00B10B1F" w:rsidP="00AF1A9B">
            <w:pPr>
              <w:ind w:left="57" w:right="57"/>
              <w:rPr>
                <w:rFonts w:ascii="Times New Roman" w:hAnsi="Times New Roman" w:cs="Times New Roman"/>
                <w:color w:val="010302"/>
                <w:sz w:val="24"/>
              </w:rPr>
            </w:pPr>
            <w:r>
              <w:rPr>
                <w:rFonts w:ascii="Times New Roman" w:hAnsi="Times New Roman" w:cs="Times New Roman"/>
                <w:color w:val="010302"/>
                <w:sz w:val="24"/>
              </w:rPr>
              <w:t>Зоны военных и режимных объектов</w:t>
            </w:r>
          </w:p>
        </w:tc>
        <w:tc>
          <w:tcPr>
            <w:tcW w:w="1438" w:type="dxa"/>
          </w:tcPr>
          <w:p w:rsidR="00B10B1F" w:rsidRDefault="00B10B1F" w:rsidP="00AF1A9B">
            <w:pPr>
              <w:ind w:left="57" w:right="57"/>
              <w:rPr>
                <w:rFonts w:ascii="Times New Roman" w:hAnsi="Times New Roman" w:cs="Times New Roman"/>
                <w:sz w:val="24"/>
              </w:rPr>
            </w:pPr>
            <w:r>
              <w:rPr>
                <w:rFonts w:ascii="Times New Roman" w:hAnsi="Times New Roman" w:cs="Times New Roman"/>
                <w:sz w:val="24"/>
              </w:rPr>
              <w:t>РО</w:t>
            </w:r>
          </w:p>
        </w:tc>
        <w:tc>
          <w:tcPr>
            <w:tcW w:w="5370" w:type="dxa"/>
          </w:tcPr>
          <w:p w:rsidR="00B10B1F" w:rsidRDefault="00B10B1F" w:rsidP="00AF1A9B">
            <w:pPr>
              <w:ind w:left="57" w:right="57"/>
              <w:rPr>
                <w:rFonts w:ascii="Times New Roman" w:hAnsi="Times New Roman" w:cs="Times New Roman"/>
                <w:sz w:val="24"/>
              </w:rPr>
            </w:pPr>
            <w:r>
              <w:rPr>
                <w:rFonts w:ascii="Times New Roman" w:hAnsi="Times New Roman" w:cs="Times New Roman"/>
                <w:sz w:val="24"/>
              </w:rPr>
              <w:t>Зона военных и режимных объектов</w:t>
            </w:r>
          </w:p>
        </w:tc>
      </w:tr>
      <w:tr w:rsidR="00B10B1F" w:rsidTr="00AF1A9B">
        <w:tc>
          <w:tcPr>
            <w:tcW w:w="2819" w:type="dxa"/>
          </w:tcPr>
          <w:p w:rsidR="00B10B1F" w:rsidRDefault="00B10B1F" w:rsidP="00AF1A9B">
            <w:pPr>
              <w:ind w:left="57" w:right="57"/>
              <w:rPr>
                <w:rFonts w:ascii="Times New Roman" w:hAnsi="Times New Roman" w:cs="Times New Roman"/>
                <w:color w:val="010302"/>
                <w:sz w:val="24"/>
              </w:rPr>
            </w:pPr>
            <w:r>
              <w:rPr>
                <w:rFonts w:ascii="Times New Roman" w:hAnsi="Times New Roman" w:cs="Times New Roman"/>
                <w:color w:val="010302"/>
                <w:sz w:val="24"/>
              </w:rPr>
              <w:t>Иные виды территориальных зон</w:t>
            </w:r>
          </w:p>
        </w:tc>
        <w:tc>
          <w:tcPr>
            <w:tcW w:w="1438" w:type="dxa"/>
          </w:tcPr>
          <w:p w:rsidR="00B10B1F" w:rsidRDefault="00B10B1F" w:rsidP="00AF1A9B">
            <w:pPr>
              <w:ind w:left="57" w:right="57"/>
              <w:rPr>
                <w:rFonts w:ascii="Times New Roman" w:hAnsi="Times New Roman" w:cs="Times New Roman"/>
                <w:sz w:val="24"/>
              </w:rPr>
            </w:pPr>
            <w:r>
              <w:rPr>
                <w:rFonts w:ascii="Times New Roman" w:hAnsi="Times New Roman" w:cs="Times New Roman"/>
                <w:sz w:val="24"/>
              </w:rPr>
              <w:t>Л-1</w:t>
            </w:r>
          </w:p>
        </w:tc>
        <w:tc>
          <w:tcPr>
            <w:tcW w:w="5370" w:type="dxa"/>
          </w:tcPr>
          <w:p w:rsidR="00B10B1F" w:rsidRDefault="00B10B1F" w:rsidP="00AF1A9B">
            <w:pPr>
              <w:ind w:left="57" w:right="57"/>
              <w:rPr>
                <w:rFonts w:ascii="Times New Roman" w:hAnsi="Times New Roman" w:cs="Times New Roman"/>
                <w:sz w:val="24"/>
              </w:rPr>
            </w:pPr>
            <w:r>
              <w:rPr>
                <w:rFonts w:ascii="Times New Roman" w:hAnsi="Times New Roman" w:cs="Times New Roman"/>
                <w:sz w:val="24"/>
              </w:rPr>
              <w:t>Сохраняемые природные ландшафты</w:t>
            </w:r>
          </w:p>
        </w:tc>
      </w:tr>
    </w:tbl>
    <w:p w:rsidR="00B10B1F" w:rsidRDefault="00B10B1F" w:rsidP="00B10B1F">
      <w:pPr>
        <w:spacing w:after="0" w:line="240" w:lineRule="auto"/>
        <w:ind w:right="-2"/>
        <w:jc w:val="both"/>
        <w:rPr>
          <w:rFonts w:ascii="Times New Roman" w:hAnsi="Times New Roman" w:cs="Times New Roman"/>
          <w:color w:val="010302"/>
          <w:sz w:val="24"/>
        </w:rPr>
      </w:pPr>
    </w:p>
    <w:p w:rsidR="00B10B1F" w:rsidRDefault="00B10B1F" w:rsidP="00B10B1F">
      <w:pPr>
        <w:tabs>
          <w:tab w:val="left" w:pos="851"/>
        </w:tabs>
        <w:spacing w:after="0" w:line="240" w:lineRule="auto"/>
        <w:ind w:right="-2" w:firstLine="709"/>
        <w:jc w:val="both"/>
        <w:rPr>
          <w:rFonts w:ascii="Times New Roman" w:hAnsi="Times New Roman" w:cs="Times New Roman"/>
          <w:b/>
          <w:color w:val="010302"/>
          <w:sz w:val="24"/>
        </w:rPr>
      </w:pPr>
      <w:r>
        <w:rPr>
          <w:rFonts w:ascii="Times New Roman" w:hAnsi="Times New Roman" w:cs="Times New Roman"/>
          <w:b/>
          <w:color w:val="010302"/>
          <w:sz w:val="24"/>
        </w:rPr>
        <w:t>8.3. Карта градостроительного зонирования</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8.3.1. На карте градостроительного зонирования:</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 установлены границы территориальных зон, которые в соответствии с Градостроительным кодексом Российской Федерации отвечают требованию принадлежности каждого земельного участка только к одной территориальной зоне;</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2) отображены границы зон с особыми условиями использования территорий;</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3) отображены границы территорий объектов культурного наследия.</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8.3.2. Территориальные зоны.</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8.3.2.1. На карте градостроительного зонирования устанавливаются границы территориальных зон согласно </w:t>
      </w:r>
      <w:proofErr w:type="gramStart"/>
      <w:r>
        <w:rPr>
          <w:rFonts w:ascii="Times New Roman" w:hAnsi="Times New Roman" w:cs="Times New Roman"/>
          <w:color w:val="010302"/>
          <w:sz w:val="24"/>
        </w:rPr>
        <w:t>приложению</w:t>
      </w:r>
      <w:proofErr w:type="gramEnd"/>
      <w:r>
        <w:rPr>
          <w:rFonts w:ascii="Times New Roman" w:hAnsi="Times New Roman" w:cs="Times New Roman"/>
          <w:color w:val="010302"/>
          <w:sz w:val="24"/>
        </w:rPr>
        <w:t xml:space="preserve"> к настоящим Правилам.</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8.3.2.2. Территориальные зоны обозначены на карте градостроительного зонирования по видам территориальных зон графически (цветом). Графическое (цветовое) обозначение территориальных зон на карте градостроительного зонирования дополнено цифровыми и буквенными обозначениями каждой из территориальных зон по их видам и составу в соответствии с кодировкой, указанной в подразделе 8.2 раздела 8 настоящих Правил.</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8.3.2.3. На картах градостроительного зонирования выделены следующие виды территориальных зон:</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 жилые;</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2) общественно-деловые;</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3) производственные, инженерной и транспортной инфраструктур;</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4) сельскохозяйственного использования;</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5) рекреационного назначения;</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6) специального назначения;</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7) военных и режимных объектов;</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8) иные виды территориальных зон.</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8.3.2.4. 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общего образования, стоянок автомобильного транспорта, гаражей инвалидов, объектов, связанных с проживанием граждан и не оказывающих негативного воздействия на окружающую среду. </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8.3.2.5. Общественно-деловые зоны предназначены для размещения объектов здравоохранения, культуры, торговли, общественного питания, социального и коммунально- бытового назначения, предпринимательской деятельности, объектов среднего профессионального и высшего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граждан. В общественно-деловой зоне исторического центра города в перечень разрешенных для размещения объектов капитального строительства, помимо указанных выше, включаются жилые дома, гостиницы.</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lastRenderedPageBreak/>
        <w:t xml:space="preserve">8.3.2.6. Производственные зоны, зоны инженерной и транспортной инфраструктур предназначены для размещения промышленных, коммунальных и складских объектов, объектов инженерной и транспортной инфраструктур, гаражей для собственных нужд, хранения автотранспорта, в том числе сооружений и коммуникаций железнодорожного, автомобильного, речного, морского, воздушного и трубопроводного транспорта, связи, а также для установления санитарно-защитных зон таких объектов в соответствии с требованиями технических регламентов. </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8.3.2.7. Зона сельскохозяйственного использования предназначена для сохранения и развития сельскохозяйственных предприятий и обеспечивающих их инфраструктуру, предотвращения их использования для других видов деятельности в соответствии с Генеральным планом муниципального образования городской округ город-герой Мурманск. </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8.3.2.8. В состав зон рекреационного назначения включаются зоны в границах территорий, занятых городскими лесами, скверами, парками, озерами, водохранилищами, береговыми полосами водных объектов общего пользования, а также территорий, используемых и предназначенных для отдыха, туризма, занятий физической культурой и спортом. </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8.3.2.9. В состав зон специального назначения включаются зоны, занятые кладбищами, объектами, используемыми для захоронения твердых коммунальных отходов, и иными объектами, размещение которых может быть обеспечено только путем выделения указанных зон и недопустимо в других территориальных зонах.</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8.3.2.10. В состав зон военных и режимных объектов включаются территории, занятые военными и режимными объектами.</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8.3.2.11. В состав иных видов территориальных зон, выделенных с учетом функциональных зон и особенностей использования земельных участков города Мурманск, входит зона сохраняемых природных ландшафтов.</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8.3.3. Зоны с особыми условиями использования территорий.</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8.3.3.1. Виды зон с особыми условиями использования территорий, подлежащих отображению на карте градостроительного зонирования, установлены статьей 105 Земельного кодекса Российской Федерации.</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8.3.3.2. Установление, изменение, прекращение существования зон с особыми условиями использования территорий осуществляются в соответствии со статьей 106 Земельного кодекса Российской Федерации. </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8.3.3.3. Со дня установления или изменения зоны с особыми условиями использования территории на земельных участках, расположенных в границах такой зоны, не допускаются строительство, использование зданий, сооружений, разрешенное использование (назначение) которых не соответствует ограничениям использования земельных участков, предусмотренных решением об установлении, изменении зоны с особыми условиями использования территории, а также иное использование земельных участков, не соответствующее указанным ограничениям, если иное не предусмотрено пунктами 2 и 4 статьи 107 Земельного кодекса Российской Федерации. Реконструкция указанных зданий, сооружений может осуществляться только путем их приведения в соответствие с ограничениями использования земельных участков, установленными в границах зоны с особыми условиями использования территории. </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8.3.3.4. Приведение разрешенного использования (назначения) и (или) параметров зданий, сооружений, введенных в эксплуатацию до дня установления зоны с особыми условиями использования территории, разрешенного использования земельных участков в соответствие с ограничениями использования земельных участков, установленными в границах зоны с особыми условиями использования территории, или снос зданий, сооружений, объектов незавершенного строительства, размещение которых в зоне с особыми условиями использования территории не допускается, осуществляется в течение трех лет со дня установления такой зоны, а в случае, предусмотренном пунктом 2 статьи 107 Земельного кодекса Российской Федерации, в течение двух лет со дня ввода в эксплуатацию построенного, </w:t>
      </w:r>
      <w:r>
        <w:rPr>
          <w:rFonts w:ascii="Times New Roman" w:hAnsi="Times New Roman" w:cs="Times New Roman"/>
          <w:color w:val="010302"/>
          <w:sz w:val="24"/>
        </w:rPr>
        <w:lastRenderedPageBreak/>
        <w:t>реконструированного объекта капитального строительства, в связи с размещением которого установлена или изменена такая зона.</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8.3.3.5. В соответствии с законодательством Российской Федерации на соответствующей карте в составе Правил могут отображаться следующие зоны с особыми условиями использования территорий:</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 зоны охраны объектов культурного наследия;</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2) защитная зона объекта культурного наследия;</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3) охранная зона объектов электроэнергетики (объектов электросетевого хозяйства и объектов по производству электрической энергии);</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4) охранная зона железных дорог;</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5) придорожные полосы автомобильных дорог;</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6) охранная зона трубопроводов (газопроводов, нефтепроводов и нефтепродуктопроводов, </w:t>
      </w:r>
      <w:proofErr w:type="spellStart"/>
      <w:r>
        <w:rPr>
          <w:rFonts w:ascii="Times New Roman" w:hAnsi="Times New Roman" w:cs="Times New Roman"/>
          <w:color w:val="010302"/>
          <w:sz w:val="24"/>
        </w:rPr>
        <w:t>аммиакопроводов</w:t>
      </w:r>
      <w:proofErr w:type="spellEnd"/>
      <w:r>
        <w:rPr>
          <w:rFonts w:ascii="Times New Roman" w:hAnsi="Times New Roman" w:cs="Times New Roman"/>
          <w:color w:val="010302"/>
          <w:sz w:val="24"/>
        </w:rPr>
        <w:t>);</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7) охранная зона линий и сооружений связи;</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8) </w:t>
      </w:r>
      <w:proofErr w:type="spellStart"/>
      <w:r>
        <w:rPr>
          <w:rFonts w:ascii="Times New Roman" w:hAnsi="Times New Roman" w:cs="Times New Roman"/>
          <w:color w:val="010302"/>
          <w:sz w:val="24"/>
        </w:rPr>
        <w:t>приаэродромная</w:t>
      </w:r>
      <w:proofErr w:type="spellEnd"/>
      <w:r>
        <w:rPr>
          <w:rFonts w:ascii="Times New Roman" w:hAnsi="Times New Roman" w:cs="Times New Roman"/>
          <w:color w:val="010302"/>
          <w:sz w:val="24"/>
        </w:rPr>
        <w:t xml:space="preserve"> территория;</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9) зона охраняемого объекта;</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 зона охраняемого военного объекта, охранная зона военного объекта, запретные и специальные зоны, устанавливаемые в связи с размещением указанных объектов;</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11) охранная зона особо охраняемой природной территории (государственного природного заповедника, национального парка, природного парка, памятника природы);</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12) охранная зона стационарных пунктов наблюдений за состоянием окружающей среды, ее загрязнением;</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13) </w:t>
      </w:r>
      <w:proofErr w:type="spellStart"/>
      <w:r>
        <w:rPr>
          <w:rFonts w:ascii="Times New Roman" w:hAnsi="Times New Roman" w:cs="Times New Roman"/>
          <w:color w:val="010302"/>
          <w:sz w:val="24"/>
        </w:rPr>
        <w:t>водоохранная</w:t>
      </w:r>
      <w:proofErr w:type="spellEnd"/>
      <w:r>
        <w:rPr>
          <w:rFonts w:ascii="Times New Roman" w:hAnsi="Times New Roman" w:cs="Times New Roman"/>
          <w:color w:val="010302"/>
          <w:sz w:val="24"/>
        </w:rPr>
        <w:t xml:space="preserve"> зона;</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14) прибрежная защитная полоса;</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15) округ санитарной (горно-санитарной) охраны лечебно-оздоровительных местностей, курортов и природных лечебных ресурсов;</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16) зоны санитарной охраны источников питьевого и хозяйственно-бытового водоснабжения, а также устанавливаемые в случаях, предусмотренных Водным кодексом Российской Федерации, в отношении подземных водных объектов зоны специальной охраны;</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17) зоны затопления и подтопления;</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18) санитарно-защитная зона;</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19) зона ограничений передающего радиотехнического объекта, являющегося объектом капитального строительства;</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20) охранная зона пунктов государственной геодезической сети, государственной нивелирной сети и государственной гравиметрической сети;</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21) зона наблюдения;</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22) зона безопасности с особым правовым режимом;</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23) </w:t>
      </w:r>
      <w:proofErr w:type="spellStart"/>
      <w:r>
        <w:rPr>
          <w:rFonts w:ascii="Times New Roman" w:hAnsi="Times New Roman" w:cs="Times New Roman"/>
          <w:color w:val="010302"/>
          <w:sz w:val="24"/>
        </w:rPr>
        <w:t>рыбохозяйственная</w:t>
      </w:r>
      <w:proofErr w:type="spellEnd"/>
      <w:r>
        <w:rPr>
          <w:rFonts w:ascii="Times New Roman" w:hAnsi="Times New Roman" w:cs="Times New Roman"/>
          <w:color w:val="010302"/>
          <w:sz w:val="24"/>
        </w:rPr>
        <w:t xml:space="preserve"> заповедная зона;</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24) зона минимальных расстояний до магистральных или промышленных трубопроводов (газопроводов, нефтепроводов и нефтепродуктопроводов, </w:t>
      </w:r>
      <w:proofErr w:type="spellStart"/>
      <w:r>
        <w:rPr>
          <w:rFonts w:ascii="Times New Roman" w:hAnsi="Times New Roman" w:cs="Times New Roman"/>
          <w:color w:val="010302"/>
          <w:sz w:val="24"/>
        </w:rPr>
        <w:t>аммиакопроводов</w:t>
      </w:r>
      <w:proofErr w:type="spellEnd"/>
      <w:r>
        <w:rPr>
          <w:rFonts w:ascii="Times New Roman" w:hAnsi="Times New Roman" w:cs="Times New Roman"/>
          <w:color w:val="010302"/>
          <w:sz w:val="24"/>
        </w:rPr>
        <w:t>);</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25) охранная зона гидроэнергетического объекта;</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26) охранная зона объектов инфраструктуры метрополитена;</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27) охранная зона тепловых сетей.</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8.3.3.6. Границы зон с особыми условиями использования территорий могут не совпадать с границами территориальных зон и границами земельных участков.</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8.3.3.7. Порядок установления и использования территорий зоны с особыми условиями определяется федеральным законом, подзаконным актом, которым эта зона была установлена. Применительно к зонам с особыми условиями использования территории, градостроительные регламенты устанавливаются Правилами в соответствии с законодательством Российской Федерации. По отношению к градостроительным регламентам, установленным для территориальных зон, они являются приоритетными.</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8.3.4. Территории объектов культурного наследия.</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lastRenderedPageBreak/>
        <w:t>8.3.4.1. Территорией объекта культурного наследия является территория, непосредственно занятая данным объектом культурного наследия и (или) связанная с ним исторически и функционально, являющаяся его неотъемлемой частью и установленная в соответствии со статьей 3.1 Федерального закона от 25.06.2002 № 73-ФЗ «Об объектах культурного наследия (памятниках истории и культуры) народов Российской Федерации».</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8.3.4.2. В территорию объекта культурного наследия могут входить земли, земельные участки, части земельных участков, земли лесного фонда, водные объекты или их части, находящиеся в государственной или муниципальной собственности либо в собственности физических или юридических лиц.</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8.3.4.3. Границы территории объекта культурного наследия могут не совпадать с границами существующих земельных участков. В границах территории объекта культурного наследия могут находиться земли, в отношении которых не проведен государственный кадастровый учет. </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8.3.4.4. Границы территории объекта культурного наследия, за исключением границ территории объекта археологического наследия, определяются проектом границ территории объекта культурного наследия на основании архивных документов, в том числе исторических поземельных планов, и научных исследований с учетом особенностей каждого объекта культурного наследия, включая степень его сохранности и этапы развития. </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8.3.4.5. Проект границ территории объекта культурного наследия оформляется в графической форме и в текстовой форме (в виде схемы границ). </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Требования к составлению проектов границ территорий объектов культурного наследия установлены Приказом Минкультуры России от 04.06.2015 № 1745 «Об утверждении требований к составлению проектов границ территорий объектов культурного наследия».</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8.3.4.6. Границы территории объекта культурного наследия, включаемого в единый государственный реестр объектов культурного наследия (памятников истории и культуры) народов Российской Федерации, утверждаются в составе акта федерального органа исполнительной власти, уполномоченного Правительством Российской Федерации в области сохранения, использования, популяризации и государственной охраны объектов культурного наследия, о включении указанного объекта культурного наследия в единый государственный реестр объектов культурного наследия (памятников истории и культуры) народов Российской Федерации – для объекта культурного наследия федерального значения, в составе акта органа исполнительной власти Мурманской области, уполномоченного в области сохранения, использования, популяризации и государственной охраны объектов культурного наследия, о включении указанного объекта культурного наследия в единый государственный реестр объектов культурного наследия (памятников истории и культуры) народов Российской Федерации – для объекта культурного наследия регионального значения и объекта культурного наследия местного (муниципального) значения. </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Границы территории выявленного объекта культурного наследия утверждаются актом органа исполнительной власти Мурманской области, уполномоченного в области сохранения, использования, популяризации и государственной охраны объектов культурного наследия, в порядке, установленном Законом Мурманской области от 26.10.2006 № 801-01-ЗМО «Об объектах культурного наследия (памятниках истории и культуры) в Мурманской области». </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8.3.4.7. Изменение границ территории объекта культурного наследия осуществляется в случаях выявления документов или результатов историко-архитектурных, историко- градостроительных, архивных и археологических исследований, отсутствовавших при подготовке утвержденного проекта границ территории объекта культурного наследия и дающих основания для пересмотра установленных границ территории объекта культурного наследия, в порядке, установленном статьей 3.1 Федерального закона от 25.06.2002 № 73-ФЗ «Об объектах культурного наследия (памятниках истории и культуры) народов Российской Федерации» для утверждения границ территории объекта культурного наследия. </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lastRenderedPageBreak/>
        <w:t>8.3.4.8. Сведения о границах территории объекта культурного наследия, об ограничениях использования объекта недвижимого имущества, находящегося в границах территории объекта культурного наследия, вносятся в Единый государственный реестр недвижимости в соответствии с Федеральным законом от 13.07.2015 № 218-ФЗ «О государственной регистрации недвижимости». Отсутствие в Едином государственном реестре недвижимости сведений, указанных в настоящем пункте, не является основанием для несоблюдения требований к осуществлению деятельности в границах территории объекта культурного наследия, установленных земельным законодательством Российской Федерации и статьей 5.1 Федерального закона от 25.06.2002 № 73-ФЗ «Об объектах культурного наследия (памятниках истории и культуры) народов Российской Федерации».</w:t>
      </w:r>
    </w:p>
    <w:p w:rsidR="00B10B1F" w:rsidRDefault="00B10B1F" w:rsidP="00B10B1F">
      <w:pPr>
        <w:tabs>
          <w:tab w:val="left" w:pos="851"/>
        </w:tabs>
        <w:spacing w:after="0" w:line="240" w:lineRule="auto"/>
        <w:ind w:right="-2" w:firstLine="709"/>
        <w:jc w:val="both"/>
        <w:rPr>
          <w:rFonts w:ascii="Times New Roman" w:hAnsi="Times New Roman" w:cs="Times New Roman"/>
          <w:color w:val="010302"/>
          <w:sz w:val="24"/>
        </w:rPr>
      </w:pPr>
    </w:p>
    <w:p w:rsidR="00B10B1F" w:rsidRDefault="00B10B1F" w:rsidP="00B10B1F">
      <w:pPr>
        <w:spacing w:after="0" w:line="240" w:lineRule="auto"/>
        <w:ind w:right="-2"/>
        <w:jc w:val="center"/>
        <w:rPr>
          <w:rFonts w:ascii="Times New Roman" w:hAnsi="Times New Roman" w:cs="Times New Roman"/>
          <w:b/>
          <w:color w:val="010302"/>
          <w:sz w:val="24"/>
        </w:rPr>
      </w:pPr>
      <w:r>
        <w:rPr>
          <w:rFonts w:ascii="Times New Roman" w:hAnsi="Times New Roman" w:cs="Times New Roman"/>
          <w:b/>
          <w:color w:val="010302"/>
          <w:sz w:val="24"/>
        </w:rPr>
        <w:t>Глава III. Градостроительные регламенты</w:t>
      </w:r>
    </w:p>
    <w:p w:rsidR="00B10B1F" w:rsidRDefault="00B10B1F" w:rsidP="00B10B1F">
      <w:pPr>
        <w:spacing w:after="0" w:line="240" w:lineRule="auto"/>
        <w:ind w:right="-2"/>
        <w:jc w:val="both"/>
        <w:rPr>
          <w:rFonts w:ascii="Times New Roman" w:hAnsi="Times New Roman" w:cs="Times New Roman"/>
          <w:color w:val="010302"/>
          <w:sz w:val="24"/>
        </w:rPr>
      </w:pPr>
    </w:p>
    <w:p w:rsidR="00B10B1F" w:rsidRDefault="00B10B1F" w:rsidP="00B10B1F">
      <w:pPr>
        <w:spacing w:after="0" w:line="240" w:lineRule="auto"/>
        <w:ind w:right="-2"/>
        <w:jc w:val="center"/>
        <w:rPr>
          <w:rFonts w:ascii="Times New Roman" w:hAnsi="Times New Roman" w:cs="Times New Roman"/>
          <w:b/>
          <w:color w:val="010302"/>
          <w:sz w:val="24"/>
        </w:rPr>
      </w:pPr>
      <w:r>
        <w:rPr>
          <w:rFonts w:ascii="Times New Roman" w:hAnsi="Times New Roman" w:cs="Times New Roman"/>
          <w:b/>
          <w:color w:val="010302"/>
          <w:sz w:val="24"/>
        </w:rPr>
        <w:t>Раздел 9. Общие положения</w:t>
      </w:r>
    </w:p>
    <w:p w:rsidR="00B10B1F" w:rsidRDefault="00B10B1F" w:rsidP="00B10B1F">
      <w:pPr>
        <w:spacing w:after="0" w:line="240" w:lineRule="auto"/>
        <w:ind w:right="-2"/>
        <w:jc w:val="both"/>
        <w:rPr>
          <w:rFonts w:ascii="Times New Roman" w:hAnsi="Times New Roman" w:cs="Times New Roman"/>
          <w:color w:val="010302"/>
          <w:sz w:val="24"/>
        </w:rPr>
      </w:pPr>
    </w:p>
    <w:p w:rsidR="00B10B1F" w:rsidRDefault="00B10B1F" w:rsidP="00B10B1F">
      <w:pPr>
        <w:spacing w:after="0" w:line="240" w:lineRule="auto"/>
        <w:ind w:right="-2" w:firstLine="709"/>
        <w:jc w:val="both"/>
        <w:rPr>
          <w:rFonts w:ascii="Times New Roman" w:hAnsi="Times New Roman" w:cs="Times New Roman"/>
          <w:b/>
          <w:color w:val="010302"/>
          <w:sz w:val="24"/>
        </w:rPr>
      </w:pPr>
      <w:r>
        <w:rPr>
          <w:rFonts w:ascii="Times New Roman" w:hAnsi="Times New Roman" w:cs="Times New Roman"/>
          <w:b/>
          <w:color w:val="010302"/>
          <w:sz w:val="24"/>
        </w:rPr>
        <w:t xml:space="preserve">9.1. Цели установления, содержание градостроительных регламентов. Действие градостроительных регламентов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9.1.1. Градостроительный регламент устанавливается в целях определения правового режима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9.1.2. Градостроительные регламенты устанавливаются с учетом: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1) фактического использования земельных участков и объектов капитального строительства в границах территориальной зоны;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3) функциональных зон и характеристик их планируемого развития, определенных документами территориального планирования муниципальных образований;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4) видов территориальных зон;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5) требований охраны объектов культурного наследия, а также особо охраняемых природных территорий, иных природных объектов.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9.1.3. 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9.1.4. Действие градостроительного регламента не распространяется на земельные участки: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2) в границах территорий общего пользования;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3) предназначенные для размещения линейных объектов и (или) занятые линейными объектами;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4) предоставленные для добычи полезных ископаемых.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9.1.5. 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w:t>
      </w:r>
      <w:r>
        <w:rPr>
          <w:rFonts w:ascii="Times New Roman" w:hAnsi="Times New Roman" w:cs="Times New Roman"/>
          <w:color w:val="010302"/>
          <w:sz w:val="24"/>
        </w:rPr>
        <w:lastRenderedPageBreak/>
        <w:t>земельных участков, расположенных в границах особых экономических зон и территорий опережающего развития.</w:t>
      </w:r>
    </w:p>
    <w:p w:rsidR="00B10B1F" w:rsidRDefault="00B10B1F" w:rsidP="00B10B1F">
      <w:pPr>
        <w:spacing w:after="0" w:line="240" w:lineRule="auto"/>
        <w:ind w:right="-2" w:firstLine="709"/>
        <w:jc w:val="both"/>
        <w:rPr>
          <w:rFonts w:ascii="Times New Roman" w:hAnsi="Times New Roman" w:cs="Times New Roman"/>
          <w:color w:val="010302"/>
          <w:sz w:val="24"/>
        </w:rPr>
      </w:pPr>
    </w:p>
    <w:p w:rsidR="00B10B1F" w:rsidRDefault="00B10B1F" w:rsidP="00B10B1F">
      <w:pPr>
        <w:spacing w:after="0" w:line="240" w:lineRule="auto"/>
        <w:ind w:right="-2" w:firstLine="709"/>
        <w:jc w:val="both"/>
        <w:rPr>
          <w:rFonts w:ascii="Times New Roman" w:hAnsi="Times New Roman" w:cs="Times New Roman"/>
          <w:b/>
          <w:color w:val="010302"/>
          <w:sz w:val="24"/>
        </w:rPr>
      </w:pPr>
      <w:r>
        <w:rPr>
          <w:rFonts w:ascii="Times New Roman" w:hAnsi="Times New Roman" w:cs="Times New Roman"/>
          <w:b/>
          <w:color w:val="010302"/>
          <w:sz w:val="24"/>
        </w:rPr>
        <w:t xml:space="preserve">9.2 Состав и содержание градостроительных регламентов, особенности их применения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9.2.1. 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1) виды разрешенного использования земельных участков и объектов капитального строительства;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развитию территории.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9.2.2. Виды разрешенного использования земельных участков и объектов капитального строительства определены частью 1 статьи 37 Градостроительного кодекса Российской Федерации, пунктом 3.1 настоящих Правил.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Виды разрешенного использования земельных участков, установленные градостроительными регламентами, согласно требованиям земельного законодательства Российской Федерации, определены с учетом классификатора видов разрешенного использования земельных участков, утвержденного приказом </w:t>
      </w:r>
      <w:proofErr w:type="spellStart"/>
      <w:r>
        <w:rPr>
          <w:rFonts w:ascii="Times New Roman" w:hAnsi="Times New Roman" w:cs="Times New Roman"/>
          <w:color w:val="010302"/>
          <w:sz w:val="24"/>
        </w:rPr>
        <w:t>Росреестра</w:t>
      </w:r>
      <w:proofErr w:type="spellEnd"/>
      <w:r>
        <w:rPr>
          <w:rFonts w:ascii="Times New Roman" w:hAnsi="Times New Roman" w:cs="Times New Roman"/>
          <w:color w:val="010302"/>
          <w:sz w:val="24"/>
        </w:rPr>
        <w:t xml:space="preserve"> от 10.11.2020 </w:t>
      </w:r>
      <w:r>
        <w:rPr>
          <w:rFonts w:ascii="Times New Roman" w:hAnsi="Times New Roman" w:cs="Times New Roman"/>
          <w:color w:val="010302"/>
          <w:sz w:val="24"/>
        </w:rPr>
        <w:br/>
        <w:t>№ П/0412.</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Отнесение объектов, не перечисленных в классификаторе видов разрешенного использования земельных участков, утверждённом приказом </w:t>
      </w:r>
      <w:proofErr w:type="spellStart"/>
      <w:r>
        <w:rPr>
          <w:rFonts w:ascii="Times New Roman" w:hAnsi="Times New Roman" w:cs="Times New Roman"/>
          <w:color w:val="010302"/>
          <w:sz w:val="24"/>
        </w:rPr>
        <w:t>Росреестра</w:t>
      </w:r>
      <w:proofErr w:type="spellEnd"/>
      <w:r>
        <w:rPr>
          <w:rFonts w:ascii="Times New Roman" w:hAnsi="Times New Roman" w:cs="Times New Roman"/>
          <w:color w:val="010302"/>
          <w:sz w:val="24"/>
        </w:rPr>
        <w:t xml:space="preserve"> от 10.11.2020 </w:t>
      </w:r>
      <w:r>
        <w:rPr>
          <w:rFonts w:ascii="Times New Roman" w:hAnsi="Times New Roman" w:cs="Times New Roman"/>
          <w:color w:val="010302"/>
          <w:sz w:val="24"/>
        </w:rPr>
        <w:br/>
        <w:t xml:space="preserve">№ П/0412, к объектам основных или условно разрешенных видов использования земельных участков, осуществляется комиссией.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9.2.3.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1) предельные (минимальные и (или) максимальные) размеры земельных участков, в том числе их площадь;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3) предельное количество этажей или предельную высоту зданий, строений, сооружений;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В случае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подпунктами </w:t>
      </w:r>
      <w:r>
        <w:rPr>
          <w:rFonts w:ascii="Times New Roman" w:hAnsi="Times New Roman" w:cs="Times New Roman"/>
          <w:color w:val="010302"/>
          <w:sz w:val="24"/>
        </w:rPr>
        <w:lastRenderedPageBreak/>
        <w:t xml:space="preserve">2-4 настоящего пункта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 </w:t>
      </w:r>
    </w:p>
    <w:p w:rsidR="00B10B1F" w:rsidRDefault="00B10B1F" w:rsidP="00B10B1F">
      <w:pPr>
        <w:spacing w:after="0" w:line="240" w:lineRule="auto"/>
        <w:ind w:right="-2" w:firstLine="709"/>
        <w:jc w:val="both"/>
        <w:rPr>
          <w:rFonts w:ascii="Times New Roman" w:hAnsi="Times New Roman" w:cs="Times New Roman"/>
          <w:color w:val="010302"/>
          <w:sz w:val="24"/>
        </w:rPr>
      </w:pPr>
    </w:p>
    <w:p w:rsidR="00B10B1F" w:rsidRDefault="00B10B1F" w:rsidP="00B10B1F">
      <w:pPr>
        <w:spacing w:after="0" w:line="240" w:lineRule="auto"/>
        <w:ind w:right="-2" w:firstLine="709"/>
        <w:jc w:val="both"/>
        <w:rPr>
          <w:rFonts w:ascii="Times New Roman" w:hAnsi="Times New Roman" w:cs="Times New Roman"/>
          <w:b/>
          <w:color w:val="010302"/>
          <w:sz w:val="24"/>
        </w:rPr>
      </w:pPr>
      <w:r>
        <w:rPr>
          <w:rFonts w:ascii="Times New Roman" w:hAnsi="Times New Roman" w:cs="Times New Roman"/>
          <w:b/>
          <w:color w:val="010302"/>
          <w:sz w:val="24"/>
        </w:rPr>
        <w:t xml:space="preserve">9.3. Предельные (минимальные и (или) максимальные) размеры земельных участков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9.3.1. В составе градостроительных регламентов настоящих Правил установлены предельные (минимальные и (или) максимальные) размеры земельных участков – их площадь.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Площадь земельного участка – это площадь геометрической фигуры, образованной проекцией границ земельного участка на горизонтальную плоскость. Площадь земельного участка выражается в квадратных метрах.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9.3.2. Предельные размеры земельных участков для жилых зон.</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9.3.2.1. Для объектов индивидуального жилищного строительства, за исключением случая образования земельного участка для бесплатного предоставления в собственность многодетной семье: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1) минимальная площадь земельных участков – 400 кв. м;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2) максимальная площадь земельных участков – 1000 кв. м.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В случае образования земельного участка для бесплатного предоставления в собственность многодетной семье: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1) минимальная площадь земельных участков – 1000 кв. м;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2) максимальная площадь земельных участков – 1500 кв. м. </w:t>
      </w:r>
    </w:p>
    <w:p w:rsidR="00B10B1F" w:rsidRDefault="00B10B1F" w:rsidP="008E086D">
      <w:pPr>
        <w:spacing w:after="0" w:line="240" w:lineRule="auto"/>
        <w:ind w:firstLine="709"/>
        <w:jc w:val="both"/>
        <w:rPr>
          <w:rFonts w:ascii="Times New Roman" w:hAnsi="Times New Roman" w:cs="Times New Roman"/>
          <w:color w:val="010302"/>
          <w:sz w:val="24"/>
        </w:rPr>
      </w:pPr>
      <w:r>
        <w:rPr>
          <w:rFonts w:ascii="Times New Roman" w:hAnsi="Times New Roman" w:cs="Times New Roman"/>
          <w:color w:val="010302"/>
          <w:sz w:val="24"/>
        </w:rPr>
        <w:t xml:space="preserve">9.3.2.2. Для малоэтажных многоквартирных жилых домов, в том числе в застройке блокированного типа: </w:t>
      </w:r>
    </w:p>
    <w:p w:rsidR="008E086D" w:rsidRPr="008E086D" w:rsidRDefault="008E086D" w:rsidP="008E086D">
      <w:pPr>
        <w:spacing w:after="0" w:line="240" w:lineRule="auto"/>
        <w:ind w:firstLine="709"/>
        <w:jc w:val="both"/>
        <w:rPr>
          <w:rFonts w:ascii="Times New Roman" w:hAnsi="Times New Roman" w:cs="Times New Roman"/>
          <w:color w:val="010302"/>
          <w:sz w:val="24"/>
        </w:rPr>
      </w:pPr>
      <w:r w:rsidRPr="008E086D">
        <w:rPr>
          <w:rFonts w:ascii="Times New Roman" w:hAnsi="Times New Roman" w:cs="Times New Roman"/>
          <w:color w:val="010302"/>
          <w:sz w:val="24"/>
        </w:rPr>
        <w:t>1) минимальная площадь земельных участков устанавливается 600 кв. м;</w:t>
      </w:r>
    </w:p>
    <w:p w:rsidR="008E086D" w:rsidRPr="008E086D" w:rsidRDefault="008E086D" w:rsidP="008E086D">
      <w:pPr>
        <w:spacing w:after="0" w:line="240" w:lineRule="auto"/>
        <w:ind w:firstLine="709"/>
        <w:jc w:val="both"/>
        <w:rPr>
          <w:rFonts w:ascii="Times New Roman" w:hAnsi="Times New Roman" w:cs="Times New Roman"/>
          <w:color w:val="010302"/>
          <w:sz w:val="24"/>
        </w:rPr>
      </w:pPr>
      <w:r w:rsidRPr="008E086D">
        <w:rPr>
          <w:rFonts w:ascii="Times New Roman" w:hAnsi="Times New Roman" w:cs="Times New Roman"/>
          <w:color w:val="010302"/>
          <w:sz w:val="24"/>
        </w:rPr>
        <w:t>2) максимальная площадь земельных участков – не устанавливается.</w:t>
      </w:r>
    </w:p>
    <w:p w:rsidR="00B10B1F" w:rsidRDefault="00B10B1F" w:rsidP="008E086D">
      <w:pPr>
        <w:spacing w:after="0" w:line="240" w:lineRule="auto"/>
        <w:ind w:firstLine="709"/>
        <w:jc w:val="both"/>
        <w:rPr>
          <w:rFonts w:ascii="Times New Roman" w:hAnsi="Times New Roman" w:cs="Times New Roman"/>
          <w:color w:val="010302"/>
          <w:sz w:val="24"/>
        </w:rPr>
      </w:pPr>
      <w:r>
        <w:rPr>
          <w:rFonts w:ascii="Times New Roman" w:hAnsi="Times New Roman" w:cs="Times New Roman"/>
          <w:color w:val="010302"/>
          <w:sz w:val="24"/>
        </w:rPr>
        <w:t xml:space="preserve">9.3.2.3. Для </w:t>
      </w:r>
      <w:proofErr w:type="spellStart"/>
      <w:r>
        <w:rPr>
          <w:rFonts w:ascii="Times New Roman" w:hAnsi="Times New Roman" w:cs="Times New Roman"/>
          <w:color w:val="010302"/>
          <w:sz w:val="24"/>
        </w:rPr>
        <w:t>среднеэтажных</w:t>
      </w:r>
      <w:proofErr w:type="spellEnd"/>
      <w:r>
        <w:rPr>
          <w:rFonts w:ascii="Times New Roman" w:hAnsi="Times New Roman" w:cs="Times New Roman"/>
          <w:color w:val="010302"/>
          <w:sz w:val="24"/>
        </w:rPr>
        <w:t xml:space="preserve"> жилых домов, многоэтажных жилых домов: </w:t>
      </w:r>
    </w:p>
    <w:p w:rsidR="008E086D" w:rsidRPr="008E086D" w:rsidRDefault="008E086D" w:rsidP="008E086D">
      <w:pPr>
        <w:spacing w:after="0" w:line="240" w:lineRule="auto"/>
        <w:ind w:firstLine="567"/>
        <w:jc w:val="both"/>
        <w:rPr>
          <w:rFonts w:ascii="Times New Roman" w:hAnsi="Times New Roman" w:cs="Times New Roman"/>
          <w:color w:val="010302"/>
          <w:sz w:val="24"/>
        </w:rPr>
      </w:pPr>
      <w:r w:rsidRPr="008E086D">
        <w:rPr>
          <w:rFonts w:ascii="Times New Roman" w:hAnsi="Times New Roman" w:cs="Times New Roman"/>
          <w:color w:val="010302"/>
          <w:sz w:val="24"/>
        </w:rPr>
        <w:t>1) минимальная площадь земельных участков устанавливается 1200 кв. м;</w:t>
      </w:r>
    </w:p>
    <w:p w:rsidR="008E086D" w:rsidRPr="008E086D" w:rsidRDefault="008E086D" w:rsidP="008E086D">
      <w:pPr>
        <w:pStyle w:val="af7"/>
        <w:spacing w:after="0" w:line="240" w:lineRule="auto"/>
        <w:ind w:left="0" w:firstLine="567"/>
        <w:jc w:val="both"/>
        <w:rPr>
          <w:rFonts w:ascii="Times New Roman" w:hAnsi="Times New Roman" w:cs="Times New Roman"/>
          <w:color w:val="010302"/>
          <w:sz w:val="24"/>
        </w:rPr>
      </w:pPr>
      <w:r w:rsidRPr="008E086D">
        <w:rPr>
          <w:rFonts w:ascii="Times New Roman" w:hAnsi="Times New Roman" w:cs="Times New Roman"/>
          <w:color w:val="010302"/>
          <w:sz w:val="24"/>
        </w:rPr>
        <w:t>2) максимальная площадь земельных участков – не устанавливается.</w:t>
      </w:r>
    </w:p>
    <w:p w:rsidR="008E086D" w:rsidRPr="008E086D" w:rsidRDefault="008E086D" w:rsidP="008E086D">
      <w:pPr>
        <w:pStyle w:val="af7"/>
        <w:spacing w:after="0" w:line="240" w:lineRule="auto"/>
        <w:ind w:left="0" w:firstLine="567"/>
        <w:jc w:val="both"/>
        <w:rPr>
          <w:rFonts w:ascii="Times New Roman" w:hAnsi="Times New Roman" w:cs="Times New Roman"/>
          <w:color w:val="010302"/>
          <w:sz w:val="24"/>
        </w:rPr>
      </w:pPr>
      <w:r w:rsidRPr="008E086D">
        <w:rPr>
          <w:rFonts w:ascii="Times New Roman" w:hAnsi="Times New Roman" w:cs="Times New Roman"/>
          <w:color w:val="010302"/>
          <w:sz w:val="24"/>
        </w:rPr>
        <w:t>Для обеспечения предельной минимальной площади земельных участков допустимо образование многоконтурных земельных участков.</w:t>
      </w:r>
    </w:p>
    <w:p w:rsidR="008E086D" w:rsidRPr="008E086D" w:rsidRDefault="008E086D" w:rsidP="008E086D">
      <w:pPr>
        <w:pStyle w:val="af7"/>
        <w:spacing w:after="0" w:line="240" w:lineRule="auto"/>
        <w:ind w:left="0" w:firstLine="567"/>
        <w:jc w:val="both"/>
        <w:rPr>
          <w:rFonts w:ascii="Times New Roman" w:hAnsi="Times New Roman" w:cs="Times New Roman"/>
          <w:color w:val="010302"/>
          <w:sz w:val="24"/>
        </w:rPr>
      </w:pPr>
      <w:r w:rsidRPr="008E086D">
        <w:rPr>
          <w:rFonts w:ascii="Times New Roman" w:hAnsi="Times New Roman" w:cs="Times New Roman"/>
          <w:color w:val="010302"/>
          <w:sz w:val="24"/>
        </w:rPr>
        <w:t xml:space="preserve">Для существующих </w:t>
      </w:r>
      <w:proofErr w:type="spellStart"/>
      <w:r w:rsidRPr="008E086D">
        <w:rPr>
          <w:rFonts w:ascii="Times New Roman" w:hAnsi="Times New Roman" w:cs="Times New Roman"/>
          <w:color w:val="010302"/>
          <w:sz w:val="24"/>
        </w:rPr>
        <w:t>среднеэтажных</w:t>
      </w:r>
      <w:proofErr w:type="spellEnd"/>
      <w:r w:rsidRPr="008E086D">
        <w:rPr>
          <w:rFonts w:ascii="Times New Roman" w:hAnsi="Times New Roman" w:cs="Times New Roman"/>
          <w:color w:val="010302"/>
          <w:sz w:val="24"/>
        </w:rPr>
        <w:t>, многоэтажных жилых домов, для которых не представляется возможным осуществить соблюдения предельных минимальных размеров из-за сложившейся градостроительной ситуации, минимальная площадь земельных участков из расчета на одну квартиру (без учета площади застройки) принимается по границам смежных земельных участков, территорий общего пользования, объектов, предназначенных для обеспечения бытовых нужд и досуга жителей близлежащих домов, при этом в обязательном порядке в границы земельного участка включаются подходы и подъезды к входным группам домов.</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9.3.2.4. Максимальная площадь земельных участков для иных объектов, исключая объекты жилой застройки, принимается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9.3.3. Предельные размеры земельных участков для общественно-деловых зон: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1) минимальная площадь земельных участков (исключая объекты жилой застройки) принимается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2) максимальная площадь земельных участков (исключая объекты жилой застройки) – 1,0 га.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lastRenderedPageBreak/>
        <w:t xml:space="preserve">Для малоэтажных многоквартирных жилых домов, </w:t>
      </w:r>
      <w:proofErr w:type="spellStart"/>
      <w:r>
        <w:rPr>
          <w:rFonts w:ascii="Times New Roman" w:hAnsi="Times New Roman" w:cs="Times New Roman"/>
          <w:color w:val="010302"/>
          <w:sz w:val="24"/>
        </w:rPr>
        <w:t>среднеэтажных</w:t>
      </w:r>
      <w:proofErr w:type="spellEnd"/>
      <w:r>
        <w:rPr>
          <w:rFonts w:ascii="Times New Roman" w:hAnsi="Times New Roman" w:cs="Times New Roman"/>
          <w:color w:val="010302"/>
          <w:sz w:val="24"/>
        </w:rPr>
        <w:t xml:space="preserve"> жилых домов, многоэтажных жилых домов, размещаемых в общественно деловой зоне предельные размеры земельных участков установлены в соответствии с пунктами 9.3.2.2, 9.3.2.3 настоящих Правил.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9.3.4. Предельные размеры земельных участков для производственных зон, зон инженерной и транспортной инфраструктур: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9.3.4.1. Для промышленных, научно-производственных и коммунально-складских объектов максимальная площадь земельных участков промышленного предприятия принимается равной отношению площади его застройки к показателю нормативной плотности застройки площадок промышленных предприятий.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Основными показателями плотности застройки являются: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 коэффициент застройки – отношение площади, занятой под зданиями и сооружениями, к площади участка;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коэффициент плотности застройки – отношение площади всех этажей зданий и сооружений к площади участка.</w:t>
      </w:r>
    </w:p>
    <w:p w:rsidR="00B10B1F" w:rsidRDefault="00B10B1F" w:rsidP="00B10B1F">
      <w:pPr>
        <w:spacing w:after="120" w:line="240" w:lineRule="auto"/>
        <w:jc w:val="center"/>
        <w:rPr>
          <w:rFonts w:ascii="Times New Roman" w:hAnsi="Times New Roman" w:cs="Times New Roman"/>
          <w:color w:val="010302"/>
          <w:sz w:val="24"/>
        </w:rPr>
      </w:pPr>
      <w:r>
        <w:rPr>
          <w:rFonts w:ascii="Times New Roman" w:hAnsi="Times New Roman" w:cs="Times New Roman"/>
          <w:color w:val="010302"/>
          <w:sz w:val="24"/>
        </w:rPr>
        <w:t>Показатели плотности застройки участков</w:t>
      </w:r>
    </w:p>
    <w:tbl>
      <w:tblPr>
        <w:tblStyle w:val="af8"/>
        <w:tblW w:w="0" w:type="auto"/>
        <w:tblLook w:val="04A0" w:firstRow="1" w:lastRow="0" w:firstColumn="1" w:lastColumn="0" w:noHBand="0" w:noVBand="1"/>
      </w:tblPr>
      <w:tblGrid>
        <w:gridCol w:w="4390"/>
        <w:gridCol w:w="2551"/>
        <w:gridCol w:w="2686"/>
      </w:tblGrid>
      <w:tr w:rsidR="00B10B1F" w:rsidTr="00AF1A9B">
        <w:tc>
          <w:tcPr>
            <w:tcW w:w="4390" w:type="dxa"/>
          </w:tcPr>
          <w:p w:rsidR="00B10B1F" w:rsidRDefault="00B10B1F" w:rsidP="00AF1A9B">
            <w:pPr>
              <w:ind w:left="57" w:right="57"/>
              <w:jc w:val="center"/>
              <w:rPr>
                <w:rFonts w:ascii="Times New Roman" w:hAnsi="Times New Roman" w:cs="Times New Roman"/>
                <w:color w:val="010302"/>
                <w:sz w:val="24"/>
              </w:rPr>
            </w:pPr>
            <w:r>
              <w:rPr>
                <w:rFonts w:ascii="Times New Roman" w:hAnsi="Times New Roman" w:cs="Times New Roman"/>
                <w:color w:val="010302"/>
                <w:sz w:val="24"/>
              </w:rPr>
              <w:t>Территориальные зоны</w:t>
            </w:r>
          </w:p>
        </w:tc>
        <w:tc>
          <w:tcPr>
            <w:tcW w:w="2551" w:type="dxa"/>
          </w:tcPr>
          <w:p w:rsidR="00B10B1F" w:rsidRDefault="00B10B1F" w:rsidP="00AF1A9B">
            <w:pPr>
              <w:ind w:left="57" w:right="57"/>
              <w:jc w:val="center"/>
              <w:rPr>
                <w:rFonts w:ascii="Times New Roman" w:hAnsi="Times New Roman" w:cs="Times New Roman"/>
                <w:color w:val="010302"/>
                <w:sz w:val="24"/>
              </w:rPr>
            </w:pPr>
            <w:r>
              <w:rPr>
                <w:rFonts w:ascii="Times New Roman" w:hAnsi="Times New Roman" w:cs="Times New Roman"/>
                <w:color w:val="010302"/>
                <w:sz w:val="24"/>
              </w:rPr>
              <w:t>Коэффициент застройки</w:t>
            </w:r>
          </w:p>
        </w:tc>
        <w:tc>
          <w:tcPr>
            <w:tcW w:w="2686" w:type="dxa"/>
          </w:tcPr>
          <w:p w:rsidR="00B10B1F" w:rsidRDefault="00B10B1F" w:rsidP="00AF1A9B">
            <w:pPr>
              <w:ind w:left="57" w:right="57"/>
              <w:jc w:val="center"/>
              <w:rPr>
                <w:rFonts w:ascii="Times New Roman" w:hAnsi="Times New Roman" w:cs="Times New Roman"/>
                <w:color w:val="010302"/>
                <w:sz w:val="24"/>
              </w:rPr>
            </w:pPr>
            <w:r>
              <w:rPr>
                <w:rFonts w:ascii="Times New Roman" w:hAnsi="Times New Roman" w:cs="Times New Roman"/>
                <w:color w:val="010302"/>
                <w:sz w:val="24"/>
              </w:rPr>
              <w:t>Коэффициент плотности застройки</w:t>
            </w:r>
          </w:p>
        </w:tc>
      </w:tr>
      <w:tr w:rsidR="00B10B1F" w:rsidTr="00AF1A9B">
        <w:trPr>
          <w:trHeight w:val="397"/>
        </w:trPr>
        <w:tc>
          <w:tcPr>
            <w:tcW w:w="4390" w:type="dxa"/>
            <w:vAlign w:val="center"/>
          </w:tcPr>
          <w:p w:rsidR="00B10B1F" w:rsidRDefault="00B10B1F" w:rsidP="00AF1A9B">
            <w:pPr>
              <w:ind w:left="57" w:right="57"/>
              <w:rPr>
                <w:rFonts w:ascii="Times New Roman" w:hAnsi="Times New Roman" w:cs="Times New Roman"/>
                <w:sz w:val="24"/>
                <w:szCs w:val="24"/>
              </w:rPr>
            </w:pPr>
            <w:r>
              <w:rPr>
                <w:rFonts w:ascii="Times New Roman" w:hAnsi="Times New Roman" w:cs="Times New Roman"/>
                <w:sz w:val="24"/>
                <w:szCs w:val="24"/>
              </w:rPr>
              <w:t>Промышленная</w:t>
            </w:r>
          </w:p>
        </w:tc>
        <w:tc>
          <w:tcPr>
            <w:tcW w:w="2551" w:type="dxa"/>
            <w:vAlign w:val="center"/>
          </w:tcPr>
          <w:p w:rsidR="00B10B1F" w:rsidRDefault="00B10B1F" w:rsidP="00AF1A9B">
            <w:pPr>
              <w:ind w:left="57" w:right="57"/>
              <w:jc w:val="center"/>
              <w:rPr>
                <w:rFonts w:ascii="Times New Roman" w:hAnsi="Times New Roman" w:cs="Times New Roman"/>
                <w:sz w:val="24"/>
                <w:szCs w:val="24"/>
              </w:rPr>
            </w:pPr>
            <w:r>
              <w:rPr>
                <w:rFonts w:ascii="Times New Roman" w:hAnsi="Times New Roman" w:cs="Times New Roman"/>
                <w:sz w:val="24"/>
                <w:szCs w:val="24"/>
              </w:rPr>
              <w:t>0,8</w:t>
            </w:r>
          </w:p>
        </w:tc>
        <w:tc>
          <w:tcPr>
            <w:tcW w:w="2686" w:type="dxa"/>
            <w:vAlign w:val="center"/>
          </w:tcPr>
          <w:p w:rsidR="00B10B1F" w:rsidRDefault="00B10B1F" w:rsidP="00AF1A9B">
            <w:pPr>
              <w:ind w:left="57" w:right="57"/>
              <w:jc w:val="center"/>
              <w:rPr>
                <w:rFonts w:ascii="Times New Roman" w:hAnsi="Times New Roman" w:cs="Times New Roman"/>
                <w:sz w:val="24"/>
                <w:szCs w:val="24"/>
              </w:rPr>
            </w:pPr>
            <w:r>
              <w:rPr>
                <w:rFonts w:ascii="Times New Roman" w:hAnsi="Times New Roman" w:cs="Times New Roman"/>
                <w:sz w:val="24"/>
                <w:szCs w:val="24"/>
              </w:rPr>
              <w:t>2,4</w:t>
            </w:r>
          </w:p>
        </w:tc>
      </w:tr>
      <w:tr w:rsidR="00B10B1F" w:rsidTr="00AF1A9B">
        <w:trPr>
          <w:trHeight w:val="397"/>
        </w:trPr>
        <w:tc>
          <w:tcPr>
            <w:tcW w:w="4390" w:type="dxa"/>
            <w:vAlign w:val="center"/>
          </w:tcPr>
          <w:p w:rsidR="00B10B1F" w:rsidRDefault="00B10B1F" w:rsidP="00AF1A9B">
            <w:pPr>
              <w:ind w:left="57" w:right="57"/>
              <w:rPr>
                <w:rFonts w:ascii="Times New Roman" w:hAnsi="Times New Roman" w:cs="Times New Roman"/>
                <w:sz w:val="24"/>
                <w:szCs w:val="24"/>
              </w:rPr>
            </w:pPr>
            <w:r>
              <w:rPr>
                <w:rFonts w:ascii="Times New Roman" w:hAnsi="Times New Roman" w:cs="Times New Roman"/>
                <w:sz w:val="24"/>
                <w:szCs w:val="24"/>
              </w:rPr>
              <w:t>Научно-производственная</w:t>
            </w:r>
          </w:p>
        </w:tc>
        <w:tc>
          <w:tcPr>
            <w:tcW w:w="2551" w:type="dxa"/>
            <w:vAlign w:val="center"/>
          </w:tcPr>
          <w:p w:rsidR="00B10B1F" w:rsidRDefault="00B10B1F" w:rsidP="00AF1A9B">
            <w:pPr>
              <w:ind w:left="57" w:right="57"/>
              <w:jc w:val="center"/>
              <w:rPr>
                <w:rFonts w:ascii="Times New Roman" w:hAnsi="Times New Roman" w:cs="Times New Roman"/>
                <w:sz w:val="24"/>
                <w:szCs w:val="24"/>
              </w:rPr>
            </w:pPr>
            <w:r>
              <w:rPr>
                <w:rFonts w:ascii="Times New Roman" w:hAnsi="Times New Roman" w:cs="Times New Roman"/>
                <w:sz w:val="24"/>
                <w:szCs w:val="24"/>
              </w:rPr>
              <w:t>0,6</w:t>
            </w:r>
          </w:p>
        </w:tc>
        <w:tc>
          <w:tcPr>
            <w:tcW w:w="2686" w:type="dxa"/>
            <w:vAlign w:val="center"/>
          </w:tcPr>
          <w:p w:rsidR="00B10B1F" w:rsidRDefault="00B10B1F" w:rsidP="00AF1A9B">
            <w:pPr>
              <w:ind w:left="57" w:right="57"/>
              <w:jc w:val="center"/>
              <w:rPr>
                <w:rFonts w:ascii="Times New Roman" w:hAnsi="Times New Roman" w:cs="Times New Roman"/>
                <w:sz w:val="24"/>
                <w:szCs w:val="24"/>
              </w:rPr>
            </w:pPr>
            <w:r>
              <w:rPr>
                <w:rFonts w:ascii="Times New Roman" w:hAnsi="Times New Roman" w:cs="Times New Roman"/>
                <w:sz w:val="24"/>
                <w:szCs w:val="24"/>
              </w:rPr>
              <w:t>1,0</w:t>
            </w:r>
          </w:p>
        </w:tc>
      </w:tr>
      <w:tr w:rsidR="00B10B1F" w:rsidTr="00AF1A9B">
        <w:trPr>
          <w:trHeight w:val="397"/>
        </w:trPr>
        <w:tc>
          <w:tcPr>
            <w:tcW w:w="4390" w:type="dxa"/>
            <w:vAlign w:val="center"/>
          </w:tcPr>
          <w:p w:rsidR="00B10B1F" w:rsidRDefault="00B10B1F" w:rsidP="00AF1A9B">
            <w:pPr>
              <w:ind w:left="57" w:right="57"/>
              <w:rPr>
                <w:rFonts w:ascii="Times New Roman" w:hAnsi="Times New Roman" w:cs="Times New Roman"/>
                <w:sz w:val="24"/>
                <w:szCs w:val="24"/>
              </w:rPr>
            </w:pPr>
            <w:r>
              <w:rPr>
                <w:rFonts w:ascii="Times New Roman" w:hAnsi="Times New Roman" w:cs="Times New Roman"/>
                <w:sz w:val="24"/>
                <w:szCs w:val="24"/>
              </w:rPr>
              <w:t>Коммунально-складская</w:t>
            </w:r>
          </w:p>
        </w:tc>
        <w:tc>
          <w:tcPr>
            <w:tcW w:w="2551" w:type="dxa"/>
            <w:vAlign w:val="center"/>
          </w:tcPr>
          <w:p w:rsidR="00B10B1F" w:rsidRDefault="00B10B1F" w:rsidP="00AF1A9B">
            <w:pPr>
              <w:ind w:left="57" w:right="57"/>
              <w:jc w:val="center"/>
              <w:rPr>
                <w:rFonts w:ascii="Times New Roman" w:hAnsi="Times New Roman" w:cs="Times New Roman"/>
                <w:sz w:val="24"/>
                <w:szCs w:val="24"/>
              </w:rPr>
            </w:pPr>
            <w:r>
              <w:rPr>
                <w:rFonts w:ascii="Times New Roman" w:hAnsi="Times New Roman" w:cs="Times New Roman"/>
                <w:sz w:val="24"/>
                <w:szCs w:val="24"/>
              </w:rPr>
              <w:t>0,6</w:t>
            </w:r>
          </w:p>
        </w:tc>
        <w:tc>
          <w:tcPr>
            <w:tcW w:w="2686" w:type="dxa"/>
            <w:vAlign w:val="center"/>
          </w:tcPr>
          <w:p w:rsidR="00B10B1F" w:rsidRDefault="00B10B1F" w:rsidP="00AF1A9B">
            <w:pPr>
              <w:ind w:left="57" w:right="57"/>
              <w:jc w:val="center"/>
              <w:rPr>
                <w:rFonts w:ascii="Times New Roman" w:hAnsi="Times New Roman" w:cs="Times New Roman"/>
                <w:sz w:val="24"/>
                <w:szCs w:val="24"/>
              </w:rPr>
            </w:pPr>
            <w:r>
              <w:rPr>
                <w:rFonts w:ascii="Times New Roman" w:hAnsi="Times New Roman" w:cs="Times New Roman"/>
                <w:sz w:val="24"/>
                <w:szCs w:val="24"/>
              </w:rPr>
              <w:t>1,8</w:t>
            </w:r>
          </w:p>
        </w:tc>
      </w:tr>
    </w:tbl>
    <w:p w:rsidR="00B10B1F" w:rsidRDefault="00B10B1F" w:rsidP="00B10B1F">
      <w:pPr>
        <w:spacing w:after="0" w:line="240" w:lineRule="auto"/>
        <w:ind w:right="-2"/>
        <w:jc w:val="center"/>
        <w:rPr>
          <w:rFonts w:ascii="Times New Roman" w:hAnsi="Times New Roman" w:cs="Times New Roman"/>
          <w:color w:val="010302"/>
          <w:sz w:val="24"/>
        </w:rPr>
      </w:pPr>
    </w:p>
    <w:p w:rsidR="00B10B1F" w:rsidRDefault="00B10B1F" w:rsidP="00B10B1F">
      <w:pPr>
        <w:spacing w:after="120" w:line="240" w:lineRule="auto"/>
        <w:ind w:firstLine="709"/>
        <w:rPr>
          <w:rFonts w:ascii="Times New Roman" w:hAnsi="Times New Roman" w:cs="Times New Roman"/>
          <w:color w:val="010302"/>
          <w:sz w:val="24"/>
        </w:rPr>
      </w:pPr>
      <w:r>
        <w:rPr>
          <w:rFonts w:ascii="Times New Roman" w:hAnsi="Times New Roman" w:cs="Times New Roman"/>
          <w:color w:val="010302"/>
          <w:sz w:val="24"/>
        </w:rPr>
        <w:t xml:space="preserve">Максимальные размеры земельных участков </w:t>
      </w:r>
      <w:proofErr w:type="spellStart"/>
      <w:r>
        <w:rPr>
          <w:rFonts w:ascii="Times New Roman" w:hAnsi="Times New Roman" w:cs="Times New Roman"/>
          <w:color w:val="010302"/>
          <w:sz w:val="24"/>
        </w:rPr>
        <w:t>общетоварных</w:t>
      </w:r>
      <w:proofErr w:type="spellEnd"/>
      <w:r>
        <w:rPr>
          <w:rFonts w:ascii="Times New Roman" w:hAnsi="Times New Roman" w:cs="Times New Roman"/>
          <w:color w:val="010302"/>
          <w:sz w:val="24"/>
        </w:rPr>
        <w:t xml:space="preserve"> складов на 1 тыс. чел.</w:t>
      </w:r>
    </w:p>
    <w:tbl>
      <w:tblPr>
        <w:tblStyle w:val="af8"/>
        <w:tblW w:w="0" w:type="auto"/>
        <w:tblLook w:val="04A0" w:firstRow="1" w:lastRow="0" w:firstColumn="1" w:lastColumn="0" w:noHBand="0" w:noVBand="1"/>
      </w:tblPr>
      <w:tblGrid>
        <w:gridCol w:w="3209"/>
        <w:gridCol w:w="3209"/>
        <w:gridCol w:w="3209"/>
      </w:tblGrid>
      <w:tr w:rsidR="00B10B1F" w:rsidTr="00AF1A9B">
        <w:tc>
          <w:tcPr>
            <w:tcW w:w="3209" w:type="dxa"/>
          </w:tcPr>
          <w:p w:rsidR="00B10B1F" w:rsidRDefault="00B10B1F" w:rsidP="00AF1A9B">
            <w:pPr>
              <w:pStyle w:val="Default"/>
              <w:ind w:left="57" w:right="57"/>
              <w:jc w:val="center"/>
              <w:rPr>
                <w:color w:val="auto"/>
                <w:sz w:val="23"/>
                <w:szCs w:val="23"/>
              </w:rPr>
            </w:pPr>
            <w:proofErr w:type="spellStart"/>
            <w:r>
              <w:rPr>
                <w:color w:val="auto"/>
                <w:sz w:val="23"/>
                <w:szCs w:val="23"/>
              </w:rPr>
              <w:t>Общетоварные</w:t>
            </w:r>
            <w:proofErr w:type="spellEnd"/>
            <w:r>
              <w:rPr>
                <w:color w:val="auto"/>
                <w:sz w:val="23"/>
                <w:szCs w:val="23"/>
              </w:rPr>
              <w:t xml:space="preserve"> склады</w:t>
            </w:r>
          </w:p>
        </w:tc>
        <w:tc>
          <w:tcPr>
            <w:tcW w:w="3209" w:type="dxa"/>
          </w:tcPr>
          <w:p w:rsidR="00B10B1F" w:rsidRDefault="00B10B1F" w:rsidP="00AF1A9B">
            <w:pPr>
              <w:pStyle w:val="Default"/>
              <w:ind w:left="57" w:right="57"/>
              <w:jc w:val="center"/>
              <w:rPr>
                <w:color w:val="auto"/>
                <w:sz w:val="23"/>
                <w:szCs w:val="23"/>
              </w:rPr>
            </w:pPr>
            <w:r>
              <w:rPr>
                <w:color w:val="auto"/>
                <w:sz w:val="23"/>
                <w:szCs w:val="23"/>
              </w:rPr>
              <w:t>Площадь складов, кв. м</w:t>
            </w:r>
          </w:p>
        </w:tc>
        <w:tc>
          <w:tcPr>
            <w:tcW w:w="3209" w:type="dxa"/>
          </w:tcPr>
          <w:p w:rsidR="00B10B1F" w:rsidRDefault="00B10B1F" w:rsidP="00AF1A9B">
            <w:pPr>
              <w:pStyle w:val="Default"/>
              <w:ind w:left="57" w:right="57"/>
              <w:jc w:val="center"/>
              <w:rPr>
                <w:color w:val="auto"/>
                <w:sz w:val="23"/>
                <w:szCs w:val="23"/>
              </w:rPr>
            </w:pPr>
            <w:r>
              <w:rPr>
                <w:color w:val="auto"/>
                <w:sz w:val="23"/>
                <w:szCs w:val="23"/>
              </w:rPr>
              <w:t>Размеры земельных участков, кв. м</w:t>
            </w:r>
          </w:p>
        </w:tc>
      </w:tr>
      <w:tr w:rsidR="00B10B1F" w:rsidTr="00AF1A9B">
        <w:tc>
          <w:tcPr>
            <w:tcW w:w="3209" w:type="dxa"/>
          </w:tcPr>
          <w:p w:rsidR="00B10B1F" w:rsidRDefault="00B10B1F" w:rsidP="00AF1A9B">
            <w:pPr>
              <w:pStyle w:val="Default"/>
              <w:ind w:left="57" w:right="57"/>
              <w:rPr>
                <w:color w:val="auto"/>
                <w:sz w:val="23"/>
                <w:szCs w:val="23"/>
              </w:rPr>
            </w:pPr>
            <w:r>
              <w:rPr>
                <w:color w:val="auto"/>
                <w:sz w:val="23"/>
                <w:szCs w:val="23"/>
              </w:rPr>
              <w:t xml:space="preserve">Продовольственных товаров </w:t>
            </w:r>
          </w:p>
        </w:tc>
        <w:tc>
          <w:tcPr>
            <w:tcW w:w="3209" w:type="dxa"/>
          </w:tcPr>
          <w:p w:rsidR="00B10B1F" w:rsidRDefault="00B10B1F" w:rsidP="00AF1A9B">
            <w:pPr>
              <w:pStyle w:val="Default"/>
              <w:ind w:left="57" w:right="57"/>
              <w:jc w:val="center"/>
              <w:rPr>
                <w:color w:val="auto"/>
                <w:sz w:val="23"/>
                <w:szCs w:val="23"/>
              </w:rPr>
            </w:pPr>
            <w:r>
              <w:rPr>
                <w:color w:val="auto"/>
                <w:sz w:val="23"/>
                <w:szCs w:val="23"/>
              </w:rPr>
              <w:t>77</w:t>
            </w:r>
          </w:p>
        </w:tc>
        <w:tc>
          <w:tcPr>
            <w:tcW w:w="3209" w:type="dxa"/>
          </w:tcPr>
          <w:p w:rsidR="00B10B1F" w:rsidRDefault="00B10B1F" w:rsidP="00AF1A9B">
            <w:pPr>
              <w:pStyle w:val="Default"/>
              <w:ind w:left="57" w:right="57"/>
              <w:jc w:val="center"/>
              <w:rPr>
                <w:color w:val="auto"/>
                <w:sz w:val="23"/>
                <w:szCs w:val="23"/>
              </w:rPr>
            </w:pPr>
            <w:r>
              <w:rPr>
                <w:color w:val="auto"/>
                <w:sz w:val="23"/>
                <w:szCs w:val="23"/>
              </w:rPr>
              <w:t>310 &lt;*&gt;</w:t>
            </w:r>
          </w:p>
          <w:p w:rsidR="00B10B1F" w:rsidRDefault="00B10B1F" w:rsidP="00AF1A9B">
            <w:pPr>
              <w:pStyle w:val="Default"/>
              <w:ind w:left="57" w:right="57"/>
              <w:jc w:val="center"/>
              <w:rPr>
                <w:color w:val="auto"/>
                <w:sz w:val="23"/>
                <w:szCs w:val="23"/>
              </w:rPr>
            </w:pPr>
            <w:r>
              <w:rPr>
                <w:color w:val="auto"/>
                <w:sz w:val="23"/>
                <w:szCs w:val="23"/>
              </w:rPr>
              <w:t>-------------</w:t>
            </w:r>
          </w:p>
          <w:p w:rsidR="00B10B1F" w:rsidRDefault="00B10B1F" w:rsidP="00AF1A9B">
            <w:pPr>
              <w:pStyle w:val="Default"/>
              <w:ind w:left="57" w:right="57"/>
              <w:jc w:val="center"/>
              <w:rPr>
                <w:color w:val="auto"/>
                <w:sz w:val="23"/>
                <w:szCs w:val="23"/>
              </w:rPr>
            </w:pPr>
            <w:r>
              <w:rPr>
                <w:color w:val="auto"/>
                <w:sz w:val="23"/>
                <w:szCs w:val="23"/>
              </w:rPr>
              <w:t>210</w:t>
            </w:r>
          </w:p>
        </w:tc>
      </w:tr>
      <w:tr w:rsidR="00B10B1F" w:rsidTr="00AF1A9B">
        <w:tc>
          <w:tcPr>
            <w:tcW w:w="3209" w:type="dxa"/>
          </w:tcPr>
          <w:p w:rsidR="00B10B1F" w:rsidRDefault="00B10B1F" w:rsidP="00AF1A9B">
            <w:pPr>
              <w:pStyle w:val="Default"/>
              <w:ind w:left="57" w:right="57"/>
              <w:rPr>
                <w:color w:val="auto"/>
                <w:sz w:val="23"/>
                <w:szCs w:val="23"/>
              </w:rPr>
            </w:pPr>
            <w:r>
              <w:rPr>
                <w:color w:val="auto"/>
                <w:sz w:val="23"/>
                <w:szCs w:val="23"/>
              </w:rPr>
              <w:t xml:space="preserve">Непродовольственных товаров </w:t>
            </w:r>
          </w:p>
        </w:tc>
        <w:tc>
          <w:tcPr>
            <w:tcW w:w="3209" w:type="dxa"/>
          </w:tcPr>
          <w:p w:rsidR="00B10B1F" w:rsidRDefault="00B10B1F" w:rsidP="00AF1A9B">
            <w:pPr>
              <w:pStyle w:val="Default"/>
              <w:ind w:left="57" w:right="57"/>
              <w:jc w:val="center"/>
              <w:rPr>
                <w:color w:val="auto"/>
                <w:sz w:val="23"/>
                <w:szCs w:val="23"/>
              </w:rPr>
            </w:pPr>
            <w:r>
              <w:rPr>
                <w:color w:val="auto"/>
                <w:sz w:val="23"/>
                <w:szCs w:val="23"/>
              </w:rPr>
              <w:t>217</w:t>
            </w:r>
          </w:p>
        </w:tc>
        <w:tc>
          <w:tcPr>
            <w:tcW w:w="3209" w:type="dxa"/>
          </w:tcPr>
          <w:p w:rsidR="00B10B1F" w:rsidRDefault="00B10B1F" w:rsidP="00AF1A9B">
            <w:pPr>
              <w:pStyle w:val="Default"/>
              <w:ind w:left="57" w:right="57"/>
              <w:jc w:val="center"/>
              <w:rPr>
                <w:color w:val="auto"/>
                <w:sz w:val="23"/>
                <w:szCs w:val="23"/>
              </w:rPr>
            </w:pPr>
            <w:r>
              <w:rPr>
                <w:color w:val="auto"/>
                <w:sz w:val="23"/>
                <w:szCs w:val="23"/>
              </w:rPr>
              <w:t>740 &lt;*&gt;</w:t>
            </w:r>
          </w:p>
          <w:p w:rsidR="00B10B1F" w:rsidRDefault="00B10B1F" w:rsidP="00AF1A9B">
            <w:pPr>
              <w:pStyle w:val="Default"/>
              <w:ind w:left="57" w:right="57"/>
              <w:jc w:val="center"/>
              <w:rPr>
                <w:color w:val="auto"/>
                <w:sz w:val="23"/>
                <w:szCs w:val="23"/>
              </w:rPr>
            </w:pPr>
            <w:r>
              <w:rPr>
                <w:color w:val="auto"/>
                <w:sz w:val="23"/>
                <w:szCs w:val="23"/>
              </w:rPr>
              <w:t>-------------</w:t>
            </w:r>
          </w:p>
          <w:p w:rsidR="00B10B1F" w:rsidRDefault="00B10B1F" w:rsidP="00AF1A9B">
            <w:pPr>
              <w:pStyle w:val="Default"/>
              <w:ind w:left="57" w:right="57"/>
              <w:jc w:val="center"/>
              <w:rPr>
                <w:color w:val="auto"/>
                <w:sz w:val="23"/>
                <w:szCs w:val="23"/>
              </w:rPr>
            </w:pPr>
            <w:r>
              <w:rPr>
                <w:color w:val="auto"/>
                <w:sz w:val="23"/>
                <w:szCs w:val="23"/>
              </w:rPr>
              <w:t>490</w:t>
            </w:r>
          </w:p>
        </w:tc>
      </w:tr>
      <w:tr w:rsidR="00B10B1F" w:rsidTr="00AF1A9B">
        <w:tc>
          <w:tcPr>
            <w:tcW w:w="9627" w:type="dxa"/>
            <w:gridSpan w:val="3"/>
          </w:tcPr>
          <w:p w:rsidR="00B10B1F" w:rsidRDefault="00B10B1F" w:rsidP="00AF1A9B">
            <w:pPr>
              <w:ind w:left="57" w:right="57"/>
              <w:rPr>
                <w:rFonts w:ascii="Times New Roman" w:hAnsi="Times New Roman" w:cs="Times New Roman"/>
                <w:color w:val="010302"/>
                <w:sz w:val="24"/>
              </w:rPr>
            </w:pPr>
            <w:r>
              <w:rPr>
                <w:rFonts w:ascii="Times New Roman" w:hAnsi="Times New Roman" w:cs="Times New Roman"/>
                <w:color w:val="010302"/>
                <w:sz w:val="24"/>
              </w:rPr>
              <w:t>&lt;*&gt; В числителе приведены нормы для одноэтажных складов, в знаменателе – для многоэтажных (при средней высоте этажей 6 м).</w:t>
            </w:r>
          </w:p>
        </w:tc>
      </w:tr>
    </w:tbl>
    <w:p w:rsidR="00B10B1F" w:rsidRDefault="00B10B1F" w:rsidP="00B10B1F">
      <w:pPr>
        <w:spacing w:after="0" w:line="240" w:lineRule="auto"/>
        <w:ind w:right="-2"/>
        <w:rPr>
          <w:rFonts w:ascii="Times New Roman" w:hAnsi="Times New Roman" w:cs="Times New Roman"/>
          <w:color w:val="010302"/>
          <w:sz w:val="24"/>
        </w:rPr>
      </w:pPr>
    </w:p>
    <w:p w:rsidR="00B10B1F" w:rsidRDefault="00B10B1F" w:rsidP="00B10B1F">
      <w:pPr>
        <w:spacing w:after="120" w:line="240" w:lineRule="auto"/>
        <w:ind w:firstLine="709"/>
        <w:jc w:val="both"/>
        <w:rPr>
          <w:rFonts w:ascii="Times New Roman" w:hAnsi="Times New Roman" w:cs="Times New Roman"/>
          <w:color w:val="010302"/>
          <w:sz w:val="24"/>
        </w:rPr>
      </w:pPr>
      <w:r>
        <w:rPr>
          <w:rFonts w:ascii="Times New Roman" w:hAnsi="Times New Roman" w:cs="Times New Roman"/>
          <w:color w:val="010302"/>
          <w:sz w:val="24"/>
        </w:rPr>
        <w:t>Максимальные размеры земельных участков специализированных складов на 1 тыс. чел.</w:t>
      </w:r>
    </w:p>
    <w:tbl>
      <w:tblPr>
        <w:tblStyle w:val="af8"/>
        <w:tblW w:w="0" w:type="auto"/>
        <w:tblLook w:val="04A0" w:firstRow="1" w:lastRow="0" w:firstColumn="1" w:lastColumn="0" w:noHBand="0" w:noVBand="1"/>
      </w:tblPr>
      <w:tblGrid>
        <w:gridCol w:w="4815"/>
        <w:gridCol w:w="2410"/>
        <w:gridCol w:w="2402"/>
      </w:tblGrid>
      <w:tr w:rsidR="00B10B1F" w:rsidTr="00AF1A9B">
        <w:tc>
          <w:tcPr>
            <w:tcW w:w="4815" w:type="dxa"/>
          </w:tcPr>
          <w:p w:rsidR="00B10B1F" w:rsidRDefault="00B10B1F" w:rsidP="00AF1A9B">
            <w:pPr>
              <w:pStyle w:val="Default"/>
              <w:ind w:left="57" w:right="57"/>
              <w:jc w:val="center"/>
              <w:rPr>
                <w:sz w:val="23"/>
                <w:szCs w:val="23"/>
              </w:rPr>
            </w:pPr>
            <w:r>
              <w:rPr>
                <w:sz w:val="23"/>
                <w:szCs w:val="23"/>
              </w:rPr>
              <w:t>Специализированные склады</w:t>
            </w:r>
          </w:p>
        </w:tc>
        <w:tc>
          <w:tcPr>
            <w:tcW w:w="2410" w:type="dxa"/>
          </w:tcPr>
          <w:p w:rsidR="00B10B1F" w:rsidRDefault="00B10B1F" w:rsidP="00AF1A9B">
            <w:pPr>
              <w:pStyle w:val="Default"/>
              <w:ind w:left="57" w:right="57"/>
              <w:jc w:val="center"/>
              <w:rPr>
                <w:sz w:val="23"/>
                <w:szCs w:val="23"/>
              </w:rPr>
            </w:pPr>
            <w:r>
              <w:rPr>
                <w:sz w:val="23"/>
                <w:szCs w:val="23"/>
              </w:rPr>
              <w:t>Вместимость складов, т</w:t>
            </w:r>
          </w:p>
        </w:tc>
        <w:tc>
          <w:tcPr>
            <w:tcW w:w="2402" w:type="dxa"/>
          </w:tcPr>
          <w:p w:rsidR="00B10B1F" w:rsidRDefault="00B10B1F" w:rsidP="00AF1A9B">
            <w:pPr>
              <w:pStyle w:val="Default"/>
              <w:ind w:left="57" w:right="57"/>
              <w:jc w:val="center"/>
              <w:rPr>
                <w:sz w:val="23"/>
                <w:szCs w:val="23"/>
              </w:rPr>
            </w:pPr>
            <w:r>
              <w:rPr>
                <w:sz w:val="23"/>
                <w:szCs w:val="23"/>
              </w:rPr>
              <w:t>Размеры земельных участков, кв. м</w:t>
            </w:r>
          </w:p>
        </w:tc>
      </w:tr>
      <w:tr w:rsidR="00B10B1F" w:rsidTr="00AF1A9B">
        <w:tc>
          <w:tcPr>
            <w:tcW w:w="4815" w:type="dxa"/>
          </w:tcPr>
          <w:p w:rsidR="00B10B1F" w:rsidRDefault="00B10B1F" w:rsidP="00AF1A9B">
            <w:pPr>
              <w:pStyle w:val="Default"/>
              <w:ind w:left="57" w:right="57"/>
              <w:rPr>
                <w:sz w:val="23"/>
                <w:szCs w:val="23"/>
              </w:rPr>
            </w:pPr>
            <w:r>
              <w:rPr>
                <w:sz w:val="23"/>
                <w:szCs w:val="23"/>
              </w:rPr>
              <w:t xml:space="preserve">Холодильники распределительные (для хранения мяса и мясных продуктов, рыбы и рыбопродуктов, масла, животного жира, молочных продуктов и яиц) </w:t>
            </w:r>
          </w:p>
        </w:tc>
        <w:tc>
          <w:tcPr>
            <w:tcW w:w="2410" w:type="dxa"/>
          </w:tcPr>
          <w:p w:rsidR="00B10B1F" w:rsidRDefault="00B10B1F" w:rsidP="00AF1A9B">
            <w:pPr>
              <w:pStyle w:val="Default"/>
              <w:ind w:left="57" w:right="57"/>
              <w:jc w:val="center"/>
              <w:rPr>
                <w:sz w:val="23"/>
                <w:szCs w:val="23"/>
              </w:rPr>
            </w:pPr>
            <w:r>
              <w:rPr>
                <w:sz w:val="23"/>
                <w:szCs w:val="23"/>
              </w:rPr>
              <w:t>27</w:t>
            </w:r>
          </w:p>
        </w:tc>
        <w:tc>
          <w:tcPr>
            <w:tcW w:w="2402" w:type="dxa"/>
          </w:tcPr>
          <w:p w:rsidR="00B10B1F" w:rsidRDefault="00B10B1F" w:rsidP="00AF1A9B">
            <w:pPr>
              <w:ind w:left="57" w:right="57"/>
              <w:jc w:val="center"/>
              <w:rPr>
                <w:rFonts w:ascii="Times New Roman" w:hAnsi="Times New Roman" w:cs="Times New Roman"/>
                <w:color w:val="010302"/>
                <w:sz w:val="24"/>
              </w:rPr>
            </w:pPr>
            <w:r>
              <w:rPr>
                <w:rFonts w:ascii="Times New Roman" w:hAnsi="Times New Roman" w:cs="Times New Roman"/>
                <w:color w:val="010302"/>
                <w:sz w:val="24"/>
              </w:rPr>
              <w:t>190 &lt;*&gt;</w:t>
            </w:r>
          </w:p>
          <w:p w:rsidR="00B10B1F" w:rsidRDefault="00B10B1F" w:rsidP="00AF1A9B">
            <w:pPr>
              <w:ind w:left="57" w:right="57"/>
              <w:jc w:val="center"/>
              <w:rPr>
                <w:rFonts w:ascii="Times New Roman" w:hAnsi="Times New Roman" w:cs="Times New Roman"/>
                <w:color w:val="010302"/>
                <w:sz w:val="24"/>
              </w:rPr>
            </w:pPr>
            <w:r>
              <w:rPr>
                <w:rFonts w:ascii="Times New Roman" w:hAnsi="Times New Roman" w:cs="Times New Roman"/>
                <w:color w:val="010302"/>
                <w:sz w:val="24"/>
              </w:rPr>
              <w:t>-------------</w:t>
            </w:r>
          </w:p>
          <w:p w:rsidR="00B10B1F" w:rsidRDefault="00B10B1F" w:rsidP="00AF1A9B">
            <w:pPr>
              <w:ind w:left="57" w:right="57"/>
              <w:jc w:val="center"/>
              <w:rPr>
                <w:rFonts w:ascii="Times New Roman" w:hAnsi="Times New Roman" w:cs="Times New Roman"/>
                <w:color w:val="010302"/>
                <w:sz w:val="24"/>
              </w:rPr>
            </w:pPr>
            <w:r>
              <w:rPr>
                <w:rFonts w:ascii="Times New Roman" w:hAnsi="Times New Roman" w:cs="Times New Roman"/>
                <w:color w:val="010302"/>
                <w:sz w:val="24"/>
              </w:rPr>
              <w:t>70</w:t>
            </w:r>
          </w:p>
        </w:tc>
      </w:tr>
      <w:tr w:rsidR="00B10B1F" w:rsidTr="00AF1A9B">
        <w:trPr>
          <w:trHeight w:val="340"/>
        </w:trPr>
        <w:tc>
          <w:tcPr>
            <w:tcW w:w="4815" w:type="dxa"/>
          </w:tcPr>
          <w:p w:rsidR="00B10B1F" w:rsidRDefault="00B10B1F" w:rsidP="00AF1A9B">
            <w:pPr>
              <w:ind w:left="57" w:right="57"/>
              <w:jc w:val="both"/>
              <w:rPr>
                <w:rFonts w:ascii="Times New Roman" w:hAnsi="Times New Roman" w:cs="Times New Roman"/>
                <w:sz w:val="24"/>
                <w:szCs w:val="24"/>
              </w:rPr>
            </w:pPr>
            <w:proofErr w:type="spellStart"/>
            <w:r>
              <w:rPr>
                <w:rFonts w:ascii="Times New Roman" w:hAnsi="Times New Roman" w:cs="Times New Roman"/>
                <w:sz w:val="24"/>
                <w:szCs w:val="24"/>
              </w:rPr>
              <w:t>Фруктохранилища</w:t>
            </w:r>
            <w:proofErr w:type="spellEnd"/>
          </w:p>
        </w:tc>
        <w:tc>
          <w:tcPr>
            <w:tcW w:w="2410" w:type="dxa"/>
          </w:tcPr>
          <w:p w:rsidR="00B10B1F" w:rsidRDefault="00B10B1F" w:rsidP="00AF1A9B">
            <w:pPr>
              <w:ind w:left="57" w:right="57"/>
              <w:jc w:val="center"/>
              <w:rPr>
                <w:rFonts w:ascii="Times New Roman" w:hAnsi="Times New Roman" w:cs="Times New Roman"/>
                <w:sz w:val="24"/>
                <w:szCs w:val="24"/>
              </w:rPr>
            </w:pPr>
            <w:r>
              <w:rPr>
                <w:rFonts w:ascii="Times New Roman" w:hAnsi="Times New Roman" w:cs="Times New Roman"/>
                <w:sz w:val="24"/>
                <w:szCs w:val="24"/>
              </w:rPr>
              <w:t>17</w:t>
            </w:r>
          </w:p>
        </w:tc>
        <w:tc>
          <w:tcPr>
            <w:tcW w:w="2402" w:type="dxa"/>
            <w:vMerge w:val="restart"/>
          </w:tcPr>
          <w:p w:rsidR="00B10B1F" w:rsidRDefault="00B10B1F" w:rsidP="00AF1A9B">
            <w:pPr>
              <w:ind w:left="57" w:right="57"/>
              <w:jc w:val="center"/>
              <w:rPr>
                <w:rFonts w:ascii="Times New Roman" w:hAnsi="Times New Roman" w:cs="Times New Roman"/>
                <w:color w:val="010302"/>
                <w:sz w:val="24"/>
              </w:rPr>
            </w:pPr>
            <w:r>
              <w:rPr>
                <w:rFonts w:ascii="Times New Roman" w:hAnsi="Times New Roman" w:cs="Times New Roman"/>
                <w:color w:val="010302"/>
                <w:sz w:val="24"/>
              </w:rPr>
              <w:t>1300 &lt;*&gt;</w:t>
            </w:r>
          </w:p>
          <w:p w:rsidR="00B10B1F" w:rsidRDefault="00B10B1F" w:rsidP="00AF1A9B">
            <w:pPr>
              <w:ind w:left="57" w:right="57"/>
              <w:jc w:val="center"/>
              <w:rPr>
                <w:rFonts w:ascii="Times New Roman" w:hAnsi="Times New Roman" w:cs="Times New Roman"/>
                <w:color w:val="010302"/>
                <w:sz w:val="24"/>
              </w:rPr>
            </w:pPr>
            <w:r>
              <w:rPr>
                <w:rFonts w:ascii="Times New Roman" w:hAnsi="Times New Roman" w:cs="Times New Roman"/>
                <w:color w:val="010302"/>
                <w:sz w:val="24"/>
              </w:rPr>
              <w:t>-------------</w:t>
            </w:r>
          </w:p>
          <w:p w:rsidR="00B10B1F" w:rsidRDefault="00B10B1F" w:rsidP="00AF1A9B">
            <w:pPr>
              <w:ind w:left="57" w:right="57"/>
              <w:jc w:val="center"/>
              <w:rPr>
                <w:rFonts w:ascii="Times New Roman" w:hAnsi="Times New Roman" w:cs="Times New Roman"/>
                <w:color w:val="010302"/>
                <w:sz w:val="24"/>
              </w:rPr>
            </w:pPr>
            <w:r>
              <w:rPr>
                <w:rFonts w:ascii="Times New Roman" w:hAnsi="Times New Roman" w:cs="Times New Roman"/>
                <w:color w:val="010302"/>
                <w:sz w:val="24"/>
              </w:rPr>
              <w:t>610</w:t>
            </w:r>
          </w:p>
        </w:tc>
      </w:tr>
      <w:tr w:rsidR="00B10B1F" w:rsidTr="00AF1A9B">
        <w:trPr>
          <w:trHeight w:val="340"/>
        </w:trPr>
        <w:tc>
          <w:tcPr>
            <w:tcW w:w="4815" w:type="dxa"/>
          </w:tcPr>
          <w:p w:rsidR="00B10B1F" w:rsidRDefault="00B10B1F" w:rsidP="00AF1A9B">
            <w:pPr>
              <w:tabs>
                <w:tab w:val="left" w:pos="1050"/>
              </w:tabs>
              <w:ind w:left="57" w:right="57"/>
              <w:jc w:val="both"/>
              <w:rPr>
                <w:rFonts w:ascii="Times New Roman" w:hAnsi="Times New Roman" w:cs="Times New Roman"/>
                <w:sz w:val="24"/>
                <w:szCs w:val="24"/>
              </w:rPr>
            </w:pPr>
            <w:r>
              <w:rPr>
                <w:rFonts w:ascii="Times New Roman" w:hAnsi="Times New Roman" w:cs="Times New Roman"/>
                <w:sz w:val="24"/>
                <w:szCs w:val="24"/>
              </w:rPr>
              <w:t>Овощехранилища</w:t>
            </w:r>
          </w:p>
        </w:tc>
        <w:tc>
          <w:tcPr>
            <w:tcW w:w="2410" w:type="dxa"/>
          </w:tcPr>
          <w:p w:rsidR="00B10B1F" w:rsidRDefault="00B10B1F" w:rsidP="00AF1A9B">
            <w:pPr>
              <w:ind w:left="57" w:right="57"/>
              <w:jc w:val="center"/>
              <w:rPr>
                <w:rFonts w:ascii="Times New Roman" w:hAnsi="Times New Roman" w:cs="Times New Roman"/>
                <w:sz w:val="24"/>
                <w:szCs w:val="24"/>
              </w:rPr>
            </w:pPr>
            <w:r>
              <w:rPr>
                <w:rFonts w:ascii="Times New Roman" w:hAnsi="Times New Roman" w:cs="Times New Roman"/>
                <w:sz w:val="24"/>
                <w:szCs w:val="24"/>
              </w:rPr>
              <w:t>54</w:t>
            </w:r>
          </w:p>
        </w:tc>
        <w:tc>
          <w:tcPr>
            <w:tcW w:w="2402" w:type="dxa"/>
            <w:vMerge/>
          </w:tcPr>
          <w:p w:rsidR="00B10B1F" w:rsidRDefault="00B10B1F" w:rsidP="00AF1A9B">
            <w:pPr>
              <w:ind w:left="57" w:right="57"/>
              <w:rPr>
                <w:rFonts w:ascii="Times New Roman" w:hAnsi="Times New Roman" w:cs="Times New Roman"/>
                <w:color w:val="010302"/>
                <w:sz w:val="24"/>
              </w:rPr>
            </w:pPr>
          </w:p>
        </w:tc>
      </w:tr>
      <w:tr w:rsidR="00B10B1F" w:rsidTr="00AF1A9B">
        <w:trPr>
          <w:trHeight w:val="340"/>
        </w:trPr>
        <w:tc>
          <w:tcPr>
            <w:tcW w:w="4815" w:type="dxa"/>
          </w:tcPr>
          <w:p w:rsidR="00B10B1F" w:rsidRDefault="00B10B1F" w:rsidP="00AF1A9B">
            <w:pPr>
              <w:ind w:left="57" w:right="57"/>
              <w:jc w:val="both"/>
              <w:rPr>
                <w:rFonts w:ascii="Times New Roman" w:hAnsi="Times New Roman" w:cs="Times New Roman"/>
                <w:sz w:val="24"/>
                <w:szCs w:val="24"/>
              </w:rPr>
            </w:pPr>
            <w:r>
              <w:rPr>
                <w:rFonts w:ascii="Times New Roman" w:hAnsi="Times New Roman" w:cs="Times New Roman"/>
                <w:sz w:val="24"/>
                <w:szCs w:val="24"/>
              </w:rPr>
              <w:t>Картофелехранилища</w:t>
            </w:r>
          </w:p>
        </w:tc>
        <w:tc>
          <w:tcPr>
            <w:tcW w:w="2410" w:type="dxa"/>
          </w:tcPr>
          <w:p w:rsidR="00B10B1F" w:rsidRDefault="00B10B1F" w:rsidP="00AF1A9B">
            <w:pPr>
              <w:ind w:left="57" w:right="57"/>
              <w:jc w:val="center"/>
              <w:rPr>
                <w:rFonts w:ascii="Times New Roman" w:hAnsi="Times New Roman" w:cs="Times New Roman"/>
                <w:sz w:val="24"/>
                <w:szCs w:val="24"/>
              </w:rPr>
            </w:pPr>
            <w:r>
              <w:rPr>
                <w:rFonts w:ascii="Times New Roman" w:hAnsi="Times New Roman" w:cs="Times New Roman"/>
                <w:sz w:val="24"/>
                <w:szCs w:val="24"/>
              </w:rPr>
              <w:t>57</w:t>
            </w:r>
          </w:p>
        </w:tc>
        <w:tc>
          <w:tcPr>
            <w:tcW w:w="2402" w:type="dxa"/>
            <w:vMerge/>
          </w:tcPr>
          <w:p w:rsidR="00B10B1F" w:rsidRDefault="00B10B1F" w:rsidP="00AF1A9B">
            <w:pPr>
              <w:ind w:left="57" w:right="57"/>
              <w:rPr>
                <w:rFonts w:ascii="Times New Roman" w:hAnsi="Times New Roman" w:cs="Times New Roman"/>
                <w:color w:val="010302"/>
                <w:sz w:val="24"/>
              </w:rPr>
            </w:pPr>
          </w:p>
        </w:tc>
      </w:tr>
      <w:tr w:rsidR="00B10B1F" w:rsidTr="00AF1A9B">
        <w:tc>
          <w:tcPr>
            <w:tcW w:w="9627" w:type="dxa"/>
            <w:gridSpan w:val="3"/>
          </w:tcPr>
          <w:p w:rsidR="00B10B1F" w:rsidRDefault="00B10B1F" w:rsidP="00AF1A9B">
            <w:pPr>
              <w:ind w:left="57" w:right="57"/>
              <w:rPr>
                <w:rFonts w:ascii="Times New Roman" w:hAnsi="Times New Roman" w:cs="Times New Roman"/>
                <w:color w:val="010302"/>
                <w:sz w:val="24"/>
              </w:rPr>
            </w:pPr>
            <w:r>
              <w:rPr>
                <w:rFonts w:ascii="Times New Roman" w:hAnsi="Times New Roman" w:cs="Times New Roman"/>
                <w:color w:val="010302"/>
                <w:sz w:val="24"/>
              </w:rPr>
              <w:t>&lt;*&gt; В числителе приведены нормы для одноэтажных складов, в знаменателе – для многоэтажных.</w:t>
            </w:r>
          </w:p>
        </w:tc>
      </w:tr>
    </w:tbl>
    <w:p w:rsidR="00B10B1F" w:rsidRDefault="00B10B1F" w:rsidP="00B10B1F">
      <w:pPr>
        <w:spacing w:after="0" w:line="240" w:lineRule="auto"/>
        <w:ind w:right="-2"/>
        <w:rPr>
          <w:rFonts w:ascii="Times New Roman" w:hAnsi="Times New Roman" w:cs="Times New Roman"/>
          <w:color w:val="010302"/>
          <w:sz w:val="24"/>
        </w:rPr>
      </w:pPr>
    </w:p>
    <w:p w:rsidR="00B10B1F" w:rsidRDefault="00B10B1F" w:rsidP="00B10B1F">
      <w:pPr>
        <w:spacing w:after="120" w:line="240" w:lineRule="auto"/>
        <w:ind w:firstLine="709"/>
        <w:jc w:val="both"/>
        <w:rPr>
          <w:rFonts w:ascii="Times New Roman" w:hAnsi="Times New Roman" w:cs="Times New Roman"/>
          <w:color w:val="010302"/>
          <w:sz w:val="24"/>
        </w:rPr>
      </w:pPr>
      <w:r>
        <w:rPr>
          <w:rFonts w:ascii="Times New Roman" w:hAnsi="Times New Roman" w:cs="Times New Roman"/>
          <w:color w:val="010302"/>
          <w:sz w:val="24"/>
        </w:rPr>
        <w:lastRenderedPageBreak/>
        <w:t>Максимальные размеры земельных участков складов строительных материалов и твердого топлива на 1 тыс. чел.</w:t>
      </w:r>
    </w:p>
    <w:tbl>
      <w:tblPr>
        <w:tblStyle w:val="af8"/>
        <w:tblW w:w="0" w:type="auto"/>
        <w:tblLook w:val="04A0" w:firstRow="1" w:lastRow="0" w:firstColumn="1" w:lastColumn="0" w:noHBand="0" w:noVBand="1"/>
      </w:tblPr>
      <w:tblGrid>
        <w:gridCol w:w="4813"/>
        <w:gridCol w:w="4814"/>
      </w:tblGrid>
      <w:tr w:rsidR="00B10B1F" w:rsidTr="00AF1A9B">
        <w:tc>
          <w:tcPr>
            <w:tcW w:w="4813" w:type="dxa"/>
          </w:tcPr>
          <w:p w:rsidR="00B10B1F" w:rsidRDefault="00B10B1F" w:rsidP="00AF1A9B">
            <w:pPr>
              <w:pStyle w:val="Default"/>
              <w:ind w:left="57" w:right="57"/>
              <w:jc w:val="center"/>
              <w:rPr>
                <w:sz w:val="23"/>
                <w:szCs w:val="23"/>
              </w:rPr>
            </w:pPr>
            <w:r>
              <w:rPr>
                <w:sz w:val="23"/>
                <w:szCs w:val="23"/>
              </w:rPr>
              <w:t>Склады</w:t>
            </w:r>
          </w:p>
        </w:tc>
        <w:tc>
          <w:tcPr>
            <w:tcW w:w="4814" w:type="dxa"/>
          </w:tcPr>
          <w:p w:rsidR="00B10B1F" w:rsidRDefault="00B10B1F" w:rsidP="00AF1A9B">
            <w:pPr>
              <w:pStyle w:val="Default"/>
              <w:ind w:left="57" w:right="57"/>
              <w:jc w:val="center"/>
              <w:rPr>
                <w:sz w:val="23"/>
                <w:szCs w:val="23"/>
              </w:rPr>
            </w:pPr>
            <w:r>
              <w:rPr>
                <w:sz w:val="23"/>
                <w:szCs w:val="23"/>
              </w:rPr>
              <w:t>Размеры земельных участков, кв. м</w:t>
            </w:r>
          </w:p>
        </w:tc>
      </w:tr>
      <w:tr w:rsidR="00B10B1F" w:rsidTr="00AF1A9B">
        <w:tc>
          <w:tcPr>
            <w:tcW w:w="4813" w:type="dxa"/>
          </w:tcPr>
          <w:p w:rsidR="00B10B1F" w:rsidRDefault="00B10B1F" w:rsidP="00AF1A9B">
            <w:pPr>
              <w:pStyle w:val="Default"/>
              <w:ind w:left="57" w:right="57"/>
              <w:rPr>
                <w:sz w:val="23"/>
                <w:szCs w:val="23"/>
              </w:rPr>
            </w:pPr>
            <w:r>
              <w:rPr>
                <w:sz w:val="23"/>
                <w:szCs w:val="23"/>
              </w:rPr>
              <w:t xml:space="preserve">Склады строительных материалов (потребительские) </w:t>
            </w:r>
          </w:p>
        </w:tc>
        <w:tc>
          <w:tcPr>
            <w:tcW w:w="4814" w:type="dxa"/>
            <w:vMerge w:val="restart"/>
            <w:vAlign w:val="center"/>
          </w:tcPr>
          <w:p w:rsidR="00B10B1F" w:rsidRDefault="00B10B1F" w:rsidP="00AF1A9B">
            <w:pPr>
              <w:ind w:left="57" w:right="57"/>
              <w:jc w:val="center"/>
              <w:rPr>
                <w:rFonts w:ascii="Times New Roman" w:hAnsi="Times New Roman" w:cs="Times New Roman"/>
                <w:color w:val="010302"/>
                <w:sz w:val="24"/>
              </w:rPr>
            </w:pPr>
            <w:r>
              <w:rPr>
                <w:rFonts w:ascii="Times New Roman" w:hAnsi="Times New Roman" w:cs="Times New Roman"/>
                <w:color w:val="010302"/>
                <w:sz w:val="24"/>
              </w:rPr>
              <w:t>180</w:t>
            </w:r>
          </w:p>
        </w:tc>
      </w:tr>
      <w:tr w:rsidR="00B10B1F" w:rsidTr="00AF1A9B">
        <w:tc>
          <w:tcPr>
            <w:tcW w:w="4813" w:type="dxa"/>
          </w:tcPr>
          <w:p w:rsidR="00B10B1F" w:rsidRDefault="00B10B1F" w:rsidP="00AF1A9B">
            <w:pPr>
              <w:ind w:left="57" w:right="57"/>
              <w:rPr>
                <w:rFonts w:ascii="Times New Roman" w:hAnsi="Times New Roman" w:cs="Times New Roman"/>
                <w:color w:val="000000"/>
                <w:sz w:val="24"/>
                <w:szCs w:val="24"/>
              </w:rPr>
            </w:pPr>
            <w:r>
              <w:rPr>
                <w:rFonts w:ascii="Times New Roman" w:hAnsi="Times New Roman" w:cs="Times New Roman"/>
                <w:color w:val="000000"/>
                <w:sz w:val="24"/>
                <w:szCs w:val="24"/>
              </w:rPr>
              <w:t>Склады твердого топлива с преимущественным использованием:</w:t>
            </w:r>
          </w:p>
          <w:p w:rsidR="00B10B1F" w:rsidRDefault="00B10B1F" w:rsidP="00AF1A9B">
            <w:pPr>
              <w:ind w:left="57" w:right="57"/>
              <w:rPr>
                <w:rFonts w:ascii="Times New Roman" w:hAnsi="Times New Roman" w:cs="Times New Roman"/>
                <w:color w:val="000000"/>
                <w:sz w:val="24"/>
                <w:szCs w:val="24"/>
              </w:rPr>
            </w:pPr>
            <w:r>
              <w:rPr>
                <w:rFonts w:ascii="Times New Roman" w:hAnsi="Times New Roman" w:cs="Times New Roman"/>
                <w:color w:val="000000"/>
                <w:sz w:val="24"/>
                <w:szCs w:val="24"/>
              </w:rPr>
              <w:t>- угля</w:t>
            </w:r>
          </w:p>
        </w:tc>
        <w:tc>
          <w:tcPr>
            <w:tcW w:w="4814" w:type="dxa"/>
            <w:vMerge/>
          </w:tcPr>
          <w:p w:rsidR="00B10B1F" w:rsidRDefault="00B10B1F" w:rsidP="00AF1A9B">
            <w:pPr>
              <w:ind w:left="57" w:right="57"/>
              <w:rPr>
                <w:rFonts w:ascii="Times New Roman" w:hAnsi="Times New Roman" w:cs="Times New Roman"/>
                <w:color w:val="010302"/>
                <w:sz w:val="24"/>
              </w:rPr>
            </w:pPr>
          </w:p>
        </w:tc>
      </w:tr>
      <w:tr w:rsidR="00B10B1F" w:rsidTr="00AF1A9B">
        <w:trPr>
          <w:trHeight w:val="340"/>
        </w:trPr>
        <w:tc>
          <w:tcPr>
            <w:tcW w:w="4813" w:type="dxa"/>
          </w:tcPr>
          <w:p w:rsidR="00B10B1F" w:rsidRDefault="00B10B1F" w:rsidP="00AF1A9B">
            <w:pPr>
              <w:ind w:left="57" w:right="57"/>
              <w:rPr>
                <w:rFonts w:ascii="Times New Roman" w:hAnsi="Times New Roman" w:cs="Times New Roman"/>
                <w:color w:val="000000"/>
                <w:sz w:val="24"/>
                <w:szCs w:val="24"/>
              </w:rPr>
            </w:pPr>
            <w:r>
              <w:rPr>
                <w:rFonts w:ascii="Times New Roman" w:hAnsi="Times New Roman" w:cs="Times New Roman"/>
                <w:color w:val="000000"/>
                <w:sz w:val="24"/>
                <w:szCs w:val="24"/>
              </w:rPr>
              <w:t>- дров</w:t>
            </w:r>
          </w:p>
        </w:tc>
        <w:tc>
          <w:tcPr>
            <w:tcW w:w="4814" w:type="dxa"/>
            <w:vMerge/>
          </w:tcPr>
          <w:p w:rsidR="00B10B1F" w:rsidRDefault="00B10B1F" w:rsidP="00AF1A9B">
            <w:pPr>
              <w:ind w:left="57" w:right="57"/>
              <w:rPr>
                <w:rFonts w:ascii="Times New Roman" w:hAnsi="Times New Roman" w:cs="Times New Roman"/>
                <w:color w:val="010302"/>
                <w:sz w:val="24"/>
              </w:rPr>
            </w:pPr>
          </w:p>
        </w:tc>
      </w:tr>
    </w:tbl>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9.3.4.2. Для объектов транспортной инфраструктуры максимальные размеры земельных участков:</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а) для гаражей легковых автомобилей в зависимости от их этажности следует принимать на одно </w:t>
      </w:r>
      <w:proofErr w:type="spellStart"/>
      <w:r>
        <w:rPr>
          <w:rFonts w:ascii="Times New Roman" w:hAnsi="Times New Roman" w:cs="Times New Roman"/>
          <w:color w:val="010302"/>
          <w:sz w:val="24"/>
        </w:rPr>
        <w:t>машино</w:t>
      </w:r>
      <w:proofErr w:type="spellEnd"/>
      <w:r>
        <w:rPr>
          <w:rFonts w:ascii="Times New Roman" w:hAnsi="Times New Roman" w:cs="Times New Roman"/>
          <w:color w:val="010302"/>
          <w:sz w:val="24"/>
        </w:rPr>
        <w:t>-место, кв. м:</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одноэтажных - 30,</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двухэтажных - 20,</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трехэтажных - 14,</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четырехэтажных - 12,</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пятиэтажных - 10;</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б) для гаражей ведомственных автомобилей и легковых автомобилей специального назначения, грузовых автомобилей, такси и проката, автобусные и троллейбусные парки, трамвайные депо, а также базы централизованного технического обслуживания и сезонного хранения автомобилей и пункты проката автомобилей</w:t>
      </w:r>
    </w:p>
    <w:tbl>
      <w:tblPr>
        <w:tblStyle w:val="af8"/>
        <w:tblW w:w="0" w:type="auto"/>
        <w:tblLook w:val="04A0" w:firstRow="1" w:lastRow="0" w:firstColumn="1" w:lastColumn="0" w:noHBand="0" w:noVBand="1"/>
      </w:tblPr>
      <w:tblGrid>
        <w:gridCol w:w="3964"/>
        <w:gridCol w:w="1701"/>
        <w:gridCol w:w="1843"/>
        <w:gridCol w:w="2119"/>
      </w:tblGrid>
      <w:tr w:rsidR="00B10B1F" w:rsidTr="00AF1A9B">
        <w:tc>
          <w:tcPr>
            <w:tcW w:w="3964" w:type="dxa"/>
          </w:tcPr>
          <w:p w:rsidR="00B10B1F" w:rsidRDefault="00B10B1F" w:rsidP="00AF1A9B">
            <w:pPr>
              <w:pStyle w:val="Default"/>
              <w:ind w:left="57" w:right="57"/>
              <w:jc w:val="center"/>
              <w:rPr>
                <w:sz w:val="23"/>
                <w:szCs w:val="23"/>
              </w:rPr>
            </w:pPr>
            <w:r>
              <w:rPr>
                <w:sz w:val="23"/>
                <w:szCs w:val="23"/>
              </w:rPr>
              <w:t>Объекты</w:t>
            </w:r>
          </w:p>
        </w:tc>
        <w:tc>
          <w:tcPr>
            <w:tcW w:w="1701" w:type="dxa"/>
          </w:tcPr>
          <w:p w:rsidR="00B10B1F" w:rsidRDefault="00B10B1F" w:rsidP="00AF1A9B">
            <w:pPr>
              <w:ind w:left="57" w:right="57"/>
              <w:jc w:val="center"/>
              <w:rPr>
                <w:rFonts w:ascii="Times New Roman" w:hAnsi="Times New Roman" w:cs="Times New Roman"/>
                <w:color w:val="000000"/>
                <w:sz w:val="24"/>
                <w:szCs w:val="24"/>
              </w:rPr>
            </w:pPr>
            <w:r>
              <w:rPr>
                <w:rFonts w:ascii="Times New Roman" w:hAnsi="Times New Roman" w:cs="Times New Roman"/>
                <w:color w:val="000000"/>
                <w:sz w:val="24"/>
                <w:szCs w:val="24"/>
              </w:rPr>
              <w:t>Расчетная единица</w:t>
            </w:r>
          </w:p>
        </w:tc>
        <w:tc>
          <w:tcPr>
            <w:tcW w:w="1843" w:type="dxa"/>
          </w:tcPr>
          <w:p w:rsidR="00B10B1F" w:rsidRDefault="00B10B1F" w:rsidP="00AF1A9B">
            <w:pPr>
              <w:ind w:left="57" w:right="57"/>
              <w:jc w:val="center"/>
              <w:rPr>
                <w:rFonts w:ascii="Times New Roman" w:hAnsi="Times New Roman" w:cs="Times New Roman"/>
                <w:color w:val="000000"/>
                <w:sz w:val="24"/>
                <w:szCs w:val="24"/>
              </w:rPr>
            </w:pPr>
            <w:r>
              <w:rPr>
                <w:rFonts w:ascii="Times New Roman" w:hAnsi="Times New Roman" w:cs="Times New Roman"/>
                <w:color w:val="000000"/>
                <w:sz w:val="24"/>
                <w:szCs w:val="24"/>
              </w:rPr>
              <w:t>Вместимость объекта</w:t>
            </w:r>
          </w:p>
        </w:tc>
        <w:tc>
          <w:tcPr>
            <w:tcW w:w="2119" w:type="dxa"/>
          </w:tcPr>
          <w:p w:rsidR="00B10B1F" w:rsidRDefault="00B10B1F" w:rsidP="00AF1A9B">
            <w:pPr>
              <w:ind w:left="57" w:right="57"/>
              <w:jc w:val="center"/>
              <w:rPr>
                <w:rFonts w:ascii="Times New Roman" w:hAnsi="Times New Roman" w:cs="Times New Roman"/>
                <w:color w:val="000000"/>
                <w:sz w:val="24"/>
                <w:szCs w:val="24"/>
              </w:rPr>
            </w:pPr>
            <w:r>
              <w:rPr>
                <w:rFonts w:ascii="Times New Roman" w:hAnsi="Times New Roman" w:cs="Times New Roman"/>
                <w:color w:val="000000"/>
                <w:sz w:val="24"/>
                <w:szCs w:val="24"/>
              </w:rPr>
              <w:t>Площадь участка на объект, га</w:t>
            </w:r>
          </w:p>
        </w:tc>
      </w:tr>
      <w:tr w:rsidR="00B10B1F" w:rsidTr="00AF1A9B">
        <w:trPr>
          <w:trHeight w:val="312"/>
        </w:trPr>
        <w:tc>
          <w:tcPr>
            <w:tcW w:w="3964" w:type="dxa"/>
            <w:vMerge w:val="restart"/>
          </w:tcPr>
          <w:p w:rsidR="00B10B1F" w:rsidRDefault="00B10B1F" w:rsidP="00AF1A9B">
            <w:pPr>
              <w:ind w:left="57" w:right="57"/>
              <w:rPr>
                <w:rFonts w:ascii="Times New Roman" w:hAnsi="Times New Roman" w:cs="Times New Roman"/>
                <w:color w:val="010302"/>
                <w:sz w:val="24"/>
              </w:rPr>
            </w:pPr>
            <w:r>
              <w:rPr>
                <w:rFonts w:ascii="Times New Roman" w:hAnsi="Times New Roman" w:cs="Times New Roman"/>
                <w:color w:val="010302"/>
                <w:sz w:val="24"/>
              </w:rPr>
              <w:t>Многоэтажные гаражи для легковых таксомоторов и базы проката легковых автомобилей</w:t>
            </w:r>
          </w:p>
        </w:tc>
        <w:tc>
          <w:tcPr>
            <w:tcW w:w="1701" w:type="dxa"/>
            <w:vMerge w:val="restart"/>
          </w:tcPr>
          <w:p w:rsidR="00B10B1F" w:rsidRDefault="00B10B1F" w:rsidP="00AF1A9B">
            <w:pPr>
              <w:ind w:left="57" w:right="57"/>
              <w:jc w:val="center"/>
              <w:rPr>
                <w:rFonts w:ascii="Times New Roman" w:hAnsi="Times New Roman" w:cs="Times New Roman"/>
                <w:color w:val="010302"/>
                <w:sz w:val="24"/>
              </w:rPr>
            </w:pPr>
            <w:r>
              <w:rPr>
                <w:rFonts w:ascii="Times New Roman" w:hAnsi="Times New Roman" w:cs="Times New Roman"/>
                <w:color w:val="010302"/>
                <w:sz w:val="24"/>
              </w:rPr>
              <w:t>Таксомотор, автомобиль проката</w:t>
            </w:r>
          </w:p>
        </w:tc>
        <w:tc>
          <w:tcPr>
            <w:tcW w:w="1843" w:type="dxa"/>
          </w:tcPr>
          <w:p w:rsidR="00B10B1F" w:rsidRDefault="00B10B1F" w:rsidP="00AF1A9B">
            <w:pPr>
              <w:ind w:left="113" w:right="113"/>
              <w:jc w:val="center"/>
              <w:rPr>
                <w:rFonts w:ascii="Times New Roman" w:hAnsi="Times New Roman" w:cs="Times New Roman"/>
                <w:color w:val="000000"/>
                <w:sz w:val="24"/>
                <w:szCs w:val="24"/>
              </w:rPr>
            </w:pPr>
            <w:r>
              <w:rPr>
                <w:rFonts w:ascii="Times New Roman" w:hAnsi="Times New Roman" w:cs="Times New Roman"/>
                <w:color w:val="000000"/>
                <w:sz w:val="24"/>
                <w:szCs w:val="24"/>
              </w:rPr>
              <w:t>100</w:t>
            </w:r>
          </w:p>
        </w:tc>
        <w:tc>
          <w:tcPr>
            <w:tcW w:w="2119" w:type="dxa"/>
          </w:tcPr>
          <w:p w:rsidR="00B10B1F" w:rsidRDefault="00B10B1F" w:rsidP="00AF1A9B">
            <w:pPr>
              <w:ind w:left="113" w:right="113"/>
              <w:jc w:val="center"/>
              <w:rPr>
                <w:rFonts w:ascii="Times New Roman" w:hAnsi="Times New Roman" w:cs="Times New Roman"/>
                <w:color w:val="000000"/>
                <w:sz w:val="24"/>
                <w:szCs w:val="24"/>
              </w:rPr>
            </w:pPr>
            <w:r>
              <w:rPr>
                <w:rFonts w:ascii="Times New Roman" w:hAnsi="Times New Roman" w:cs="Times New Roman"/>
                <w:color w:val="000000"/>
                <w:sz w:val="24"/>
                <w:szCs w:val="24"/>
              </w:rPr>
              <w:t>0,5</w:t>
            </w:r>
          </w:p>
        </w:tc>
      </w:tr>
      <w:tr w:rsidR="00B10B1F" w:rsidTr="00AF1A9B">
        <w:trPr>
          <w:trHeight w:val="312"/>
        </w:trPr>
        <w:tc>
          <w:tcPr>
            <w:tcW w:w="3964" w:type="dxa"/>
            <w:vMerge/>
          </w:tcPr>
          <w:p w:rsidR="00B10B1F" w:rsidRDefault="00B10B1F" w:rsidP="00AF1A9B">
            <w:pPr>
              <w:ind w:left="57" w:right="57"/>
              <w:rPr>
                <w:rFonts w:ascii="Times New Roman" w:hAnsi="Times New Roman" w:cs="Times New Roman"/>
                <w:color w:val="010302"/>
                <w:sz w:val="24"/>
              </w:rPr>
            </w:pPr>
          </w:p>
        </w:tc>
        <w:tc>
          <w:tcPr>
            <w:tcW w:w="1701" w:type="dxa"/>
            <w:vMerge/>
          </w:tcPr>
          <w:p w:rsidR="00B10B1F" w:rsidRDefault="00B10B1F" w:rsidP="00AF1A9B">
            <w:pPr>
              <w:ind w:left="57" w:right="57"/>
              <w:rPr>
                <w:rFonts w:ascii="Times New Roman" w:hAnsi="Times New Roman" w:cs="Times New Roman"/>
                <w:color w:val="010302"/>
                <w:sz w:val="24"/>
              </w:rPr>
            </w:pPr>
          </w:p>
        </w:tc>
        <w:tc>
          <w:tcPr>
            <w:tcW w:w="1843" w:type="dxa"/>
          </w:tcPr>
          <w:p w:rsidR="00B10B1F" w:rsidRDefault="00B10B1F" w:rsidP="00AF1A9B">
            <w:pPr>
              <w:ind w:left="113" w:right="113"/>
              <w:jc w:val="center"/>
              <w:rPr>
                <w:rFonts w:ascii="Times New Roman" w:hAnsi="Times New Roman" w:cs="Times New Roman"/>
                <w:color w:val="000000"/>
                <w:sz w:val="24"/>
                <w:szCs w:val="24"/>
              </w:rPr>
            </w:pPr>
            <w:r>
              <w:rPr>
                <w:rFonts w:ascii="Times New Roman" w:hAnsi="Times New Roman" w:cs="Times New Roman"/>
                <w:color w:val="000000"/>
                <w:sz w:val="24"/>
                <w:szCs w:val="24"/>
              </w:rPr>
              <w:t>300</w:t>
            </w:r>
          </w:p>
        </w:tc>
        <w:tc>
          <w:tcPr>
            <w:tcW w:w="2119" w:type="dxa"/>
          </w:tcPr>
          <w:p w:rsidR="00B10B1F" w:rsidRDefault="00B10B1F" w:rsidP="00AF1A9B">
            <w:pPr>
              <w:ind w:left="113" w:right="113"/>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r>
      <w:tr w:rsidR="00B10B1F" w:rsidTr="00AF1A9B">
        <w:trPr>
          <w:trHeight w:val="312"/>
        </w:trPr>
        <w:tc>
          <w:tcPr>
            <w:tcW w:w="3964" w:type="dxa"/>
            <w:vMerge/>
          </w:tcPr>
          <w:p w:rsidR="00B10B1F" w:rsidRDefault="00B10B1F" w:rsidP="00AF1A9B">
            <w:pPr>
              <w:ind w:left="57" w:right="57"/>
              <w:rPr>
                <w:rFonts w:ascii="Times New Roman" w:hAnsi="Times New Roman" w:cs="Times New Roman"/>
                <w:color w:val="010302"/>
                <w:sz w:val="24"/>
              </w:rPr>
            </w:pPr>
          </w:p>
        </w:tc>
        <w:tc>
          <w:tcPr>
            <w:tcW w:w="1701" w:type="dxa"/>
            <w:vMerge/>
          </w:tcPr>
          <w:p w:rsidR="00B10B1F" w:rsidRDefault="00B10B1F" w:rsidP="00AF1A9B">
            <w:pPr>
              <w:ind w:left="57" w:right="57"/>
              <w:rPr>
                <w:rFonts w:ascii="Times New Roman" w:hAnsi="Times New Roman" w:cs="Times New Roman"/>
                <w:color w:val="010302"/>
                <w:sz w:val="24"/>
              </w:rPr>
            </w:pPr>
          </w:p>
        </w:tc>
        <w:tc>
          <w:tcPr>
            <w:tcW w:w="1843" w:type="dxa"/>
          </w:tcPr>
          <w:p w:rsidR="00B10B1F" w:rsidRDefault="00B10B1F" w:rsidP="00AF1A9B">
            <w:pPr>
              <w:ind w:left="113" w:right="113"/>
              <w:jc w:val="center"/>
              <w:rPr>
                <w:rFonts w:ascii="Times New Roman" w:hAnsi="Times New Roman" w:cs="Times New Roman"/>
                <w:color w:val="000000"/>
                <w:sz w:val="24"/>
                <w:szCs w:val="24"/>
              </w:rPr>
            </w:pPr>
            <w:r>
              <w:rPr>
                <w:rFonts w:ascii="Times New Roman" w:hAnsi="Times New Roman" w:cs="Times New Roman"/>
                <w:color w:val="000000"/>
                <w:sz w:val="24"/>
                <w:szCs w:val="24"/>
              </w:rPr>
              <w:t>500</w:t>
            </w:r>
          </w:p>
        </w:tc>
        <w:tc>
          <w:tcPr>
            <w:tcW w:w="2119" w:type="dxa"/>
          </w:tcPr>
          <w:p w:rsidR="00B10B1F" w:rsidRDefault="00B10B1F" w:rsidP="00AF1A9B">
            <w:pPr>
              <w:ind w:left="113" w:right="113"/>
              <w:jc w:val="center"/>
              <w:rPr>
                <w:rFonts w:ascii="Times New Roman" w:hAnsi="Times New Roman" w:cs="Times New Roman"/>
                <w:color w:val="000000"/>
                <w:sz w:val="24"/>
                <w:szCs w:val="24"/>
              </w:rPr>
            </w:pPr>
            <w:r>
              <w:rPr>
                <w:rFonts w:ascii="Times New Roman" w:hAnsi="Times New Roman" w:cs="Times New Roman"/>
                <w:color w:val="000000"/>
                <w:sz w:val="24"/>
                <w:szCs w:val="24"/>
              </w:rPr>
              <w:t>1,6</w:t>
            </w:r>
          </w:p>
        </w:tc>
      </w:tr>
      <w:tr w:rsidR="00B10B1F" w:rsidTr="00AF1A9B">
        <w:trPr>
          <w:trHeight w:val="312"/>
        </w:trPr>
        <w:tc>
          <w:tcPr>
            <w:tcW w:w="3964" w:type="dxa"/>
            <w:vMerge/>
          </w:tcPr>
          <w:p w:rsidR="00B10B1F" w:rsidRDefault="00B10B1F" w:rsidP="00AF1A9B">
            <w:pPr>
              <w:ind w:left="57" w:right="57"/>
              <w:rPr>
                <w:rFonts w:ascii="Times New Roman" w:hAnsi="Times New Roman" w:cs="Times New Roman"/>
                <w:color w:val="010302"/>
                <w:sz w:val="24"/>
              </w:rPr>
            </w:pPr>
          </w:p>
        </w:tc>
        <w:tc>
          <w:tcPr>
            <w:tcW w:w="1701" w:type="dxa"/>
            <w:vMerge/>
          </w:tcPr>
          <w:p w:rsidR="00B10B1F" w:rsidRDefault="00B10B1F" w:rsidP="00AF1A9B">
            <w:pPr>
              <w:ind w:left="57" w:right="57"/>
              <w:rPr>
                <w:rFonts w:ascii="Times New Roman" w:hAnsi="Times New Roman" w:cs="Times New Roman"/>
                <w:color w:val="010302"/>
                <w:sz w:val="24"/>
              </w:rPr>
            </w:pPr>
          </w:p>
        </w:tc>
        <w:tc>
          <w:tcPr>
            <w:tcW w:w="1843" w:type="dxa"/>
          </w:tcPr>
          <w:p w:rsidR="00B10B1F" w:rsidRDefault="00B10B1F" w:rsidP="00AF1A9B">
            <w:pPr>
              <w:ind w:left="113" w:right="113"/>
              <w:jc w:val="center"/>
              <w:rPr>
                <w:rFonts w:ascii="Times New Roman" w:hAnsi="Times New Roman" w:cs="Times New Roman"/>
                <w:color w:val="000000"/>
                <w:sz w:val="24"/>
                <w:szCs w:val="24"/>
              </w:rPr>
            </w:pPr>
            <w:r>
              <w:rPr>
                <w:rFonts w:ascii="Times New Roman" w:hAnsi="Times New Roman" w:cs="Times New Roman"/>
                <w:color w:val="000000"/>
                <w:sz w:val="24"/>
                <w:szCs w:val="24"/>
              </w:rPr>
              <w:t>800</w:t>
            </w:r>
          </w:p>
        </w:tc>
        <w:tc>
          <w:tcPr>
            <w:tcW w:w="2119" w:type="dxa"/>
          </w:tcPr>
          <w:p w:rsidR="00B10B1F" w:rsidRDefault="00B10B1F" w:rsidP="00AF1A9B">
            <w:pPr>
              <w:ind w:left="113" w:right="113"/>
              <w:jc w:val="center"/>
              <w:rPr>
                <w:rFonts w:ascii="Times New Roman" w:hAnsi="Times New Roman" w:cs="Times New Roman"/>
                <w:color w:val="000000"/>
                <w:sz w:val="24"/>
                <w:szCs w:val="24"/>
              </w:rPr>
            </w:pPr>
            <w:r>
              <w:rPr>
                <w:rFonts w:ascii="Times New Roman" w:hAnsi="Times New Roman" w:cs="Times New Roman"/>
                <w:color w:val="000000"/>
                <w:sz w:val="24"/>
                <w:szCs w:val="24"/>
              </w:rPr>
              <w:t>2,1</w:t>
            </w:r>
          </w:p>
        </w:tc>
      </w:tr>
      <w:tr w:rsidR="00B10B1F" w:rsidTr="00AF1A9B">
        <w:trPr>
          <w:trHeight w:val="312"/>
        </w:trPr>
        <w:tc>
          <w:tcPr>
            <w:tcW w:w="3964" w:type="dxa"/>
            <w:vMerge/>
          </w:tcPr>
          <w:p w:rsidR="00B10B1F" w:rsidRDefault="00B10B1F" w:rsidP="00AF1A9B">
            <w:pPr>
              <w:ind w:left="57" w:right="57"/>
              <w:rPr>
                <w:rFonts w:ascii="Times New Roman" w:hAnsi="Times New Roman" w:cs="Times New Roman"/>
                <w:color w:val="010302"/>
                <w:sz w:val="24"/>
              </w:rPr>
            </w:pPr>
          </w:p>
        </w:tc>
        <w:tc>
          <w:tcPr>
            <w:tcW w:w="1701" w:type="dxa"/>
            <w:vMerge/>
          </w:tcPr>
          <w:p w:rsidR="00B10B1F" w:rsidRDefault="00B10B1F" w:rsidP="00AF1A9B">
            <w:pPr>
              <w:ind w:left="57" w:right="57"/>
              <w:rPr>
                <w:rFonts w:ascii="Times New Roman" w:hAnsi="Times New Roman" w:cs="Times New Roman"/>
                <w:color w:val="010302"/>
                <w:sz w:val="24"/>
              </w:rPr>
            </w:pPr>
          </w:p>
        </w:tc>
        <w:tc>
          <w:tcPr>
            <w:tcW w:w="1843" w:type="dxa"/>
          </w:tcPr>
          <w:p w:rsidR="00B10B1F" w:rsidRDefault="00B10B1F" w:rsidP="00AF1A9B">
            <w:pPr>
              <w:ind w:left="113" w:right="113"/>
              <w:jc w:val="center"/>
              <w:rPr>
                <w:rFonts w:ascii="Times New Roman" w:hAnsi="Times New Roman" w:cs="Times New Roman"/>
                <w:color w:val="000000"/>
                <w:sz w:val="24"/>
                <w:szCs w:val="24"/>
              </w:rPr>
            </w:pPr>
            <w:r>
              <w:rPr>
                <w:rFonts w:ascii="Times New Roman" w:hAnsi="Times New Roman" w:cs="Times New Roman"/>
                <w:color w:val="000000"/>
                <w:sz w:val="24"/>
                <w:szCs w:val="24"/>
              </w:rPr>
              <w:t>1000</w:t>
            </w:r>
          </w:p>
        </w:tc>
        <w:tc>
          <w:tcPr>
            <w:tcW w:w="2119" w:type="dxa"/>
          </w:tcPr>
          <w:p w:rsidR="00B10B1F" w:rsidRDefault="00B10B1F" w:rsidP="00AF1A9B">
            <w:pPr>
              <w:ind w:left="113" w:right="113"/>
              <w:jc w:val="center"/>
              <w:rPr>
                <w:rFonts w:ascii="Times New Roman" w:hAnsi="Times New Roman" w:cs="Times New Roman"/>
                <w:color w:val="000000"/>
                <w:sz w:val="24"/>
                <w:szCs w:val="24"/>
              </w:rPr>
            </w:pPr>
            <w:r>
              <w:rPr>
                <w:rFonts w:ascii="Times New Roman" w:hAnsi="Times New Roman" w:cs="Times New Roman"/>
                <w:color w:val="000000"/>
                <w:sz w:val="24"/>
                <w:szCs w:val="24"/>
              </w:rPr>
              <w:t>2,3</w:t>
            </w:r>
          </w:p>
        </w:tc>
      </w:tr>
      <w:tr w:rsidR="00B10B1F" w:rsidTr="00AF1A9B">
        <w:trPr>
          <w:trHeight w:val="312"/>
        </w:trPr>
        <w:tc>
          <w:tcPr>
            <w:tcW w:w="3964" w:type="dxa"/>
            <w:vMerge w:val="restart"/>
          </w:tcPr>
          <w:p w:rsidR="00B10B1F" w:rsidRDefault="00B10B1F" w:rsidP="00AF1A9B">
            <w:pPr>
              <w:ind w:left="57" w:right="57"/>
              <w:rPr>
                <w:rFonts w:ascii="Times New Roman" w:hAnsi="Times New Roman" w:cs="Times New Roman"/>
                <w:color w:val="010302"/>
                <w:sz w:val="24"/>
              </w:rPr>
            </w:pPr>
            <w:r>
              <w:rPr>
                <w:rFonts w:ascii="Times New Roman" w:hAnsi="Times New Roman" w:cs="Times New Roman"/>
                <w:color w:val="010302"/>
                <w:sz w:val="24"/>
              </w:rPr>
              <w:t>Гаражи грузовых автомобилей</w:t>
            </w:r>
          </w:p>
        </w:tc>
        <w:tc>
          <w:tcPr>
            <w:tcW w:w="1701" w:type="dxa"/>
            <w:vMerge w:val="restart"/>
          </w:tcPr>
          <w:p w:rsidR="00B10B1F" w:rsidRDefault="00B10B1F" w:rsidP="00AF1A9B">
            <w:pPr>
              <w:ind w:left="57" w:right="57"/>
              <w:jc w:val="center"/>
              <w:rPr>
                <w:rFonts w:ascii="Times New Roman" w:hAnsi="Times New Roman" w:cs="Times New Roman"/>
                <w:color w:val="010302"/>
                <w:sz w:val="24"/>
              </w:rPr>
            </w:pPr>
            <w:r>
              <w:rPr>
                <w:rFonts w:ascii="Times New Roman" w:hAnsi="Times New Roman" w:cs="Times New Roman"/>
                <w:color w:val="010302"/>
                <w:sz w:val="24"/>
              </w:rPr>
              <w:t>Автомобиль</w:t>
            </w:r>
          </w:p>
        </w:tc>
        <w:tc>
          <w:tcPr>
            <w:tcW w:w="1843" w:type="dxa"/>
          </w:tcPr>
          <w:p w:rsidR="00B10B1F" w:rsidRDefault="00B10B1F" w:rsidP="00AF1A9B">
            <w:pPr>
              <w:ind w:left="113" w:right="113"/>
              <w:jc w:val="center"/>
              <w:rPr>
                <w:rFonts w:ascii="Times New Roman" w:hAnsi="Times New Roman" w:cs="Times New Roman"/>
                <w:color w:val="000000"/>
                <w:sz w:val="24"/>
                <w:szCs w:val="24"/>
              </w:rPr>
            </w:pPr>
            <w:r>
              <w:rPr>
                <w:rFonts w:ascii="Times New Roman" w:hAnsi="Times New Roman" w:cs="Times New Roman"/>
                <w:color w:val="000000"/>
                <w:sz w:val="24"/>
                <w:szCs w:val="24"/>
              </w:rPr>
              <w:t>100</w:t>
            </w:r>
          </w:p>
        </w:tc>
        <w:tc>
          <w:tcPr>
            <w:tcW w:w="2119" w:type="dxa"/>
          </w:tcPr>
          <w:p w:rsidR="00B10B1F" w:rsidRDefault="00B10B1F" w:rsidP="00AF1A9B">
            <w:pPr>
              <w:ind w:left="113" w:right="113"/>
              <w:jc w:val="center"/>
              <w:rPr>
                <w:rFonts w:ascii="Times New Roman" w:hAnsi="Times New Roman" w:cs="Times New Roman"/>
                <w:color w:val="000000"/>
                <w:sz w:val="24"/>
                <w:szCs w:val="24"/>
              </w:rPr>
            </w:pPr>
            <w:r>
              <w:rPr>
                <w:rFonts w:ascii="Times New Roman" w:hAnsi="Times New Roman" w:cs="Times New Roman"/>
                <w:color w:val="000000"/>
                <w:sz w:val="24"/>
                <w:szCs w:val="24"/>
              </w:rPr>
              <w:t>2,0</w:t>
            </w:r>
          </w:p>
        </w:tc>
      </w:tr>
      <w:tr w:rsidR="00B10B1F" w:rsidTr="00AF1A9B">
        <w:trPr>
          <w:trHeight w:val="312"/>
        </w:trPr>
        <w:tc>
          <w:tcPr>
            <w:tcW w:w="3964" w:type="dxa"/>
            <w:vMerge/>
          </w:tcPr>
          <w:p w:rsidR="00B10B1F" w:rsidRDefault="00B10B1F" w:rsidP="00AF1A9B">
            <w:pPr>
              <w:ind w:left="57" w:right="57"/>
              <w:rPr>
                <w:rFonts w:ascii="Times New Roman" w:hAnsi="Times New Roman" w:cs="Times New Roman"/>
                <w:color w:val="010302"/>
                <w:sz w:val="24"/>
              </w:rPr>
            </w:pPr>
          </w:p>
        </w:tc>
        <w:tc>
          <w:tcPr>
            <w:tcW w:w="1701" w:type="dxa"/>
            <w:vMerge/>
          </w:tcPr>
          <w:p w:rsidR="00B10B1F" w:rsidRDefault="00B10B1F" w:rsidP="00AF1A9B">
            <w:pPr>
              <w:ind w:left="57" w:right="57"/>
              <w:rPr>
                <w:rFonts w:ascii="Times New Roman" w:hAnsi="Times New Roman" w:cs="Times New Roman"/>
                <w:color w:val="010302"/>
                <w:sz w:val="24"/>
              </w:rPr>
            </w:pPr>
          </w:p>
        </w:tc>
        <w:tc>
          <w:tcPr>
            <w:tcW w:w="1843" w:type="dxa"/>
          </w:tcPr>
          <w:p w:rsidR="00B10B1F" w:rsidRDefault="00B10B1F" w:rsidP="00AF1A9B">
            <w:pPr>
              <w:ind w:left="113" w:right="113"/>
              <w:jc w:val="center"/>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2119" w:type="dxa"/>
          </w:tcPr>
          <w:p w:rsidR="00B10B1F" w:rsidRDefault="00B10B1F" w:rsidP="00AF1A9B">
            <w:pPr>
              <w:ind w:left="113" w:right="113"/>
              <w:jc w:val="center"/>
              <w:rPr>
                <w:rFonts w:ascii="Times New Roman" w:hAnsi="Times New Roman" w:cs="Times New Roman"/>
                <w:color w:val="000000"/>
                <w:sz w:val="24"/>
                <w:szCs w:val="24"/>
              </w:rPr>
            </w:pPr>
            <w:r>
              <w:rPr>
                <w:rFonts w:ascii="Times New Roman" w:hAnsi="Times New Roman" w:cs="Times New Roman"/>
                <w:color w:val="000000"/>
                <w:sz w:val="24"/>
                <w:szCs w:val="24"/>
              </w:rPr>
              <w:t>3,5</w:t>
            </w:r>
          </w:p>
        </w:tc>
      </w:tr>
      <w:tr w:rsidR="00B10B1F" w:rsidTr="00AF1A9B">
        <w:trPr>
          <w:trHeight w:val="312"/>
        </w:trPr>
        <w:tc>
          <w:tcPr>
            <w:tcW w:w="3964" w:type="dxa"/>
            <w:vMerge/>
          </w:tcPr>
          <w:p w:rsidR="00B10B1F" w:rsidRDefault="00B10B1F" w:rsidP="00AF1A9B">
            <w:pPr>
              <w:ind w:left="57" w:right="57"/>
              <w:rPr>
                <w:rFonts w:ascii="Times New Roman" w:hAnsi="Times New Roman" w:cs="Times New Roman"/>
                <w:color w:val="010302"/>
                <w:sz w:val="24"/>
              </w:rPr>
            </w:pPr>
          </w:p>
        </w:tc>
        <w:tc>
          <w:tcPr>
            <w:tcW w:w="1701" w:type="dxa"/>
            <w:vMerge/>
          </w:tcPr>
          <w:p w:rsidR="00B10B1F" w:rsidRDefault="00B10B1F" w:rsidP="00AF1A9B">
            <w:pPr>
              <w:ind w:left="57" w:right="57"/>
              <w:rPr>
                <w:rFonts w:ascii="Times New Roman" w:hAnsi="Times New Roman" w:cs="Times New Roman"/>
                <w:color w:val="010302"/>
                <w:sz w:val="24"/>
              </w:rPr>
            </w:pPr>
          </w:p>
        </w:tc>
        <w:tc>
          <w:tcPr>
            <w:tcW w:w="1843" w:type="dxa"/>
          </w:tcPr>
          <w:p w:rsidR="00B10B1F" w:rsidRDefault="00B10B1F" w:rsidP="00AF1A9B">
            <w:pPr>
              <w:ind w:left="113" w:right="113"/>
              <w:jc w:val="center"/>
              <w:rPr>
                <w:rFonts w:ascii="Times New Roman" w:hAnsi="Times New Roman" w:cs="Times New Roman"/>
                <w:color w:val="000000"/>
                <w:sz w:val="24"/>
                <w:szCs w:val="24"/>
              </w:rPr>
            </w:pPr>
            <w:r>
              <w:rPr>
                <w:rFonts w:ascii="Times New Roman" w:hAnsi="Times New Roman" w:cs="Times New Roman"/>
                <w:color w:val="000000"/>
                <w:sz w:val="24"/>
                <w:szCs w:val="24"/>
              </w:rPr>
              <w:t>300</w:t>
            </w:r>
          </w:p>
        </w:tc>
        <w:tc>
          <w:tcPr>
            <w:tcW w:w="2119" w:type="dxa"/>
          </w:tcPr>
          <w:p w:rsidR="00B10B1F" w:rsidRDefault="00B10B1F" w:rsidP="00AF1A9B">
            <w:pPr>
              <w:ind w:left="113" w:right="113"/>
              <w:jc w:val="center"/>
              <w:rPr>
                <w:rFonts w:ascii="Times New Roman" w:hAnsi="Times New Roman" w:cs="Times New Roman"/>
                <w:color w:val="000000"/>
                <w:sz w:val="24"/>
                <w:szCs w:val="24"/>
              </w:rPr>
            </w:pPr>
            <w:r>
              <w:rPr>
                <w:rFonts w:ascii="Times New Roman" w:hAnsi="Times New Roman" w:cs="Times New Roman"/>
                <w:color w:val="000000"/>
                <w:sz w:val="24"/>
                <w:szCs w:val="24"/>
              </w:rPr>
              <w:t>4,5</w:t>
            </w:r>
          </w:p>
        </w:tc>
      </w:tr>
      <w:tr w:rsidR="00B10B1F" w:rsidTr="00AF1A9B">
        <w:trPr>
          <w:trHeight w:val="312"/>
        </w:trPr>
        <w:tc>
          <w:tcPr>
            <w:tcW w:w="3964" w:type="dxa"/>
            <w:vMerge/>
          </w:tcPr>
          <w:p w:rsidR="00B10B1F" w:rsidRDefault="00B10B1F" w:rsidP="00AF1A9B">
            <w:pPr>
              <w:ind w:left="57" w:right="57"/>
              <w:rPr>
                <w:rFonts w:ascii="Times New Roman" w:hAnsi="Times New Roman" w:cs="Times New Roman"/>
                <w:color w:val="010302"/>
                <w:sz w:val="24"/>
              </w:rPr>
            </w:pPr>
          </w:p>
        </w:tc>
        <w:tc>
          <w:tcPr>
            <w:tcW w:w="1701" w:type="dxa"/>
            <w:vMerge/>
          </w:tcPr>
          <w:p w:rsidR="00B10B1F" w:rsidRDefault="00B10B1F" w:rsidP="00AF1A9B">
            <w:pPr>
              <w:ind w:left="57" w:right="57"/>
              <w:rPr>
                <w:rFonts w:ascii="Times New Roman" w:hAnsi="Times New Roman" w:cs="Times New Roman"/>
                <w:color w:val="010302"/>
                <w:sz w:val="24"/>
              </w:rPr>
            </w:pPr>
          </w:p>
        </w:tc>
        <w:tc>
          <w:tcPr>
            <w:tcW w:w="1843" w:type="dxa"/>
          </w:tcPr>
          <w:p w:rsidR="00B10B1F" w:rsidRDefault="00B10B1F" w:rsidP="00AF1A9B">
            <w:pPr>
              <w:ind w:left="113" w:right="113"/>
              <w:jc w:val="center"/>
              <w:rPr>
                <w:rFonts w:ascii="Times New Roman" w:hAnsi="Times New Roman" w:cs="Times New Roman"/>
                <w:color w:val="000000"/>
                <w:sz w:val="24"/>
                <w:szCs w:val="24"/>
              </w:rPr>
            </w:pPr>
            <w:r>
              <w:rPr>
                <w:rFonts w:ascii="Times New Roman" w:hAnsi="Times New Roman" w:cs="Times New Roman"/>
                <w:color w:val="000000"/>
                <w:sz w:val="24"/>
                <w:szCs w:val="24"/>
              </w:rPr>
              <w:t>500</w:t>
            </w:r>
          </w:p>
        </w:tc>
        <w:tc>
          <w:tcPr>
            <w:tcW w:w="2119" w:type="dxa"/>
          </w:tcPr>
          <w:p w:rsidR="00B10B1F" w:rsidRDefault="00B10B1F" w:rsidP="00AF1A9B">
            <w:pPr>
              <w:ind w:left="113" w:right="113"/>
              <w:jc w:val="center"/>
              <w:rPr>
                <w:rFonts w:ascii="Times New Roman" w:hAnsi="Times New Roman" w:cs="Times New Roman"/>
                <w:color w:val="000000"/>
                <w:sz w:val="24"/>
                <w:szCs w:val="24"/>
              </w:rPr>
            </w:pPr>
            <w:r>
              <w:rPr>
                <w:rFonts w:ascii="Times New Roman" w:hAnsi="Times New Roman" w:cs="Times New Roman"/>
                <w:color w:val="000000"/>
                <w:sz w:val="24"/>
                <w:szCs w:val="24"/>
              </w:rPr>
              <w:t>6,0</w:t>
            </w:r>
          </w:p>
        </w:tc>
      </w:tr>
      <w:tr w:rsidR="00B10B1F" w:rsidTr="00AF1A9B">
        <w:trPr>
          <w:trHeight w:val="283"/>
        </w:trPr>
        <w:tc>
          <w:tcPr>
            <w:tcW w:w="3964" w:type="dxa"/>
            <w:vMerge w:val="restart"/>
          </w:tcPr>
          <w:p w:rsidR="00B10B1F" w:rsidRDefault="00B10B1F" w:rsidP="00AF1A9B">
            <w:pPr>
              <w:ind w:left="57" w:right="57"/>
              <w:rPr>
                <w:rFonts w:ascii="Times New Roman" w:hAnsi="Times New Roman" w:cs="Times New Roman"/>
                <w:color w:val="010302"/>
                <w:sz w:val="24"/>
              </w:rPr>
            </w:pPr>
            <w:r>
              <w:rPr>
                <w:rFonts w:ascii="Times New Roman" w:hAnsi="Times New Roman" w:cs="Times New Roman"/>
                <w:color w:val="010302"/>
                <w:sz w:val="24"/>
              </w:rPr>
              <w:t>Трамвайные депо:</w:t>
            </w:r>
          </w:p>
          <w:p w:rsidR="00B10B1F" w:rsidRDefault="00B10B1F" w:rsidP="00AF1A9B">
            <w:pPr>
              <w:ind w:left="57" w:right="57"/>
              <w:rPr>
                <w:rFonts w:ascii="Times New Roman" w:hAnsi="Times New Roman" w:cs="Times New Roman"/>
                <w:color w:val="010302"/>
                <w:sz w:val="24"/>
              </w:rPr>
            </w:pPr>
          </w:p>
          <w:p w:rsidR="00B10B1F" w:rsidRDefault="00B10B1F" w:rsidP="00AF1A9B">
            <w:pPr>
              <w:ind w:left="57" w:right="57"/>
              <w:rPr>
                <w:rFonts w:ascii="Times New Roman" w:hAnsi="Times New Roman" w:cs="Times New Roman"/>
                <w:color w:val="010302"/>
                <w:sz w:val="24"/>
              </w:rPr>
            </w:pPr>
            <w:r>
              <w:rPr>
                <w:rFonts w:ascii="Times New Roman" w:hAnsi="Times New Roman" w:cs="Times New Roman"/>
                <w:color w:val="010302"/>
                <w:sz w:val="24"/>
              </w:rPr>
              <w:t>без ремонтных мастерских</w:t>
            </w:r>
          </w:p>
        </w:tc>
        <w:tc>
          <w:tcPr>
            <w:tcW w:w="1701" w:type="dxa"/>
            <w:vMerge w:val="restart"/>
          </w:tcPr>
          <w:p w:rsidR="00B10B1F" w:rsidRDefault="00B10B1F" w:rsidP="00AF1A9B">
            <w:pPr>
              <w:ind w:left="57" w:right="57"/>
              <w:jc w:val="center"/>
              <w:rPr>
                <w:rFonts w:ascii="Times New Roman" w:hAnsi="Times New Roman" w:cs="Times New Roman"/>
                <w:color w:val="010302"/>
                <w:sz w:val="24"/>
              </w:rPr>
            </w:pPr>
          </w:p>
          <w:p w:rsidR="00B10B1F" w:rsidRDefault="00B10B1F" w:rsidP="00AF1A9B">
            <w:pPr>
              <w:ind w:left="57" w:right="57"/>
              <w:jc w:val="center"/>
              <w:rPr>
                <w:rFonts w:ascii="Times New Roman" w:hAnsi="Times New Roman" w:cs="Times New Roman"/>
                <w:color w:val="010302"/>
                <w:sz w:val="24"/>
              </w:rPr>
            </w:pPr>
          </w:p>
          <w:p w:rsidR="00B10B1F" w:rsidRDefault="00B10B1F" w:rsidP="00AF1A9B">
            <w:pPr>
              <w:ind w:left="57" w:right="57"/>
              <w:jc w:val="center"/>
              <w:rPr>
                <w:rFonts w:ascii="Times New Roman" w:hAnsi="Times New Roman" w:cs="Times New Roman"/>
                <w:color w:val="010302"/>
                <w:sz w:val="24"/>
              </w:rPr>
            </w:pPr>
            <w:r>
              <w:rPr>
                <w:rFonts w:ascii="Times New Roman" w:hAnsi="Times New Roman" w:cs="Times New Roman"/>
                <w:color w:val="010302"/>
                <w:sz w:val="24"/>
              </w:rPr>
              <w:t>Вагон</w:t>
            </w:r>
          </w:p>
        </w:tc>
        <w:tc>
          <w:tcPr>
            <w:tcW w:w="1843" w:type="dxa"/>
          </w:tcPr>
          <w:p w:rsidR="00B10B1F" w:rsidRDefault="00B10B1F" w:rsidP="00AF1A9B">
            <w:pPr>
              <w:ind w:left="113" w:right="113"/>
              <w:jc w:val="center"/>
              <w:rPr>
                <w:rFonts w:ascii="Times New Roman" w:hAnsi="Times New Roman" w:cs="Times New Roman"/>
                <w:color w:val="000000"/>
                <w:sz w:val="24"/>
                <w:szCs w:val="24"/>
              </w:rPr>
            </w:pPr>
          </w:p>
          <w:p w:rsidR="00B10B1F" w:rsidRDefault="00B10B1F" w:rsidP="00AF1A9B">
            <w:pPr>
              <w:ind w:left="113" w:right="113"/>
              <w:jc w:val="center"/>
              <w:rPr>
                <w:rFonts w:ascii="Times New Roman" w:hAnsi="Times New Roman" w:cs="Times New Roman"/>
                <w:color w:val="000000"/>
                <w:sz w:val="24"/>
                <w:szCs w:val="24"/>
              </w:rPr>
            </w:pPr>
          </w:p>
          <w:p w:rsidR="00B10B1F" w:rsidRDefault="00B10B1F" w:rsidP="00AF1A9B">
            <w:pPr>
              <w:ind w:left="113" w:right="113"/>
              <w:jc w:val="center"/>
              <w:rPr>
                <w:rFonts w:ascii="Times New Roman" w:hAnsi="Times New Roman" w:cs="Times New Roman"/>
                <w:color w:val="000000"/>
                <w:sz w:val="24"/>
                <w:szCs w:val="24"/>
              </w:rPr>
            </w:pPr>
            <w:r>
              <w:rPr>
                <w:rFonts w:ascii="Times New Roman" w:hAnsi="Times New Roman" w:cs="Times New Roman"/>
                <w:color w:val="000000"/>
                <w:sz w:val="24"/>
                <w:szCs w:val="24"/>
              </w:rPr>
              <w:t>100</w:t>
            </w:r>
          </w:p>
        </w:tc>
        <w:tc>
          <w:tcPr>
            <w:tcW w:w="2119" w:type="dxa"/>
          </w:tcPr>
          <w:p w:rsidR="00B10B1F" w:rsidRDefault="00B10B1F" w:rsidP="00AF1A9B">
            <w:pPr>
              <w:ind w:left="113" w:right="113"/>
              <w:jc w:val="center"/>
              <w:rPr>
                <w:rFonts w:ascii="Times New Roman" w:hAnsi="Times New Roman" w:cs="Times New Roman"/>
                <w:color w:val="000000"/>
                <w:sz w:val="24"/>
                <w:szCs w:val="24"/>
              </w:rPr>
            </w:pPr>
          </w:p>
          <w:p w:rsidR="00B10B1F" w:rsidRDefault="00B10B1F" w:rsidP="00AF1A9B">
            <w:pPr>
              <w:ind w:left="113" w:right="113"/>
              <w:jc w:val="center"/>
              <w:rPr>
                <w:rFonts w:ascii="Times New Roman" w:hAnsi="Times New Roman" w:cs="Times New Roman"/>
                <w:color w:val="000000"/>
                <w:sz w:val="24"/>
                <w:szCs w:val="24"/>
              </w:rPr>
            </w:pPr>
          </w:p>
          <w:p w:rsidR="00B10B1F" w:rsidRDefault="00B10B1F" w:rsidP="00AF1A9B">
            <w:pPr>
              <w:ind w:left="113" w:right="113"/>
              <w:jc w:val="center"/>
              <w:rPr>
                <w:rFonts w:ascii="Times New Roman" w:hAnsi="Times New Roman" w:cs="Times New Roman"/>
                <w:color w:val="000000"/>
                <w:sz w:val="24"/>
                <w:szCs w:val="24"/>
              </w:rPr>
            </w:pPr>
            <w:r>
              <w:rPr>
                <w:rFonts w:ascii="Times New Roman" w:hAnsi="Times New Roman" w:cs="Times New Roman"/>
                <w:color w:val="000000"/>
                <w:sz w:val="24"/>
                <w:szCs w:val="24"/>
              </w:rPr>
              <w:t>6,0</w:t>
            </w:r>
          </w:p>
        </w:tc>
      </w:tr>
      <w:tr w:rsidR="00B10B1F" w:rsidTr="00AF1A9B">
        <w:trPr>
          <w:trHeight w:val="312"/>
        </w:trPr>
        <w:tc>
          <w:tcPr>
            <w:tcW w:w="3964" w:type="dxa"/>
            <w:vMerge/>
          </w:tcPr>
          <w:p w:rsidR="00B10B1F" w:rsidRDefault="00B10B1F" w:rsidP="00AF1A9B">
            <w:pPr>
              <w:ind w:left="57" w:right="57"/>
              <w:rPr>
                <w:rFonts w:ascii="Times New Roman" w:hAnsi="Times New Roman" w:cs="Times New Roman"/>
                <w:color w:val="010302"/>
                <w:sz w:val="24"/>
              </w:rPr>
            </w:pPr>
          </w:p>
        </w:tc>
        <w:tc>
          <w:tcPr>
            <w:tcW w:w="1701" w:type="dxa"/>
            <w:vMerge/>
          </w:tcPr>
          <w:p w:rsidR="00B10B1F" w:rsidRDefault="00B10B1F" w:rsidP="00AF1A9B">
            <w:pPr>
              <w:ind w:left="57" w:right="57"/>
              <w:rPr>
                <w:rFonts w:ascii="Times New Roman" w:hAnsi="Times New Roman" w:cs="Times New Roman"/>
                <w:color w:val="010302"/>
                <w:sz w:val="24"/>
              </w:rPr>
            </w:pPr>
          </w:p>
        </w:tc>
        <w:tc>
          <w:tcPr>
            <w:tcW w:w="1843" w:type="dxa"/>
          </w:tcPr>
          <w:p w:rsidR="00B10B1F" w:rsidRDefault="00B10B1F" w:rsidP="00AF1A9B">
            <w:pPr>
              <w:ind w:left="113" w:right="113"/>
              <w:jc w:val="center"/>
              <w:rPr>
                <w:rFonts w:ascii="Times New Roman" w:hAnsi="Times New Roman" w:cs="Times New Roman"/>
                <w:color w:val="000000"/>
                <w:sz w:val="24"/>
                <w:szCs w:val="24"/>
              </w:rPr>
            </w:pPr>
            <w:r>
              <w:rPr>
                <w:rFonts w:ascii="Times New Roman" w:hAnsi="Times New Roman" w:cs="Times New Roman"/>
                <w:color w:val="000000"/>
                <w:sz w:val="24"/>
                <w:szCs w:val="24"/>
              </w:rPr>
              <w:t>150</w:t>
            </w:r>
          </w:p>
        </w:tc>
        <w:tc>
          <w:tcPr>
            <w:tcW w:w="2119" w:type="dxa"/>
          </w:tcPr>
          <w:p w:rsidR="00B10B1F" w:rsidRDefault="00B10B1F" w:rsidP="00AF1A9B">
            <w:pPr>
              <w:ind w:left="113" w:right="113"/>
              <w:jc w:val="center"/>
              <w:rPr>
                <w:rFonts w:ascii="Times New Roman" w:hAnsi="Times New Roman" w:cs="Times New Roman"/>
                <w:color w:val="000000"/>
                <w:sz w:val="24"/>
                <w:szCs w:val="24"/>
              </w:rPr>
            </w:pPr>
            <w:r>
              <w:rPr>
                <w:rFonts w:ascii="Times New Roman" w:hAnsi="Times New Roman" w:cs="Times New Roman"/>
                <w:color w:val="000000"/>
                <w:sz w:val="24"/>
                <w:szCs w:val="24"/>
              </w:rPr>
              <w:t>7,5</w:t>
            </w:r>
          </w:p>
        </w:tc>
      </w:tr>
      <w:tr w:rsidR="00B10B1F" w:rsidTr="00AF1A9B">
        <w:trPr>
          <w:trHeight w:val="312"/>
        </w:trPr>
        <w:tc>
          <w:tcPr>
            <w:tcW w:w="3964" w:type="dxa"/>
            <w:vMerge/>
          </w:tcPr>
          <w:p w:rsidR="00B10B1F" w:rsidRDefault="00B10B1F" w:rsidP="00AF1A9B">
            <w:pPr>
              <w:ind w:left="57" w:right="57"/>
              <w:rPr>
                <w:rFonts w:ascii="Times New Roman" w:hAnsi="Times New Roman" w:cs="Times New Roman"/>
                <w:color w:val="010302"/>
                <w:sz w:val="24"/>
              </w:rPr>
            </w:pPr>
          </w:p>
        </w:tc>
        <w:tc>
          <w:tcPr>
            <w:tcW w:w="1701" w:type="dxa"/>
            <w:vMerge/>
          </w:tcPr>
          <w:p w:rsidR="00B10B1F" w:rsidRDefault="00B10B1F" w:rsidP="00AF1A9B">
            <w:pPr>
              <w:ind w:left="57" w:right="57"/>
              <w:rPr>
                <w:rFonts w:ascii="Times New Roman" w:hAnsi="Times New Roman" w:cs="Times New Roman"/>
                <w:color w:val="010302"/>
                <w:sz w:val="24"/>
              </w:rPr>
            </w:pPr>
          </w:p>
        </w:tc>
        <w:tc>
          <w:tcPr>
            <w:tcW w:w="1843" w:type="dxa"/>
          </w:tcPr>
          <w:p w:rsidR="00B10B1F" w:rsidRDefault="00B10B1F" w:rsidP="00AF1A9B">
            <w:pPr>
              <w:ind w:left="113" w:right="113"/>
              <w:jc w:val="center"/>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2119" w:type="dxa"/>
          </w:tcPr>
          <w:p w:rsidR="00B10B1F" w:rsidRDefault="00B10B1F" w:rsidP="00AF1A9B">
            <w:pPr>
              <w:ind w:left="113" w:right="113"/>
              <w:jc w:val="center"/>
              <w:rPr>
                <w:rFonts w:ascii="Times New Roman" w:hAnsi="Times New Roman" w:cs="Times New Roman"/>
                <w:color w:val="000000"/>
                <w:sz w:val="24"/>
                <w:szCs w:val="24"/>
              </w:rPr>
            </w:pPr>
            <w:r>
              <w:rPr>
                <w:rFonts w:ascii="Times New Roman" w:hAnsi="Times New Roman" w:cs="Times New Roman"/>
                <w:color w:val="000000"/>
                <w:sz w:val="24"/>
                <w:szCs w:val="24"/>
              </w:rPr>
              <w:t>8,0</w:t>
            </w:r>
          </w:p>
        </w:tc>
      </w:tr>
      <w:tr w:rsidR="00B10B1F" w:rsidTr="00AF1A9B">
        <w:trPr>
          <w:trHeight w:val="312"/>
        </w:trPr>
        <w:tc>
          <w:tcPr>
            <w:tcW w:w="3964" w:type="dxa"/>
          </w:tcPr>
          <w:p w:rsidR="00B10B1F" w:rsidRDefault="00B10B1F" w:rsidP="00AF1A9B">
            <w:pPr>
              <w:ind w:left="57" w:right="57"/>
              <w:rPr>
                <w:rFonts w:ascii="Times New Roman" w:hAnsi="Times New Roman" w:cs="Times New Roman"/>
                <w:color w:val="010302"/>
                <w:sz w:val="24"/>
              </w:rPr>
            </w:pPr>
            <w:r>
              <w:rPr>
                <w:rFonts w:ascii="Times New Roman" w:hAnsi="Times New Roman" w:cs="Times New Roman"/>
                <w:color w:val="010302"/>
                <w:sz w:val="24"/>
              </w:rPr>
              <w:t>с ремонтными мастерскими</w:t>
            </w:r>
          </w:p>
        </w:tc>
        <w:tc>
          <w:tcPr>
            <w:tcW w:w="1701" w:type="dxa"/>
            <w:vMerge/>
          </w:tcPr>
          <w:p w:rsidR="00B10B1F" w:rsidRDefault="00B10B1F" w:rsidP="00AF1A9B">
            <w:pPr>
              <w:ind w:left="57" w:right="57"/>
              <w:rPr>
                <w:rFonts w:ascii="Times New Roman" w:hAnsi="Times New Roman" w:cs="Times New Roman"/>
                <w:color w:val="010302"/>
                <w:sz w:val="24"/>
              </w:rPr>
            </w:pPr>
          </w:p>
        </w:tc>
        <w:tc>
          <w:tcPr>
            <w:tcW w:w="1843" w:type="dxa"/>
          </w:tcPr>
          <w:p w:rsidR="00B10B1F" w:rsidRDefault="00B10B1F" w:rsidP="00AF1A9B">
            <w:pPr>
              <w:ind w:left="113" w:right="113"/>
              <w:jc w:val="center"/>
              <w:rPr>
                <w:rFonts w:ascii="Times New Roman" w:hAnsi="Times New Roman" w:cs="Times New Roman"/>
                <w:color w:val="000000"/>
                <w:sz w:val="24"/>
                <w:szCs w:val="24"/>
              </w:rPr>
            </w:pPr>
            <w:r>
              <w:rPr>
                <w:rFonts w:ascii="Times New Roman" w:hAnsi="Times New Roman" w:cs="Times New Roman"/>
                <w:color w:val="000000"/>
                <w:sz w:val="24"/>
                <w:szCs w:val="24"/>
              </w:rPr>
              <w:t>100</w:t>
            </w:r>
          </w:p>
        </w:tc>
        <w:tc>
          <w:tcPr>
            <w:tcW w:w="2119" w:type="dxa"/>
          </w:tcPr>
          <w:p w:rsidR="00B10B1F" w:rsidRDefault="00B10B1F" w:rsidP="00AF1A9B">
            <w:pPr>
              <w:ind w:left="113" w:right="113"/>
              <w:jc w:val="center"/>
              <w:rPr>
                <w:rFonts w:ascii="Times New Roman" w:hAnsi="Times New Roman" w:cs="Times New Roman"/>
                <w:color w:val="000000"/>
                <w:sz w:val="24"/>
                <w:szCs w:val="24"/>
              </w:rPr>
            </w:pPr>
            <w:r>
              <w:rPr>
                <w:rFonts w:ascii="Times New Roman" w:hAnsi="Times New Roman" w:cs="Times New Roman"/>
                <w:color w:val="000000"/>
                <w:sz w:val="24"/>
                <w:szCs w:val="24"/>
              </w:rPr>
              <w:t>6,5</w:t>
            </w:r>
          </w:p>
        </w:tc>
      </w:tr>
      <w:tr w:rsidR="00B10B1F" w:rsidTr="00AF1A9B">
        <w:trPr>
          <w:trHeight w:val="312"/>
        </w:trPr>
        <w:tc>
          <w:tcPr>
            <w:tcW w:w="3964" w:type="dxa"/>
            <w:vMerge w:val="restart"/>
          </w:tcPr>
          <w:p w:rsidR="00B10B1F" w:rsidRDefault="00B10B1F" w:rsidP="00AF1A9B">
            <w:pPr>
              <w:ind w:left="57" w:right="57"/>
              <w:rPr>
                <w:rFonts w:ascii="Times New Roman" w:hAnsi="Times New Roman" w:cs="Times New Roman"/>
                <w:color w:val="010302"/>
                <w:sz w:val="24"/>
              </w:rPr>
            </w:pPr>
            <w:r>
              <w:rPr>
                <w:rFonts w:ascii="Times New Roman" w:hAnsi="Times New Roman" w:cs="Times New Roman"/>
                <w:color w:val="010302"/>
                <w:sz w:val="24"/>
              </w:rPr>
              <w:t>Троллейбусные парки без ремонтных мастерских</w:t>
            </w:r>
          </w:p>
        </w:tc>
        <w:tc>
          <w:tcPr>
            <w:tcW w:w="1701" w:type="dxa"/>
            <w:vMerge w:val="restart"/>
          </w:tcPr>
          <w:p w:rsidR="00B10B1F" w:rsidRDefault="00B10B1F" w:rsidP="00AF1A9B">
            <w:pPr>
              <w:ind w:left="57" w:right="57"/>
              <w:jc w:val="center"/>
              <w:rPr>
                <w:rFonts w:ascii="Times New Roman" w:hAnsi="Times New Roman" w:cs="Times New Roman"/>
                <w:color w:val="010302"/>
                <w:sz w:val="24"/>
              </w:rPr>
            </w:pPr>
            <w:r>
              <w:rPr>
                <w:rFonts w:ascii="Times New Roman" w:hAnsi="Times New Roman" w:cs="Times New Roman"/>
                <w:color w:val="010302"/>
                <w:sz w:val="24"/>
              </w:rPr>
              <w:t>Машина</w:t>
            </w:r>
          </w:p>
        </w:tc>
        <w:tc>
          <w:tcPr>
            <w:tcW w:w="1843" w:type="dxa"/>
          </w:tcPr>
          <w:p w:rsidR="00B10B1F" w:rsidRDefault="00B10B1F" w:rsidP="00AF1A9B">
            <w:pPr>
              <w:ind w:left="113" w:right="113"/>
              <w:jc w:val="center"/>
              <w:rPr>
                <w:rFonts w:ascii="Times New Roman" w:hAnsi="Times New Roman" w:cs="Times New Roman"/>
                <w:color w:val="000000"/>
                <w:sz w:val="24"/>
                <w:szCs w:val="24"/>
              </w:rPr>
            </w:pPr>
            <w:r>
              <w:rPr>
                <w:rFonts w:ascii="Times New Roman" w:hAnsi="Times New Roman" w:cs="Times New Roman"/>
                <w:color w:val="000000"/>
                <w:sz w:val="24"/>
                <w:szCs w:val="24"/>
              </w:rPr>
              <w:t>100</w:t>
            </w:r>
          </w:p>
        </w:tc>
        <w:tc>
          <w:tcPr>
            <w:tcW w:w="2119" w:type="dxa"/>
          </w:tcPr>
          <w:p w:rsidR="00B10B1F" w:rsidRDefault="00B10B1F" w:rsidP="00AF1A9B">
            <w:pPr>
              <w:ind w:left="113" w:right="113"/>
              <w:jc w:val="center"/>
              <w:rPr>
                <w:rFonts w:ascii="Times New Roman" w:hAnsi="Times New Roman" w:cs="Times New Roman"/>
                <w:color w:val="000000"/>
                <w:sz w:val="24"/>
                <w:szCs w:val="24"/>
              </w:rPr>
            </w:pPr>
            <w:r>
              <w:rPr>
                <w:rFonts w:ascii="Times New Roman" w:hAnsi="Times New Roman" w:cs="Times New Roman"/>
                <w:color w:val="000000"/>
                <w:sz w:val="24"/>
                <w:szCs w:val="24"/>
              </w:rPr>
              <w:t>3,5</w:t>
            </w:r>
          </w:p>
        </w:tc>
      </w:tr>
      <w:tr w:rsidR="00B10B1F" w:rsidTr="00AF1A9B">
        <w:trPr>
          <w:trHeight w:val="312"/>
        </w:trPr>
        <w:tc>
          <w:tcPr>
            <w:tcW w:w="3964" w:type="dxa"/>
            <w:vMerge/>
          </w:tcPr>
          <w:p w:rsidR="00B10B1F" w:rsidRDefault="00B10B1F" w:rsidP="00AF1A9B">
            <w:pPr>
              <w:ind w:left="57" w:right="57"/>
              <w:rPr>
                <w:rFonts w:ascii="Times New Roman" w:hAnsi="Times New Roman" w:cs="Times New Roman"/>
                <w:color w:val="010302"/>
                <w:sz w:val="24"/>
              </w:rPr>
            </w:pPr>
          </w:p>
        </w:tc>
        <w:tc>
          <w:tcPr>
            <w:tcW w:w="1701" w:type="dxa"/>
            <w:vMerge/>
          </w:tcPr>
          <w:p w:rsidR="00B10B1F" w:rsidRDefault="00B10B1F" w:rsidP="00AF1A9B">
            <w:pPr>
              <w:ind w:left="57" w:right="57"/>
              <w:rPr>
                <w:rFonts w:ascii="Times New Roman" w:hAnsi="Times New Roman" w:cs="Times New Roman"/>
                <w:color w:val="010302"/>
                <w:sz w:val="24"/>
              </w:rPr>
            </w:pPr>
          </w:p>
        </w:tc>
        <w:tc>
          <w:tcPr>
            <w:tcW w:w="1843" w:type="dxa"/>
          </w:tcPr>
          <w:p w:rsidR="00B10B1F" w:rsidRDefault="00B10B1F" w:rsidP="00AF1A9B">
            <w:pPr>
              <w:ind w:left="113" w:right="113"/>
              <w:jc w:val="center"/>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2119" w:type="dxa"/>
          </w:tcPr>
          <w:p w:rsidR="00B10B1F" w:rsidRDefault="00B10B1F" w:rsidP="00AF1A9B">
            <w:pPr>
              <w:ind w:left="113" w:right="113"/>
              <w:jc w:val="center"/>
              <w:rPr>
                <w:rFonts w:ascii="Times New Roman" w:hAnsi="Times New Roman" w:cs="Times New Roman"/>
                <w:color w:val="000000"/>
                <w:sz w:val="24"/>
                <w:szCs w:val="24"/>
              </w:rPr>
            </w:pPr>
            <w:r>
              <w:rPr>
                <w:rFonts w:ascii="Times New Roman" w:hAnsi="Times New Roman" w:cs="Times New Roman"/>
                <w:color w:val="000000"/>
                <w:sz w:val="24"/>
                <w:szCs w:val="24"/>
              </w:rPr>
              <w:t>6,0</w:t>
            </w:r>
          </w:p>
        </w:tc>
      </w:tr>
      <w:tr w:rsidR="00B10B1F" w:rsidTr="00AF1A9B">
        <w:trPr>
          <w:trHeight w:val="312"/>
        </w:trPr>
        <w:tc>
          <w:tcPr>
            <w:tcW w:w="3964" w:type="dxa"/>
          </w:tcPr>
          <w:p w:rsidR="00B10B1F" w:rsidRDefault="00B10B1F" w:rsidP="00AF1A9B">
            <w:pPr>
              <w:ind w:left="57" w:right="57"/>
              <w:rPr>
                <w:rFonts w:ascii="Times New Roman" w:hAnsi="Times New Roman" w:cs="Times New Roman"/>
                <w:color w:val="010302"/>
                <w:sz w:val="24"/>
              </w:rPr>
            </w:pPr>
            <w:r>
              <w:rPr>
                <w:rFonts w:ascii="Times New Roman" w:hAnsi="Times New Roman" w:cs="Times New Roman"/>
                <w:color w:val="010302"/>
                <w:sz w:val="24"/>
              </w:rPr>
              <w:t>То же, с ремонтными мастерскими</w:t>
            </w:r>
          </w:p>
        </w:tc>
        <w:tc>
          <w:tcPr>
            <w:tcW w:w="1701" w:type="dxa"/>
            <w:vMerge/>
          </w:tcPr>
          <w:p w:rsidR="00B10B1F" w:rsidRDefault="00B10B1F" w:rsidP="00AF1A9B">
            <w:pPr>
              <w:ind w:left="57" w:right="57"/>
              <w:rPr>
                <w:rFonts w:ascii="Times New Roman" w:hAnsi="Times New Roman" w:cs="Times New Roman"/>
                <w:color w:val="010302"/>
                <w:sz w:val="24"/>
              </w:rPr>
            </w:pPr>
          </w:p>
        </w:tc>
        <w:tc>
          <w:tcPr>
            <w:tcW w:w="1843" w:type="dxa"/>
          </w:tcPr>
          <w:p w:rsidR="00B10B1F" w:rsidRDefault="00B10B1F" w:rsidP="00AF1A9B">
            <w:pPr>
              <w:ind w:left="113" w:right="113"/>
              <w:jc w:val="center"/>
              <w:rPr>
                <w:rFonts w:ascii="Times New Roman" w:hAnsi="Times New Roman" w:cs="Times New Roman"/>
                <w:color w:val="000000"/>
                <w:sz w:val="24"/>
                <w:szCs w:val="24"/>
              </w:rPr>
            </w:pPr>
            <w:r>
              <w:rPr>
                <w:rFonts w:ascii="Times New Roman" w:hAnsi="Times New Roman" w:cs="Times New Roman"/>
                <w:color w:val="000000"/>
                <w:sz w:val="24"/>
                <w:szCs w:val="24"/>
              </w:rPr>
              <w:t>100</w:t>
            </w:r>
          </w:p>
        </w:tc>
        <w:tc>
          <w:tcPr>
            <w:tcW w:w="2119" w:type="dxa"/>
          </w:tcPr>
          <w:p w:rsidR="00B10B1F" w:rsidRDefault="00B10B1F" w:rsidP="00AF1A9B">
            <w:pPr>
              <w:ind w:left="113" w:right="113"/>
              <w:jc w:val="center"/>
              <w:rPr>
                <w:rFonts w:ascii="Times New Roman" w:hAnsi="Times New Roman" w:cs="Times New Roman"/>
                <w:color w:val="000000"/>
                <w:sz w:val="24"/>
                <w:szCs w:val="24"/>
              </w:rPr>
            </w:pPr>
            <w:r>
              <w:rPr>
                <w:rFonts w:ascii="Times New Roman" w:hAnsi="Times New Roman" w:cs="Times New Roman"/>
                <w:color w:val="000000"/>
                <w:sz w:val="24"/>
                <w:szCs w:val="24"/>
              </w:rPr>
              <w:t>5,0</w:t>
            </w:r>
          </w:p>
        </w:tc>
      </w:tr>
      <w:tr w:rsidR="00B10B1F" w:rsidTr="00AF1A9B">
        <w:trPr>
          <w:trHeight w:val="312"/>
        </w:trPr>
        <w:tc>
          <w:tcPr>
            <w:tcW w:w="3964" w:type="dxa"/>
            <w:vMerge w:val="restart"/>
          </w:tcPr>
          <w:p w:rsidR="00B10B1F" w:rsidRDefault="00B10B1F" w:rsidP="00AF1A9B">
            <w:pPr>
              <w:ind w:left="57" w:right="57"/>
              <w:rPr>
                <w:rFonts w:ascii="Times New Roman" w:hAnsi="Times New Roman" w:cs="Times New Roman"/>
                <w:color w:val="010302"/>
                <w:sz w:val="24"/>
              </w:rPr>
            </w:pPr>
            <w:r>
              <w:rPr>
                <w:rFonts w:ascii="Times New Roman" w:hAnsi="Times New Roman" w:cs="Times New Roman"/>
                <w:color w:val="010302"/>
                <w:sz w:val="24"/>
              </w:rPr>
              <w:t>Автобусные парки (гаражи)</w:t>
            </w:r>
          </w:p>
        </w:tc>
        <w:tc>
          <w:tcPr>
            <w:tcW w:w="1701" w:type="dxa"/>
            <w:vMerge/>
          </w:tcPr>
          <w:p w:rsidR="00B10B1F" w:rsidRDefault="00B10B1F" w:rsidP="00AF1A9B">
            <w:pPr>
              <w:ind w:left="57" w:right="57"/>
              <w:rPr>
                <w:rFonts w:ascii="Times New Roman" w:hAnsi="Times New Roman" w:cs="Times New Roman"/>
                <w:color w:val="010302"/>
                <w:sz w:val="24"/>
              </w:rPr>
            </w:pPr>
          </w:p>
        </w:tc>
        <w:tc>
          <w:tcPr>
            <w:tcW w:w="1843" w:type="dxa"/>
          </w:tcPr>
          <w:p w:rsidR="00B10B1F" w:rsidRDefault="00B10B1F" w:rsidP="00AF1A9B">
            <w:pPr>
              <w:ind w:left="113" w:right="113"/>
              <w:jc w:val="center"/>
              <w:rPr>
                <w:rFonts w:ascii="Times New Roman" w:hAnsi="Times New Roman" w:cs="Times New Roman"/>
                <w:color w:val="000000"/>
                <w:sz w:val="24"/>
                <w:szCs w:val="24"/>
              </w:rPr>
            </w:pPr>
            <w:r>
              <w:rPr>
                <w:rFonts w:ascii="Times New Roman" w:hAnsi="Times New Roman" w:cs="Times New Roman"/>
                <w:color w:val="000000"/>
                <w:sz w:val="24"/>
                <w:szCs w:val="24"/>
              </w:rPr>
              <w:t>100</w:t>
            </w:r>
          </w:p>
        </w:tc>
        <w:tc>
          <w:tcPr>
            <w:tcW w:w="2119" w:type="dxa"/>
          </w:tcPr>
          <w:p w:rsidR="00B10B1F" w:rsidRDefault="00B10B1F" w:rsidP="00AF1A9B">
            <w:pPr>
              <w:ind w:left="113" w:right="113"/>
              <w:jc w:val="center"/>
              <w:rPr>
                <w:rFonts w:ascii="Times New Roman" w:hAnsi="Times New Roman" w:cs="Times New Roman"/>
                <w:color w:val="000000"/>
                <w:sz w:val="24"/>
                <w:szCs w:val="24"/>
              </w:rPr>
            </w:pPr>
            <w:r>
              <w:rPr>
                <w:rFonts w:ascii="Times New Roman" w:hAnsi="Times New Roman" w:cs="Times New Roman"/>
                <w:color w:val="000000"/>
                <w:sz w:val="24"/>
                <w:szCs w:val="24"/>
              </w:rPr>
              <w:t>2,3</w:t>
            </w:r>
          </w:p>
        </w:tc>
      </w:tr>
      <w:tr w:rsidR="00B10B1F" w:rsidTr="00AF1A9B">
        <w:trPr>
          <w:trHeight w:val="312"/>
        </w:trPr>
        <w:tc>
          <w:tcPr>
            <w:tcW w:w="3964" w:type="dxa"/>
            <w:vMerge/>
          </w:tcPr>
          <w:p w:rsidR="00B10B1F" w:rsidRDefault="00B10B1F" w:rsidP="00AF1A9B">
            <w:pPr>
              <w:ind w:left="57" w:right="57"/>
              <w:rPr>
                <w:rFonts w:ascii="Times New Roman" w:hAnsi="Times New Roman" w:cs="Times New Roman"/>
                <w:color w:val="010302"/>
                <w:sz w:val="24"/>
              </w:rPr>
            </w:pPr>
          </w:p>
        </w:tc>
        <w:tc>
          <w:tcPr>
            <w:tcW w:w="1701" w:type="dxa"/>
            <w:vMerge/>
          </w:tcPr>
          <w:p w:rsidR="00B10B1F" w:rsidRDefault="00B10B1F" w:rsidP="00AF1A9B">
            <w:pPr>
              <w:ind w:left="57" w:right="57"/>
              <w:rPr>
                <w:rFonts w:ascii="Times New Roman" w:hAnsi="Times New Roman" w:cs="Times New Roman"/>
                <w:color w:val="010302"/>
                <w:sz w:val="24"/>
              </w:rPr>
            </w:pPr>
          </w:p>
        </w:tc>
        <w:tc>
          <w:tcPr>
            <w:tcW w:w="1843" w:type="dxa"/>
          </w:tcPr>
          <w:p w:rsidR="00B10B1F" w:rsidRDefault="00B10B1F" w:rsidP="00AF1A9B">
            <w:pPr>
              <w:ind w:left="113" w:right="113"/>
              <w:jc w:val="center"/>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2119" w:type="dxa"/>
          </w:tcPr>
          <w:p w:rsidR="00B10B1F" w:rsidRDefault="00B10B1F" w:rsidP="00AF1A9B">
            <w:pPr>
              <w:ind w:left="113" w:right="113"/>
              <w:jc w:val="center"/>
              <w:rPr>
                <w:rFonts w:ascii="Times New Roman" w:hAnsi="Times New Roman" w:cs="Times New Roman"/>
                <w:color w:val="000000"/>
                <w:sz w:val="24"/>
                <w:szCs w:val="24"/>
              </w:rPr>
            </w:pPr>
            <w:r>
              <w:rPr>
                <w:rFonts w:ascii="Times New Roman" w:hAnsi="Times New Roman" w:cs="Times New Roman"/>
                <w:color w:val="000000"/>
                <w:sz w:val="24"/>
                <w:szCs w:val="24"/>
              </w:rPr>
              <w:t>3,5</w:t>
            </w:r>
          </w:p>
        </w:tc>
      </w:tr>
      <w:tr w:rsidR="00B10B1F" w:rsidTr="00AF1A9B">
        <w:trPr>
          <w:trHeight w:val="312"/>
        </w:trPr>
        <w:tc>
          <w:tcPr>
            <w:tcW w:w="3964" w:type="dxa"/>
            <w:vMerge/>
          </w:tcPr>
          <w:p w:rsidR="00B10B1F" w:rsidRDefault="00B10B1F" w:rsidP="00AF1A9B">
            <w:pPr>
              <w:ind w:left="57" w:right="57"/>
              <w:rPr>
                <w:rFonts w:ascii="Times New Roman" w:hAnsi="Times New Roman" w:cs="Times New Roman"/>
                <w:color w:val="010302"/>
                <w:sz w:val="24"/>
              </w:rPr>
            </w:pPr>
          </w:p>
        </w:tc>
        <w:tc>
          <w:tcPr>
            <w:tcW w:w="1701" w:type="dxa"/>
            <w:vMerge/>
          </w:tcPr>
          <w:p w:rsidR="00B10B1F" w:rsidRDefault="00B10B1F" w:rsidP="00AF1A9B">
            <w:pPr>
              <w:ind w:left="57" w:right="57"/>
              <w:rPr>
                <w:rFonts w:ascii="Times New Roman" w:hAnsi="Times New Roman" w:cs="Times New Roman"/>
                <w:color w:val="010302"/>
                <w:sz w:val="24"/>
              </w:rPr>
            </w:pPr>
          </w:p>
        </w:tc>
        <w:tc>
          <w:tcPr>
            <w:tcW w:w="1843" w:type="dxa"/>
          </w:tcPr>
          <w:p w:rsidR="00B10B1F" w:rsidRDefault="00B10B1F" w:rsidP="00AF1A9B">
            <w:pPr>
              <w:ind w:left="113" w:right="113"/>
              <w:jc w:val="center"/>
              <w:rPr>
                <w:rFonts w:ascii="Times New Roman" w:hAnsi="Times New Roman" w:cs="Times New Roman"/>
                <w:color w:val="000000"/>
                <w:sz w:val="24"/>
                <w:szCs w:val="24"/>
              </w:rPr>
            </w:pPr>
            <w:r>
              <w:rPr>
                <w:rFonts w:ascii="Times New Roman" w:hAnsi="Times New Roman" w:cs="Times New Roman"/>
                <w:color w:val="000000"/>
                <w:sz w:val="24"/>
                <w:szCs w:val="24"/>
              </w:rPr>
              <w:t>300</w:t>
            </w:r>
          </w:p>
        </w:tc>
        <w:tc>
          <w:tcPr>
            <w:tcW w:w="2119" w:type="dxa"/>
          </w:tcPr>
          <w:p w:rsidR="00B10B1F" w:rsidRDefault="00B10B1F" w:rsidP="00AF1A9B">
            <w:pPr>
              <w:ind w:left="113" w:right="113"/>
              <w:jc w:val="center"/>
              <w:rPr>
                <w:rFonts w:ascii="Times New Roman" w:hAnsi="Times New Roman" w:cs="Times New Roman"/>
                <w:color w:val="000000"/>
                <w:sz w:val="24"/>
                <w:szCs w:val="24"/>
              </w:rPr>
            </w:pPr>
            <w:r>
              <w:rPr>
                <w:rFonts w:ascii="Times New Roman" w:hAnsi="Times New Roman" w:cs="Times New Roman"/>
                <w:color w:val="000000"/>
                <w:sz w:val="24"/>
                <w:szCs w:val="24"/>
              </w:rPr>
              <w:t>4,5</w:t>
            </w:r>
          </w:p>
        </w:tc>
      </w:tr>
      <w:tr w:rsidR="00B10B1F" w:rsidTr="00AF1A9B">
        <w:trPr>
          <w:trHeight w:val="312"/>
        </w:trPr>
        <w:tc>
          <w:tcPr>
            <w:tcW w:w="3964" w:type="dxa"/>
            <w:vMerge/>
          </w:tcPr>
          <w:p w:rsidR="00B10B1F" w:rsidRDefault="00B10B1F" w:rsidP="00AF1A9B">
            <w:pPr>
              <w:ind w:left="57" w:right="57"/>
              <w:rPr>
                <w:rFonts w:ascii="Times New Roman" w:hAnsi="Times New Roman" w:cs="Times New Roman"/>
                <w:color w:val="010302"/>
                <w:sz w:val="24"/>
              </w:rPr>
            </w:pPr>
          </w:p>
        </w:tc>
        <w:tc>
          <w:tcPr>
            <w:tcW w:w="1701" w:type="dxa"/>
            <w:vMerge/>
          </w:tcPr>
          <w:p w:rsidR="00B10B1F" w:rsidRDefault="00B10B1F" w:rsidP="00AF1A9B">
            <w:pPr>
              <w:ind w:left="57" w:right="57"/>
              <w:rPr>
                <w:rFonts w:ascii="Times New Roman" w:hAnsi="Times New Roman" w:cs="Times New Roman"/>
                <w:color w:val="010302"/>
                <w:sz w:val="24"/>
              </w:rPr>
            </w:pPr>
          </w:p>
        </w:tc>
        <w:tc>
          <w:tcPr>
            <w:tcW w:w="1843" w:type="dxa"/>
          </w:tcPr>
          <w:p w:rsidR="00B10B1F" w:rsidRDefault="00B10B1F" w:rsidP="00AF1A9B">
            <w:pPr>
              <w:ind w:left="113" w:right="113"/>
              <w:jc w:val="center"/>
              <w:rPr>
                <w:rFonts w:ascii="Times New Roman" w:hAnsi="Times New Roman" w:cs="Times New Roman"/>
                <w:color w:val="000000"/>
                <w:sz w:val="24"/>
                <w:szCs w:val="24"/>
              </w:rPr>
            </w:pPr>
            <w:r>
              <w:rPr>
                <w:rFonts w:ascii="Times New Roman" w:hAnsi="Times New Roman" w:cs="Times New Roman"/>
                <w:color w:val="000000"/>
                <w:sz w:val="24"/>
                <w:szCs w:val="24"/>
              </w:rPr>
              <w:t>500</w:t>
            </w:r>
          </w:p>
        </w:tc>
        <w:tc>
          <w:tcPr>
            <w:tcW w:w="2119" w:type="dxa"/>
          </w:tcPr>
          <w:p w:rsidR="00B10B1F" w:rsidRDefault="00B10B1F" w:rsidP="00AF1A9B">
            <w:pPr>
              <w:ind w:left="113" w:right="113"/>
              <w:jc w:val="center"/>
              <w:rPr>
                <w:rFonts w:ascii="Times New Roman" w:hAnsi="Times New Roman" w:cs="Times New Roman"/>
                <w:color w:val="000000"/>
                <w:sz w:val="24"/>
                <w:szCs w:val="24"/>
              </w:rPr>
            </w:pPr>
            <w:r>
              <w:rPr>
                <w:rFonts w:ascii="Times New Roman" w:hAnsi="Times New Roman" w:cs="Times New Roman"/>
                <w:color w:val="000000"/>
                <w:sz w:val="24"/>
                <w:szCs w:val="24"/>
              </w:rPr>
              <w:t>6,5</w:t>
            </w:r>
          </w:p>
        </w:tc>
      </w:tr>
    </w:tbl>
    <w:p w:rsidR="00B10B1F" w:rsidRDefault="00B10B1F" w:rsidP="00B10B1F">
      <w:pPr>
        <w:spacing w:after="0" w:line="240" w:lineRule="auto"/>
        <w:ind w:right="-2"/>
        <w:rPr>
          <w:rFonts w:ascii="Times New Roman" w:hAnsi="Times New Roman" w:cs="Times New Roman"/>
          <w:color w:val="010302"/>
          <w:sz w:val="24"/>
        </w:rPr>
      </w:pP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в) для наземных стоянок следует принимать на одно </w:t>
      </w:r>
      <w:proofErr w:type="spellStart"/>
      <w:r>
        <w:rPr>
          <w:rFonts w:ascii="Times New Roman" w:hAnsi="Times New Roman" w:cs="Times New Roman"/>
          <w:color w:val="010302"/>
          <w:sz w:val="24"/>
        </w:rPr>
        <w:t>машино</w:t>
      </w:r>
      <w:proofErr w:type="spellEnd"/>
      <w:r>
        <w:rPr>
          <w:rFonts w:ascii="Times New Roman" w:hAnsi="Times New Roman" w:cs="Times New Roman"/>
          <w:color w:val="010302"/>
          <w:sz w:val="24"/>
        </w:rPr>
        <w:t>-место:</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lastRenderedPageBreak/>
        <w:t>- легковых автомобилей – 25 кв. м;</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грузовых автомобилей – 60 кв. м.</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г) для станции технического обслуживания автомобилей из расчета один пост на 200 легковых автомобилей:</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на 10 постов – 1,0 га;</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на 15 постов – 1,5 га;</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на 25 постов – 2,0 га;</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на 40 постов – 3,5 га.</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д) для автозаправочных станций следует проектировать из расчета одна топливораздаточная колонка на 1200 легковых автомобилей:</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 на 2 колонки – 0,1 га;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 на 5 колонок – 0,2 га;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 на 7 колонок – 0,3 га;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 на 9 колонок – 0,35 га;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 на 11 колонок – 0,4 га.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9.3.4.3. Для объектов инженерной инфраструктуры максимальная площадь земельных участков принимается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9.3.5. Предельные размеры земельных участков для зон сельскохозяйственного использования: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1) минимальная площадь земельных участков – 0,06 га;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2) максимальная площадь земельных участков – 2,6 га.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9.3.6. Предельные размеры земельных участков прочих объектов капитального строительства, не указанных в настоящем подразделе, в соответствии с настоящими Правилами не подлежат установлению. Размеры земельных участков учреждений, организаций и предприятий обслуживания следует принимать по заданию на проектирование.</w:t>
      </w:r>
    </w:p>
    <w:p w:rsidR="00B10B1F" w:rsidRDefault="00B10B1F" w:rsidP="00B10B1F">
      <w:pPr>
        <w:spacing w:after="0" w:line="240" w:lineRule="auto"/>
        <w:ind w:right="-2" w:firstLine="709"/>
        <w:jc w:val="both"/>
        <w:rPr>
          <w:rFonts w:ascii="Times New Roman" w:hAnsi="Times New Roman" w:cs="Times New Roman"/>
          <w:color w:val="010302"/>
          <w:sz w:val="24"/>
        </w:rPr>
      </w:pPr>
    </w:p>
    <w:p w:rsidR="00B10B1F" w:rsidRDefault="00B10B1F" w:rsidP="00B10B1F">
      <w:pPr>
        <w:spacing w:after="0" w:line="240" w:lineRule="auto"/>
        <w:ind w:right="-2" w:firstLine="709"/>
        <w:jc w:val="both"/>
        <w:rPr>
          <w:rFonts w:ascii="Times New Roman" w:hAnsi="Times New Roman" w:cs="Times New Roman"/>
          <w:b/>
          <w:color w:val="010302"/>
          <w:sz w:val="24"/>
        </w:rPr>
      </w:pPr>
      <w:r>
        <w:rPr>
          <w:rFonts w:ascii="Times New Roman" w:hAnsi="Times New Roman" w:cs="Times New Roman"/>
          <w:b/>
          <w:color w:val="010302"/>
          <w:sz w:val="24"/>
        </w:rPr>
        <w:t xml:space="preserve">9.4. Предельные параметры разрешенного строительства, реконструкции объектов капитального строительства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9.4.1. В составе градостроительных регламентов настоящих Правил установлены следующие предельные параметры разрешенного строительства, реконструкции объектов капитального строительства (далее – предельные параметры):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1)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 минимальный отступ от красных линий;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 минимальный отступ от границы смежного земельного участка;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2) максимальное количество этажей или максимальная высота зданий, строений, сооружений: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3) максимальный процент застройки в границах земельного участка.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9.4.2. Минимальные отступы от границ земельных участков.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9.4.2.1. Отступ от красной линии – это расстояние, измеренное по перпендикуляру от вертикальной плоскости, образуемой красной линией, и на котором в границах земельного участка возможно размещение объектов капитального строительства, предусмотренных градостроительным регламентом. Значение отступа от красной линии измеряется в метрах.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Величина минимального отступа от красной линии в целях определения мест допустимого размещения зданий, строений, сооружений: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1) для многоквартирных жилых домов – 5 м;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2) для индивидуальных домов, домов блокированного типа до красных линий улиц – </w:t>
      </w:r>
      <w:r>
        <w:rPr>
          <w:rFonts w:ascii="Times New Roman" w:hAnsi="Times New Roman" w:cs="Times New Roman"/>
          <w:color w:val="010302"/>
          <w:sz w:val="24"/>
        </w:rPr>
        <w:br/>
        <w:t xml:space="preserve">5 м, от красной линии проездов – 3 м, расстояние от хозяйственных построек до красных линий улиц и проездов – 5 м.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lastRenderedPageBreak/>
        <w:t xml:space="preserve">Отступ до красной линии магистральных улиц: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для дошкольных образовательных и общеобразовательных организаций до стены здания – не менее 25м;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пожарных депо – не менее 10 м.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Величина минимального отступа от красной линии в целях определения мест допустимого размещения для иных зданий, строений, сооружений для всех территориальных зон составляет 3,0 м.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Без отступа от красной линии допускается размещать:</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 жилые здания со встроенными в первые этажи или пристроенными помещениями общественного назначения, кроме помещений учреждений образования и воспитания;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 реконструируемые здания, строения и сооружения при условии соблюдения предельных параметров разрешенного строительства, реконструкции объектов капитального строительства;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 набережные, причалы, берегоукрепительные и иных гидротехнические сооружения;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 линейные и площадные объекты.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9.4.2.2. Отступ от границы земельного участка – это расстояние, измеренное по перпендикуляру от вертикальной плоскости, образуемой межой земельного участка, и на котором в границах земельного участка возможно размещение объектов капитального строительства, предусмотренных градостроительным регламентом. Значение отступа от границы смежного земельного участка измеряется в метрах. Величина минимального отступа от границы смежного земельного участка в целях определения мест допустимого размещения зданий, строений, сооружений для всех территориальных зон составляет 1,0 м, при этом расстояния между жилыми, жилыми и общественными, а также производственными зданиями следует принимать на основе расчетов инсоляции и освещенности в соответствии с нормами инсоляции, установленными СП 42.13330.2016. Свод правил. Градостроительство. Планировка и застройка городских и сельских поселений. Актуализированная редакция СНиП 2.07.01-89; с нормами освещенности, а также в соответствии с противопожарными требованиями.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Без отступа от границ смежного земельного участка допускается размещать: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 жилые дома блокированной застройки;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 линейные и площадные объекты, набережные, причалы, берегоукрепительные и иные гидротехнические сооружения;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 здания, строения, сооружения, при наличии согласия в письменном виде правообладателей таких участков.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Расстояние от границ участка пожарного депо: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1) до стен общественных и жилых зданий должно быть не менее 15 м;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2) до границ земельных участков дошкольных образовательных организаций, общеобразовательных организаций и медицинских организаций стационарного типа – не менее 30 м.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9.4.3. Максимальное количество этажей или максимальная высота зданий, строений, сооружений.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Определения количества этажей здания, высоты здания, строения, сооружения приведены в пункте 1.1 настоящих Правил.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Максимальное количество этажей или максимальная высота зданий, строений, сооружений определены для каждой территориальной зоны в градостроительном регламенте этой территориальной зоны.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9.4.4. Максимальный процент застройки в границах земельного участка это отношение суммарной площади земельного участка, которая может быть застроена, ко всей площади земельного участка. Максимальный процент застройки в границах земельного участка определяется в зависимости от вида объекта капитального строительства, размещенного или планируемого к размещению на земельном участке, и составляет:</w:t>
      </w:r>
    </w:p>
    <w:tbl>
      <w:tblPr>
        <w:tblStyle w:val="af8"/>
        <w:tblW w:w="9631" w:type="dxa"/>
        <w:tblLook w:val="04A0" w:firstRow="1" w:lastRow="0" w:firstColumn="1" w:lastColumn="0" w:noHBand="0" w:noVBand="1"/>
      </w:tblPr>
      <w:tblGrid>
        <w:gridCol w:w="4252"/>
        <w:gridCol w:w="3544"/>
        <w:gridCol w:w="1835"/>
      </w:tblGrid>
      <w:tr w:rsidR="00B10B1F" w:rsidTr="00AF1A9B">
        <w:tc>
          <w:tcPr>
            <w:tcW w:w="4252" w:type="dxa"/>
          </w:tcPr>
          <w:p w:rsidR="00B10B1F" w:rsidRDefault="00B10B1F" w:rsidP="00AF1A9B">
            <w:pPr>
              <w:ind w:left="57" w:right="57"/>
              <w:jc w:val="center"/>
              <w:rPr>
                <w:rFonts w:ascii="Times New Roman" w:hAnsi="Times New Roman" w:cs="Times New Roman"/>
                <w:sz w:val="24"/>
              </w:rPr>
            </w:pPr>
            <w:r>
              <w:rPr>
                <w:rFonts w:ascii="Times New Roman" w:hAnsi="Times New Roman" w:cs="Times New Roman"/>
                <w:sz w:val="24"/>
              </w:rPr>
              <w:lastRenderedPageBreak/>
              <w:t>Наименование вида разрешенного использования земельного участка</w:t>
            </w:r>
          </w:p>
        </w:tc>
        <w:tc>
          <w:tcPr>
            <w:tcW w:w="3544" w:type="dxa"/>
          </w:tcPr>
          <w:p w:rsidR="00B10B1F" w:rsidRDefault="00B10B1F" w:rsidP="00AF1A9B">
            <w:pPr>
              <w:ind w:left="57" w:right="57"/>
              <w:jc w:val="center"/>
              <w:rPr>
                <w:rFonts w:ascii="Times New Roman" w:hAnsi="Times New Roman" w:cs="Times New Roman"/>
                <w:sz w:val="24"/>
              </w:rPr>
            </w:pPr>
            <w:r>
              <w:rPr>
                <w:rFonts w:ascii="Times New Roman" w:hAnsi="Times New Roman" w:cs="Times New Roman"/>
                <w:sz w:val="24"/>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1835" w:type="dxa"/>
          </w:tcPr>
          <w:p w:rsidR="00B10B1F" w:rsidRDefault="00B10B1F" w:rsidP="00AF1A9B">
            <w:pPr>
              <w:pStyle w:val="Default"/>
              <w:ind w:left="57" w:right="57"/>
              <w:jc w:val="center"/>
              <w:rPr>
                <w:sz w:val="23"/>
                <w:szCs w:val="23"/>
              </w:rPr>
            </w:pPr>
            <w:r>
              <w:rPr>
                <w:sz w:val="23"/>
                <w:szCs w:val="23"/>
              </w:rPr>
              <w:t>Код (числовое обозначение) вида разрешенного использования земельного участка</w:t>
            </w:r>
          </w:p>
        </w:tc>
      </w:tr>
      <w:tr w:rsidR="00B10B1F" w:rsidTr="00AF1A9B">
        <w:trPr>
          <w:trHeight w:val="340"/>
        </w:trPr>
        <w:tc>
          <w:tcPr>
            <w:tcW w:w="4252" w:type="dxa"/>
          </w:tcPr>
          <w:p w:rsidR="00B10B1F" w:rsidRDefault="00B10B1F" w:rsidP="00AF1A9B">
            <w:pPr>
              <w:pStyle w:val="ConsPlusNormal"/>
              <w:ind w:left="30" w:right="113"/>
              <w:rPr>
                <w:rFonts w:ascii="Times New Roman" w:hAnsi="Times New Roman" w:cs="Times New Roman"/>
                <w:sz w:val="24"/>
                <w:szCs w:val="24"/>
              </w:rPr>
            </w:pPr>
            <w:r>
              <w:rPr>
                <w:rFonts w:ascii="Times New Roman" w:hAnsi="Times New Roman" w:cs="Times New Roman"/>
                <w:sz w:val="24"/>
                <w:szCs w:val="24"/>
              </w:rPr>
              <w:t>Жилая застройка</w:t>
            </w:r>
          </w:p>
        </w:tc>
        <w:tc>
          <w:tcPr>
            <w:tcW w:w="3544" w:type="dxa"/>
          </w:tcPr>
          <w:p w:rsidR="00B10B1F" w:rsidRDefault="00B10B1F" w:rsidP="00AF1A9B">
            <w:pPr>
              <w:pStyle w:val="ConsPlusNormal"/>
              <w:ind w:left="113" w:right="113"/>
              <w:jc w:val="center"/>
              <w:rPr>
                <w:rFonts w:ascii="Times New Roman" w:hAnsi="Times New Roman" w:cs="Times New Roman"/>
                <w:sz w:val="24"/>
                <w:szCs w:val="24"/>
              </w:rPr>
            </w:pPr>
            <w:r>
              <w:rPr>
                <w:rFonts w:ascii="Times New Roman" w:hAnsi="Times New Roman" w:cs="Times New Roman"/>
                <w:sz w:val="24"/>
                <w:szCs w:val="24"/>
              </w:rPr>
              <w:t>40</w:t>
            </w:r>
          </w:p>
        </w:tc>
        <w:tc>
          <w:tcPr>
            <w:tcW w:w="1835" w:type="dxa"/>
          </w:tcPr>
          <w:p w:rsidR="00B10B1F" w:rsidRDefault="00B10B1F" w:rsidP="00AF1A9B">
            <w:pPr>
              <w:pStyle w:val="ConsPlusNormal"/>
              <w:ind w:left="113" w:right="113"/>
              <w:jc w:val="center"/>
              <w:rPr>
                <w:rFonts w:ascii="Times New Roman" w:hAnsi="Times New Roman" w:cs="Times New Roman"/>
                <w:sz w:val="24"/>
                <w:szCs w:val="24"/>
              </w:rPr>
            </w:pPr>
            <w:r>
              <w:rPr>
                <w:rFonts w:ascii="Times New Roman" w:hAnsi="Times New Roman" w:cs="Times New Roman"/>
                <w:sz w:val="24"/>
                <w:szCs w:val="24"/>
              </w:rPr>
              <w:t>2.0</w:t>
            </w:r>
          </w:p>
        </w:tc>
      </w:tr>
      <w:tr w:rsidR="00B10B1F" w:rsidTr="00AF1A9B">
        <w:tc>
          <w:tcPr>
            <w:tcW w:w="4252" w:type="dxa"/>
          </w:tcPr>
          <w:p w:rsidR="00B10B1F" w:rsidRDefault="00B10B1F" w:rsidP="00AF1A9B">
            <w:pPr>
              <w:pStyle w:val="ConsPlusNormal"/>
              <w:ind w:left="30" w:right="113"/>
              <w:rPr>
                <w:rFonts w:ascii="Times New Roman" w:hAnsi="Times New Roman" w:cs="Times New Roman"/>
                <w:sz w:val="24"/>
                <w:szCs w:val="24"/>
              </w:rPr>
            </w:pPr>
            <w:r>
              <w:rPr>
                <w:rFonts w:ascii="Times New Roman" w:hAnsi="Times New Roman" w:cs="Times New Roman"/>
                <w:sz w:val="24"/>
                <w:szCs w:val="24"/>
              </w:rPr>
              <w:t>Для индивидуального жилищного строительства</w:t>
            </w:r>
          </w:p>
        </w:tc>
        <w:tc>
          <w:tcPr>
            <w:tcW w:w="3544" w:type="dxa"/>
          </w:tcPr>
          <w:p w:rsidR="00B10B1F" w:rsidRDefault="00B10B1F" w:rsidP="00AF1A9B">
            <w:pPr>
              <w:pStyle w:val="ConsPlusNormal"/>
              <w:ind w:left="113" w:right="113"/>
              <w:jc w:val="center"/>
              <w:rPr>
                <w:rFonts w:ascii="Times New Roman" w:hAnsi="Times New Roman" w:cs="Times New Roman"/>
                <w:sz w:val="24"/>
                <w:szCs w:val="24"/>
              </w:rPr>
            </w:pPr>
            <w:bookmarkStart w:id="0" w:name="P136"/>
            <w:bookmarkEnd w:id="0"/>
            <w:r>
              <w:rPr>
                <w:rFonts w:ascii="Times New Roman" w:hAnsi="Times New Roman" w:cs="Times New Roman"/>
                <w:sz w:val="24"/>
                <w:szCs w:val="24"/>
              </w:rPr>
              <w:t>20</w:t>
            </w:r>
          </w:p>
        </w:tc>
        <w:tc>
          <w:tcPr>
            <w:tcW w:w="1835" w:type="dxa"/>
          </w:tcPr>
          <w:p w:rsidR="00B10B1F" w:rsidRDefault="00B10B1F" w:rsidP="00AF1A9B">
            <w:pPr>
              <w:pStyle w:val="ConsPlusNormal"/>
              <w:ind w:left="113" w:right="113"/>
              <w:jc w:val="center"/>
              <w:rPr>
                <w:rFonts w:ascii="Times New Roman" w:hAnsi="Times New Roman" w:cs="Times New Roman"/>
                <w:sz w:val="24"/>
                <w:szCs w:val="24"/>
              </w:rPr>
            </w:pPr>
            <w:r>
              <w:rPr>
                <w:rFonts w:ascii="Times New Roman" w:hAnsi="Times New Roman" w:cs="Times New Roman"/>
                <w:sz w:val="24"/>
                <w:szCs w:val="24"/>
              </w:rPr>
              <w:t>2.1</w:t>
            </w:r>
          </w:p>
        </w:tc>
      </w:tr>
      <w:tr w:rsidR="00B10B1F" w:rsidTr="00AF1A9B">
        <w:tc>
          <w:tcPr>
            <w:tcW w:w="4252" w:type="dxa"/>
          </w:tcPr>
          <w:p w:rsidR="00B10B1F" w:rsidRDefault="00B10B1F" w:rsidP="00AF1A9B">
            <w:pPr>
              <w:pStyle w:val="ConsPlusNormal"/>
              <w:ind w:left="30" w:right="113"/>
              <w:rPr>
                <w:rFonts w:ascii="Times New Roman" w:hAnsi="Times New Roman" w:cs="Times New Roman"/>
                <w:sz w:val="24"/>
                <w:szCs w:val="24"/>
              </w:rPr>
            </w:pPr>
            <w:r>
              <w:rPr>
                <w:rFonts w:ascii="Times New Roman" w:hAnsi="Times New Roman" w:cs="Times New Roman"/>
                <w:sz w:val="24"/>
                <w:szCs w:val="24"/>
              </w:rPr>
              <w:t>Малоэтажная многоквартирная жилая застройка</w:t>
            </w:r>
          </w:p>
        </w:tc>
        <w:tc>
          <w:tcPr>
            <w:tcW w:w="3544" w:type="dxa"/>
          </w:tcPr>
          <w:p w:rsidR="00B10B1F" w:rsidRDefault="00B10B1F" w:rsidP="00AF1A9B">
            <w:pPr>
              <w:pStyle w:val="ConsPlusNormal"/>
              <w:ind w:left="113" w:right="113"/>
              <w:jc w:val="center"/>
              <w:rPr>
                <w:rFonts w:ascii="Times New Roman" w:hAnsi="Times New Roman" w:cs="Times New Roman"/>
                <w:sz w:val="24"/>
                <w:szCs w:val="24"/>
              </w:rPr>
            </w:pPr>
            <w:r>
              <w:rPr>
                <w:rFonts w:ascii="Times New Roman" w:hAnsi="Times New Roman" w:cs="Times New Roman"/>
                <w:sz w:val="24"/>
                <w:szCs w:val="24"/>
              </w:rPr>
              <w:t>40</w:t>
            </w:r>
          </w:p>
        </w:tc>
        <w:tc>
          <w:tcPr>
            <w:tcW w:w="1835" w:type="dxa"/>
          </w:tcPr>
          <w:p w:rsidR="00B10B1F" w:rsidRDefault="00B10B1F" w:rsidP="00AF1A9B">
            <w:pPr>
              <w:pStyle w:val="ConsPlusNormal"/>
              <w:ind w:left="113" w:right="113"/>
              <w:jc w:val="center"/>
              <w:rPr>
                <w:rFonts w:ascii="Times New Roman" w:hAnsi="Times New Roman" w:cs="Times New Roman"/>
                <w:sz w:val="24"/>
                <w:szCs w:val="24"/>
              </w:rPr>
            </w:pPr>
            <w:r>
              <w:rPr>
                <w:rFonts w:ascii="Times New Roman" w:hAnsi="Times New Roman" w:cs="Times New Roman"/>
                <w:sz w:val="24"/>
                <w:szCs w:val="24"/>
              </w:rPr>
              <w:t>2.1.1</w:t>
            </w:r>
          </w:p>
        </w:tc>
      </w:tr>
      <w:tr w:rsidR="00B10B1F" w:rsidTr="00AF1A9B">
        <w:trPr>
          <w:trHeight w:val="340"/>
        </w:trPr>
        <w:tc>
          <w:tcPr>
            <w:tcW w:w="4252" w:type="dxa"/>
          </w:tcPr>
          <w:p w:rsidR="00B10B1F" w:rsidRDefault="00B10B1F" w:rsidP="00AF1A9B">
            <w:pPr>
              <w:pStyle w:val="ConsPlusNormal"/>
              <w:ind w:left="30" w:right="113"/>
              <w:rPr>
                <w:rFonts w:ascii="Times New Roman" w:hAnsi="Times New Roman" w:cs="Times New Roman"/>
                <w:sz w:val="24"/>
                <w:szCs w:val="24"/>
              </w:rPr>
            </w:pPr>
            <w:r>
              <w:rPr>
                <w:rFonts w:ascii="Times New Roman" w:hAnsi="Times New Roman" w:cs="Times New Roman"/>
                <w:sz w:val="24"/>
                <w:szCs w:val="24"/>
              </w:rPr>
              <w:t>Блокированная жилая застройка</w:t>
            </w:r>
          </w:p>
        </w:tc>
        <w:tc>
          <w:tcPr>
            <w:tcW w:w="3544" w:type="dxa"/>
          </w:tcPr>
          <w:p w:rsidR="00B10B1F" w:rsidRDefault="00B10B1F" w:rsidP="00AF1A9B">
            <w:pPr>
              <w:pStyle w:val="ConsPlusNormal"/>
              <w:ind w:left="113" w:right="113"/>
              <w:jc w:val="center"/>
              <w:rPr>
                <w:rFonts w:ascii="Times New Roman" w:hAnsi="Times New Roman" w:cs="Times New Roman"/>
                <w:sz w:val="24"/>
                <w:szCs w:val="24"/>
              </w:rPr>
            </w:pPr>
            <w:bookmarkStart w:id="1" w:name="P151"/>
            <w:bookmarkEnd w:id="1"/>
            <w:r>
              <w:rPr>
                <w:rFonts w:ascii="Times New Roman" w:hAnsi="Times New Roman" w:cs="Times New Roman"/>
                <w:sz w:val="24"/>
                <w:szCs w:val="24"/>
              </w:rPr>
              <w:t>30</w:t>
            </w:r>
          </w:p>
        </w:tc>
        <w:tc>
          <w:tcPr>
            <w:tcW w:w="1835" w:type="dxa"/>
          </w:tcPr>
          <w:p w:rsidR="00B10B1F" w:rsidRDefault="00B10B1F" w:rsidP="00AF1A9B">
            <w:pPr>
              <w:pStyle w:val="ConsPlusNormal"/>
              <w:ind w:left="113" w:right="113"/>
              <w:jc w:val="center"/>
              <w:rPr>
                <w:rFonts w:ascii="Times New Roman" w:hAnsi="Times New Roman" w:cs="Times New Roman"/>
                <w:sz w:val="24"/>
                <w:szCs w:val="24"/>
              </w:rPr>
            </w:pPr>
            <w:r>
              <w:rPr>
                <w:rFonts w:ascii="Times New Roman" w:hAnsi="Times New Roman" w:cs="Times New Roman"/>
                <w:sz w:val="24"/>
                <w:szCs w:val="24"/>
              </w:rPr>
              <w:t>2.3</w:t>
            </w:r>
          </w:p>
        </w:tc>
      </w:tr>
      <w:tr w:rsidR="00B10B1F" w:rsidTr="00AF1A9B">
        <w:trPr>
          <w:trHeight w:val="340"/>
        </w:trPr>
        <w:tc>
          <w:tcPr>
            <w:tcW w:w="4252" w:type="dxa"/>
          </w:tcPr>
          <w:p w:rsidR="00B10B1F" w:rsidRDefault="00B10B1F" w:rsidP="00AF1A9B">
            <w:pPr>
              <w:pStyle w:val="ConsPlusNormal"/>
              <w:ind w:left="30" w:right="113"/>
              <w:rPr>
                <w:rFonts w:ascii="Times New Roman" w:hAnsi="Times New Roman" w:cs="Times New Roman"/>
                <w:sz w:val="24"/>
                <w:szCs w:val="24"/>
              </w:rPr>
            </w:pPr>
            <w:proofErr w:type="spellStart"/>
            <w:r>
              <w:rPr>
                <w:rFonts w:ascii="Times New Roman" w:hAnsi="Times New Roman" w:cs="Times New Roman"/>
                <w:sz w:val="24"/>
                <w:szCs w:val="24"/>
              </w:rPr>
              <w:t>Среднеэтажная</w:t>
            </w:r>
            <w:proofErr w:type="spellEnd"/>
            <w:r>
              <w:rPr>
                <w:rFonts w:ascii="Times New Roman" w:hAnsi="Times New Roman" w:cs="Times New Roman"/>
                <w:sz w:val="24"/>
                <w:szCs w:val="24"/>
              </w:rPr>
              <w:t xml:space="preserve"> жилая застройка</w:t>
            </w:r>
          </w:p>
        </w:tc>
        <w:tc>
          <w:tcPr>
            <w:tcW w:w="3544" w:type="dxa"/>
          </w:tcPr>
          <w:p w:rsidR="00B10B1F" w:rsidRDefault="00B10B1F" w:rsidP="00AF1A9B">
            <w:pPr>
              <w:pStyle w:val="ConsPlusNormal"/>
              <w:ind w:left="113" w:right="113"/>
              <w:jc w:val="center"/>
              <w:rPr>
                <w:rFonts w:ascii="Times New Roman" w:hAnsi="Times New Roman" w:cs="Times New Roman"/>
                <w:sz w:val="24"/>
                <w:szCs w:val="24"/>
              </w:rPr>
            </w:pPr>
            <w:bookmarkStart w:id="2" w:name="P163"/>
            <w:bookmarkEnd w:id="2"/>
            <w:r>
              <w:rPr>
                <w:rFonts w:ascii="Times New Roman" w:hAnsi="Times New Roman" w:cs="Times New Roman"/>
                <w:sz w:val="24"/>
                <w:szCs w:val="24"/>
              </w:rPr>
              <w:t>40</w:t>
            </w:r>
          </w:p>
        </w:tc>
        <w:tc>
          <w:tcPr>
            <w:tcW w:w="1835" w:type="dxa"/>
          </w:tcPr>
          <w:p w:rsidR="00B10B1F" w:rsidRDefault="00B10B1F" w:rsidP="00AF1A9B">
            <w:pPr>
              <w:pStyle w:val="ConsPlusNormal"/>
              <w:ind w:left="113" w:right="113"/>
              <w:jc w:val="center"/>
              <w:rPr>
                <w:rFonts w:ascii="Times New Roman" w:hAnsi="Times New Roman" w:cs="Times New Roman"/>
                <w:sz w:val="24"/>
                <w:szCs w:val="24"/>
              </w:rPr>
            </w:pPr>
            <w:r>
              <w:rPr>
                <w:rFonts w:ascii="Times New Roman" w:hAnsi="Times New Roman" w:cs="Times New Roman"/>
                <w:sz w:val="24"/>
                <w:szCs w:val="24"/>
              </w:rPr>
              <w:t>2.5</w:t>
            </w:r>
          </w:p>
        </w:tc>
      </w:tr>
      <w:tr w:rsidR="00B10B1F" w:rsidTr="00AF1A9B">
        <w:tc>
          <w:tcPr>
            <w:tcW w:w="4252" w:type="dxa"/>
          </w:tcPr>
          <w:p w:rsidR="00B10B1F" w:rsidRDefault="00B10B1F" w:rsidP="00AF1A9B">
            <w:pPr>
              <w:pStyle w:val="ConsPlusNormal"/>
              <w:ind w:left="30" w:right="113"/>
              <w:rPr>
                <w:rFonts w:ascii="Times New Roman" w:hAnsi="Times New Roman" w:cs="Times New Roman"/>
                <w:sz w:val="24"/>
                <w:szCs w:val="24"/>
              </w:rPr>
            </w:pPr>
            <w:r>
              <w:rPr>
                <w:rFonts w:ascii="Times New Roman" w:hAnsi="Times New Roman" w:cs="Times New Roman"/>
                <w:sz w:val="24"/>
                <w:szCs w:val="24"/>
              </w:rPr>
              <w:t>Многоэтажная жилая застройка (высотная застройка)</w:t>
            </w:r>
          </w:p>
        </w:tc>
        <w:tc>
          <w:tcPr>
            <w:tcW w:w="3544" w:type="dxa"/>
          </w:tcPr>
          <w:p w:rsidR="00B10B1F" w:rsidRDefault="00B10B1F" w:rsidP="00AF1A9B">
            <w:pPr>
              <w:pStyle w:val="ConsPlusNormal"/>
              <w:ind w:left="113" w:right="113"/>
              <w:jc w:val="center"/>
              <w:rPr>
                <w:rFonts w:ascii="Times New Roman" w:hAnsi="Times New Roman" w:cs="Times New Roman"/>
                <w:sz w:val="24"/>
                <w:szCs w:val="24"/>
              </w:rPr>
            </w:pPr>
            <w:r>
              <w:rPr>
                <w:rFonts w:ascii="Times New Roman" w:hAnsi="Times New Roman" w:cs="Times New Roman"/>
                <w:sz w:val="24"/>
                <w:szCs w:val="24"/>
              </w:rPr>
              <w:t>40</w:t>
            </w:r>
          </w:p>
          <w:p w:rsidR="00B10B1F" w:rsidRDefault="00B10B1F" w:rsidP="00AF1A9B">
            <w:pPr>
              <w:pStyle w:val="ConsPlusNormal"/>
              <w:ind w:left="113" w:right="113"/>
              <w:jc w:val="center"/>
              <w:rPr>
                <w:rFonts w:ascii="Times New Roman" w:hAnsi="Times New Roman" w:cs="Times New Roman"/>
                <w:sz w:val="24"/>
                <w:szCs w:val="24"/>
              </w:rPr>
            </w:pPr>
            <w:r>
              <w:rPr>
                <w:rFonts w:ascii="Times New Roman" w:hAnsi="Times New Roman" w:cs="Times New Roman"/>
                <w:sz w:val="24"/>
                <w:szCs w:val="24"/>
              </w:rPr>
              <w:t>60*</w:t>
            </w:r>
          </w:p>
        </w:tc>
        <w:tc>
          <w:tcPr>
            <w:tcW w:w="1835" w:type="dxa"/>
          </w:tcPr>
          <w:p w:rsidR="00B10B1F" w:rsidRDefault="00B10B1F" w:rsidP="00AF1A9B">
            <w:pPr>
              <w:pStyle w:val="ConsPlusNormal"/>
              <w:ind w:left="113" w:right="113"/>
              <w:jc w:val="center"/>
              <w:rPr>
                <w:rFonts w:ascii="Times New Roman" w:hAnsi="Times New Roman" w:cs="Times New Roman"/>
                <w:sz w:val="24"/>
                <w:szCs w:val="24"/>
              </w:rPr>
            </w:pPr>
            <w:r>
              <w:rPr>
                <w:rFonts w:ascii="Times New Roman" w:hAnsi="Times New Roman" w:cs="Times New Roman"/>
                <w:sz w:val="24"/>
                <w:szCs w:val="24"/>
              </w:rPr>
              <w:t>2.6</w:t>
            </w:r>
          </w:p>
        </w:tc>
      </w:tr>
      <w:tr w:rsidR="00B10B1F" w:rsidTr="00AF1A9B">
        <w:trPr>
          <w:trHeight w:val="340"/>
        </w:trPr>
        <w:tc>
          <w:tcPr>
            <w:tcW w:w="4252" w:type="dxa"/>
          </w:tcPr>
          <w:p w:rsidR="00B10B1F" w:rsidRDefault="00B10B1F" w:rsidP="00AF1A9B">
            <w:pPr>
              <w:pStyle w:val="ConsPlusNormal"/>
              <w:ind w:left="30" w:right="113"/>
              <w:rPr>
                <w:rFonts w:ascii="Times New Roman" w:hAnsi="Times New Roman" w:cs="Times New Roman"/>
                <w:sz w:val="24"/>
                <w:szCs w:val="24"/>
              </w:rPr>
            </w:pPr>
            <w:r>
              <w:rPr>
                <w:rFonts w:ascii="Times New Roman" w:hAnsi="Times New Roman" w:cs="Times New Roman"/>
                <w:sz w:val="24"/>
                <w:szCs w:val="24"/>
              </w:rPr>
              <w:t>Обслуживание жилой застройки</w:t>
            </w:r>
          </w:p>
        </w:tc>
        <w:tc>
          <w:tcPr>
            <w:tcW w:w="3544" w:type="dxa"/>
          </w:tcPr>
          <w:p w:rsidR="00B10B1F" w:rsidRDefault="00B10B1F" w:rsidP="00AF1A9B">
            <w:pPr>
              <w:pStyle w:val="ConsPlusNormal"/>
              <w:ind w:left="113" w:right="113"/>
              <w:jc w:val="center"/>
              <w:rPr>
                <w:rFonts w:ascii="Times New Roman" w:hAnsi="Times New Roman" w:cs="Times New Roman"/>
                <w:sz w:val="24"/>
                <w:szCs w:val="24"/>
              </w:rPr>
            </w:pPr>
            <w:r>
              <w:rPr>
                <w:rFonts w:ascii="Times New Roman" w:hAnsi="Times New Roman" w:cs="Times New Roman"/>
                <w:sz w:val="24"/>
                <w:szCs w:val="24"/>
              </w:rPr>
              <w:t>80</w:t>
            </w:r>
          </w:p>
        </w:tc>
        <w:tc>
          <w:tcPr>
            <w:tcW w:w="1835" w:type="dxa"/>
          </w:tcPr>
          <w:p w:rsidR="00B10B1F" w:rsidRDefault="00B10B1F" w:rsidP="00AF1A9B">
            <w:pPr>
              <w:pStyle w:val="ConsPlusNormal"/>
              <w:ind w:left="113" w:right="113"/>
              <w:jc w:val="center"/>
              <w:rPr>
                <w:rFonts w:ascii="Times New Roman" w:hAnsi="Times New Roman" w:cs="Times New Roman"/>
                <w:sz w:val="24"/>
                <w:szCs w:val="24"/>
              </w:rPr>
            </w:pPr>
            <w:r>
              <w:rPr>
                <w:rFonts w:ascii="Times New Roman" w:hAnsi="Times New Roman" w:cs="Times New Roman"/>
                <w:sz w:val="24"/>
                <w:szCs w:val="24"/>
              </w:rPr>
              <w:t>2.7</w:t>
            </w:r>
          </w:p>
        </w:tc>
      </w:tr>
      <w:tr w:rsidR="00B10B1F" w:rsidTr="00AF1A9B">
        <w:trPr>
          <w:trHeight w:val="340"/>
        </w:trPr>
        <w:tc>
          <w:tcPr>
            <w:tcW w:w="4252" w:type="dxa"/>
            <w:shd w:val="clear" w:color="auto" w:fill="auto"/>
          </w:tcPr>
          <w:p w:rsidR="00B10B1F" w:rsidRDefault="00B10B1F" w:rsidP="00AF1A9B">
            <w:pPr>
              <w:pStyle w:val="ConsPlusNormal"/>
              <w:ind w:left="30" w:right="113"/>
              <w:rPr>
                <w:rFonts w:ascii="Times New Roman" w:hAnsi="Times New Roman" w:cs="Times New Roman"/>
                <w:sz w:val="24"/>
                <w:szCs w:val="24"/>
              </w:rPr>
            </w:pPr>
            <w:r>
              <w:rPr>
                <w:rFonts w:ascii="Times New Roman" w:hAnsi="Times New Roman" w:cs="Times New Roman"/>
                <w:sz w:val="24"/>
                <w:szCs w:val="24"/>
              </w:rPr>
              <w:t>Хранение автотранспорта</w:t>
            </w:r>
          </w:p>
        </w:tc>
        <w:tc>
          <w:tcPr>
            <w:tcW w:w="3544" w:type="dxa"/>
            <w:shd w:val="clear" w:color="auto" w:fill="auto"/>
          </w:tcPr>
          <w:p w:rsidR="00B10B1F" w:rsidRDefault="00B10B1F" w:rsidP="00AF1A9B">
            <w:pPr>
              <w:pStyle w:val="ConsPlusNormal"/>
              <w:ind w:left="113" w:right="113"/>
              <w:jc w:val="center"/>
              <w:rPr>
                <w:rFonts w:ascii="Times New Roman" w:hAnsi="Times New Roman" w:cs="Times New Roman"/>
                <w:sz w:val="24"/>
                <w:szCs w:val="24"/>
              </w:rPr>
            </w:pPr>
            <w:bookmarkStart w:id="3" w:name="P177"/>
            <w:bookmarkEnd w:id="3"/>
            <w:r>
              <w:rPr>
                <w:rFonts w:ascii="Times New Roman" w:hAnsi="Times New Roman" w:cs="Times New Roman"/>
                <w:sz w:val="24"/>
                <w:szCs w:val="24"/>
              </w:rPr>
              <w:t>60</w:t>
            </w:r>
          </w:p>
        </w:tc>
        <w:tc>
          <w:tcPr>
            <w:tcW w:w="1835" w:type="dxa"/>
            <w:shd w:val="clear" w:color="auto" w:fill="auto"/>
          </w:tcPr>
          <w:p w:rsidR="00B10B1F" w:rsidRDefault="00B10B1F" w:rsidP="00AF1A9B">
            <w:pPr>
              <w:pStyle w:val="ConsPlusNormal"/>
              <w:ind w:left="113" w:right="113"/>
              <w:jc w:val="center"/>
              <w:rPr>
                <w:rFonts w:ascii="Times New Roman" w:hAnsi="Times New Roman" w:cs="Times New Roman"/>
                <w:sz w:val="24"/>
                <w:szCs w:val="24"/>
              </w:rPr>
            </w:pPr>
            <w:r>
              <w:rPr>
                <w:rFonts w:ascii="Times New Roman" w:hAnsi="Times New Roman" w:cs="Times New Roman"/>
                <w:sz w:val="24"/>
                <w:szCs w:val="24"/>
              </w:rPr>
              <w:t>2.7.1</w:t>
            </w:r>
          </w:p>
        </w:tc>
      </w:tr>
      <w:tr w:rsidR="00B10B1F" w:rsidTr="00AF1A9B">
        <w:trPr>
          <w:trHeight w:val="340"/>
        </w:trPr>
        <w:tc>
          <w:tcPr>
            <w:tcW w:w="4252" w:type="dxa"/>
          </w:tcPr>
          <w:p w:rsidR="00B10B1F" w:rsidRDefault="00B10B1F" w:rsidP="00AF1A9B">
            <w:pPr>
              <w:pStyle w:val="ConsPlusNormal"/>
              <w:ind w:left="30" w:right="113"/>
              <w:rPr>
                <w:rFonts w:ascii="Times New Roman" w:hAnsi="Times New Roman" w:cs="Times New Roman"/>
                <w:sz w:val="24"/>
                <w:szCs w:val="24"/>
              </w:rPr>
            </w:pPr>
            <w:r>
              <w:rPr>
                <w:rFonts w:ascii="Times New Roman" w:hAnsi="Times New Roman" w:cs="Times New Roman"/>
                <w:sz w:val="24"/>
                <w:szCs w:val="24"/>
              </w:rPr>
              <w:t>Коммунальное обслуживание</w:t>
            </w:r>
          </w:p>
        </w:tc>
        <w:tc>
          <w:tcPr>
            <w:tcW w:w="3544" w:type="dxa"/>
          </w:tcPr>
          <w:p w:rsidR="00B10B1F" w:rsidRDefault="00B10B1F" w:rsidP="00AF1A9B">
            <w:pPr>
              <w:pStyle w:val="ConsPlusNormal"/>
              <w:ind w:left="113" w:right="113"/>
              <w:jc w:val="center"/>
              <w:rPr>
                <w:rFonts w:ascii="Times New Roman" w:hAnsi="Times New Roman" w:cs="Times New Roman"/>
                <w:sz w:val="24"/>
                <w:szCs w:val="24"/>
              </w:rPr>
            </w:pPr>
            <w:bookmarkStart w:id="4" w:name="P189"/>
            <w:bookmarkEnd w:id="4"/>
            <w:r>
              <w:rPr>
                <w:rFonts w:ascii="Times New Roman" w:hAnsi="Times New Roman" w:cs="Times New Roman"/>
                <w:sz w:val="24"/>
                <w:szCs w:val="24"/>
              </w:rPr>
              <w:t>60</w:t>
            </w:r>
          </w:p>
        </w:tc>
        <w:tc>
          <w:tcPr>
            <w:tcW w:w="1835" w:type="dxa"/>
          </w:tcPr>
          <w:p w:rsidR="00B10B1F" w:rsidRDefault="00B10B1F" w:rsidP="00AF1A9B">
            <w:pPr>
              <w:pStyle w:val="ConsPlusNormal"/>
              <w:ind w:left="113" w:right="113"/>
              <w:jc w:val="center"/>
              <w:rPr>
                <w:rFonts w:ascii="Times New Roman" w:hAnsi="Times New Roman" w:cs="Times New Roman"/>
                <w:sz w:val="24"/>
                <w:szCs w:val="24"/>
              </w:rPr>
            </w:pPr>
            <w:r>
              <w:rPr>
                <w:rFonts w:ascii="Times New Roman" w:hAnsi="Times New Roman" w:cs="Times New Roman"/>
                <w:sz w:val="24"/>
                <w:szCs w:val="24"/>
              </w:rPr>
              <w:t>3.1</w:t>
            </w:r>
          </w:p>
        </w:tc>
      </w:tr>
      <w:tr w:rsidR="00B10B1F" w:rsidTr="00AF1A9B">
        <w:trPr>
          <w:trHeight w:val="340"/>
        </w:trPr>
        <w:tc>
          <w:tcPr>
            <w:tcW w:w="4252" w:type="dxa"/>
          </w:tcPr>
          <w:p w:rsidR="00B10B1F" w:rsidRDefault="00B10B1F" w:rsidP="00AF1A9B">
            <w:pPr>
              <w:pStyle w:val="ConsPlusNormal"/>
              <w:ind w:left="30" w:right="113"/>
              <w:rPr>
                <w:rFonts w:ascii="Times New Roman" w:hAnsi="Times New Roman" w:cs="Times New Roman"/>
                <w:sz w:val="24"/>
                <w:szCs w:val="24"/>
              </w:rPr>
            </w:pPr>
            <w:r>
              <w:rPr>
                <w:rFonts w:ascii="Times New Roman" w:hAnsi="Times New Roman" w:cs="Times New Roman"/>
                <w:sz w:val="24"/>
                <w:szCs w:val="24"/>
              </w:rPr>
              <w:t>Социальное обслуживание</w:t>
            </w:r>
          </w:p>
        </w:tc>
        <w:tc>
          <w:tcPr>
            <w:tcW w:w="3544" w:type="dxa"/>
          </w:tcPr>
          <w:p w:rsidR="00B10B1F" w:rsidRDefault="00B10B1F" w:rsidP="00AF1A9B">
            <w:pPr>
              <w:pStyle w:val="ConsPlusNormal"/>
              <w:ind w:left="113" w:right="113"/>
              <w:jc w:val="center"/>
              <w:rPr>
                <w:rFonts w:ascii="Times New Roman" w:hAnsi="Times New Roman" w:cs="Times New Roman"/>
                <w:sz w:val="24"/>
                <w:szCs w:val="24"/>
              </w:rPr>
            </w:pPr>
            <w:bookmarkStart w:id="5" w:name="P198"/>
            <w:bookmarkEnd w:id="5"/>
            <w:r>
              <w:rPr>
                <w:rFonts w:ascii="Times New Roman" w:hAnsi="Times New Roman" w:cs="Times New Roman"/>
                <w:sz w:val="24"/>
                <w:szCs w:val="24"/>
              </w:rPr>
              <w:t>80</w:t>
            </w:r>
          </w:p>
        </w:tc>
        <w:tc>
          <w:tcPr>
            <w:tcW w:w="1835" w:type="dxa"/>
          </w:tcPr>
          <w:p w:rsidR="00B10B1F" w:rsidRDefault="00B10B1F" w:rsidP="00AF1A9B">
            <w:pPr>
              <w:pStyle w:val="ConsPlusNormal"/>
              <w:ind w:left="113" w:right="113"/>
              <w:jc w:val="center"/>
              <w:rPr>
                <w:rFonts w:ascii="Times New Roman" w:hAnsi="Times New Roman" w:cs="Times New Roman"/>
                <w:sz w:val="24"/>
                <w:szCs w:val="24"/>
              </w:rPr>
            </w:pPr>
            <w:r>
              <w:rPr>
                <w:rFonts w:ascii="Times New Roman" w:hAnsi="Times New Roman" w:cs="Times New Roman"/>
                <w:sz w:val="24"/>
                <w:szCs w:val="24"/>
              </w:rPr>
              <w:t>3.2</w:t>
            </w:r>
          </w:p>
        </w:tc>
      </w:tr>
      <w:tr w:rsidR="00B10B1F" w:rsidTr="00AF1A9B">
        <w:trPr>
          <w:trHeight w:val="340"/>
        </w:trPr>
        <w:tc>
          <w:tcPr>
            <w:tcW w:w="4252" w:type="dxa"/>
          </w:tcPr>
          <w:p w:rsidR="00B10B1F" w:rsidRDefault="00B10B1F" w:rsidP="00AF1A9B">
            <w:pPr>
              <w:pStyle w:val="ConsPlusNormal"/>
              <w:ind w:left="30" w:right="113"/>
              <w:rPr>
                <w:rFonts w:ascii="Times New Roman" w:hAnsi="Times New Roman" w:cs="Times New Roman"/>
                <w:sz w:val="24"/>
                <w:szCs w:val="24"/>
              </w:rPr>
            </w:pPr>
            <w:r>
              <w:rPr>
                <w:rFonts w:ascii="Times New Roman" w:hAnsi="Times New Roman" w:cs="Times New Roman"/>
                <w:sz w:val="24"/>
                <w:szCs w:val="24"/>
              </w:rPr>
              <w:t>Бытовое обслуживание</w:t>
            </w:r>
          </w:p>
        </w:tc>
        <w:tc>
          <w:tcPr>
            <w:tcW w:w="3544" w:type="dxa"/>
          </w:tcPr>
          <w:p w:rsidR="00B10B1F" w:rsidRDefault="00B10B1F" w:rsidP="00AF1A9B">
            <w:pPr>
              <w:pStyle w:val="ConsPlusNormal"/>
              <w:ind w:left="113" w:right="113"/>
              <w:jc w:val="center"/>
              <w:rPr>
                <w:rFonts w:ascii="Times New Roman" w:hAnsi="Times New Roman" w:cs="Times New Roman"/>
                <w:sz w:val="24"/>
                <w:szCs w:val="24"/>
              </w:rPr>
            </w:pPr>
            <w:bookmarkStart w:id="6" w:name="P215"/>
            <w:bookmarkEnd w:id="6"/>
            <w:r>
              <w:rPr>
                <w:rFonts w:ascii="Times New Roman" w:hAnsi="Times New Roman" w:cs="Times New Roman"/>
                <w:sz w:val="24"/>
                <w:szCs w:val="24"/>
              </w:rPr>
              <w:t>80</w:t>
            </w:r>
          </w:p>
        </w:tc>
        <w:tc>
          <w:tcPr>
            <w:tcW w:w="1835" w:type="dxa"/>
          </w:tcPr>
          <w:p w:rsidR="00B10B1F" w:rsidRDefault="00B10B1F" w:rsidP="00AF1A9B">
            <w:pPr>
              <w:pStyle w:val="ConsPlusNormal"/>
              <w:ind w:left="113" w:right="113"/>
              <w:jc w:val="center"/>
              <w:rPr>
                <w:rFonts w:ascii="Times New Roman" w:hAnsi="Times New Roman" w:cs="Times New Roman"/>
                <w:sz w:val="24"/>
                <w:szCs w:val="24"/>
              </w:rPr>
            </w:pPr>
            <w:r>
              <w:rPr>
                <w:rFonts w:ascii="Times New Roman" w:hAnsi="Times New Roman" w:cs="Times New Roman"/>
                <w:sz w:val="24"/>
                <w:szCs w:val="24"/>
              </w:rPr>
              <w:t>3.3</w:t>
            </w:r>
          </w:p>
        </w:tc>
      </w:tr>
      <w:tr w:rsidR="00B10B1F" w:rsidTr="00AF1A9B">
        <w:trPr>
          <w:trHeight w:val="340"/>
        </w:trPr>
        <w:tc>
          <w:tcPr>
            <w:tcW w:w="4252" w:type="dxa"/>
          </w:tcPr>
          <w:p w:rsidR="00B10B1F" w:rsidRDefault="00B10B1F" w:rsidP="00AF1A9B">
            <w:pPr>
              <w:pStyle w:val="ConsPlusNormal"/>
              <w:ind w:left="30" w:right="113"/>
              <w:rPr>
                <w:rFonts w:ascii="Times New Roman" w:hAnsi="Times New Roman" w:cs="Times New Roman"/>
                <w:sz w:val="24"/>
                <w:szCs w:val="24"/>
              </w:rPr>
            </w:pPr>
            <w:r>
              <w:rPr>
                <w:rFonts w:ascii="Times New Roman" w:hAnsi="Times New Roman" w:cs="Times New Roman"/>
                <w:sz w:val="24"/>
                <w:szCs w:val="24"/>
              </w:rPr>
              <w:t>Здравоохранение</w:t>
            </w:r>
          </w:p>
        </w:tc>
        <w:tc>
          <w:tcPr>
            <w:tcW w:w="3544" w:type="dxa"/>
          </w:tcPr>
          <w:p w:rsidR="00B10B1F" w:rsidRDefault="00B10B1F" w:rsidP="00AF1A9B">
            <w:pPr>
              <w:pStyle w:val="ConsPlusNormal"/>
              <w:ind w:left="113" w:right="113"/>
              <w:jc w:val="center"/>
              <w:rPr>
                <w:rFonts w:ascii="Times New Roman" w:hAnsi="Times New Roman" w:cs="Times New Roman"/>
                <w:sz w:val="24"/>
                <w:szCs w:val="24"/>
              </w:rPr>
            </w:pPr>
            <w:bookmarkStart w:id="7" w:name="P218"/>
            <w:bookmarkEnd w:id="7"/>
            <w:r>
              <w:rPr>
                <w:rFonts w:ascii="Times New Roman" w:hAnsi="Times New Roman" w:cs="Times New Roman"/>
                <w:sz w:val="24"/>
                <w:szCs w:val="24"/>
              </w:rPr>
              <w:t>80</w:t>
            </w:r>
          </w:p>
        </w:tc>
        <w:tc>
          <w:tcPr>
            <w:tcW w:w="1835" w:type="dxa"/>
          </w:tcPr>
          <w:p w:rsidR="00B10B1F" w:rsidRDefault="00B10B1F" w:rsidP="00AF1A9B">
            <w:pPr>
              <w:pStyle w:val="ConsPlusNormal"/>
              <w:ind w:left="113" w:right="113"/>
              <w:jc w:val="center"/>
              <w:rPr>
                <w:rFonts w:ascii="Times New Roman" w:hAnsi="Times New Roman" w:cs="Times New Roman"/>
                <w:sz w:val="24"/>
                <w:szCs w:val="24"/>
              </w:rPr>
            </w:pPr>
            <w:r>
              <w:rPr>
                <w:rFonts w:ascii="Times New Roman" w:hAnsi="Times New Roman" w:cs="Times New Roman"/>
                <w:sz w:val="24"/>
                <w:szCs w:val="24"/>
              </w:rPr>
              <w:t>3.4</w:t>
            </w:r>
          </w:p>
        </w:tc>
      </w:tr>
      <w:tr w:rsidR="00B10B1F" w:rsidTr="00AF1A9B">
        <w:tc>
          <w:tcPr>
            <w:tcW w:w="4252" w:type="dxa"/>
          </w:tcPr>
          <w:p w:rsidR="00B10B1F" w:rsidRDefault="00B10B1F" w:rsidP="00AF1A9B">
            <w:pPr>
              <w:pStyle w:val="ConsPlusNormal"/>
              <w:ind w:left="30" w:right="113"/>
              <w:rPr>
                <w:rFonts w:ascii="Times New Roman" w:hAnsi="Times New Roman" w:cs="Times New Roman"/>
                <w:sz w:val="24"/>
                <w:szCs w:val="24"/>
              </w:rPr>
            </w:pPr>
            <w:r>
              <w:rPr>
                <w:rFonts w:ascii="Times New Roman" w:hAnsi="Times New Roman" w:cs="Times New Roman"/>
                <w:sz w:val="24"/>
                <w:szCs w:val="24"/>
              </w:rPr>
              <w:t>Амбулаторно-поликлиническое обслуживание</w:t>
            </w:r>
          </w:p>
        </w:tc>
        <w:tc>
          <w:tcPr>
            <w:tcW w:w="3544" w:type="dxa"/>
          </w:tcPr>
          <w:p w:rsidR="00B10B1F" w:rsidRDefault="00B10B1F" w:rsidP="00AF1A9B">
            <w:pPr>
              <w:pStyle w:val="ConsPlusNormal"/>
              <w:ind w:left="113" w:right="113"/>
              <w:jc w:val="center"/>
              <w:rPr>
                <w:rFonts w:ascii="Times New Roman" w:hAnsi="Times New Roman" w:cs="Times New Roman"/>
                <w:sz w:val="24"/>
                <w:szCs w:val="24"/>
              </w:rPr>
            </w:pPr>
            <w:bookmarkStart w:id="8" w:name="P221"/>
            <w:bookmarkEnd w:id="8"/>
            <w:r>
              <w:rPr>
                <w:rFonts w:ascii="Times New Roman" w:hAnsi="Times New Roman" w:cs="Times New Roman"/>
                <w:sz w:val="24"/>
                <w:szCs w:val="24"/>
              </w:rPr>
              <w:t>80</w:t>
            </w:r>
          </w:p>
        </w:tc>
        <w:tc>
          <w:tcPr>
            <w:tcW w:w="1835" w:type="dxa"/>
          </w:tcPr>
          <w:p w:rsidR="00B10B1F" w:rsidRDefault="00B10B1F" w:rsidP="00AF1A9B">
            <w:pPr>
              <w:pStyle w:val="ConsPlusNormal"/>
              <w:ind w:left="113" w:right="113"/>
              <w:jc w:val="center"/>
              <w:rPr>
                <w:rFonts w:ascii="Times New Roman" w:hAnsi="Times New Roman" w:cs="Times New Roman"/>
                <w:sz w:val="24"/>
                <w:szCs w:val="24"/>
              </w:rPr>
            </w:pPr>
            <w:r>
              <w:rPr>
                <w:rFonts w:ascii="Times New Roman" w:hAnsi="Times New Roman" w:cs="Times New Roman"/>
                <w:sz w:val="24"/>
                <w:szCs w:val="24"/>
              </w:rPr>
              <w:t>3.4.1</w:t>
            </w:r>
          </w:p>
        </w:tc>
      </w:tr>
      <w:tr w:rsidR="00B10B1F" w:rsidTr="00AF1A9B">
        <w:tc>
          <w:tcPr>
            <w:tcW w:w="4252" w:type="dxa"/>
          </w:tcPr>
          <w:p w:rsidR="00B10B1F" w:rsidRDefault="00B10B1F" w:rsidP="00AF1A9B">
            <w:pPr>
              <w:pStyle w:val="ConsPlusNormal"/>
              <w:ind w:left="30" w:right="113"/>
              <w:rPr>
                <w:rFonts w:ascii="Times New Roman" w:hAnsi="Times New Roman" w:cs="Times New Roman"/>
                <w:sz w:val="24"/>
                <w:szCs w:val="24"/>
              </w:rPr>
            </w:pPr>
            <w:r>
              <w:rPr>
                <w:rFonts w:ascii="Times New Roman" w:hAnsi="Times New Roman" w:cs="Times New Roman"/>
                <w:sz w:val="24"/>
                <w:szCs w:val="24"/>
              </w:rPr>
              <w:t>Стационарное медицинское обслуживание</w:t>
            </w:r>
          </w:p>
        </w:tc>
        <w:tc>
          <w:tcPr>
            <w:tcW w:w="3544" w:type="dxa"/>
          </w:tcPr>
          <w:p w:rsidR="00B10B1F" w:rsidRDefault="00B10B1F" w:rsidP="00AF1A9B">
            <w:pPr>
              <w:pStyle w:val="ConsPlusNormal"/>
              <w:ind w:left="113" w:right="113"/>
              <w:jc w:val="center"/>
              <w:rPr>
                <w:rFonts w:ascii="Times New Roman" w:hAnsi="Times New Roman" w:cs="Times New Roman"/>
                <w:sz w:val="24"/>
                <w:szCs w:val="24"/>
              </w:rPr>
            </w:pPr>
            <w:bookmarkStart w:id="9" w:name="P226"/>
            <w:bookmarkEnd w:id="9"/>
            <w:r>
              <w:rPr>
                <w:rFonts w:ascii="Times New Roman" w:hAnsi="Times New Roman" w:cs="Times New Roman"/>
                <w:sz w:val="24"/>
                <w:szCs w:val="24"/>
              </w:rPr>
              <w:t>80</w:t>
            </w:r>
          </w:p>
        </w:tc>
        <w:tc>
          <w:tcPr>
            <w:tcW w:w="1835" w:type="dxa"/>
          </w:tcPr>
          <w:p w:rsidR="00B10B1F" w:rsidRDefault="00B10B1F" w:rsidP="00AF1A9B">
            <w:pPr>
              <w:pStyle w:val="ConsPlusNormal"/>
              <w:ind w:left="113" w:right="113"/>
              <w:jc w:val="center"/>
              <w:rPr>
                <w:rFonts w:ascii="Times New Roman" w:hAnsi="Times New Roman" w:cs="Times New Roman"/>
                <w:sz w:val="24"/>
                <w:szCs w:val="24"/>
              </w:rPr>
            </w:pPr>
            <w:r>
              <w:rPr>
                <w:rFonts w:ascii="Times New Roman" w:hAnsi="Times New Roman" w:cs="Times New Roman"/>
                <w:sz w:val="24"/>
                <w:szCs w:val="24"/>
              </w:rPr>
              <w:t>3.4.2</w:t>
            </w:r>
          </w:p>
        </w:tc>
      </w:tr>
      <w:tr w:rsidR="00B10B1F" w:rsidTr="00AF1A9B">
        <w:trPr>
          <w:trHeight w:val="340"/>
        </w:trPr>
        <w:tc>
          <w:tcPr>
            <w:tcW w:w="4252" w:type="dxa"/>
          </w:tcPr>
          <w:p w:rsidR="00B10B1F" w:rsidRDefault="00B10B1F" w:rsidP="00AF1A9B">
            <w:pPr>
              <w:pStyle w:val="ConsPlusNormal"/>
              <w:ind w:left="30" w:right="113"/>
              <w:rPr>
                <w:rFonts w:ascii="Times New Roman" w:hAnsi="Times New Roman" w:cs="Times New Roman"/>
                <w:sz w:val="24"/>
                <w:szCs w:val="24"/>
              </w:rPr>
            </w:pPr>
            <w:r>
              <w:rPr>
                <w:rFonts w:ascii="Times New Roman" w:hAnsi="Times New Roman" w:cs="Times New Roman"/>
                <w:sz w:val="24"/>
                <w:szCs w:val="24"/>
              </w:rPr>
              <w:t>Образование и просвещение</w:t>
            </w:r>
          </w:p>
        </w:tc>
        <w:tc>
          <w:tcPr>
            <w:tcW w:w="3544" w:type="dxa"/>
          </w:tcPr>
          <w:p w:rsidR="00B10B1F" w:rsidRDefault="00B10B1F" w:rsidP="00AF1A9B">
            <w:pPr>
              <w:pStyle w:val="ConsPlusNormal"/>
              <w:ind w:left="113" w:right="113"/>
              <w:jc w:val="center"/>
              <w:rPr>
                <w:rFonts w:ascii="Times New Roman" w:hAnsi="Times New Roman" w:cs="Times New Roman"/>
                <w:sz w:val="24"/>
                <w:szCs w:val="24"/>
              </w:rPr>
            </w:pPr>
            <w:r>
              <w:rPr>
                <w:rFonts w:ascii="Times New Roman" w:hAnsi="Times New Roman" w:cs="Times New Roman"/>
                <w:sz w:val="24"/>
                <w:szCs w:val="24"/>
              </w:rPr>
              <w:t>80</w:t>
            </w:r>
          </w:p>
        </w:tc>
        <w:tc>
          <w:tcPr>
            <w:tcW w:w="1835" w:type="dxa"/>
          </w:tcPr>
          <w:p w:rsidR="00B10B1F" w:rsidRDefault="00B10B1F" w:rsidP="00AF1A9B">
            <w:pPr>
              <w:pStyle w:val="ConsPlusNormal"/>
              <w:ind w:left="113" w:right="113"/>
              <w:jc w:val="center"/>
              <w:rPr>
                <w:rFonts w:ascii="Times New Roman" w:hAnsi="Times New Roman" w:cs="Times New Roman"/>
                <w:sz w:val="24"/>
                <w:szCs w:val="24"/>
              </w:rPr>
            </w:pPr>
            <w:r>
              <w:rPr>
                <w:rFonts w:ascii="Times New Roman" w:hAnsi="Times New Roman" w:cs="Times New Roman"/>
                <w:sz w:val="24"/>
                <w:szCs w:val="24"/>
              </w:rPr>
              <w:t>3.5</w:t>
            </w:r>
          </w:p>
        </w:tc>
      </w:tr>
      <w:tr w:rsidR="00B10B1F" w:rsidTr="00AF1A9B">
        <w:tc>
          <w:tcPr>
            <w:tcW w:w="4252" w:type="dxa"/>
          </w:tcPr>
          <w:p w:rsidR="00B10B1F" w:rsidRDefault="00B10B1F" w:rsidP="00AF1A9B">
            <w:pPr>
              <w:pStyle w:val="ConsPlusNormal"/>
              <w:ind w:left="30" w:right="113"/>
              <w:rPr>
                <w:rFonts w:ascii="Times New Roman" w:hAnsi="Times New Roman" w:cs="Times New Roman"/>
                <w:sz w:val="24"/>
                <w:szCs w:val="24"/>
              </w:rPr>
            </w:pPr>
            <w:r>
              <w:rPr>
                <w:rFonts w:ascii="Times New Roman" w:hAnsi="Times New Roman" w:cs="Times New Roman"/>
                <w:sz w:val="24"/>
                <w:szCs w:val="24"/>
              </w:rPr>
              <w:t>Дошкольное, начальное и среднее общее образование</w:t>
            </w:r>
          </w:p>
        </w:tc>
        <w:tc>
          <w:tcPr>
            <w:tcW w:w="3544" w:type="dxa"/>
          </w:tcPr>
          <w:p w:rsidR="00B10B1F" w:rsidRDefault="00B10B1F" w:rsidP="00AF1A9B">
            <w:pPr>
              <w:pStyle w:val="ConsPlusNormal"/>
              <w:ind w:left="113" w:right="113"/>
              <w:jc w:val="center"/>
              <w:rPr>
                <w:rFonts w:ascii="Times New Roman" w:hAnsi="Times New Roman" w:cs="Times New Roman"/>
                <w:sz w:val="24"/>
                <w:szCs w:val="24"/>
              </w:rPr>
            </w:pPr>
            <w:bookmarkStart w:id="10" w:name="P235"/>
            <w:bookmarkEnd w:id="10"/>
            <w:r>
              <w:rPr>
                <w:rFonts w:ascii="Times New Roman" w:hAnsi="Times New Roman" w:cs="Times New Roman"/>
                <w:sz w:val="24"/>
                <w:szCs w:val="24"/>
              </w:rPr>
              <w:t>80</w:t>
            </w:r>
          </w:p>
        </w:tc>
        <w:tc>
          <w:tcPr>
            <w:tcW w:w="1835" w:type="dxa"/>
          </w:tcPr>
          <w:p w:rsidR="00B10B1F" w:rsidRDefault="00B10B1F" w:rsidP="00AF1A9B">
            <w:pPr>
              <w:pStyle w:val="ConsPlusNormal"/>
              <w:ind w:left="113" w:right="113"/>
              <w:jc w:val="center"/>
              <w:rPr>
                <w:rFonts w:ascii="Times New Roman" w:hAnsi="Times New Roman" w:cs="Times New Roman"/>
                <w:sz w:val="24"/>
                <w:szCs w:val="24"/>
              </w:rPr>
            </w:pPr>
            <w:r>
              <w:rPr>
                <w:rFonts w:ascii="Times New Roman" w:hAnsi="Times New Roman" w:cs="Times New Roman"/>
                <w:sz w:val="24"/>
                <w:szCs w:val="24"/>
              </w:rPr>
              <w:t>3.5.1</w:t>
            </w:r>
          </w:p>
        </w:tc>
      </w:tr>
      <w:tr w:rsidR="00B10B1F" w:rsidTr="00AF1A9B">
        <w:tc>
          <w:tcPr>
            <w:tcW w:w="4252" w:type="dxa"/>
          </w:tcPr>
          <w:p w:rsidR="00B10B1F" w:rsidRDefault="00B10B1F" w:rsidP="00AF1A9B">
            <w:pPr>
              <w:pStyle w:val="ConsPlusNormal"/>
              <w:ind w:left="30" w:right="113"/>
              <w:rPr>
                <w:rFonts w:ascii="Times New Roman" w:hAnsi="Times New Roman" w:cs="Times New Roman"/>
                <w:sz w:val="24"/>
                <w:szCs w:val="24"/>
              </w:rPr>
            </w:pPr>
            <w:r>
              <w:rPr>
                <w:rFonts w:ascii="Times New Roman" w:hAnsi="Times New Roman" w:cs="Times New Roman"/>
                <w:sz w:val="24"/>
                <w:szCs w:val="24"/>
              </w:rPr>
              <w:t>Среднее и высшее профессиональное образование</w:t>
            </w:r>
          </w:p>
        </w:tc>
        <w:tc>
          <w:tcPr>
            <w:tcW w:w="3544" w:type="dxa"/>
          </w:tcPr>
          <w:p w:rsidR="00B10B1F" w:rsidRDefault="00B10B1F" w:rsidP="00AF1A9B">
            <w:pPr>
              <w:pStyle w:val="ConsPlusNormal"/>
              <w:ind w:left="113" w:right="113"/>
              <w:jc w:val="center"/>
              <w:rPr>
                <w:rFonts w:ascii="Times New Roman" w:hAnsi="Times New Roman" w:cs="Times New Roman"/>
                <w:sz w:val="24"/>
                <w:szCs w:val="24"/>
              </w:rPr>
            </w:pPr>
            <w:bookmarkStart w:id="11" w:name="P238"/>
            <w:bookmarkEnd w:id="11"/>
            <w:r>
              <w:rPr>
                <w:rFonts w:ascii="Times New Roman" w:hAnsi="Times New Roman" w:cs="Times New Roman"/>
                <w:sz w:val="24"/>
                <w:szCs w:val="24"/>
              </w:rPr>
              <w:t>80</w:t>
            </w:r>
          </w:p>
        </w:tc>
        <w:tc>
          <w:tcPr>
            <w:tcW w:w="1835" w:type="dxa"/>
          </w:tcPr>
          <w:p w:rsidR="00B10B1F" w:rsidRDefault="00B10B1F" w:rsidP="00AF1A9B">
            <w:pPr>
              <w:pStyle w:val="ConsPlusNormal"/>
              <w:ind w:left="113" w:right="113"/>
              <w:jc w:val="center"/>
              <w:rPr>
                <w:rFonts w:ascii="Times New Roman" w:hAnsi="Times New Roman" w:cs="Times New Roman"/>
                <w:sz w:val="24"/>
                <w:szCs w:val="24"/>
              </w:rPr>
            </w:pPr>
            <w:r>
              <w:rPr>
                <w:rFonts w:ascii="Times New Roman" w:hAnsi="Times New Roman" w:cs="Times New Roman"/>
                <w:sz w:val="24"/>
                <w:szCs w:val="24"/>
              </w:rPr>
              <w:t>3.5.2</w:t>
            </w:r>
          </w:p>
        </w:tc>
      </w:tr>
      <w:tr w:rsidR="00B10B1F" w:rsidTr="00AF1A9B">
        <w:trPr>
          <w:trHeight w:val="340"/>
        </w:trPr>
        <w:tc>
          <w:tcPr>
            <w:tcW w:w="4252" w:type="dxa"/>
          </w:tcPr>
          <w:p w:rsidR="00B10B1F" w:rsidRDefault="00B10B1F" w:rsidP="00AF1A9B">
            <w:pPr>
              <w:pStyle w:val="ConsPlusNormal"/>
              <w:ind w:left="30" w:right="113"/>
              <w:rPr>
                <w:rFonts w:ascii="Times New Roman" w:hAnsi="Times New Roman" w:cs="Times New Roman"/>
                <w:sz w:val="24"/>
                <w:szCs w:val="24"/>
              </w:rPr>
            </w:pPr>
            <w:r>
              <w:rPr>
                <w:rFonts w:ascii="Times New Roman" w:hAnsi="Times New Roman" w:cs="Times New Roman"/>
                <w:sz w:val="24"/>
                <w:szCs w:val="24"/>
              </w:rPr>
              <w:t>Культурное развитие</w:t>
            </w:r>
          </w:p>
        </w:tc>
        <w:tc>
          <w:tcPr>
            <w:tcW w:w="3544" w:type="dxa"/>
          </w:tcPr>
          <w:p w:rsidR="00B10B1F" w:rsidRDefault="00B10B1F" w:rsidP="00AF1A9B">
            <w:pPr>
              <w:pStyle w:val="ConsPlusNormal"/>
              <w:ind w:left="113" w:right="113"/>
              <w:jc w:val="center"/>
              <w:rPr>
                <w:rFonts w:ascii="Times New Roman" w:hAnsi="Times New Roman" w:cs="Times New Roman"/>
                <w:sz w:val="24"/>
                <w:szCs w:val="24"/>
              </w:rPr>
            </w:pPr>
            <w:bookmarkStart w:id="12" w:name="P241"/>
            <w:bookmarkEnd w:id="12"/>
            <w:r>
              <w:rPr>
                <w:rFonts w:ascii="Times New Roman" w:hAnsi="Times New Roman" w:cs="Times New Roman"/>
                <w:sz w:val="24"/>
                <w:szCs w:val="24"/>
              </w:rPr>
              <w:t>80</w:t>
            </w:r>
          </w:p>
        </w:tc>
        <w:tc>
          <w:tcPr>
            <w:tcW w:w="1835" w:type="dxa"/>
          </w:tcPr>
          <w:p w:rsidR="00B10B1F" w:rsidRDefault="00B10B1F" w:rsidP="00AF1A9B">
            <w:pPr>
              <w:pStyle w:val="ConsPlusNormal"/>
              <w:ind w:left="113" w:right="113"/>
              <w:jc w:val="center"/>
              <w:rPr>
                <w:rFonts w:ascii="Times New Roman" w:hAnsi="Times New Roman" w:cs="Times New Roman"/>
                <w:sz w:val="24"/>
                <w:szCs w:val="24"/>
              </w:rPr>
            </w:pPr>
            <w:r>
              <w:rPr>
                <w:rFonts w:ascii="Times New Roman" w:hAnsi="Times New Roman" w:cs="Times New Roman"/>
                <w:sz w:val="24"/>
                <w:szCs w:val="24"/>
              </w:rPr>
              <w:t>3.6</w:t>
            </w:r>
          </w:p>
        </w:tc>
      </w:tr>
      <w:tr w:rsidR="00B10B1F" w:rsidTr="00AF1A9B">
        <w:trPr>
          <w:trHeight w:val="340"/>
        </w:trPr>
        <w:tc>
          <w:tcPr>
            <w:tcW w:w="4252" w:type="dxa"/>
          </w:tcPr>
          <w:p w:rsidR="00B10B1F" w:rsidRDefault="00B10B1F" w:rsidP="00AF1A9B">
            <w:pPr>
              <w:pStyle w:val="ConsPlusNormal"/>
              <w:ind w:left="30" w:right="113"/>
              <w:rPr>
                <w:rFonts w:ascii="Times New Roman" w:hAnsi="Times New Roman" w:cs="Times New Roman"/>
                <w:sz w:val="24"/>
                <w:szCs w:val="24"/>
              </w:rPr>
            </w:pPr>
            <w:r>
              <w:rPr>
                <w:rFonts w:ascii="Times New Roman" w:hAnsi="Times New Roman" w:cs="Times New Roman"/>
                <w:sz w:val="24"/>
                <w:szCs w:val="24"/>
              </w:rPr>
              <w:t>Религиозное использование</w:t>
            </w:r>
          </w:p>
        </w:tc>
        <w:tc>
          <w:tcPr>
            <w:tcW w:w="3544" w:type="dxa"/>
          </w:tcPr>
          <w:p w:rsidR="00B10B1F" w:rsidRDefault="00B10B1F" w:rsidP="00AF1A9B">
            <w:pPr>
              <w:pStyle w:val="ConsPlusNormal"/>
              <w:ind w:left="113" w:right="113"/>
              <w:jc w:val="center"/>
              <w:rPr>
                <w:rFonts w:ascii="Times New Roman" w:hAnsi="Times New Roman" w:cs="Times New Roman"/>
                <w:sz w:val="24"/>
                <w:szCs w:val="24"/>
              </w:rPr>
            </w:pPr>
            <w:bookmarkStart w:id="13" w:name="P253"/>
            <w:bookmarkEnd w:id="13"/>
            <w:r>
              <w:rPr>
                <w:rFonts w:ascii="Times New Roman" w:hAnsi="Times New Roman" w:cs="Times New Roman"/>
                <w:sz w:val="24"/>
                <w:szCs w:val="24"/>
              </w:rPr>
              <w:t>50</w:t>
            </w:r>
          </w:p>
        </w:tc>
        <w:tc>
          <w:tcPr>
            <w:tcW w:w="1835" w:type="dxa"/>
          </w:tcPr>
          <w:p w:rsidR="00B10B1F" w:rsidRDefault="00B10B1F" w:rsidP="00AF1A9B">
            <w:pPr>
              <w:pStyle w:val="ConsPlusNormal"/>
              <w:ind w:left="113" w:right="113"/>
              <w:jc w:val="center"/>
              <w:rPr>
                <w:rFonts w:ascii="Times New Roman" w:hAnsi="Times New Roman" w:cs="Times New Roman"/>
                <w:sz w:val="24"/>
                <w:szCs w:val="24"/>
              </w:rPr>
            </w:pPr>
            <w:r>
              <w:rPr>
                <w:rFonts w:ascii="Times New Roman" w:hAnsi="Times New Roman" w:cs="Times New Roman"/>
                <w:sz w:val="24"/>
                <w:szCs w:val="24"/>
              </w:rPr>
              <w:t>3.7</w:t>
            </w:r>
          </w:p>
        </w:tc>
      </w:tr>
      <w:tr w:rsidR="00B10B1F" w:rsidTr="00AF1A9B">
        <w:trPr>
          <w:trHeight w:val="340"/>
        </w:trPr>
        <w:tc>
          <w:tcPr>
            <w:tcW w:w="4252" w:type="dxa"/>
          </w:tcPr>
          <w:p w:rsidR="00B10B1F" w:rsidRDefault="00B10B1F" w:rsidP="00AF1A9B">
            <w:pPr>
              <w:pStyle w:val="ConsPlusNormal"/>
              <w:ind w:left="30" w:right="113"/>
              <w:rPr>
                <w:rFonts w:ascii="Times New Roman" w:hAnsi="Times New Roman" w:cs="Times New Roman"/>
                <w:sz w:val="24"/>
                <w:szCs w:val="24"/>
              </w:rPr>
            </w:pPr>
            <w:r>
              <w:rPr>
                <w:rFonts w:ascii="Times New Roman" w:hAnsi="Times New Roman" w:cs="Times New Roman"/>
                <w:sz w:val="24"/>
                <w:szCs w:val="24"/>
              </w:rPr>
              <w:t>Общественное управление</w:t>
            </w:r>
          </w:p>
        </w:tc>
        <w:tc>
          <w:tcPr>
            <w:tcW w:w="3544" w:type="dxa"/>
          </w:tcPr>
          <w:p w:rsidR="00B10B1F" w:rsidRDefault="00B10B1F" w:rsidP="00AF1A9B">
            <w:pPr>
              <w:pStyle w:val="ConsPlusNormal"/>
              <w:ind w:left="113" w:right="113"/>
              <w:jc w:val="center"/>
              <w:rPr>
                <w:rFonts w:ascii="Times New Roman" w:hAnsi="Times New Roman" w:cs="Times New Roman"/>
                <w:sz w:val="24"/>
                <w:szCs w:val="24"/>
              </w:rPr>
            </w:pPr>
            <w:r>
              <w:rPr>
                <w:rFonts w:ascii="Times New Roman" w:hAnsi="Times New Roman" w:cs="Times New Roman"/>
                <w:sz w:val="24"/>
                <w:szCs w:val="24"/>
              </w:rPr>
              <w:t>80</w:t>
            </w:r>
          </w:p>
        </w:tc>
        <w:tc>
          <w:tcPr>
            <w:tcW w:w="1835" w:type="dxa"/>
          </w:tcPr>
          <w:p w:rsidR="00B10B1F" w:rsidRDefault="00B10B1F" w:rsidP="00AF1A9B">
            <w:pPr>
              <w:pStyle w:val="ConsPlusNormal"/>
              <w:ind w:left="113" w:right="113"/>
              <w:jc w:val="center"/>
              <w:rPr>
                <w:rFonts w:ascii="Times New Roman" w:hAnsi="Times New Roman" w:cs="Times New Roman"/>
                <w:sz w:val="24"/>
                <w:szCs w:val="24"/>
              </w:rPr>
            </w:pPr>
            <w:r>
              <w:rPr>
                <w:rFonts w:ascii="Times New Roman" w:hAnsi="Times New Roman" w:cs="Times New Roman"/>
                <w:sz w:val="24"/>
                <w:szCs w:val="24"/>
              </w:rPr>
              <w:t>3.8</w:t>
            </w:r>
          </w:p>
        </w:tc>
      </w:tr>
      <w:tr w:rsidR="00B10B1F" w:rsidTr="00AF1A9B">
        <w:trPr>
          <w:trHeight w:val="340"/>
        </w:trPr>
        <w:tc>
          <w:tcPr>
            <w:tcW w:w="4252" w:type="dxa"/>
          </w:tcPr>
          <w:p w:rsidR="00B10B1F" w:rsidRDefault="00B10B1F" w:rsidP="00AF1A9B">
            <w:pPr>
              <w:pStyle w:val="ConsPlusNormal"/>
              <w:ind w:left="30" w:right="113"/>
              <w:rPr>
                <w:rFonts w:ascii="Times New Roman" w:hAnsi="Times New Roman" w:cs="Times New Roman"/>
                <w:sz w:val="24"/>
                <w:szCs w:val="24"/>
              </w:rPr>
            </w:pPr>
            <w:r>
              <w:rPr>
                <w:rFonts w:ascii="Times New Roman" w:hAnsi="Times New Roman" w:cs="Times New Roman"/>
                <w:sz w:val="24"/>
                <w:szCs w:val="24"/>
              </w:rPr>
              <w:t>Обеспечение научной деятельности</w:t>
            </w:r>
          </w:p>
        </w:tc>
        <w:tc>
          <w:tcPr>
            <w:tcW w:w="3544" w:type="dxa"/>
          </w:tcPr>
          <w:p w:rsidR="00B10B1F" w:rsidRDefault="00B10B1F" w:rsidP="00AF1A9B">
            <w:pPr>
              <w:pStyle w:val="ConsPlusNormal"/>
              <w:ind w:left="113" w:right="113"/>
              <w:jc w:val="center"/>
              <w:rPr>
                <w:rFonts w:ascii="Times New Roman" w:hAnsi="Times New Roman" w:cs="Times New Roman"/>
                <w:sz w:val="24"/>
                <w:szCs w:val="24"/>
              </w:rPr>
            </w:pPr>
            <w:r>
              <w:rPr>
                <w:rFonts w:ascii="Times New Roman" w:hAnsi="Times New Roman" w:cs="Times New Roman"/>
                <w:sz w:val="24"/>
                <w:szCs w:val="24"/>
              </w:rPr>
              <w:t>80</w:t>
            </w:r>
          </w:p>
        </w:tc>
        <w:tc>
          <w:tcPr>
            <w:tcW w:w="1835" w:type="dxa"/>
          </w:tcPr>
          <w:p w:rsidR="00B10B1F" w:rsidRDefault="00B10B1F" w:rsidP="00AF1A9B">
            <w:pPr>
              <w:pStyle w:val="ConsPlusNormal"/>
              <w:ind w:left="113" w:right="113"/>
              <w:jc w:val="center"/>
              <w:rPr>
                <w:rFonts w:ascii="Times New Roman" w:hAnsi="Times New Roman" w:cs="Times New Roman"/>
                <w:sz w:val="24"/>
                <w:szCs w:val="24"/>
              </w:rPr>
            </w:pPr>
            <w:r>
              <w:rPr>
                <w:rFonts w:ascii="Times New Roman" w:hAnsi="Times New Roman" w:cs="Times New Roman"/>
                <w:sz w:val="24"/>
                <w:szCs w:val="24"/>
              </w:rPr>
              <w:t>3.9</w:t>
            </w:r>
          </w:p>
        </w:tc>
      </w:tr>
      <w:tr w:rsidR="00B10B1F" w:rsidTr="00AF1A9B">
        <w:tc>
          <w:tcPr>
            <w:tcW w:w="4252" w:type="dxa"/>
          </w:tcPr>
          <w:p w:rsidR="00B10B1F" w:rsidRDefault="00B10B1F" w:rsidP="00AF1A9B">
            <w:pPr>
              <w:pStyle w:val="ConsPlusNormal"/>
              <w:ind w:left="30" w:right="113"/>
              <w:rPr>
                <w:rFonts w:ascii="Times New Roman" w:hAnsi="Times New Roman" w:cs="Times New Roman"/>
                <w:sz w:val="24"/>
                <w:szCs w:val="24"/>
              </w:rPr>
            </w:pPr>
            <w:r>
              <w:rPr>
                <w:rFonts w:ascii="Times New Roman" w:hAnsi="Times New Roman" w:cs="Times New Roman"/>
                <w:sz w:val="24"/>
                <w:szCs w:val="24"/>
              </w:rPr>
              <w:t>Амбулаторное ветеринарное обслуживание</w:t>
            </w:r>
          </w:p>
        </w:tc>
        <w:tc>
          <w:tcPr>
            <w:tcW w:w="3544" w:type="dxa"/>
          </w:tcPr>
          <w:p w:rsidR="00B10B1F" w:rsidRDefault="00B10B1F" w:rsidP="00AF1A9B">
            <w:pPr>
              <w:pStyle w:val="ConsPlusNormal"/>
              <w:ind w:left="113" w:right="113"/>
              <w:jc w:val="center"/>
              <w:rPr>
                <w:rFonts w:ascii="Times New Roman" w:hAnsi="Times New Roman" w:cs="Times New Roman"/>
                <w:sz w:val="24"/>
                <w:szCs w:val="24"/>
              </w:rPr>
            </w:pPr>
            <w:bookmarkStart w:id="14" w:name="P286"/>
            <w:bookmarkEnd w:id="14"/>
            <w:r>
              <w:rPr>
                <w:rFonts w:ascii="Times New Roman" w:hAnsi="Times New Roman" w:cs="Times New Roman"/>
                <w:sz w:val="24"/>
                <w:szCs w:val="24"/>
              </w:rPr>
              <w:t>80</w:t>
            </w:r>
          </w:p>
        </w:tc>
        <w:tc>
          <w:tcPr>
            <w:tcW w:w="1835" w:type="dxa"/>
          </w:tcPr>
          <w:p w:rsidR="00B10B1F" w:rsidRDefault="00B10B1F" w:rsidP="00AF1A9B">
            <w:pPr>
              <w:pStyle w:val="ConsPlusNormal"/>
              <w:ind w:left="113" w:right="113"/>
              <w:jc w:val="center"/>
              <w:rPr>
                <w:rFonts w:ascii="Times New Roman" w:hAnsi="Times New Roman" w:cs="Times New Roman"/>
                <w:sz w:val="24"/>
                <w:szCs w:val="24"/>
              </w:rPr>
            </w:pPr>
            <w:r>
              <w:rPr>
                <w:rFonts w:ascii="Times New Roman" w:hAnsi="Times New Roman" w:cs="Times New Roman"/>
                <w:sz w:val="24"/>
                <w:szCs w:val="24"/>
              </w:rPr>
              <w:t>3.10.1</w:t>
            </w:r>
          </w:p>
        </w:tc>
      </w:tr>
      <w:tr w:rsidR="00B10B1F" w:rsidTr="00AF1A9B">
        <w:trPr>
          <w:trHeight w:val="340"/>
        </w:trPr>
        <w:tc>
          <w:tcPr>
            <w:tcW w:w="4252" w:type="dxa"/>
          </w:tcPr>
          <w:p w:rsidR="00B10B1F" w:rsidRDefault="00B10B1F" w:rsidP="00AF1A9B">
            <w:pPr>
              <w:pStyle w:val="ConsPlusNormal"/>
              <w:ind w:left="30" w:right="113"/>
              <w:rPr>
                <w:rFonts w:ascii="Times New Roman" w:hAnsi="Times New Roman" w:cs="Times New Roman"/>
                <w:sz w:val="24"/>
                <w:szCs w:val="24"/>
              </w:rPr>
            </w:pPr>
            <w:r>
              <w:rPr>
                <w:rFonts w:ascii="Times New Roman" w:hAnsi="Times New Roman" w:cs="Times New Roman"/>
                <w:sz w:val="24"/>
                <w:szCs w:val="24"/>
              </w:rPr>
              <w:t>Приюты для животных</w:t>
            </w:r>
          </w:p>
        </w:tc>
        <w:tc>
          <w:tcPr>
            <w:tcW w:w="3544" w:type="dxa"/>
          </w:tcPr>
          <w:p w:rsidR="00B10B1F" w:rsidRDefault="00B10B1F" w:rsidP="00AF1A9B">
            <w:pPr>
              <w:pStyle w:val="ConsPlusNormal"/>
              <w:ind w:left="113" w:right="113"/>
              <w:jc w:val="center"/>
              <w:rPr>
                <w:rFonts w:ascii="Times New Roman" w:hAnsi="Times New Roman" w:cs="Times New Roman"/>
                <w:sz w:val="24"/>
                <w:szCs w:val="24"/>
              </w:rPr>
            </w:pPr>
            <w:bookmarkStart w:id="15" w:name="P291"/>
            <w:bookmarkEnd w:id="15"/>
            <w:r>
              <w:rPr>
                <w:rFonts w:ascii="Times New Roman" w:hAnsi="Times New Roman" w:cs="Times New Roman"/>
                <w:sz w:val="24"/>
                <w:szCs w:val="24"/>
              </w:rPr>
              <w:t>80</w:t>
            </w:r>
          </w:p>
        </w:tc>
        <w:tc>
          <w:tcPr>
            <w:tcW w:w="1835" w:type="dxa"/>
          </w:tcPr>
          <w:p w:rsidR="00B10B1F" w:rsidRDefault="00B10B1F" w:rsidP="00AF1A9B">
            <w:pPr>
              <w:pStyle w:val="ConsPlusNormal"/>
              <w:ind w:left="113" w:right="113"/>
              <w:jc w:val="center"/>
              <w:rPr>
                <w:rFonts w:ascii="Times New Roman" w:hAnsi="Times New Roman" w:cs="Times New Roman"/>
                <w:sz w:val="24"/>
                <w:szCs w:val="24"/>
              </w:rPr>
            </w:pPr>
            <w:r>
              <w:rPr>
                <w:rFonts w:ascii="Times New Roman" w:hAnsi="Times New Roman" w:cs="Times New Roman"/>
                <w:sz w:val="24"/>
                <w:szCs w:val="24"/>
              </w:rPr>
              <w:t>3.10.2</w:t>
            </w:r>
          </w:p>
        </w:tc>
      </w:tr>
      <w:tr w:rsidR="00B10B1F" w:rsidTr="00AF1A9B">
        <w:trPr>
          <w:trHeight w:val="340"/>
        </w:trPr>
        <w:tc>
          <w:tcPr>
            <w:tcW w:w="4252" w:type="dxa"/>
          </w:tcPr>
          <w:p w:rsidR="00B10B1F" w:rsidRDefault="00B10B1F" w:rsidP="00AF1A9B">
            <w:pPr>
              <w:pStyle w:val="ConsPlusNormal"/>
              <w:ind w:left="30" w:right="113"/>
              <w:rPr>
                <w:rFonts w:ascii="Times New Roman" w:hAnsi="Times New Roman" w:cs="Times New Roman"/>
                <w:sz w:val="24"/>
                <w:szCs w:val="24"/>
              </w:rPr>
            </w:pPr>
            <w:r>
              <w:rPr>
                <w:rFonts w:ascii="Times New Roman" w:hAnsi="Times New Roman" w:cs="Times New Roman"/>
                <w:sz w:val="24"/>
                <w:szCs w:val="24"/>
              </w:rPr>
              <w:t>Предпринимательство</w:t>
            </w:r>
          </w:p>
        </w:tc>
        <w:tc>
          <w:tcPr>
            <w:tcW w:w="3544" w:type="dxa"/>
          </w:tcPr>
          <w:p w:rsidR="00B10B1F" w:rsidRDefault="00B10B1F" w:rsidP="00AF1A9B">
            <w:pPr>
              <w:pStyle w:val="ConsPlusNormal"/>
              <w:ind w:left="113" w:right="113"/>
              <w:jc w:val="center"/>
              <w:rPr>
                <w:rFonts w:ascii="Times New Roman" w:hAnsi="Times New Roman" w:cs="Times New Roman"/>
                <w:sz w:val="24"/>
                <w:szCs w:val="24"/>
              </w:rPr>
            </w:pPr>
            <w:bookmarkStart w:id="16" w:name="P294"/>
            <w:bookmarkEnd w:id="16"/>
            <w:r>
              <w:rPr>
                <w:rFonts w:ascii="Times New Roman" w:hAnsi="Times New Roman" w:cs="Times New Roman"/>
                <w:sz w:val="24"/>
                <w:szCs w:val="24"/>
              </w:rPr>
              <w:t>80</w:t>
            </w:r>
          </w:p>
        </w:tc>
        <w:tc>
          <w:tcPr>
            <w:tcW w:w="1835" w:type="dxa"/>
          </w:tcPr>
          <w:p w:rsidR="00B10B1F" w:rsidRDefault="00B10B1F" w:rsidP="00AF1A9B">
            <w:pPr>
              <w:pStyle w:val="ConsPlusNormal"/>
              <w:ind w:left="113" w:right="113"/>
              <w:jc w:val="center"/>
              <w:rPr>
                <w:rFonts w:ascii="Times New Roman" w:hAnsi="Times New Roman" w:cs="Times New Roman"/>
                <w:sz w:val="24"/>
                <w:szCs w:val="24"/>
              </w:rPr>
            </w:pPr>
            <w:r>
              <w:rPr>
                <w:rFonts w:ascii="Times New Roman" w:hAnsi="Times New Roman" w:cs="Times New Roman"/>
                <w:sz w:val="24"/>
                <w:szCs w:val="24"/>
              </w:rPr>
              <w:t>4.0</w:t>
            </w:r>
          </w:p>
        </w:tc>
      </w:tr>
      <w:tr w:rsidR="00B10B1F" w:rsidTr="00AF1A9B">
        <w:tc>
          <w:tcPr>
            <w:tcW w:w="4252" w:type="dxa"/>
          </w:tcPr>
          <w:p w:rsidR="00B10B1F" w:rsidRDefault="00B10B1F" w:rsidP="00AF1A9B">
            <w:pPr>
              <w:pStyle w:val="ConsPlusNormal"/>
              <w:ind w:left="30" w:right="113"/>
              <w:rPr>
                <w:rFonts w:ascii="Times New Roman" w:hAnsi="Times New Roman" w:cs="Times New Roman"/>
                <w:sz w:val="24"/>
                <w:szCs w:val="24"/>
              </w:rPr>
            </w:pPr>
            <w:r>
              <w:rPr>
                <w:rFonts w:ascii="Times New Roman" w:hAnsi="Times New Roman" w:cs="Times New Roman"/>
                <w:sz w:val="24"/>
                <w:szCs w:val="24"/>
              </w:rPr>
              <w:t>Объекты торговли (торговые центры, торгово-развлекательные центры (комплексы)</w:t>
            </w:r>
          </w:p>
        </w:tc>
        <w:tc>
          <w:tcPr>
            <w:tcW w:w="3544" w:type="dxa"/>
          </w:tcPr>
          <w:p w:rsidR="00B10B1F" w:rsidRDefault="00B10B1F" w:rsidP="00AF1A9B">
            <w:pPr>
              <w:pStyle w:val="ConsPlusNormal"/>
              <w:ind w:left="113" w:right="113"/>
              <w:jc w:val="center"/>
              <w:rPr>
                <w:rFonts w:ascii="Times New Roman" w:hAnsi="Times New Roman" w:cs="Times New Roman"/>
                <w:sz w:val="24"/>
                <w:szCs w:val="24"/>
              </w:rPr>
            </w:pPr>
            <w:r>
              <w:rPr>
                <w:rFonts w:ascii="Times New Roman" w:hAnsi="Times New Roman" w:cs="Times New Roman"/>
                <w:sz w:val="24"/>
                <w:szCs w:val="24"/>
              </w:rPr>
              <w:t>80</w:t>
            </w:r>
          </w:p>
        </w:tc>
        <w:tc>
          <w:tcPr>
            <w:tcW w:w="1835" w:type="dxa"/>
          </w:tcPr>
          <w:p w:rsidR="00B10B1F" w:rsidRDefault="00B10B1F" w:rsidP="00AF1A9B">
            <w:pPr>
              <w:pStyle w:val="ConsPlusNormal"/>
              <w:ind w:left="113" w:right="113"/>
              <w:jc w:val="center"/>
              <w:rPr>
                <w:rFonts w:ascii="Times New Roman" w:hAnsi="Times New Roman" w:cs="Times New Roman"/>
                <w:sz w:val="24"/>
                <w:szCs w:val="24"/>
              </w:rPr>
            </w:pPr>
            <w:r>
              <w:rPr>
                <w:rFonts w:ascii="Times New Roman" w:hAnsi="Times New Roman" w:cs="Times New Roman"/>
                <w:sz w:val="24"/>
                <w:szCs w:val="24"/>
              </w:rPr>
              <w:t>4.2</w:t>
            </w:r>
          </w:p>
        </w:tc>
      </w:tr>
      <w:tr w:rsidR="00B10B1F" w:rsidTr="00AF1A9B">
        <w:trPr>
          <w:trHeight w:val="340"/>
        </w:trPr>
        <w:tc>
          <w:tcPr>
            <w:tcW w:w="4252" w:type="dxa"/>
          </w:tcPr>
          <w:p w:rsidR="00B10B1F" w:rsidRDefault="00B10B1F" w:rsidP="00AF1A9B">
            <w:pPr>
              <w:pStyle w:val="ConsPlusNormal"/>
              <w:ind w:left="30" w:right="113"/>
              <w:rPr>
                <w:rFonts w:ascii="Times New Roman" w:hAnsi="Times New Roman" w:cs="Times New Roman"/>
                <w:sz w:val="24"/>
                <w:szCs w:val="24"/>
              </w:rPr>
            </w:pPr>
            <w:r>
              <w:rPr>
                <w:rFonts w:ascii="Times New Roman" w:hAnsi="Times New Roman" w:cs="Times New Roman"/>
                <w:sz w:val="24"/>
                <w:szCs w:val="24"/>
              </w:rPr>
              <w:t>Магазины</w:t>
            </w:r>
          </w:p>
        </w:tc>
        <w:tc>
          <w:tcPr>
            <w:tcW w:w="3544" w:type="dxa"/>
          </w:tcPr>
          <w:p w:rsidR="00B10B1F" w:rsidRDefault="00B10B1F" w:rsidP="00AF1A9B">
            <w:pPr>
              <w:pStyle w:val="ConsPlusNormal"/>
              <w:ind w:left="113" w:right="113"/>
              <w:jc w:val="center"/>
              <w:rPr>
                <w:rFonts w:ascii="Times New Roman" w:hAnsi="Times New Roman" w:cs="Times New Roman"/>
                <w:sz w:val="24"/>
                <w:szCs w:val="24"/>
              </w:rPr>
            </w:pPr>
            <w:bookmarkStart w:id="17" w:name="P308"/>
            <w:bookmarkEnd w:id="17"/>
            <w:r>
              <w:rPr>
                <w:rFonts w:ascii="Times New Roman" w:hAnsi="Times New Roman" w:cs="Times New Roman"/>
                <w:sz w:val="24"/>
                <w:szCs w:val="24"/>
              </w:rPr>
              <w:t>80</w:t>
            </w:r>
          </w:p>
        </w:tc>
        <w:tc>
          <w:tcPr>
            <w:tcW w:w="1835" w:type="dxa"/>
          </w:tcPr>
          <w:p w:rsidR="00B10B1F" w:rsidRDefault="00B10B1F" w:rsidP="00AF1A9B">
            <w:pPr>
              <w:pStyle w:val="ConsPlusNormal"/>
              <w:ind w:left="113" w:right="113"/>
              <w:jc w:val="center"/>
              <w:rPr>
                <w:rFonts w:ascii="Times New Roman" w:hAnsi="Times New Roman" w:cs="Times New Roman"/>
                <w:sz w:val="24"/>
                <w:szCs w:val="24"/>
              </w:rPr>
            </w:pPr>
            <w:r>
              <w:rPr>
                <w:rFonts w:ascii="Times New Roman" w:hAnsi="Times New Roman" w:cs="Times New Roman"/>
                <w:sz w:val="24"/>
                <w:szCs w:val="24"/>
              </w:rPr>
              <w:t>4.4</w:t>
            </w:r>
          </w:p>
        </w:tc>
      </w:tr>
      <w:tr w:rsidR="00B10B1F" w:rsidTr="00AF1A9B">
        <w:trPr>
          <w:trHeight w:val="340"/>
        </w:trPr>
        <w:tc>
          <w:tcPr>
            <w:tcW w:w="4252" w:type="dxa"/>
          </w:tcPr>
          <w:p w:rsidR="00B10B1F" w:rsidRDefault="00B10B1F" w:rsidP="00AF1A9B">
            <w:pPr>
              <w:pStyle w:val="ConsPlusNormal"/>
              <w:ind w:left="113" w:right="113"/>
              <w:rPr>
                <w:rFonts w:ascii="Times New Roman" w:hAnsi="Times New Roman" w:cs="Times New Roman"/>
                <w:sz w:val="24"/>
                <w:szCs w:val="24"/>
              </w:rPr>
            </w:pPr>
            <w:r>
              <w:rPr>
                <w:rFonts w:ascii="Times New Roman" w:hAnsi="Times New Roman" w:cs="Times New Roman"/>
                <w:sz w:val="24"/>
                <w:szCs w:val="24"/>
              </w:rPr>
              <w:t>Банковская и страховая деятельность</w:t>
            </w:r>
          </w:p>
        </w:tc>
        <w:tc>
          <w:tcPr>
            <w:tcW w:w="3544" w:type="dxa"/>
          </w:tcPr>
          <w:p w:rsidR="00B10B1F" w:rsidRDefault="00B10B1F" w:rsidP="00AF1A9B">
            <w:pPr>
              <w:pStyle w:val="ConsPlusNormal"/>
              <w:ind w:left="113" w:right="113"/>
              <w:jc w:val="center"/>
              <w:rPr>
                <w:rFonts w:ascii="Times New Roman" w:hAnsi="Times New Roman" w:cs="Times New Roman"/>
                <w:sz w:val="24"/>
                <w:szCs w:val="24"/>
              </w:rPr>
            </w:pPr>
            <w:bookmarkStart w:id="18" w:name="P311"/>
            <w:bookmarkEnd w:id="18"/>
            <w:r>
              <w:rPr>
                <w:rFonts w:ascii="Times New Roman" w:hAnsi="Times New Roman" w:cs="Times New Roman"/>
                <w:sz w:val="24"/>
                <w:szCs w:val="24"/>
              </w:rPr>
              <w:t>80</w:t>
            </w:r>
          </w:p>
        </w:tc>
        <w:tc>
          <w:tcPr>
            <w:tcW w:w="1835" w:type="dxa"/>
          </w:tcPr>
          <w:p w:rsidR="00B10B1F" w:rsidRDefault="00B10B1F" w:rsidP="00AF1A9B">
            <w:pPr>
              <w:pStyle w:val="ConsPlusNormal"/>
              <w:ind w:left="113" w:right="113"/>
              <w:jc w:val="center"/>
              <w:rPr>
                <w:rFonts w:ascii="Times New Roman" w:hAnsi="Times New Roman" w:cs="Times New Roman"/>
                <w:sz w:val="24"/>
                <w:szCs w:val="24"/>
              </w:rPr>
            </w:pPr>
            <w:r>
              <w:rPr>
                <w:rFonts w:ascii="Times New Roman" w:hAnsi="Times New Roman" w:cs="Times New Roman"/>
                <w:sz w:val="24"/>
                <w:szCs w:val="24"/>
              </w:rPr>
              <w:t>4.5</w:t>
            </w:r>
          </w:p>
        </w:tc>
      </w:tr>
      <w:tr w:rsidR="00B10B1F" w:rsidTr="00AF1A9B">
        <w:trPr>
          <w:trHeight w:val="340"/>
        </w:trPr>
        <w:tc>
          <w:tcPr>
            <w:tcW w:w="4252" w:type="dxa"/>
          </w:tcPr>
          <w:p w:rsidR="00B10B1F" w:rsidRDefault="00B10B1F" w:rsidP="00AF1A9B">
            <w:pPr>
              <w:pStyle w:val="ConsPlusNormal"/>
              <w:ind w:left="113" w:right="113"/>
              <w:rPr>
                <w:rFonts w:ascii="Times New Roman" w:hAnsi="Times New Roman" w:cs="Times New Roman"/>
                <w:sz w:val="24"/>
                <w:szCs w:val="24"/>
              </w:rPr>
            </w:pPr>
            <w:r>
              <w:rPr>
                <w:rFonts w:ascii="Times New Roman" w:hAnsi="Times New Roman" w:cs="Times New Roman"/>
                <w:sz w:val="24"/>
                <w:szCs w:val="24"/>
              </w:rPr>
              <w:t>Общественное питание</w:t>
            </w:r>
          </w:p>
        </w:tc>
        <w:tc>
          <w:tcPr>
            <w:tcW w:w="3544" w:type="dxa"/>
          </w:tcPr>
          <w:p w:rsidR="00B10B1F" w:rsidRDefault="00B10B1F" w:rsidP="00AF1A9B">
            <w:pPr>
              <w:pStyle w:val="ConsPlusNormal"/>
              <w:ind w:left="113" w:right="113"/>
              <w:jc w:val="center"/>
              <w:rPr>
                <w:rFonts w:ascii="Times New Roman" w:hAnsi="Times New Roman" w:cs="Times New Roman"/>
                <w:sz w:val="24"/>
                <w:szCs w:val="24"/>
              </w:rPr>
            </w:pPr>
            <w:bookmarkStart w:id="19" w:name="P314"/>
            <w:bookmarkEnd w:id="19"/>
            <w:r>
              <w:rPr>
                <w:rFonts w:ascii="Times New Roman" w:hAnsi="Times New Roman" w:cs="Times New Roman"/>
                <w:sz w:val="24"/>
                <w:szCs w:val="24"/>
              </w:rPr>
              <w:t>80</w:t>
            </w:r>
          </w:p>
        </w:tc>
        <w:tc>
          <w:tcPr>
            <w:tcW w:w="1835" w:type="dxa"/>
          </w:tcPr>
          <w:p w:rsidR="00B10B1F" w:rsidRDefault="00B10B1F" w:rsidP="00AF1A9B">
            <w:pPr>
              <w:pStyle w:val="ConsPlusNormal"/>
              <w:ind w:left="113" w:right="113"/>
              <w:jc w:val="center"/>
              <w:rPr>
                <w:rFonts w:ascii="Times New Roman" w:hAnsi="Times New Roman" w:cs="Times New Roman"/>
                <w:sz w:val="24"/>
                <w:szCs w:val="24"/>
              </w:rPr>
            </w:pPr>
            <w:r>
              <w:rPr>
                <w:rFonts w:ascii="Times New Roman" w:hAnsi="Times New Roman" w:cs="Times New Roman"/>
                <w:sz w:val="24"/>
                <w:szCs w:val="24"/>
              </w:rPr>
              <w:t>4.6</w:t>
            </w:r>
          </w:p>
        </w:tc>
      </w:tr>
      <w:tr w:rsidR="00B10B1F" w:rsidTr="00AF1A9B">
        <w:trPr>
          <w:trHeight w:val="340"/>
        </w:trPr>
        <w:tc>
          <w:tcPr>
            <w:tcW w:w="4252" w:type="dxa"/>
          </w:tcPr>
          <w:p w:rsidR="00B10B1F" w:rsidRDefault="00B10B1F" w:rsidP="00AF1A9B">
            <w:pPr>
              <w:pStyle w:val="ConsPlusNormal"/>
              <w:ind w:left="113" w:right="113"/>
              <w:rPr>
                <w:rFonts w:ascii="Times New Roman" w:hAnsi="Times New Roman" w:cs="Times New Roman"/>
                <w:sz w:val="24"/>
                <w:szCs w:val="24"/>
              </w:rPr>
            </w:pPr>
            <w:r>
              <w:rPr>
                <w:rFonts w:ascii="Times New Roman" w:hAnsi="Times New Roman" w:cs="Times New Roman"/>
                <w:sz w:val="24"/>
                <w:szCs w:val="24"/>
              </w:rPr>
              <w:lastRenderedPageBreak/>
              <w:t>Гостиничное обслуживание</w:t>
            </w:r>
          </w:p>
        </w:tc>
        <w:tc>
          <w:tcPr>
            <w:tcW w:w="3544" w:type="dxa"/>
          </w:tcPr>
          <w:p w:rsidR="00B10B1F" w:rsidRDefault="00B10B1F" w:rsidP="00AF1A9B">
            <w:pPr>
              <w:pStyle w:val="ConsPlusNormal"/>
              <w:ind w:left="113" w:right="113"/>
              <w:jc w:val="center"/>
              <w:rPr>
                <w:rFonts w:ascii="Times New Roman" w:hAnsi="Times New Roman" w:cs="Times New Roman"/>
                <w:sz w:val="24"/>
                <w:szCs w:val="24"/>
              </w:rPr>
            </w:pPr>
            <w:bookmarkStart w:id="20" w:name="P317"/>
            <w:bookmarkEnd w:id="20"/>
            <w:r>
              <w:rPr>
                <w:rFonts w:ascii="Times New Roman" w:hAnsi="Times New Roman" w:cs="Times New Roman"/>
                <w:sz w:val="24"/>
                <w:szCs w:val="24"/>
              </w:rPr>
              <w:t>80</w:t>
            </w:r>
          </w:p>
        </w:tc>
        <w:tc>
          <w:tcPr>
            <w:tcW w:w="1835" w:type="dxa"/>
          </w:tcPr>
          <w:p w:rsidR="00B10B1F" w:rsidRDefault="00B10B1F" w:rsidP="00AF1A9B">
            <w:pPr>
              <w:pStyle w:val="ConsPlusNormal"/>
              <w:ind w:left="113" w:right="113"/>
              <w:jc w:val="center"/>
              <w:rPr>
                <w:rFonts w:ascii="Times New Roman" w:hAnsi="Times New Roman" w:cs="Times New Roman"/>
                <w:sz w:val="24"/>
                <w:szCs w:val="24"/>
              </w:rPr>
            </w:pPr>
            <w:r>
              <w:rPr>
                <w:rFonts w:ascii="Times New Roman" w:hAnsi="Times New Roman" w:cs="Times New Roman"/>
                <w:sz w:val="24"/>
                <w:szCs w:val="24"/>
              </w:rPr>
              <w:t>4.7</w:t>
            </w:r>
          </w:p>
        </w:tc>
      </w:tr>
      <w:tr w:rsidR="00B10B1F" w:rsidTr="00AF1A9B">
        <w:trPr>
          <w:trHeight w:val="340"/>
        </w:trPr>
        <w:tc>
          <w:tcPr>
            <w:tcW w:w="4252" w:type="dxa"/>
          </w:tcPr>
          <w:p w:rsidR="00B10B1F" w:rsidRDefault="00B10B1F" w:rsidP="00AF1A9B">
            <w:pPr>
              <w:pStyle w:val="ConsPlusNormal"/>
              <w:ind w:left="113" w:right="113"/>
              <w:rPr>
                <w:rFonts w:ascii="Times New Roman" w:hAnsi="Times New Roman" w:cs="Times New Roman"/>
                <w:sz w:val="24"/>
                <w:szCs w:val="24"/>
              </w:rPr>
            </w:pPr>
            <w:r>
              <w:rPr>
                <w:rFonts w:ascii="Times New Roman" w:hAnsi="Times New Roman" w:cs="Times New Roman"/>
                <w:sz w:val="24"/>
                <w:szCs w:val="24"/>
              </w:rPr>
              <w:t>Служебные гаражи</w:t>
            </w:r>
          </w:p>
        </w:tc>
        <w:tc>
          <w:tcPr>
            <w:tcW w:w="3544" w:type="dxa"/>
          </w:tcPr>
          <w:p w:rsidR="00B10B1F" w:rsidRDefault="00B10B1F" w:rsidP="00AF1A9B">
            <w:pPr>
              <w:pStyle w:val="ConsPlusNormal"/>
              <w:ind w:left="113" w:right="113"/>
              <w:jc w:val="center"/>
              <w:rPr>
                <w:rFonts w:ascii="Times New Roman" w:hAnsi="Times New Roman" w:cs="Times New Roman"/>
                <w:sz w:val="24"/>
                <w:szCs w:val="24"/>
              </w:rPr>
            </w:pPr>
            <w:bookmarkStart w:id="21" w:name="P333"/>
            <w:bookmarkEnd w:id="21"/>
            <w:r>
              <w:rPr>
                <w:rFonts w:ascii="Times New Roman" w:hAnsi="Times New Roman" w:cs="Times New Roman"/>
                <w:sz w:val="24"/>
                <w:szCs w:val="24"/>
              </w:rPr>
              <w:t>60</w:t>
            </w:r>
          </w:p>
        </w:tc>
        <w:tc>
          <w:tcPr>
            <w:tcW w:w="1835" w:type="dxa"/>
          </w:tcPr>
          <w:p w:rsidR="00B10B1F" w:rsidRDefault="00B10B1F" w:rsidP="00AF1A9B">
            <w:pPr>
              <w:pStyle w:val="ConsPlusNormal"/>
              <w:ind w:left="113" w:right="113"/>
              <w:jc w:val="center"/>
              <w:rPr>
                <w:rFonts w:ascii="Times New Roman" w:hAnsi="Times New Roman" w:cs="Times New Roman"/>
                <w:sz w:val="24"/>
                <w:szCs w:val="24"/>
              </w:rPr>
            </w:pPr>
            <w:r>
              <w:rPr>
                <w:rFonts w:ascii="Times New Roman" w:hAnsi="Times New Roman" w:cs="Times New Roman"/>
                <w:sz w:val="24"/>
                <w:szCs w:val="24"/>
              </w:rPr>
              <w:t>4.9</w:t>
            </w:r>
          </w:p>
        </w:tc>
      </w:tr>
      <w:tr w:rsidR="00B10B1F" w:rsidTr="00AF1A9B">
        <w:trPr>
          <w:trHeight w:val="340"/>
        </w:trPr>
        <w:tc>
          <w:tcPr>
            <w:tcW w:w="4252" w:type="dxa"/>
          </w:tcPr>
          <w:p w:rsidR="00B10B1F" w:rsidRDefault="00B10B1F" w:rsidP="00AF1A9B">
            <w:pPr>
              <w:pStyle w:val="ConsPlusNormal"/>
              <w:ind w:left="113" w:right="113"/>
              <w:rPr>
                <w:rFonts w:ascii="Times New Roman" w:hAnsi="Times New Roman" w:cs="Times New Roman"/>
                <w:sz w:val="24"/>
                <w:szCs w:val="24"/>
              </w:rPr>
            </w:pPr>
            <w:r>
              <w:rPr>
                <w:rFonts w:ascii="Times New Roman" w:hAnsi="Times New Roman" w:cs="Times New Roman"/>
                <w:sz w:val="24"/>
                <w:szCs w:val="24"/>
              </w:rPr>
              <w:t>Объекты дорожного сервиса</w:t>
            </w:r>
          </w:p>
        </w:tc>
        <w:tc>
          <w:tcPr>
            <w:tcW w:w="3544" w:type="dxa"/>
          </w:tcPr>
          <w:p w:rsidR="00B10B1F" w:rsidRDefault="00B10B1F" w:rsidP="00AF1A9B">
            <w:pPr>
              <w:pStyle w:val="ConsPlusNormal"/>
              <w:ind w:left="113" w:right="113"/>
              <w:jc w:val="center"/>
              <w:rPr>
                <w:rFonts w:ascii="Times New Roman" w:hAnsi="Times New Roman" w:cs="Times New Roman"/>
                <w:sz w:val="24"/>
                <w:szCs w:val="24"/>
              </w:rPr>
            </w:pPr>
            <w:r>
              <w:rPr>
                <w:rFonts w:ascii="Times New Roman" w:hAnsi="Times New Roman" w:cs="Times New Roman"/>
                <w:sz w:val="24"/>
                <w:szCs w:val="24"/>
              </w:rPr>
              <w:t>60</w:t>
            </w:r>
          </w:p>
        </w:tc>
        <w:tc>
          <w:tcPr>
            <w:tcW w:w="1835" w:type="dxa"/>
          </w:tcPr>
          <w:p w:rsidR="00B10B1F" w:rsidRDefault="00B10B1F" w:rsidP="00AF1A9B">
            <w:pPr>
              <w:pStyle w:val="ConsPlusNormal"/>
              <w:ind w:left="113" w:right="113"/>
              <w:jc w:val="center"/>
              <w:rPr>
                <w:rFonts w:ascii="Times New Roman" w:hAnsi="Times New Roman" w:cs="Times New Roman"/>
                <w:sz w:val="24"/>
                <w:szCs w:val="24"/>
              </w:rPr>
            </w:pPr>
            <w:r>
              <w:rPr>
                <w:rFonts w:ascii="Times New Roman" w:hAnsi="Times New Roman" w:cs="Times New Roman"/>
                <w:sz w:val="24"/>
                <w:szCs w:val="24"/>
              </w:rPr>
              <w:t>4.9.1</w:t>
            </w:r>
          </w:p>
        </w:tc>
      </w:tr>
      <w:tr w:rsidR="00B10B1F" w:rsidTr="00AF1A9B">
        <w:trPr>
          <w:trHeight w:val="340"/>
        </w:trPr>
        <w:tc>
          <w:tcPr>
            <w:tcW w:w="4252" w:type="dxa"/>
          </w:tcPr>
          <w:p w:rsidR="00B10B1F" w:rsidRDefault="00B10B1F" w:rsidP="00AF1A9B">
            <w:pPr>
              <w:pStyle w:val="ConsPlusNormal"/>
              <w:ind w:left="113" w:right="113"/>
              <w:rPr>
                <w:rFonts w:ascii="Times New Roman" w:hAnsi="Times New Roman" w:cs="Times New Roman"/>
                <w:sz w:val="24"/>
                <w:szCs w:val="24"/>
              </w:rPr>
            </w:pPr>
            <w:proofErr w:type="spellStart"/>
            <w:r>
              <w:rPr>
                <w:rFonts w:ascii="Times New Roman" w:hAnsi="Times New Roman" w:cs="Times New Roman"/>
                <w:sz w:val="24"/>
                <w:szCs w:val="24"/>
              </w:rPr>
              <w:t>Выставочно</w:t>
            </w:r>
            <w:proofErr w:type="spellEnd"/>
            <w:r>
              <w:rPr>
                <w:rFonts w:ascii="Times New Roman" w:hAnsi="Times New Roman" w:cs="Times New Roman"/>
                <w:sz w:val="24"/>
                <w:szCs w:val="24"/>
              </w:rPr>
              <w:t>-ярмарочная деятельность</w:t>
            </w:r>
          </w:p>
        </w:tc>
        <w:tc>
          <w:tcPr>
            <w:tcW w:w="3544" w:type="dxa"/>
          </w:tcPr>
          <w:p w:rsidR="00B10B1F" w:rsidRDefault="00B10B1F" w:rsidP="00AF1A9B">
            <w:pPr>
              <w:pStyle w:val="ConsPlusNormal"/>
              <w:ind w:left="113" w:right="113"/>
              <w:jc w:val="center"/>
              <w:rPr>
                <w:rFonts w:ascii="Times New Roman" w:hAnsi="Times New Roman" w:cs="Times New Roman"/>
                <w:sz w:val="24"/>
                <w:szCs w:val="24"/>
              </w:rPr>
            </w:pPr>
            <w:bookmarkStart w:id="22" w:name="P355"/>
            <w:bookmarkEnd w:id="22"/>
            <w:r>
              <w:rPr>
                <w:rFonts w:ascii="Times New Roman" w:hAnsi="Times New Roman" w:cs="Times New Roman"/>
                <w:sz w:val="24"/>
                <w:szCs w:val="24"/>
              </w:rPr>
              <w:t>80</w:t>
            </w:r>
          </w:p>
        </w:tc>
        <w:tc>
          <w:tcPr>
            <w:tcW w:w="1835" w:type="dxa"/>
          </w:tcPr>
          <w:p w:rsidR="00B10B1F" w:rsidRDefault="00B10B1F" w:rsidP="00AF1A9B">
            <w:pPr>
              <w:pStyle w:val="ConsPlusNormal"/>
              <w:ind w:left="113" w:right="113"/>
              <w:jc w:val="center"/>
              <w:rPr>
                <w:rFonts w:ascii="Times New Roman" w:hAnsi="Times New Roman" w:cs="Times New Roman"/>
                <w:sz w:val="24"/>
                <w:szCs w:val="24"/>
              </w:rPr>
            </w:pPr>
            <w:r>
              <w:rPr>
                <w:rFonts w:ascii="Times New Roman" w:hAnsi="Times New Roman" w:cs="Times New Roman"/>
                <w:sz w:val="24"/>
                <w:szCs w:val="24"/>
              </w:rPr>
              <w:t>4.10</w:t>
            </w:r>
          </w:p>
        </w:tc>
      </w:tr>
      <w:tr w:rsidR="00B10B1F" w:rsidTr="00AF1A9B">
        <w:trPr>
          <w:trHeight w:val="340"/>
        </w:trPr>
        <w:tc>
          <w:tcPr>
            <w:tcW w:w="4252" w:type="dxa"/>
          </w:tcPr>
          <w:p w:rsidR="00B10B1F" w:rsidRDefault="00B10B1F" w:rsidP="00AF1A9B">
            <w:pPr>
              <w:pStyle w:val="ConsPlusNormal"/>
              <w:ind w:left="113" w:right="113"/>
              <w:rPr>
                <w:rFonts w:ascii="Times New Roman" w:hAnsi="Times New Roman" w:cs="Times New Roman"/>
                <w:sz w:val="24"/>
                <w:szCs w:val="24"/>
              </w:rPr>
            </w:pPr>
            <w:r>
              <w:rPr>
                <w:rFonts w:ascii="Times New Roman" w:hAnsi="Times New Roman" w:cs="Times New Roman"/>
                <w:sz w:val="24"/>
                <w:szCs w:val="24"/>
              </w:rPr>
              <w:t>Спорт</w:t>
            </w:r>
          </w:p>
        </w:tc>
        <w:tc>
          <w:tcPr>
            <w:tcW w:w="3544" w:type="dxa"/>
          </w:tcPr>
          <w:p w:rsidR="00B10B1F" w:rsidRDefault="00B10B1F" w:rsidP="00AF1A9B">
            <w:pPr>
              <w:pStyle w:val="ConsPlusNormal"/>
              <w:ind w:left="113" w:right="113"/>
              <w:jc w:val="center"/>
              <w:rPr>
                <w:rFonts w:ascii="Times New Roman" w:hAnsi="Times New Roman" w:cs="Times New Roman"/>
                <w:sz w:val="24"/>
                <w:szCs w:val="24"/>
              </w:rPr>
            </w:pPr>
            <w:bookmarkStart w:id="23" w:name="P361"/>
            <w:bookmarkEnd w:id="23"/>
            <w:r>
              <w:rPr>
                <w:rFonts w:ascii="Times New Roman" w:hAnsi="Times New Roman" w:cs="Times New Roman"/>
                <w:sz w:val="24"/>
                <w:szCs w:val="24"/>
              </w:rPr>
              <w:t>80</w:t>
            </w:r>
          </w:p>
        </w:tc>
        <w:tc>
          <w:tcPr>
            <w:tcW w:w="1835" w:type="dxa"/>
          </w:tcPr>
          <w:p w:rsidR="00B10B1F" w:rsidRDefault="00B10B1F" w:rsidP="00AF1A9B">
            <w:pPr>
              <w:pStyle w:val="ConsPlusNormal"/>
              <w:ind w:left="113" w:right="113"/>
              <w:jc w:val="center"/>
              <w:rPr>
                <w:rFonts w:ascii="Times New Roman" w:hAnsi="Times New Roman" w:cs="Times New Roman"/>
                <w:sz w:val="24"/>
                <w:szCs w:val="24"/>
              </w:rPr>
            </w:pPr>
            <w:r>
              <w:rPr>
                <w:rFonts w:ascii="Times New Roman" w:hAnsi="Times New Roman" w:cs="Times New Roman"/>
                <w:sz w:val="24"/>
                <w:szCs w:val="24"/>
              </w:rPr>
              <w:t>5.1</w:t>
            </w:r>
          </w:p>
        </w:tc>
      </w:tr>
      <w:tr w:rsidR="00B10B1F" w:rsidTr="00AF1A9B">
        <w:trPr>
          <w:trHeight w:val="340"/>
        </w:trPr>
        <w:tc>
          <w:tcPr>
            <w:tcW w:w="4252" w:type="dxa"/>
          </w:tcPr>
          <w:p w:rsidR="00B10B1F" w:rsidRDefault="00B10B1F" w:rsidP="00AF1A9B">
            <w:pPr>
              <w:pStyle w:val="ConsPlusNormal"/>
              <w:ind w:left="113" w:right="113"/>
              <w:rPr>
                <w:rFonts w:ascii="Times New Roman" w:hAnsi="Times New Roman" w:cs="Times New Roman"/>
                <w:sz w:val="24"/>
                <w:szCs w:val="24"/>
              </w:rPr>
            </w:pPr>
            <w:r>
              <w:rPr>
                <w:rFonts w:ascii="Times New Roman" w:hAnsi="Times New Roman" w:cs="Times New Roman"/>
                <w:sz w:val="24"/>
                <w:szCs w:val="24"/>
              </w:rPr>
              <w:t>Туристическое обслуживание</w:t>
            </w:r>
          </w:p>
        </w:tc>
        <w:tc>
          <w:tcPr>
            <w:tcW w:w="3544" w:type="dxa"/>
          </w:tcPr>
          <w:p w:rsidR="00B10B1F" w:rsidRDefault="00B10B1F" w:rsidP="00AF1A9B">
            <w:pPr>
              <w:pStyle w:val="ConsPlusNormal"/>
              <w:ind w:left="113" w:right="113"/>
              <w:jc w:val="center"/>
              <w:rPr>
                <w:rFonts w:ascii="Times New Roman" w:hAnsi="Times New Roman" w:cs="Times New Roman"/>
                <w:sz w:val="24"/>
                <w:szCs w:val="24"/>
              </w:rPr>
            </w:pPr>
            <w:r>
              <w:rPr>
                <w:rFonts w:ascii="Times New Roman" w:hAnsi="Times New Roman" w:cs="Times New Roman"/>
                <w:sz w:val="24"/>
                <w:szCs w:val="24"/>
              </w:rPr>
              <w:t>80</w:t>
            </w:r>
          </w:p>
        </w:tc>
        <w:tc>
          <w:tcPr>
            <w:tcW w:w="1835" w:type="dxa"/>
          </w:tcPr>
          <w:p w:rsidR="00B10B1F" w:rsidRDefault="00B10B1F" w:rsidP="00AF1A9B">
            <w:pPr>
              <w:pStyle w:val="ConsPlusNormal"/>
              <w:ind w:left="113" w:right="113"/>
              <w:jc w:val="center"/>
              <w:rPr>
                <w:rFonts w:ascii="Times New Roman" w:hAnsi="Times New Roman" w:cs="Times New Roman"/>
                <w:sz w:val="24"/>
                <w:szCs w:val="24"/>
              </w:rPr>
            </w:pPr>
            <w:r>
              <w:rPr>
                <w:rFonts w:ascii="Times New Roman" w:hAnsi="Times New Roman" w:cs="Times New Roman"/>
                <w:sz w:val="24"/>
                <w:szCs w:val="24"/>
              </w:rPr>
              <w:t>5.2.1</w:t>
            </w:r>
          </w:p>
        </w:tc>
      </w:tr>
      <w:tr w:rsidR="00B10B1F" w:rsidTr="00AF1A9B">
        <w:trPr>
          <w:trHeight w:val="340"/>
        </w:trPr>
        <w:tc>
          <w:tcPr>
            <w:tcW w:w="4252" w:type="dxa"/>
          </w:tcPr>
          <w:p w:rsidR="00B10B1F" w:rsidRDefault="00B10B1F" w:rsidP="00AF1A9B">
            <w:pPr>
              <w:pStyle w:val="ConsPlusNormal"/>
              <w:ind w:left="113" w:right="113"/>
              <w:rPr>
                <w:rFonts w:ascii="Times New Roman" w:hAnsi="Times New Roman" w:cs="Times New Roman"/>
                <w:sz w:val="24"/>
                <w:szCs w:val="24"/>
              </w:rPr>
            </w:pPr>
            <w:r>
              <w:rPr>
                <w:rFonts w:ascii="Times New Roman" w:hAnsi="Times New Roman" w:cs="Times New Roman"/>
                <w:sz w:val="24"/>
                <w:szCs w:val="24"/>
              </w:rPr>
              <w:t>Производственная деятельность</w:t>
            </w:r>
          </w:p>
        </w:tc>
        <w:tc>
          <w:tcPr>
            <w:tcW w:w="3544" w:type="dxa"/>
          </w:tcPr>
          <w:p w:rsidR="00B10B1F" w:rsidRDefault="00B10B1F" w:rsidP="00AF1A9B">
            <w:pPr>
              <w:pStyle w:val="ConsPlusNormal"/>
              <w:ind w:left="113" w:right="113"/>
              <w:jc w:val="center"/>
              <w:rPr>
                <w:rFonts w:ascii="Times New Roman" w:hAnsi="Times New Roman" w:cs="Times New Roman"/>
                <w:sz w:val="24"/>
                <w:szCs w:val="24"/>
              </w:rPr>
            </w:pPr>
            <w:r>
              <w:rPr>
                <w:rFonts w:ascii="Times New Roman" w:hAnsi="Times New Roman" w:cs="Times New Roman"/>
                <w:sz w:val="24"/>
                <w:szCs w:val="24"/>
              </w:rPr>
              <w:t>80</w:t>
            </w:r>
          </w:p>
        </w:tc>
        <w:tc>
          <w:tcPr>
            <w:tcW w:w="1835" w:type="dxa"/>
          </w:tcPr>
          <w:p w:rsidR="00B10B1F" w:rsidRDefault="00B10B1F" w:rsidP="00AF1A9B">
            <w:pPr>
              <w:pStyle w:val="ConsPlusNormal"/>
              <w:ind w:left="113" w:right="113"/>
              <w:jc w:val="center"/>
              <w:rPr>
                <w:rFonts w:ascii="Times New Roman" w:hAnsi="Times New Roman" w:cs="Times New Roman"/>
                <w:sz w:val="24"/>
                <w:szCs w:val="24"/>
              </w:rPr>
            </w:pPr>
            <w:r>
              <w:rPr>
                <w:rFonts w:ascii="Times New Roman" w:hAnsi="Times New Roman" w:cs="Times New Roman"/>
                <w:sz w:val="24"/>
                <w:szCs w:val="24"/>
              </w:rPr>
              <w:t>6.0</w:t>
            </w:r>
          </w:p>
        </w:tc>
      </w:tr>
      <w:tr w:rsidR="00B10B1F" w:rsidTr="00AF1A9B">
        <w:trPr>
          <w:trHeight w:val="340"/>
        </w:trPr>
        <w:tc>
          <w:tcPr>
            <w:tcW w:w="4252" w:type="dxa"/>
          </w:tcPr>
          <w:p w:rsidR="00B10B1F" w:rsidRDefault="00B10B1F" w:rsidP="00AF1A9B">
            <w:pPr>
              <w:pStyle w:val="ConsPlusNormal"/>
              <w:ind w:left="113" w:right="113"/>
              <w:rPr>
                <w:rFonts w:ascii="Times New Roman" w:hAnsi="Times New Roman" w:cs="Times New Roman"/>
                <w:sz w:val="24"/>
                <w:szCs w:val="24"/>
              </w:rPr>
            </w:pPr>
            <w:r>
              <w:rPr>
                <w:rFonts w:ascii="Times New Roman" w:hAnsi="Times New Roman" w:cs="Times New Roman"/>
                <w:sz w:val="24"/>
                <w:szCs w:val="24"/>
              </w:rPr>
              <w:t>Склад</w:t>
            </w:r>
          </w:p>
        </w:tc>
        <w:tc>
          <w:tcPr>
            <w:tcW w:w="3544" w:type="dxa"/>
          </w:tcPr>
          <w:p w:rsidR="00B10B1F" w:rsidRDefault="00B10B1F" w:rsidP="00AF1A9B">
            <w:pPr>
              <w:pStyle w:val="ConsPlusNormal"/>
              <w:ind w:left="113" w:right="113"/>
              <w:jc w:val="center"/>
              <w:rPr>
                <w:rFonts w:ascii="Times New Roman" w:hAnsi="Times New Roman" w:cs="Times New Roman"/>
                <w:sz w:val="24"/>
                <w:szCs w:val="24"/>
              </w:rPr>
            </w:pPr>
            <w:r>
              <w:rPr>
                <w:rFonts w:ascii="Times New Roman" w:hAnsi="Times New Roman" w:cs="Times New Roman"/>
                <w:sz w:val="24"/>
                <w:szCs w:val="24"/>
              </w:rPr>
              <w:t>60</w:t>
            </w:r>
          </w:p>
        </w:tc>
        <w:tc>
          <w:tcPr>
            <w:tcW w:w="1835" w:type="dxa"/>
          </w:tcPr>
          <w:p w:rsidR="00B10B1F" w:rsidRDefault="00B10B1F" w:rsidP="00AF1A9B">
            <w:pPr>
              <w:pStyle w:val="ConsPlusNormal"/>
              <w:ind w:left="113" w:right="113"/>
              <w:jc w:val="center"/>
              <w:rPr>
                <w:rFonts w:ascii="Times New Roman" w:hAnsi="Times New Roman" w:cs="Times New Roman"/>
                <w:sz w:val="24"/>
                <w:szCs w:val="24"/>
              </w:rPr>
            </w:pPr>
            <w:r>
              <w:rPr>
                <w:rFonts w:ascii="Times New Roman" w:hAnsi="Times New Roman" w:cs="Times New Roman"/>
                <w:sz w:val="24"/>
                <w:szCs w:val="24"/>
              </w:rPr>
              <w:t>6.9</w:t>
            </w:r>
          </w:p>
        </w:tc>
      </w:tr>
      <w:tr w:rsidR="00B10B1F" w:rsidTr="00AF1A9B">
        <w:trPr>
          <w:trHeight w:val="340"/>
        </w:trPr>
        <w:tc>
          <w:tcPr>
            <w:tcW w:w="4252" w:type="dxa"/>
          </w:tcPr>
          <w:p w:rsidR="00B10B1F" w:rsidRDefault="00B10B1F" w:rsidP="00AF1A9B">
            <w:pPr>
              <w:pStyle w:val="ConsPlusNormal"/>
              <w:ind w:left="113" w:right="113"/>
              <w:rPr>
                <w:rFonts w:ascii="Times New Roman" w:hAnsi="Times New Roman" w:cs="Times New Roman"/>
                <w:sz w:val="24"/>
                <w:szCs w:val="24"/>
              </w:rPr>
            </w:pPr>
            <w:r>
              <w:rPr>
                <w:rFonts w:ascii="Times New Roman" w:hAnsi="Times New Roman" w:cs="Times New Roman"/>
                <w:sz w:val="24"/>
                <w:szCs w:val="24"/>
              </w:rPr>
              <w:t>Земельные участки (территории) общего пользования</w:t>
            </w:r>
          </w:p>
        </w:tc>
        <w:tc>
          <w:tcPr>
            <w:tcW w:w="3544" w:type="dxa"/>
          </w:tcPr>
          <w:p w:rsidR="00B10B1F" w:rsidRDefault="00B10B1F" w:rsidP="00AF1A9B">
            <w:pPr>
              <w:pStyle w:val="ConsPlusNormal"/>
              <w:ind w:left="113" w:right="113"/>
              <w:jc w:val="center"/>
              <w:rPr>
                <w:rFonts w:ascii="Times New Roman" w:hAnsi="Times New Roman" w:cs="Times New Roman"/>
                <w:sz w:val="24"/>
                <w:szCs w:val="24"/>
              </w:rPr>
            </w:pPr>
            <w:r>
              <w:rPr>
                <w:rFonts w:ascii="Times New Roman" w:hAnsi="Times New Roman" w:cs="Times New Roman"/>
                <w:sz w:val="24"/>
                <w:szCs w:val="24"/>
              </w:rPr>
              <w:t>100</w:t>
            </w:r>
          </w:p>
        </w:tc>
        <w:tc>
          <w:tcPr>
            <w:tcW w:w="1835" w:type="dxa"/>
          </w:tcPr>
          <w:p w:rsidR="00B10B1F" w:rsidRDefault="00B10B1F" w:rsidP="00AF1A9B">
            <w:pPr>
              <w:pStyle w:val="ConsPlusNormal"/>
              <w:ind w:left="113" w:right="113"/>
              <w:jc w:val="center"/>
              <w:rPr>
                <w:rFonts w:ascii="Times New Roman" w:hAnsi="Times New Roman" w:cs="Times New Roman"/>
                <w:sz w:val="24"/>
                <w:szCs w:val="24"/>
              </w:rPr>
            </w:pPr>
            <w:r>
              <w:rPr>
                <w:rFonts w:ascii="Times New Roman" w:hAnsi="Times New Roman" w:cs="Times New Roman"/>
                <w:sz w:val="24"/>
                <w:szCs w:val="24"/>
              </w:rPr>
              <w:t>12.0</w:t>
            </w:r>
          </w:p>
        </w:tc>
      </w:tr>
    </w:tbl>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*Показатель применяется в случае реконструкции.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Для прочих объектов капитального строительства максимальный процент застройки в соответствии с настоящими Правилами – 80 %.</w:t>
      </w:r>
    </w:p>
    <w:p w:rsidR="00B10B1F" w:rsidRDefault="00B10B1F" w:rsidP="00B10B1F">
      <w:pPr>
        <w:spacing w:after="0" w:line="240" w:lineRule="auto"/>
        <w:ind w:right="-2" w:firstLine="709"/>
        <w:jc w:val="both"/>
        <w:rPr>
          <w:rFonts w:ascii="Times New Roman" w:hAnsi="Times New Roman" w:cs="Times New Roman"/>
          <w:color w:val="010302"/>
          <w:sz w:val="24"/>
        </w:rPr>
      </w:pPr>
    </w:p>
    <w:p w:rsidR="00B10B1F" w:rsidRDefault="00B10B1F" w:rsidP="00B10B1F">
      <w:pPr>
        <w:spacing w:after="0" w:line="240" w:lineRule="auto"/>
        <w:ind w:right="-2" w:firstLine="709"/>
        <w:jc w:val="both"/>
        <w:rPr>
          <w:rFonts w:ascii="Times New Roman" w:hAnsi="Times New Roman" w:cs="Times New Roman"/>
          <w:b/>
          <w:color w:val="010302"/>
          <w:sz w:val="24"/>
        </w:rPr>
      </w:pPr>
      <w:r>
        <w:rPr>
          <w:rFonts w:ascii="Times New Roman" w:hAnsi="Times New Roman" w:cs="Times New Roman"/>
          <w:b/>
          <w:color w:val="010302"/>
          <w:sz w:val="24"/>
        </w:rPr>
        <w:t xml:space="preserve">9.5.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9.5.1.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Мурманской области или уполномоченными органами местного самоуправления в соответствии с федеральными законами. Использование земельных участков в границах особых экономических зон определяется органами управления особыми экономическими зонами.</w:t>
      </w:r>
    </w:p>
    <w:p w:rsidR="00B10B1F" w:rsidRDefault="00B10B1F" w:rsidP="00B10B1F">
      <w:pPr>
        <w:spacing w:after="0" w:line="240" w:lineRule="auto"/>
        <w:ind w:right="-2"/>
        <w:jc w:val="both"/>
        <w:rPr>
          <w:rFonts w:ascii="Times New Roman" w:hAnsi="Times New Roman" w:cs="Times New Roman"/>
          <w:color w:val="010302"/>
          <w:sz w:val="24"/>
        </w:rPr>
      </w:pPr>
    </w:p>
    <w:p w:rsidR="00B10B1F" w:rsidRDefault="00B10B1F" w:rsidP="00B10B1F">
      <w:pPr>
        <w:spacing w:after="0" w:line="240" w:lineRule="auto"/>
        <w:ind w:right="-2"/>
        <w:jc w:val="center"/>
        <w:rPr>
          <w:rFonts w:ascii="Times New Roman" w:hAnsi="Times New Roman" w:cs="Times New Roman"/>
          <w:b/>
          <w:color w:val="010302"/>
          <w:sz w:val="24"/>
        </w:rPr>
      </w:pPr>
      <w:r>
        <w:rPr>
          <w:rFonts w:ascii="Times New Roman" w:hAnsi="Times New Roman" w:cs="Times New Roman"/>
          <w:b/>
          <w:color w:val="010302"/>
          <w:sz w:val="24"/>
        </w:rPr>
        <w:t>Раздел 10. Градостроительные регламенты в границах территориальных зон</w:t>
      </w:r>
    </w:p>
    <w:p w:rsidR="00B10B1F" w:rsidRDefault="00B10B1F" w:rsidP="00B10B1F">
      <w:pPr>
        <w:spacing w:after="0" w:line="240" w:lineRule="auto"/>
        <w:ind w:right="-2"/>
        <w:jc w:val="both"/>
        <w:rPr>
          <w:rFonts w:ascii="Times New Roman" w:hAnsi="Times New Roman" w:cs="Times New Roman"/>
          <w:color w:val="010302"/>
          <w:sz w:val="24"/>
        </w:rPr>
      </w:pPr>
    </w:p>
    <w:p w:rsidR="00B10B1F" w:rsidRDefault="00B10B1F" w:rsidP="00B10B1F">
      <w:pPr>
        <w:spacing w:after="0" w:line="240" w:lineRule="auto"/>
        <w:ind w:right="-2" w:firstLine="709"/>
        <w:jc w:val="both"/>
        <w:rPr>
          <w:rFonts w:ascii="Times New Roman" w:hAnsi="Times New Roman" w:cs="Times New Roman"/>
          <w:b/>
          <w:color w:val="010302"/>
          <w:sz w:val="24"/>
        </w:rPr>
      </w:pPr>
      <w:r>
        <w:rPr>
          <w:rFonts w:ascii="Times New Roman" w:hAnsi="Times New Roman" w:cs="Times New Roman"/>
          <w:b/>
          <w:color w:val="010302"/>
          <w:sz w:val="24"/>
        </w:rPr>
        <w:t>10.1. Градостроительные регламенты в границах жилых зон</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10.1.1. Градостроительные регламенты в границах зоны застройки многоэтажными многоквартирными домами (Ж-1).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10.1.1.1. Виды разрешенного использования земельных участков и объектов капитального строительства.</w:t>
      </w:r>
    </w:p>
    <w:tbl>
      <w:tblPr>
        <w:tblStyle w:val="af8"/>
        <w:tblW w:w="0" w:type="auto"/>
        <w:tblLook w:val="04A0" w:firstRow="1" w:lastRow="0" w:firstColumn="1" w:lastColumn="0" w:noHBand="0" w:noVBand="1"/>
      </w:tblPr>
      <w:tblGrid>
        <w:gridCol w:w="2128"/>
        <w:gridCol w:w="5668"/>
        <w:gridCol w:w="1831"/>
      </w:tblGrid>
      <w:tr w:rsidR="00B10B1F" w:rsidTr="00AF1A9B">
        <w:tc>
          <w:tcPr>
            <w:tcW w:w="2128" w:type="dxa"/>
          </w:tcPr>
          <w:p w:rsidR="00B10B1F" w:rsidRDefault="00B10B1F" w:rsidP="00AF1A9B">
            <w:pPr>
              <w:jc w:val="center"/>
              <w:rPr>
                <w:rFonts w:ascii="Times New Roman" w:hAnsi="Times New Roman" w:cs="Times New Roman"/>
                <w:color w:val="010302"/>
                <w:sz w:val="24"/>
              </w:rPr>
            </w:pPr>
            <w:r>
              <w:rPr>
                <w:rFonts w:ascii="Times New Roman" w:hAnsi="Times New Roman" w:cs="Times New Roman"/>
                <w:color w:val="010302"/>
                <w:sz w:val="24"/>
              </w:rPr>
              <w:t>Наименование вида разрешенного использования земельного участка</w:t>
            </w:r>
          </w:p>
        </w:tc>
        <w:tc>
          <w:tcPr>
            <w:tcW w:w="5668" w:type="dxa"/>
          </w:tcPr>
          <w:p w:rsidR="00B10B1F" w:rsidRDefault="00B10B1F" w:rsidP="00AF1A9B">
            <w:pPr>
              <w:jc w:val="center"/>
              <w:rPr>
                <w:rFonts w:ascii="Times New Roman" w:hAnsi="Times New Roman" w:cs="Times New Roman"/>
                <w:color w:val="010302"/>
                <w:sz w:val="24"/>
              </w:rPr>
            </w:pPr>
            <w:r>
              <w:rPr>
                <w:rFonts w:ascii="Times New Roman" w:hAnsi="Times New Roman" w:cs="Times New Roman"/>
                <w:color w:val="010302"/>
                <w:sz w:val="24"/>
              </w:rPr>
              <w:t>Описание вида разрешенного использования земельного участка</w:t>
            </w:r>
          </w:p>
        </w:tc>
        <w:tc>
          <w:tcPr>
            <w:tcW w:w="1831" w:type="dxa"/>
          </w:tcPr>
          <w:p w:rsidR="00B10B1F" w:rsidRDefault="00B10B1F" w:rsidP="00AF1A9B">
            <w:pPr>
              <w:jc w:val="center"/>
              <w:rPr>
                <w:rFonts w:ascii="Times New Roman" w:hAnsi="Times New Roman" w:cs="Times New Roman"/>
                <w:color w:val="010302"/>
                <w:sz w:val="24"/>
              </w:rPr>
            </w:pPr>
            <w:r>
              <w:rPr>
                <w:rFonts w:ascii="Times New Roman" w:hAnsi="Times New Roman" w:cs="Times New Roman"/>
                <w:color w:val="010302"/>
                <w:sz w:val="24"/>
              </w:rPr>
              <w:t>Код (числовое обозначение) вида разрешенного использования земельного участка</w:t>
            </w:r>
          </w:p>
        </w:tc>
      </w:tr>
      <w:tr w:rsidR="00B10B1F" w:rsidTr="00AF1A9B">
        <w:tc>
          <w:tcPr>
            <w:tcW w:w="9627" w:type="dxa"/>
            <w:gridSpan w:val="3"/>
          </w:tcPr>
          <w:p w:rsidR="00B10B1F" w:rsidRDefault="00B10B1F" w:rsidP="00AF1A9B">
            <w:pPr>
              <w:jc w:val="center"/>
              <w:rPr>
                <w:rFonts w:ascii="Times New Roman" w:hAnsi="Times New Roman" w:cs="Times New Roman"/>
                <w:color w:val="010302"/>
                <w:sz w:val="24"/>
              </w:rPr>
            </w:pPr>
            <w:r>
              <w:rPr>
                <w:rFonts w:ascii="Times New Roman" w:hAnsi="Times New Roman" w:cs="Times New Roman"/>
                <w:color w:val="010302"/>
                <w:sz w:val="24"/>
              </w:rPr>
              <w:t>Основные виды разрешенного использования земельных участков и объектов капитального строительства</w:t>
            </w:r>
          </w:p>
        </w:tc>
      </w:tr>
      <w:tr w:rsidR="00B10B1F" w:rsidTr="00AF1A9B">
        <w:tc>
          <w:tcPr>
            <w:tcW w:w="2128" w:type="dxa"/>
          </w:tcPr>
          <w:p w:rsidR="00B10B1F" w:rsidRDefault="00B10B1F" w:rsidP="00AF1A9B">
            <w:pPr>
              <w:jc w:val="both"/>
              <w:rPr>
                <w:rFonts w:ascii="Times New Roman" w:hAnsi="Times New Roman" w:cs="Times New Roman"/>
                <w:color w:val="010302"/>
                <w:sz w:val="24"/>
              </w:rPr>
            </w:pPr>
            <w:r>
              <w:rPr>
                <w:rFonts w:ascii="Times New Roman" w:hAnsi="Times New Roman" w:cs="Times New Roman"/>
                <w:color w:val="010302"/>
                <w:sz w:val="24"/>
              </w:rPr>
              <w:t>Малоэтажная многоквартирная жилая застройка</w:t>
            </w:r>
          </w:p>
        </w:tc>
        <w:tc>
          <w:tcPr>
            <w:tcW w:w="5668" w:type="dxa"/>
          </w:tcPr>
          <w:p w:rsidR="00B10B1F" w:rsidRDefault="00B10B1F" w:rsidP="00AF1A9B">
            <w:pPr>
              <w:jc w:val="both"/>
              <w:rPr>
                <w:rFonts w:ascii="Times New Roman" w:hAnsi="Times New Roman" w:cs="Times New Roman"/>
                <w:color w:val="010302"/>
                <w:sz w:val="24"/>
              </w:rPr>
            </w:pPr>
            <w:r>
              <w:rPr>
                <w:rFonts w:ascii="Times New Roman" w:hAnsi="Times New Roman" w:cs="Times New Roman"/>
                <w:color w:val="010302"/>
                <w:sz w:val="24"/>
              </w:rPr>
              <w:t>Размещение малоэтажных многоквартирных домов (многоквартирные дома высотой до 4 этажей, включая мансардный);</w:t>
            </w:r>
          </w:p>
          <w:p w:rsidR="00B10B1F" w:rsidRDefault="00B10B1F" w:rsidP="00AF1A9B">
            <w:pPr>
              <w:jc w:val="both"/>
              <w:rPr>
                <w:rFonts w:ascii="Times New Roman" w:hAnsi="Times New Roman" w:cs="Times New Roman"/>
                <w:color w:val="010302"/>
                <w:sz w:val="24"/>
              </w:rPr>
            </w:pPr>
            <w:r>
              <w:rPr>
                <w:rFonts w:ascii="Times New Roman" w:hAnsi="Times New Roman" w:cs="Times New Roman"/>
                <w:color w:val="010302"/>
                <w:sz w:val="24"/>
              </w:rPr>
              <w:t>обустройство спортивных и детских площадок, площадок для отдыха;</w:t>
            </w:r>
          </w:p>
          <w:p w:rsidR="00B10B1F" w:rsidRDefault="00B10B1F" w:rsidP="00AF1A9B">
            <w:pPr>
              <w:jc w:val="both"/>
              <w:rPr>
                <w:rFonts w:ascii="Times New Roman" w:hAnsi="Times New Roman" w:cs="Times New Roman"/>
                <w:color w:val="010302"/>
                <w:sz w:val="24"/>
              </w:rPr>
            </w:pPr>
            <w:r>
              <w:rPr>
                <w:rFonts w:ascii="Times New Roman" w:hAnsi="Times New Roman" w:cs="Times New Roman"/>
                <w:color w:val="010302"/>
                <w:sz w:val="24"/>
              </w:rPr>
              <w:t xml:space="preserve">размещение объектов обслуживания жилой застройки во встроенных, пристроенных и встроенно-пристроенных помещениях малоэтажного </w:t>
            </w:r>
            <w:r>
              <w:rPr>
                <w:rFonts w:ascii="Times New Roman" w:hAnsi="Times New Roman" w:cs="Times New Roman"/>
                <w:color w:val="010302"/>
                <w:sz w:val="24"/>
              </w:rPr>
              <w:lastRenderedPageBreak/>
              <w:t>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831" w:type="dxa"/>
          </w:tcPr>
          <w:p w:rsidR="00B10B1F" w:rsidRDefault="00B10B1F" w:rsidP="00AF1A9B">
            <w:pPr>
              <w:jc w:val="center"/>
              <w:rPr>
                <w:rFonts w:ascii="Times New Roman" w:hAnsi="Times New Roman" w:cs="Times New Roman"/>
                <w:color w:val="010302"/>
                <w:sz w:val="24"/>
              </w:rPr>
            </w:pPr>
            <w:r>
              <w:rPr>
                <w:rFonts w:ascii="Times New Roman" w:hAnsi="Times New Roman" w:cs="Times New Roman"/>
                <w:color w:val="010302"/>
                <w:sz w:val="24"/>
              </w:rPr>
              <w:lastRenderedPageBreak/>
              <w:t>2.1.1</w:t>
            </w:r>
          </w:p>
        </w:tc>
      </w:tr>
      <w:tr w:rsidR="00B10B1F" w:rsidTr="00AF1A9B">
        <w:tc>
          <w:tcPr>
            <w:tcW w:w="2128" w:type="dxa"/>
          </w:tcPr>
          <w:p w:rsidR="00B10B1F" w:rsidRDefault="00B10B1F" w:rsidP="00AF1A9B">
            <w:pPr>
              <w:jc w:val="both"/>
              <w:rPr>
                <w:rFonts w:ascii="Times New Roman" w:hAnsi="Times New Roman" w:cs="Times New Roman"/>
                <w:color w:val="010302"/>
                <w:sz w:val="24"/>
              </w:rPr>
            </w:pPr>
            <w:proofErr w:type="spellStart"/>
            <w:r>
              <w:rPr>
                <w:rFonts w:ascii="Times New Roman" w:hAnsi="Times New Roman" w:cs="Times New Roman"/>
                <w:color w:val="010302"/>
                <w:sz w:val="24"/>
              </w:rPr>
              <w:lastRenderedPageBreak/>
              <w:t>Среднеэтажная</w:t>
            </w:r>
            <w:proofErr w:type="spellEnd"/>
            <w:r>
              <w:rPr>
                <w:rFonts w:ascii="Times New Roman" w:hAnsi="Times New Roman" w:cs="Times New Roman"/>
                <w:color w:val="010302"/>
                <w:sz w:val="24"/>
              </w:rPr>
              <w:t xml:space="preserve"> жилая застройка</w:t>
            </w:r>
          </w:p>
        </w:tc>
        <w:tc>
          <w:tcPr>
            <w:tcW w:w="5668" w:type="dxa"/>
          </w:tcPr>
          <w:p w:rsidR="00B10B1F" w:rsidRDefault="00B10B1F" w:rsidP="00AF1A9B">
            <w:pPr>
              <w:jc w:val="both"/>
              <w:rPr>
                <w:rFonts w:ascii="Times New Roman" w:hAnsi="Times New Roman" w:cs="Times New Roman"/>
                <w:color w:val="010302"/>
                <w:sz w:val="24"/>
              </w:rPr>
            </w:pPr>
            <w:r>
              <w:rPr>
                <w:rFonts w:ascii="Times New Roman" w:hAnsi="Times New Roman" w:cs="Times New Roman"/>
                <w:color w:val="010302"/>
                <w:sz w:val="24"/>
              </w:rPr>
              <w:t>Размещение многоквартирных домов этажностью не выше восьми этажей;</w:t>
            </w:r>
          </w:p>
          <w:p w:rsidR="00B10B1F" w:rsidRDefault="00B10B1F" w:rsidP="00AF1A9B">
            <w:pPr>
              <w:jc w:val="both"/>
              <w:rPr>
                <w:rFonts w:ascii="Times New Roman" w:hAnsi="Times New Roman" w:cs="Times New Roman"/>
                <w:color w:val="010302"/>
                <w:sz w:val="24"/>
              </w:rPr>
            </w:pPr>
            <w:r>
              <w:rPr>
                <w:rFonts w:ascii="Times New Roman" w:hAnsi="Times New Roman" w:cs="Times New Roman"/>
                <w:color w:val="010302"/>
                <w:sz w:val="24"/>
              </w:rPr>
              <w:t>благоустройство и озеленение;</w:t>
            </w:r>
          </w:p>
          <w:p w:rsidR="00B10B1F" w:rsidRDefault="00B10B1F" w:rsidP="00AF1A9B">
            <w:pPr>
              <w:jc w:val="both"/>
              <w:rPr>
                <w:rFonts w:ascii="Times New Roman" w:hAnsi="Times New Roman" w:cs="Times New Roman"/>
                <w:color w:val="010302"/>
                <w:sz w:val="24"/>
              </w:rPr>
            </w:pPr>
            <w:r>
              <w:rPr>
                <w:rFonts w:ascii="Times New Roman" w:hAnsi="Times New Roman" w:cs="Times New Roman"/>
                <w:color w:val="010302"/>
                <w:sz w:val="24"/>
              </w:rPr>
              <w:t>размещение подземных гаражей и автостоянок;</w:t>
            </w:r>
          </w:p>
          <w:p w:rsidR="00B10B1F" w:rsidRDefault="00B10B1F" w:rsidP="00AF1A9B">
            <w:pPr>
              <w:jc w:val="both"/>
              <w:rPr>
                <w:rFonts w:ascii="Times New Roman" w:hAnsi="Times New Roman" w:cs="Times New Roman"/>
                <w:color w:val="010302"/>
                <w:sz w:val="24"/>
              </w:rPr>
            </w:pPr>
            <w:r>
              <w:rPr>
                <w:rFonts w:ascii="Times New Roman" w:hAnsi="Times New Roman" w:cs="Times New Roman"/>
                <w:color w:val="010302"/>
                <w:sz w:val="24"/>
              </w:rPr>
              <w:t>обустройство спортивных и детских площадок, площадок для отдыха;</w:t>
            </w:r>
          </w:p>
          <w:p w:rsidR="00B10B1F" w:rsidRDefault="00B10B1F" w:rsidP="00AF1A9B">
            <w:pPr>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1831" w:type="dxa"/>
          </w:tcPr>
          <w:p w:rsidR="00B10B1F" w:rsidRDefault="00B10B1F" w:rsidP="00AF1A9B">
            <w:pPr>
              <w:jc w:val="center"/>
              <w:rPr>
                <w:rFonts w:ascii="Times New Roman" w:hAnsi="Times New Roman" w:cs="Times New Roman"/>
                <w:color w:val="010302"/>
                <w:sz w:val="24"/>
              </w:rPr>
            </w:pPr>
            <w:r>
              <w:rPr>
                <w:rFonts w:ascii="Times New Roman" w:hAnsi="Times New Roman" w:cs="Times New Roman"/>
                <w:color w:val="010302"/>
                <w:sz w:val="24"/>
              </w:rPr>
              <w:t>2.5</w:t>
            </w:r>
          </w:p>
        </w:tc>
      </w:tr>
      <w:tr w:rsidR="00B10B1F" w:rsidTr="00AF1A9B">
        <w:tc>
          <w:tcPr>
            <w:tcW w:w="2128" w:type="dxa"/>
          </w:tcPr>
          <w:p w:rsidR="00B10B1F" w:rsidRDefault="00B10B1F" w:rsidP="00AF1A9B">
            <w:pPr>
              <w:jc w:val="both"/>
              <w:rPr>
                <w:rFonts w:ascii="Times New Roman" w:hAnsi="Times New Roman" w:cs="Times New Roman"/>
                <w:color w:val="010302"/>
                <w:sz w:val="24"/>
              </w:rPr>
            </w:pPr>
            <w:r>
              <w:rPr>
                <w:rFonts w:ascii="Times New Roman" w:hAnsi="Times New Roman" w:cs="Times New Roman"/>
                <w:color w:val="010302"/>
                <w:sz w:val="24"/>
              </w:rPr>
              <w:t>Многоэтажная жилая застройка (высотная застройка)</w:t>
            </w:r>
          </w:p>
        </w:tc>
        <w:tc>
          <w:tcPr>
            <w:tcW w:w="5668" w:type="dxa"/>
          </w:tcPr>
          <w:p w:rsidR="00B10B1F" w:rsidRDefault="00B10B1F" w:rsidP="00AF1A9B">
            <w:pPr>
              <w:jc w:val="both"/>
              <w:rPr>
                <w:rFonts w:ascii="Times New Roman" w:hAnsi="Times New Roman" w:cs="Times New Roman"/>
                <w:color w:val="010302"/>
                <w:sz w:val="24"/>
              </w:rPr>
            </w:pPr>
            <w:r>
              <w:rPr>
                <w:rFonts w:ascii="Times New Roman" w:hAnsi="Times New Roman" w:cs="Times New Roman"/>
                <w:color w:val="010302"/>
                <w:sz w:val="24"/>
              </w:rPr>
              <w:t>Размещение многоквартирных домов этажностью девять этажей и выше;</w:t>
            </w:r>
          </w:p>
          <w:p w:rsidR="00B10B1F" w:rsidRDefault="00B10B1F" w:rsidP="00AF1A9B">
            <w:pPr>
              <w:jc w:val="both"/>
              <w:rPr>
                <w:rFonts w:ascii="Times New Roman" w:hAnsi="Times New Roman" w:cs="Times New Roman"/>
                <w:color w:val="010302"/>
                <w:sz w:val="24"/>
              </w:rPr>
            </w:pPr>
            <w:r>
              <w:rPr>
                <w:rFonts w:ascii="Times New Roman" w:hAnsi="Times New Roman" w:cs="Times New Roman"/>
                <w:color w:val="010302"/>
                <w:sz w:val="24"/>
              </w:rPr>
              <w:t>благоустройство и озеленение придомовых территорий;</w:t>
            </w:r>
          </w:p>
          <w:p w:rsidR="00B10B1F" w:rsidRDefault="00B10B1F" w:rsidP="00AF1A9B">
            <w:pPr>
              <w:jc w:val="both"/>
              <w:rPr>
                <w:rFonts w:ascii="Times New Roman" w:hAnsi="Times New Roman" w:cs="Times New Roman"/>
                <w:color w:val="010302"/>
                <w:sz w:val="24"/>
              </w:rPr>
            </w:pPr>
            <w:r>
              <w:rPr>
                <w:rFonts w:ascii="Times New Roman" w:hAnsi="Times New Roman" w:cs="Times New Roman"/>
                <w:color w:val="010302"/>
                <w:sz w:val="24"/>
              </w:rPr>
              <w:t>обустройство спортивных и детских площадок, хозяйственных площадок и площадок для отдыха;</w:t>
            </w:r>
          </w:p>
          <w:p w:rsidR="00B10B1F" w:rsidRDefault="00B10B1F" w:rsidP="00AF1A9B">
            <w:pPr>
              <w:jc w:val="both"/>
              <w:rPr>
                <w:rFonts w:ascii="Times New Roman" w:hAnsi="Times New Roman" w:cs="Times New Roman"/>
                <w:color w:val="010302"/>
                <w:sz w:val="24"/>
              </w:rPr>
            </w:pPr>
            <w:r>
              <w:rPr>
                <w:rFonts w:ascii="Times New Roman" w:hAnsi="Times New Roman" w:cs="Times New Roman"/>
                <w:color w:val="010302"/>
                <w:sz w:val="24"/>
              </w:rPr>
              <w:t>размещение подземных гаражей и автостоянок;</w:t>
            </w:r>
          </w:p>
          <w:p w:rsidR="00B10B1F" w:rsidRDefault="00B10B1F" w:rsidP="00AF1A9B">
            <w:pPr>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обслуживания жилой застройки во встроенных, пристроенных и встроенно-пристроенных помещениях многоквартирного дома в отдельных помещениях дома, если площадь таких помещений в многоквартирном доме не составляет более 15% от общей площади дома</w:t>
            </w:r>
          </w:p>
        </w:tc>
        <w:tc>
          <w:tcPr>
            <w:tcW w:w="1831" w:type="dxa"/>
          </w:tcPr>
          <w:p w:rsidR="00B10B1F" w:rsidRDefault="00B10B1F" w:rsidP="00AF1A9B">
            <w:pPr>
              <w:jc w:val="center"/>
              <w:rPr>
                <w:rFonts w:ascii="Times New Roman" w:hAnsi="Times New Roman" w:cs="Times New Roman"/>
                <w:color w:val="010302"/>
                <w:sz w:val="24"/>
              </w:rPr>
            </w:pPr>
            <w:r>
              <w:rPr>
                <w:rFonts w:ascii="Times New Roman" w:hAnsi="Times New Roman" w:cs="Times New Roman"/>
                <w:color w:val="010302"/>
                <w:sz w:val="24"/>
              </w:rPr>
              <w:t>2.6</w:t>
            </w:r>
          </w:p>
        </w:tc>
      </w:tr>
      <w:tr w:rsidR="00B10B1F" w:rsidTr="00AF1A9B">
        <w:tc>
          <w:tcPr>
            <w:tcW w:w="2128" w:type="dxa"/>
          </w:tcPr>
          <w:p w:rsidR="00B10B1F" w:rsidRDefault="00B10B1F" w:rsidP="00AF1A9B">
            <w:pPr>
              <w:jc w:val="both"/>
              <w:rPr>
                <w:rFonts w:ascii="Times New Roman" w:hAnsi="Times New Roman" w:cs="Times New Roman"/>
                <w:color w:val="010302"/>
                <w:sz w:val="24"/>
              </w:rPr>
            </w:pPr>
            <w:r>
              <w:rPr>
                <w:rFonts w:ascii="Times New Roman" w:hAnsi="Times New Roman" w:cs="Times New Roman"/>
                <w:color w:val="010302"/>
                <w:sz w:val="24"/>
              </w:rPr>
              <w:t>Коммунальное обслуживание</w:t>
            </w:r>
          </w:p>
        </w:tc>
        <w:tc>
          <w:tcPr>
            <w:tcW w:w="5668" w:type="dxa"/>
          </w:tcPr>
          <w:p w:rsidR="00B10B1F" w:rsidRDefault="00B10B1F" w:rsidP="00AF1A9B">
            <w:pPr>
              <w:jc w:val="both"/>
              <w:rPr>
                <w:rFonts w:ascii="Times New Roman" w:hAnsi="Times New Roman" w:cs="Times New Roman"/>
                <w:color w:val="010302"/>
                <w:sz w:val="24"/>
              </w:rPr>
            </w:pPr>
            <w:r>
              <w:rPr>
                <w:rFonts w:ascii="Times New Roman" w:hAnsi="Times New Roman" w:cs="Times New Roman"/>
                <w:color w:val="010302"/>
                <w:sz w:val="24"/>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1831" w:type="dxa"/>
          </w:tcPr>
          <w:p w:rsidR="00B10B1F" w:rsidRDefault="00B10B1F" w:rsidP="00AF1A9B">
            <w:pPr>
              <w:jc w:val="center"/>
              <w:rPr>
                <w:rFonts w:ascii="Times New Roman" w:hAnsi="Times New Roman" w:cs="Times New Roman"/>
                <w:color w:val="010302"/>
                <w:sz w:val="24"/>
              </w:rPr>
            </w:pPr>
            <w:r>
              <w:rPr>
                <w:rFonts w:ascii="Times New Roman" w:hAnsi="Times New Roman" w:cs="Times New Roman"/>
                <w:color w:val="010302"/>
                <w:sz w:val="24"/>
              </w:rPr>
              <w:t>3.1</w:t>
            </w:r>
          </w:p>
        </w:tc>
      </w:tr>
      <w:tr w:rsidR="00B10B1F" w:rsidTr="00AF1A9B">
        <w:tc>
          <w:tcPr>
            <w:tcW w:w="2128" w:type="dxa"/>
          </w:tcPr>
          <w:p w:rsidR="00B10B1F" w:rsidRDefault="00B10B1F" w:rsidP="00AF1A9B">
            <w:pPr>
              <w:jc w:val="both"/>
              <w:rPr>
                <w:rFonts w:ascii="Times New Roman" w:hAnsi="Times New Roman" w:cs="Times New Roman"/>
                <w:color w:val="010302"/>
                <w:sz w:val="24"/>
              </w:rPr>
            </w:pPr>
            <w:r>
              <w:rPr>
                <w:rFonts w:ascii="Times New Roman" w:hAnsi="Times New Roman" w:cs="Times New Roman"/>
                <w:color w:val="010302"/>
                <w:sz w:val="24"/>
              </w:rPr>
              <w:t>Социальное обслуживание</w:t>
            </w:r>
          </w:p>
        </w:tc>
        <w:tc>
          <w:tcPr>
            <w:tcW w:w="5668" w:type="dxa"/>
          </w:tcPr>
          <w:p w:rsidR="00B10B1F" w:rsidRDefault="00AF1A9B" w:rsidP="00AF1A9B">
            <w:pPr>
              <w:jc w:val="both"/>
              <w:rPr>
                <w:rFonts w:ascii="Times New Roman" w:hAnsi="Times New Roman" w:cs="Times New Roman"/>
                <w:color w:val="010302"/>
                <w:sz w:val="24"/>
              </w:rPr>
            </w:pPr>
            <w:r w:rsidRPr="00AF1A9B">
              <w:rPr>
                <w:rFonts w:ascii="Times New Roman" w:hAnsi="Times New Roman" w:cs="Times New Roman"/>
                <w:color w:val="010302"/>
                <w:sz w:val="24"/>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1831" w:type="dxa"/>
          </w:tcPr>
          <w:p w:rsidR="00B10B1F" w:rsidRDefault="00B10B1F" w:rsidP="00AF1A9B">
            <w:pPr>
              <w:jc w:val="center"/>
              <w:rPr>
                <w:rFonts w:ascii="Times New Roman" w:hAnsi="Times New Roman" w:cs="Times New Roman"/>
                <w:color w:val="010302"/>
                <w:sz w:val="24"/>
              </w:rPr>
            </w:pPr>
            <w:r>
              <w:rPr>
                <w:rFonts w:ascii="Times New Roman" w:hAnsi="Times New Roman" w:cs="Times New Roman"/>
                <w:color w:val="010302"/>
                <w:sz w:val="24"/>
              </w:rPr>
              <w:t>3.2</w:t>
            </w:r>
          </w:p>
        </w:tc>
      </w:tr>
      <w:tr w:rsidR="00AF1A9B" w:rsidTr="00AF1A9B">
        <w:tc>
          <w:tcPr>
            <w:tcW w:w="2128" w:type="dxa"/>
          </w:tcPr>
          <w:p w:rsidR="00AF1A9B" w:rsidRPr="00AF1A9B" w:rsidRDefault="00AF1A9B" w:rsidP="00AF1A9B">
            <w:pPr>
              <w:rPr>
                <w:rFonts w:ascii="Times New Roman" w:hAnsi="Times New Roman" w:cs="Times New Roman"/>
                <w:color w:val="010302"/>
                <w:sz w:val="24"/>
              </w:rPr>
            </w:pPr>
            <w:r w:rsidRPr="00AF1A9B">
              <w:rPr>
                <w:rFonts w:ascii="Times New Roman" w:hAnsi="Times New Roman" w:cs="Times New Roman"/>
                <w:color w:val="010302"/>
                <w:sz w:val="24"/>
              </w:rPr>
              <w:t>Дома социального обслуживания</w:t>
            </w:r>
          </w:p>
        </w:tc>
        <w:tc>
          <w:tcPr>
            <w:tcW w:w="5668" w:type="dxa"/>
          </w:tcPr>
          <w:p w:rsidR="00AF1A9B" w:rsidRPr="00AF1A9B" w:rsidRDefault="00AF1A9B" w:rsidP="00AF1A9B">
            <w:pPr>
              <w:pStyle w:val="afc"/>
              <w:spacing w:before="0" w:beforeAutospacing="0" w:after="0" w:afterAutospacing="0"/>
              <w:jc w:val="both"/>
              <w:rPr>
                <w:rFonts w:eastAsiaTheme="minorHAnsi"/>
                <w:color w:val="010302"/>
                <w:szCs w:val="22"/>
                <w:lang w:eastAsia="en-US"/>
              </w:rPr>
            </w:pPr>
            <w:r w:rsidRPr="00AF1A9B">
              <w:rPr>
                <w:rFonts w:eastAsiaTheme="minorHAnsi"/>
                <w:color w:val="010302"/>
                <w:szCs w:val="22"/>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rsidR="00AF1A9B" w:rsidRPr="00AF1A9B" w:rsidRDefault="00AF1A9B" w:rsidP="00AF1A9B">
            <w:pPr>
              <w:pStyle w:val="afc"/>
              <w:spacing w:before="0" w:beforeAutospacing="0" w:after="0" w:afterAutospacing="0"/>
              <w:jc w:val="both"/>
              <w:rPr>
                <w:rFonts w:eastAsiaTheme="minorHAnsi"/>
                <w:color w:val="010302"/>
                <w:szCs w:val="22"/>
                <w:lang w:eastAsia="en-US"/>
              </w:rPr>
            </w:pPr>
            <w:r w:rsidRPr="00AF1A9B">
              <w:rPr>
                <w:rFonts w:eastAsiaTheme="minorHAnsi"/>
                <w:color w:val="010302"/>
                <w:szCs w:val="22"/>
                <w:lang w:eastAsia="en-US"/>
              </w:rPr>
              <w:t>размещение объектов капитального строительства для временного размещения вынужденных переселенцев, лиц, признанных беженцами</w:t>
            </w:r>
          </w:p>
        </w:tc>
        <w:tc>
          <w:tcPr>
            <w:tcW w:w="1831" w:type="dxa"/>
          </w:tcPr>
          <w:p w:rsidR="00AF1A9B" w:rsidRDefault="00AF1A9B" w:rsidP="00AF1A9B">
            <w:pPr>
              <w:jc w:val="center"/>
              <w:rPr>
                <w:rFonts w:ascii="Times New Roman" w:hAnsi="Times New Roman" w:cs="Times New Roman"/>
                <w:color w:val="010302"/>
                <w:sz w:val="24"/>
              </w:rPr>
            </w:pPr>
            <w:r w:rsidRPr="00AF1A9B">
              <w:rPr>
                <w:rFonts w:ascii="Times New Roman" w:hAnsi="Times New Roman" w:cs="Times New Roman"/>
                <w:color w:val="010302"/>
                <w:sz w:val="24"/>
              </w:rPr>
              <w:t>3.2.1</w:t>
            </w:r>
          </w:p>
        </w:tc>
      </w:tr>
      <w:tr w:rsidR="00AF1A9B" w:rsidTr="00AF1A9B">
        <w:tc>
          <w:tcPr>
            <w:tcW w:w="2128" w:type="dxa"/>
          </w:tcPr>
          <w:p w:rsidR="00AF1A9B" w:rsidRPr="00AF1A9B" w:rsidRDefault="00AF1A9B" w:rsidP="00AF1A9B">
            <w:pPr>
              <w:rPr>
                <w:rFonts w:ascii="Times New Roman" w:hAnsi="Times New Roman" w:cs="Times New Roman"/>
                <w:color w:val="010302"/>
                <w:sz w:val="24"/>
              </w:rPr>
            </w:pPr>
            <w:r w:rsidRPr="00AF1A9B">
              <w:rPr>
                <w:rFonts w:ascii="Times New Roman" w:hAnsi="Times New Roman" w:cs="Times New Roman"/>
                <w:color w:val="010302"/>
                <w:sz w:val="24"/>
              </w:rPr>
              <w:t>Оказание социальной помощи населению</w:t>
            </w:r>
          </w:p>
        </w:tc>
        <w:tc>
          <w:tcPr>
            <w:tcW w:w="5668" w:type="dxa"/>
          </w:tcPr>
          <w:p w:rsidR="00AF1A9B" w:rsidRPr="00AF1A9B" w:rsidRDefault="00AF1A9B" w:rsidP="00AF1A9B">
            <w:pPr>
              <w:pStyle w:val="afc"/>
              <w:spacing w:before="0" w:beforeAutospacing="0" w:after="0" w:afterAutospacing="0"/>
              <w:jc w:val="both"/>
              <w:rPr>
                <w:rFonts w:eastAsiaTheme="minorHAnsi"/>
                <w:color w:val="010302"/>
                <w:szCs w:val="22"/>
                <w:lang w:eastAsia="en-US"/>
              </w:rPr>
            </w:pPr>
            <w:r w:rsidRPr="00AF1A9B">
              <w:rPr>
                <w:rFonts w:eastAsiaTheme="minorHAnsi"/>
                <w:color w:val="010302"/>
                <w:szCs w:val="22"/>
                <w:lang w:eastAsia="en-US"/>
              </w:rPr>
              <w:t xml:space="preserve">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w:t>
            </w:r>
            <w:r w:rsidRPr="00AF1A9B">
              <w:rPr>
                <w:rFonts w:eastAsiaTheme="minorHAnsi"/>
                <w:color w:val="010302"/>
                <w:szCs w:val="22"/>
                <w:lang w:eastAsia="en-US"/>
              </w:rPr>
              <w:lastRenderedPageBreak/>
              <w:t>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rsidR="00AF1A9B" w:rsidRPr="00AF1A9B" w:rsidRDefault="00AF1A9B" w:rsidP="00AF1A9B">
            <w:pPr>
              <w:pStyle w:val="afc"/>
              <w:spacing w:before="0" w:beforeAutospacing="0" w:after="0" w:afterAutospacing="0"/>
              <w:jc w:val="both"/>
              <w:rPr>
                <w:rFonts w:eastAsiaTheme="minorHAnsi"/>
                <w:color w:val="010302"/>
                <w:szCs w:val="22"/>
                <w:lang w:eastAsia="en-US"/>
              </w:rPr>
            </w:pPr>
            <w:r w:rsidRPr="00AF1A9B">
              <w:rPr>
                <w:rFonts w:eastAsiaTheme="minorHAnsi"/>
                <w:color w:val="010302"/>
                <w:szCs w:val="22"/>
                <w:lang w:eastAsia="en-US"/>
              </w:rPr>
              <w:t>некоммерческих фондов, благотворительных организаций, клубов по интересам</w:t>
            </w:r>
          </w:p>
        </w:tc>
        <w:tc>
          <w:tcPr>
            <w:tcW w:w="1831" w:type="dxa"/>
          </w:tcPr>
          <w:p w:rsidR="00AF1A9B" w:rsidRDefault="00AF1A9B" w:rsidP="00AF1A9B">
            <w:pPr>
              <w:jc w:val="center"/>
              <w:rPr>
                <w:rFonts w:ascii="Times New Roman" w:hAnsi="Times New Roman" w:cs="Times New Roman"/>
                <w:color w:val="010302"/>
                <w:sz w:val="24"/>
              </w:rPr>
            </w:pPr>
            <w:r w:rsidRPr="00AF1A9B">
              <w:rPr>
                <w:rFonts w:ascii="Times New Roman" w:hAnsi="Times New Roman" w:cs="Times New Roman"/>
                <w:color w:val="010302"/>
                <w:sz w:val="24"/>
              </w:rPr>
              <w:lastRenderedPageBreak/>
              <w:t>3.2.2</w:t>
            </w:r>
          </w:p>
        </w:tc>
      </w:tr>
      <w:tr w:rsidR="00AF1A9B" w:rsidTr="00AF1A9B">
        <w:tc>
          <w:tcPr>
            <w:tcW w:w="2128" w:type="dxa"/>
          </w:tcPr>
          <w:p w:rsidR="00AF1A9B" w:rsidRPr="00AF1A9B" w:rsidRDefault="00AF1A9B" w:rsidP="00AF1A9B">
            <w:pPr>
              <w:rPr>
                <w:rFonts w:ascii="Times New Roman" w:hAnsi="Times New Roman" w:cs="Times New Roman"/>
                <w:color w:val="010302"/>
                <w:sz w:val="24"/>
              </w:rPr>
            </w:pPr>
            <w:r w:rsidRPr="00AF1A9B">
              <w:rPr>
                <w:rFonts w:ascii="Times New Roman" w:hAnsi="Times New Roman" w:cs="Times New Roman"/>
                <w:color w:val="010302"/>
                <w:sz w:val="24"/>
              </w:rPr>
              <w:lastRenderedPageBreak/>
              <w:t>Оказание услуг связи</w:t>
            </w:r>
          </w:p>
        </w:tc>
        <w:tc>
          <w:tcPr>
            <w:tcW w:w="5668" w:type="dxa"/>
          </w:tcPr>
          <w:p w:rsidR="00AF1A9B" w:rsidRPr="00AF1A9B" w:rsidRDefault="00AF1A9B" w:rsidP="00AF1A9B">
            <w:pPr>
              <w:jc w:val="both"/>
              <w:rPr>
                <w:rFonts w:ascii="Times New Roman" w:hAnsi="Times New Roman" w:cs="Times New Roman"/>
                <w:color w:val="010302"/>
                <w:sz w:val="24"/>
              </w:rPr>
            </w:pPr>
            <w:r w:rsidRPr="00AF1A9B">
              <w:rPr>
                <w:rFonts w:ascii="Times New Roman" w:hAnsi="Times New Roman" w:cs="Times New Roman"/>
                <w:color w:val="010302"/>
                <w:sz w:val="24"/>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1831" w:type="dxa"/>
          </w:tcPr>
          <w:p w:rsidR="00AF1A9B" w:rsidRPr="00AF1A9B" w:rsidRDefault="00AF1A9B" w:rsidP="00AF1A9B">
            <w:pPr>
              <w:pStyle w:val="afc"/>
              <w:spacing w:before="0" w:beforeAutospacing="0" w:after="0" w:afterAutospacing="0"/>
              <w:jc w:val="center"/>
              <w:rPr>
                <w:rFonts w:eastAsiaTheme="minorHAnsi"/>
                <w:color w:val="010302"/>
                <w:szCs w:val="22"/>
                <w:lang w:eastAsia="en-US"/>
              </w:rPr>
            </w:pPr>
            <w:r w:rsidRPr="00AF1A9B">
              <w:rPr>
                <w:rFonts w:eastAsiaTheme="minorHAnsi"/>
                <w:color w:val="010302"/>
                <w:szCs w:val="22"/>
                <w:lang w:eastAsia="en-US"/>
              </w:rPr>
              <w:t>3.2.3</w:t>
            </w:r>
          </w:p>
        </w:tc>
      </w:tr>
      <w:tr w:rsidR="00AF1A9B" w:rsidTr="00AF1A9B">
        <w:tc>
          <w:tcPr>
            <w:tcW w:w="2128" w:type="dxa"/>
          </w:tcPr>
          <w:p w:rsidR="00AF1A9B" w:rsidRPr="00AF1A9B" w:rsidRDefault="00AF1A9B" w:rsidP="00AF1A9B">
            <w:pPr>
              <w:rPr>
                <w:rFonts w:ascii="Times New Roman" w:hAnsi="Times New Roman" w:cs="Times New Roman"/>
                <w:color w:val="010302"/>
                <w:sz w:val="24"/>
              </w:rPr>
            </w:pPr>
            <w:r w:rsidRPr="00AF1A9B">
              <w:rPr>
                <w:rFonts w:ascii="Times New Roman" w:hAnsi="Times New Roman" w:cs="Times New Roman"/>
                <w:color w:val="010302"/>
                <w:sz w:val="24"/>
              </w:rPr>
              <w:t>Общежития</w:t>
            </w:r>
          </w:p>
        </w:tc>
        <w:tc>
          <w:tcPr>
            <w:tcW w:w="5668" w:type="dxa"/>
          </w:tcPr>
          <w:p w:rsidR="00AF1A9B" w:rsidRPr="00AF1A9B" w:rsidRDefault="00AF1A9B" w:rsidP="00AF1A9B">
            <w:pPr>
              <w:jc w:val="both"/>
              <w:rPr>
                <w:rFonts w:ascii="Times New Roman" w:hAnsi="Times New Roman" w:cs="Times New Roman"/>
                <w:color w:val="010302"/>
                <w:sz w:val="24"/>
              </w:rPr>
            </w:pPr>
            <w:r w:rsidRPr="00AF1A9B">
              <w:rPr>
                <w:rFonts w:ascii="Times New Roman" w:hAnsi="Times New Roman" w:cs="Times New Roman"/>
                <w:color w:val="010302"/>
                <w:sz w:val="24"/>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c>
          <w:tcPr>
            <w:tcW w:w="1831" w:type="dxa"/>
          </w:tcPr>
          <w:p w:rsidR="00AF1A9B" w:rsidRPr="00AF1A9B" w:rsidRDefault="00AF1A9B" w:rsidP="00AF1A9B">
            <w:pPr>
              <w:pStyle w:val="afc"/>
              <w:spacing w:before="0" w:beforeAutospacing="0" w:after="0" w:afterAutospacing="0"/>
              <w:jc w:val="center"/>
              <w:rPr>
                <w:rFonts w:eastAsiaTheme="minorHAnsi"/>
                <w:color w:val="010302"/>
                <w:szCs w:val="22"/>
                <w:lang w:eastAsia="en-US"/>
              </w:rPr>
            </w:pPr>
            <w:r w:rsidRPr="00AF1A9B">
              <w:rPr>
                <w:rFonts w:eastAsiaTheme="minorHAnsi"/>
                <w:color w:val="010302"/>
                <w:szCs w:val="22"/>
                <w:lang w:eastAsia="en-US"/>
              </w:rPr>
              <w:t>3.2.4</w:t>
            </w:r>
          </w:p>
        </w:tc>
      </w:tr>
      <w:tr w:rsidR="00AF1A9B" w:rsidTr="00AF1A9B">
        <w:tc>
          <w:tcPr>
            <w:tcW w:w="2128" w:type="dxa"/>
            <w:shd w:val="clear" w:color="auto" w:fill="auto"/>
          </w:tcPr>
          <w:p w:rsidR="00AF1A9B" w:rsidRDefault="00AF1A9B" w:rsidP="00AF1A9B">
            <w:pPr>
              <w:jc w:val="both"/>
              <w:rPr>
                <w:rFonts w:ascii="Times New Roman" w:hAnsi="Times New Roman" w:cs="Times New Roman"/>
                <w:color w:val="010302"/>
                <w:sz w:val="24"/>
              </w:rPr>
            </w:pPr>
            <w:r>
              <w:rPr>
                <w:rFonts w:ascii="Times New Roman" w:hAnsi="Times New Roman" w:cs="Times New Roman"/>
                <w:color w:val="010302"/>
                <w:sz w:val="24"/>
              </w:rPr>
              <w:t>Бытовое обслуживание</w:t>
            </w:r>
          </w:p>
        </w:tc>
        <w:tc>
          <w:tcPr>
            <w:tcW w:w="5668" w:type="dxa"/>
            <w:shd w:val="clear" w:color="auto" w:fill="auto"/>
          </w:tcPr>
          <w:p w:rsidR="00AF1A9B" w:rsidRDefault="00AF1A9B" w:rsidP="00AF1A9B">
            <w:pPr>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парикмахерские, прачечные, химчистки)</w:t>
            </w:r>
          </w:p>
        </w:tc>
        <w:tc>
          <w:tcPr>
            <w:tcW w:w="1831" w:type="dxa"/>
            <w:shd w:val="clear" w:color="auto" w:fill="auto"/>
          </w:tcPr>
          <w:p w:rsidR="00AF1A9B" w:rsidRDefault="00AF1A9B" w:rsidP="00AF1A9B">
            <w:pPr>
              <w:jc w:val="center"/>
              <w:rPr>
                <w:rFonts w:ascii="Times New Roman" w:hAnsi="Times New Roman" w:cs="Times New Roman"/>
                <w:color w:val="010302"/>
                <w:sz w:val="24"/>
              </w:rPr>
            </w:pPr>
            <w:r>
              <w:rPr>
                <w:rFonts w:ascii="Times New Roman" w:hAnsi="Times New Roman" w:cs="Times New Roman"/>
                <w:color w:val="010302"/>
                <w:sz w:val="24"/>
              </w:rPr>
              <w:t>3.3</w:t>
            </w:r>
          </w:p>
        </w:tc>
      </w:tr>
      <w:tr w:rsidR="00AF1A9B" w:rsidTr="00AF1A9B">
        <w:tc>
          <w:tcPr>
            <w:tcW w:w="2128" w:type="dxa"/>
          </w:tcPr>
          <w:p w:rsidR="00AF1A9B" w:rsidRDefault="00AF1A9B" w:rsidP="00AF1A9B">
            <w:pPr>
              <w:jc w:val="both"/>
              <w:rPr>
                <w:rFonts w:ascii="Times New Roman" w:hAnsi="Times New Roman" w:cs="Times New Roman"/>
                <w:color w:val="010302"/>
                <w:sz w:val="24"/>
              </w:rPr>
            </w:pPr>
            <w:r>
              <w:rPr>
                <w:rFonts w:ascii="Times New Roman" w:hAnsi="Times New Roman" w:cs="Times New Roman"/>
                <w:color w:val="010302"/>
                <w:sz w:val="24"/>
              </w:rPr>
              <w:t>Здравоохранение</w:t>
            </w:r>
          </w:p>
        </w:tc>
        <w:tc>
          <w:tcPr>
            <w:tcW w:w="5668" w:type="dxa"/>
          </w:tcPr>
          <w:p w:rsidR="00AF1A9B" w:rsidRDefault="00AF1A9B" w:rsidP="00AF1A9B">
            <w:pPr>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3.4.1 - 3.4.2</w:t>
            </w:r>
          </w:p>
        </w:tc>
        <w:tc>
          <w:tcPr>
            <w:tcW w:w="1831" w:type="dxa"/>
          </w:tcPr>
          <w:p w:rsidR="00AF1A9B" w:rsidRDefault="00AF1A9B" w:rsidP="00AF1A9B">
            <w:pPr>
              <w:jc w:val="center"/>
              <w:rPr>
                <w:rFonts w:ascii="Times New Roman" w:hAnsi="Times New Roman" w:cs="Times New Roman"/>
                <w:color w:val="010302"/>
                <w:sz w:val="24"/>
              </w:rPr>
            </w:pPr>
            <w:r>
              <w:rPr>
                <w:rFonts w:ascii="Times New Roman" w:hAnsi="Times New Roman" w:cs="Times New Roman"/>
                <w:color w:val="010302"/>
                <w:sz w:val="24"/>
              </w:rPr>
              <w:t>3.4</w:t>
            </w:r>
          </w:p>
        </w:tc>
      </w:tr>
      <w:tr w:rsidR="00AF1A9B" w:rsidTr="00AF1A9B">
        <w:tc>
          <w:tcPr>
            <w:tcW w:w="2128" w:type="dxa"/>
          </w:tcPr>
          <w:p w:rsidR="00AF1A9B" w:rsidRDefault="00AF1A9B" w:rsidP="00AF1A9B">
            <w:pPr>
              <w:jc w:val="both"/>
              <w:rPr>
                <w:rFonts w:ascii="Times New Roman" w:hAnsi="Times New Roman" w:cs="Times New Roman"/>
                <w:color w:val="010302"/>
                <w:sz w:val="24"/>
              </w:rPr>
            </w:pPr>
            <w:r>
              <w:rPr>
                <w:rFonts w:ascii="Times New Roman" w:hAnsi="Times New Roman" w:cs="Times New Roman"/>
                <w:color w:val="010302"/>
                <w:sz w:val="24"/>
              </w:rPr>
              <w:t>Дошкольное, начальное и среднее общее образование</w:t>
            </w:r>
          </w:p>
        </w:tc>
        <w:tc>
          <w:tcPr>
            <w:tcW w:w="5668" w:type="dxa"/>
          </w:tcPr>
          <w:p w:rsidR="00AF1A9B" w:rsidRDefault="00AF1A9B" w:rsidP="00AF1A9B">
            <w:pPr>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831" w:type="dxa"/>
          </w:tcPr>
          <w:p w:rsidR="00AF1A9B" w:rsidRDefault="00AF1A9B" w:rsidP="00AF1A9B">
            <w:pPr>
              <w:jc w:val="center"/>
              <w:rPr>
                <w:rFonts w:ascii="Times New Roman" w:hAnsi="Times New Roman" w:cs="Times New Roman"/>
                <w:color w:val="010302"/>
                <w:sz w:val="24"/>
              </w:rPr>
            </w:pPr>
            <w:r>
              <w:rPr>
                <w:rFonts w:ascii="Times New Roman" w:hAnsi="Times New Roman" w:cs="Times New Roman"/>
                <w:color w:val="010302"/>
                <w:sz w:val="24"/>
              </w:rPr>
              <w:t>3.5.1</w:t>
            </w:r>
          </w:p>
        </w:tc>
      </w:tr>
      <w:tr w:rsidR="00AF1A9B" w:rsidTr="00AF1A9B">
        <w:tc>
          <w:tcPr>
            <w:tcW w:w="2128" w:type="dxa"/>
          </w:tcPr>
          <w:p w:rsidR="00AF1A9B" w:rsidRDefault="00AF1A9B" w:rsidP="00AF1A9B">
            <w:pPr>
              <w:jc w:val="both"/>
              <w:rPr>
                <w:rFonts w:ascii="Times New Roman" w:hAnsi="Times New Roman" w:cs="Times New Roman"/>
                <w:color w:val="010302"/>
                <w:sz w:val="24"/>
              </w:rPr>
            </w:pPr>
            <w:r>
              <w:rPr>
                <w:rFonts w:ascii="Times New Roman" w:hAnsi="Times New Roman" w:cs="Times New Roman"/>
                <w:color w:val="010302"/>
                <w:sz w:val="24"/>
              </w:rPr>
              <w:t>Среднее и высшее профессиональное образование</w:t>
            </w:r>
          </w:p>
        </w:tc>
        <w:tc>
          <w:tcPr>
            <w:tcW w:w="5668" w:type="dxa"/>
          </w:tcPr>
          <w:p w:rsidR="00AF1A9B" w:rsidRDefault="00AF1A9B" w:rsidP="00AF1A9B">
            <w:pPr>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831" w:type="dxa"/>
          </w:tcPr>
          <w:p w:rsidR="00AF1A9B" w:rsidRDefault="00AF1A9B" w:rsidP="00AF1A9B">
            <w:pPr>
              <w:jc w:val="center"/>
              <w:rPr>
                <w:rFonts w:ascii="Times New Roman" w:hAnsi="Times New Roman" w:cs="Times New Roman"/>
                <w:color w:val="010302"/>
                <w:sz w:val="24"/>
              </w:rPr>
            </w:pPr>
            <w:r>
              <w:rPr>
                <w:rFonts w:ascii="Times New Roman" w:hAnsi="Times New Roman" w:cs="Times New Roman"/>
                <w:color w:val="010302"/>
                <w:sz w:val="24"/>
              </w:rPr>
              <w:t>3.5.2</w:t>
            </w:r>
          </w:p>
        </w:tc>
      </w:tr>
      <w:tr w:rsidR="00AF1A9B" w:rsidTr="00AF1A9B">
        <w:tc>
          <w:tcPr>
            <w:tcW w:w="2128" w:type="dxa"/>
          </w:tcPr>
          <w:p w:rsidR="00AF1A9B" w:rsidRDefault="00AF1A9B" w:rsidP="00AF1A9B">
            <w:pPr>
              <w:jc w:val="both"/>
              <w:rPr>
                <w:rFonts w:ascii="Times New Roman" w:hAnsi="Times New Roman" w:cs="Times New Roman"/>
                <w:color w:val="010302"/>
                <w:sz w:val="24"/>
              </w:rPr>
            </w:pPr>
            <w:r>
              <w:rPr>
                <w:rFonts w:ascii="Times New Roman" w:hAnsi="Times New Roman" w:cs="Times New Roman"/>
                <w:color w:val="010302"/>
                <w:sz w:val="24"/>
              </w:rPr>
              <w:lastRenderedPageBreak/>
              <w:t>Объекты культурно-досуговой деятельности</w:t>
            </w:r>
          </w:p>
        </w:tc>
        <w:tc>
          <w:tcPr>
            <w:tcW w:w="5668" w:type="dxa"/>
          </w:tcPr>
          <w:p w:rsidR="00AF1A9B" w:rsidRDefault="00AF1A9B" w:rsidP="00AF1A9B">
            <w:pPr>
              <w:jc w:val="both"/>
              <w:rPr>
                <w:rFonts w:ascii="Times New Roman" w:hAnsi="Times New Roman" w:cs="Times New Roman"/>
                <w:color w:val="010302"/>
                <w:sz w:val="24"/>
              </w:rPr>
            </w:pPr>
            <w:r>
              <w:rPr>
                <w:rFonts w:ascii="Times New Roman" w:hAnsi="Times New Roman" w:cs="Times New Roman"/>
                <w:color w:val="010302"/>
                <w:sz w:val="24"/>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w:t>
            </w:r>
          </w:p>
        </w:tc>
        <w:tc>
          <w:tcPr>
            <w:tcW w:w="1831" w:type="dxa"/>
          </w:tcPr>
          <w:p w:rsidR="00AF1A9B" w:rsidRDefault="00AF1A9B" w:rsidP="00AF1A9B">
            <w:pPr>
              <w:jc w:val="center"/>
              <w:rPr>
                <w:rFonts w:ascii="Times New Roman" w:hAnsi="Times New Roman" w:cs="Times New Roman"/>
                <w:color w:val="010302"/>
                <w:sz w:val="24"/>
              </w:rPr>
            </w:pPr>
            <w:r>
              <w:rPr>
                <w:rFonts w:ascii="Times New Roman" w:hAnsi="Times New Roman" w:cs="Times New Roman"/>
                <w:color w:val="010302"/>
                <w:sz w:val="24"/>
              </w:rPr>
              <w:t>3.6.1</w:t>
            </w:r>
          </w:p>
        </w:tc>
      </w:tr>
      <w:tr w:rsidR="00AF1A9B" w:rsidTr="00AF1A9B">
        <w:tc>
          <w:tcPr>
            <w:tcW w:w="2128" w:type="dxa"/>
          </w:tcPr>
          <w:p w:rsidR="00AF1A9B" w:rsidRDefault="00AF1A9B" w:rsidP="00AF1A9B">
            <w:pPr>
              <w:jc w:val="both"/>
              <w:rPr>
                <w:rFonts w:ascii="Times New Roman" w:hAnsi="Times New Roman" w:cs="Times New Roman"/>
                <w:color w:val="010302"/>
                <w:sz w:val="24"/>
              </w:rPr>
            </w:pPr>
            <w:r>
              <w:rPr>
                <w:rFonts w:ascii="Times New Roman" w:hAnsi="Times New Roman" w:cs="Times New Roman"/>
                <w:color w:val="010302"/>
                <w:sz w:val="24"/>
              </w:rPr>
              <w:t>Общественное управление</w:t>
            </w:r>
          </w:p>
        </w:tc>
        <w:tc>
          <w:tcPr>
            <w:tcW w:w="5668" w:type="dxa"/>
          </w:tcPr>
          <w:p w:rsidR="00AF1A9B" w:rsidRDefault="00AF1A9B" w:rsidP="00AF1A9B">
            <w:pPr>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w:t>
            </w:r>
          </w:p>
          <w:p w:rsidR="00AF1A9B" w:rsidRDefault="00AF1A9B" w:rsidP="00AF1A9B">
            <w:pPr>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w:t>
            </w:r>
          </w:p>
          <w:p w:rsidR="00AF1A9B" w:rsidRDefault="00AF1A9B" w:rsidP="00AF1A9B">
            <w:pPr>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1831" w:type="dxa"/>
          </w:tcPr>
          <w:p w:rsidR="00AF1A9B" w:rsidRDefault="00AF1A9B" w:rsidP="00AF1A9B">
            <w:pPr>
              <w:jc w:val="center"/>
              <w:rPr>
                <w:rFonts w:ascii="Times New Roman" w:hAnsi="Times New Roman" w:cs="Times New Roman"/>
                <w:color w:val="010302"/>
                <w:sz w:val="24"/>
              </w:rPr>
            </w:pPr>
            <w:r>
              <w:rPr>
                <w:rFonts w:ascii="Times New Roman" w:hAnsi="Times New Roman" w:cs="Times New Roman"/>
                <w:color w:val="010302"/>
                <w:sz w:val="24"/>
              </w:rPr>
              <w:t>3.8</w:t>
            </w:r>
          </w:p>
        </w:tc>
      </w:tr>
      <w:tr w:rsidR="00AF1A9B" w:rsidTr="00AF1A9B">
        <w:tc>
          <w:tcPr>
            <w:tcW w:w="2128" w:type="dxa"/>
          </w:tcPr>
          <w:p w:rsidR="00AF1A9B" w:rsidRDefault="00AF1A9B" w:rsidP="00AF1A9B">
            <w:pPr>
              <w:jc w:val="both"/>
              <w:rPr>
                <w:rFonts w:ascii="Times New Roman" w:hAnsi="Times New Roman" w:cs="Times New Roman"/>
                <w:color w:val="010302"/>
                <w:sz w:val="24"/>
              </w:rPr>
            </w:pPr>
            <w:r>
              <w:rPr>
                <w:rFonts w:ascii="Times New Roman" w:hAnsi="Times New Roman" w:cs="Times New Roman"/>
                <w:color w:val="010302"/>
                <w:sz w:val="24"/>
              </w:rPr>
              <w:t>Деловое управление</w:t>
            </w:r>
          </w:p>
        </w:tc>
        <w:tc>
          <w:tcPr>
            <w:tcW w:w="5668" w:type="dxa"/>
          </w:tcPr>
          <w:p w:rsidR="00AF1A9B" w:rsidRDefault="00AF1A9B" w:rsidP="00AF1A9B">
            <w:pPr>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831" w:type="dxa"/>
          </w:tcPr>
          <w:p w:rsidR="00AF1A9B" w:rsidRDefault="00AF1A9B" w:rsidP="00AF1A9B">
            <w:pPr>
              <w:jc w:val="center"/>
              <w:rPr>
                <w:rFonts w:ascii="Times New Roman" w:hAnsi="Times New Roman" w:cs="Times New Roman"/>
                <w:color w:val="010302"/>
                <w:sz w:val="24"/>
              </w:rPr>
            </w:pPr>
            <w:r>
              <w:rPr>
                <w:rFonts w:ascii="Times New Roman" w:hAnsi="Times New Roman" w:cs="Times New Roman"/>
                <w:color w:val="010302"/>
                <w:sz w:val="24"/>
              </w:rPr>
              <w:t>4.1</w:t>
            </w:r>
          </w:p>
        </w:tc>
      </w:tr>
      <w:tr w:rsidR="00AF1A9B" w:rsidTr="00AF1A9B">
        <w:tc>
          <w:tcPr>
            <w:tcW w:w="2128" w:type="dxa"/>
            <w:shd w:val="clear" w:color="auto" w:fill="auto"/>
          </w:tcPr>
          <w:p w:rsidR="00AF1A9B" w:rsidRDefault="00AF1A9B" w:rsidP="00AF1A9B">
            <w:pPr>
              <w:jc w:val="both"/>
              <w:rPr>
                <w:rFonts w:ascii="Times New Roman" w:hAnsi="Times New Roman" w:cs="Times New Roman"/>
                <w:color w:val="010302"/>
                <w:sz w:val="24"/>
              </w:rPr>
            </w:pPr>
            <w:r>
              <w:rPr>
                <w:rFonts w:ascii="Times New Roman" w:hAnsi="Times New Roman" w:cs="Times New Roman"/>
                <w:color w:val="010302"/>
                <w:sz w:val="24"/>
              </w:rPr>
              <w:t>Магазины</w:t>
            </w:r>
          </w:p>
        </w:tc>
        <w:tc>
          <w:tcPr>
            <w:tcW w:w="5668" w:type="dxa"/>
            <w:shd w:val="clear" w:color="auto" w:fill="auto"/>
          </w:tcPr>
          <w:p w:rsidR="00AF1A9B" w:rsidRDefault="00AF1A9B" w:rsidP="00AF1A9B">
            <w:pPr>
              <w:jc w:val="both"/>
              <w:rPr>
                <w:rFonts w:ascii="Times New Roman" w:hAnsi="Times New Roman" w:cs="Times New Roman"/>
                <w:color w:val="010302"/>
                <w:sz w:val="24"/>
              </w:rPr>
            </w:pPr>
            <w:r>
              <w:rPr>
                <w:rFonts w:ascii="Times New Roman" w:hAnsi="Times New Roman" w:cs="Times New Roman"/>
                <w:color w:val="010302"/>
                <w:sz w:val="24"/>
              </w:rPr>
              <w:t xml:space="preserve">Размещение объектов капитального строительства, предназначенных для продажи товаров, торговая площадь которых составляет до 600 </w:t>
            </w:r>
            <w:proofErr w:type="spellStart"/>
            <w:r>
              <w:rPr>
                <w:rFonts w:ascii="Times New Roman" w:hAnsi="Times New Roman" w:cs="Times New Roman"/>
                <w:color w:val="010302"/>
                <w:sz w:val="24"/>
              </w:rPr>
              <w:t>кв.м</w:t>
            </w:r>
            <w:proofErr w:type="spellEnd"/>
          </w:p>
        </w:tc>
        <w:tc>
          <w:tcPr>
            <w:tcW w:w="1831" w:type="dxa"/>
            <w:shd w:val="clear" w:color="auto" w:fill="auto"/>
          </w:tcPr>
          <w:p w:rsidR="00AF1A9B" w:rsidRDefault="00AF1A9B" w:rsidP="00AF1A9B">
            <w:pPr>
              <w:jc w:val="center"/>
              <w:rPr>
                <w:rFonts w:ascii="Times New Roman" w:hAnsi="Times New Roman" w:cs="Times New Roman"/>
                <w:color w:val="010302"/>
                <w:sz w:val="24"/>
              </w:rPr>
            </w:pPr>
            <w:r>
              <w:rPr>
                <w:rFonts w:ascii="Times New Roman" w:hAnsi="Times New Roman" w:cs="Times New Roman"/>
                <w:color w:val="010302"/>
                <w:sz w:val="24"/>
              </w:rPr>
              <w:t>4.4</w:t>
            </w:r>
          </w:p>
        </w:tc>
      </w:tr>
      <w:tr w:rsidR="00AF1A9B" w:rsidTr="00AF1A9B">
        <w:tc>
          <w:tcPr>
            <w:tcW w:w="2128" w:type="dxa"/>
          </w:tcPr>
          <w:p w:rsidR="00AF1A9B" w:rsidRDefault="00AF1A9B" w:rsidP="00AF1A9B">
            <w:pPr>
              <w:jc w:val="both"/>
              <w:rPr>
                <w:rFonts w:ascii="Times New Roman" w:hAnsi="Times New Roman" w:cs="Times New Roman"/>
                <w:color w:val="010302"/>
                <w:sz w:val="24"/>
              </w:rPr>
            </w:pPr>
            <w:r>
              <w:rPr>
                <w:rFonts w:ascii="Times New Roman" w:hAnsi="Times New Roman" w:cs="Times New Roman"/>
                <w:color w:val="010302"/>
                <w:sz w:val="24"/>
              </w:rPr>
              <w:t>Банковская и страховая деятельность</w:t>
            </w:r>
          </w:p>
        </w:tc>
        <w:tc>
          <w:tcPr>
            <w:tcW w:w="5668" w:type="dxa"/>
          </w:tcPr>
          <w:p w:rsidR="00AF1A9B" w:rsidRDefault="00AF1A9B" w:rsidP="00AF1A9B">
            <w:pPr>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831" w:type="dxa"/>
          </w:tcPr>
          <w:p w:rsidR="00AF1A9B" w:rsidRDefault="00AF1A9B" w:rsidP="00AF1A9B">
            <w:pPr>
              <w:jc w:val="center"/>
              <w:rPr>
                <w:rFonts w:ascii="Times New Roman" w:hAnsi="Times New Roman" w:cs="Times New Roman"/>
                <w:color w:val="010302"/>
                <w:sz w:val="24"/>
              </w:rPr>
            </w:pPr>
            <w:r>
              <w:rPr>
                <w:rFonts w:ascii="Times New Roman" w:hAnsi="Times New Roman" w:cs="Times New Roman"/>
                <w:color w:val="010302"/>
                <w:sz w:val="24"/>
              </w:rPr>
              <w:t>4.5</w:t>
            </w:r>
          </w:p>
        </w:tc>
      </w:tr>
      <w:tr w:rsidR="00AF1A9B" w:rsidTr="00AF1A9B">
        <w:tc>
          <w:tcPr>
            <w:tcW w:w="2128" w:type="dxa"/>
            <w:shd w:val="clear" w:color="auto" w:fill="auto"/>
          </w:tcPr>
          <w:p w:rsidR="00AF1A9B" w:rsidRDefault="00AF1A9B" w:rsidP="00AF1A9B">
            <w:pPr>
              <w:jc w:val="both"/>
              <w:rPr>
                <w:rFonts w:ascii="Times New Roman" w:hAnsi="Times New Roman" w:cs="Times New Roman"/>
                <w:color w:val="010302"/>
                <w:sz w:val="24"/>
              </w:rPr>
            </w:pPr>
            <w:r>
              <w:rPr>
                <w:rFonts w:ascii="Times New Roman" w:hAnsi="Times New Roman" w:cs="Times New Roman"/>
                <w:color w:val="010302"/>
                <w:sz w:val="24"/>
              </w:rPr>
              <w:t>Общественное питание</w:t>
            </w:r>
          </w:p>
        </w:tc>
        <w:tc>
          <w:tcPr>
            <w:tcW w:w="5668" w:type="dxa"/>
            <w:shd w:val="clear" w:color="auto" w:fill="auto"/>
          </w:tcPr>
          <w:p w:rsidR="00AF1A9B" w:rsidRDefault="00AF1A9B" w:rsidP="00AF1A9B">
            <w:pPr>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в целях устройства мест общественного питания (рестораны, кафе, столовые, закусочные, бары) до 50 посадочных мест</w:t>
            </w:r>
          </w:p>
        </w:tc>
        <w:tc>
          <w:tcPr>
            <w:tcW w:w="1831" w:type="dxa"/>
            <w:shd w:val="clear" w:color="auto" w:fill="auto"/>
          </w:tcPr>
          <w:p w:rsidR="00AF1A9B" w:rsidRDefault="00AF1A9B" w:rsidP="00AF1A9B">
            <w:pPr>
              <w:jc w:val="center"/>
              <w:rPr>
                <w:rFonts w:ascii="Times New Roman" w:hAnsi="Times New Roman" w:cs="Times New Roman"/>
                <w:color w:val="010302"/>
                <w:sz w:val="24"/>
              </w:rPr>
            </w:pPr>
            <w:r>
              <w:rPr>
                <w:rFonts w:ascii="Times New Roman" w:hAnsi="Times New Roman" w:cs="Times New Roman"/>
                <w:color w:val="010302"/>
                <w:sz w:val="24"/>
              </w:rPr>
              <w:t>4.6</w:t>
            </w:r>
          </w:p>
        </w:tc>
      </w:tr>
      <w:tr w:rsidR="00AF1A9B" w:rsidTr="00AF1A9B">
        <w:tc>
          <w:tcPr>
            <w:tcW w:w="2128" w:type="dxa"/>
          </w:tcPr>
          <w:p w:rsidR="00AF1A9B" w:rsidRDefault="00AF1A9B" w:rsidP="00AF1A9B">
            <w:pPr>
              <w:jc w:val="both"/>
              <w:rPr>
                <w:rFonts w:ascii="Times New Roman" w:hAnsi="Times New Roman" w:cs="Times New Roman"/>
                <w:color w:val="010302"/>
                <w:sz w:val="24"/>
              </w:rPr>
            </w:pPr>
            <w:r>
              <w:rPr>
                <w:rFonts w:ascii="Times New Roman" w:hAnsi="Times New Roman" w:cs="Times New Roman"/>
                <w:color w:val="010302"/>
                <w:sz w:val="24"/>
              </w:rPr>
              <w:t>Гостиничное обслуживание</w:t>
            </w:r>
          </w:p>
        </w:tc>
        <w:tc>
          <w:tcPr>
            <w:tcW w:w="5668" w:type="dxa"/>
          </w:tcPr>
          <w:p w:rsidR="00AF1A9B" w:rsidRDefault="00AF1A9B" w:rsidP="00AF1A9B">
            <w:pPr>
              <w:jc w:val="both"/>
              <w:rPr>
                <w:rFonts w:ascii="Times New Roman" w:hAnsi="Times New Roman" w:cs="Times New Roman"/>
                <w:color w:val="010302"/>
                <w:sz w:val="24"/>
              </w:rPr>
            </w:pPr>
            <w:r>
              <w:rPr>
                <w:rFonts w:ascii="Times New Roman" w:hAnsi="Times New Roman" w:cs="Times New Roman"/>
                <w:color w:val="010302"/>
                <w:sz w:val="24"/>
              </w:rPr>
              <w:t>Размещение гостиниц</w:t>
            </w:r>
          </w:p>
        </w:tc>
        <w:tc>
          <w:tcPr>
            <w:tcW w:w="1831" w:type="dxa"/>
          </w:tcPr>
          <w:p w:rsidR="00AF1A9B" w:rsidRDefault="00AF1A9B" w:rsidP="00AF1A9B">
            <w:pPr>
              <w:jc w:val="center"/>
              <w:rPr>
                <w:rFonts w:ascii="Times New Roman" w:hAnsi="Times New Roman" w:cs="Times New Roman"/>
                <w:color w:val="010302"/>
                <w:sz w:val="24"/>
              </w:rPr>
            </w:pPr>
            <w:r>
              <w:rPr>
                <w:rFonts w:ascii="Times New Roman" w:hAnsi="Times New Roman" w:cs="Times New Roman"/>
                <w:color w:val="010302"/>
                <w:sz w:val="24"/>
              </w:rPr>
              <w:t>4.7</w:t>
            </w:r>
          </w:p>
        </w:tc>
      </w:tr>
      <w:tr w:rsidR="00AF1A9B" w:rsidTr="00AF1A9B">
        <w:tc>
          <w:tcPr>
            <w:tcW w:w="2128" w:type="dxa"/>
          </w:tcPr>
          <w:p w:rsidR="00AF1A9B" w:rsidRDefault="00AF1A9B" w:rsidP="00AF1A9B">
            <w:pPr>
              <w:jc w:val="both"/>
              <w:rPr>
                <w:rFonts w:ascii="Times New Roman" w:hAnsi="Times New Roman" w:cs="Times New Roman"/>
                <w:color w:val="010302"/>
                <w:sz w:val="24"/>
              </w:rPr>
            </w:pPr>
            <w:r>
              <w:rPr>
                <w:rFonts w:ascii="Times New Roman" w:hAnsi="Times New Roman" w:cs="Times New Roman"/>
                <w:color w:val="010302"/>
                <w:sz w:val="24"/>
              </w:rPr>
              <w:t>Служебные гаражи</w:t>
            </w:r>
          </w:p>
        </w:tc>
        <w:tc>
          <w:tcPr>
            <w:tcW w:w="5668" w:type="dxa"/>
          </w:tcPr>
          <w:p w:rsidR="00AF1A9B" w:rsidRDefault="00AF1A9B" w:rsidP="00AF1A9B">
            <w:pPr>
              <w:jc w:val="both"/>
              <w:rPr>
                <w:rFonts w:ascii="Times New Roman" w:hAnsi="Times New Roman" w:cs="Times New Roman"/>
                <w:color w:val="010302"/>
                <w:sz w:val="24"/>
              </w:rPr>
            </w:pPr>
            <w:r>
              <w:rPr>
                <w:rFonts w:ascii="Times New Roman" w:hAnsi="Times New Roman" w:cs="Times New Roman"/>
                <w:color w:val="010302"/>
                <w:sz w:val="24"/>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831" w:type="dxa"/>
          </w:tcPr>
          <w:p w:rsidR="00AF1A9B" w:rsidRDefault="00AF1A9B" w:rsidP="00AF1A9B">
            <w:pPr>
              <w:jc w:val="center"/>
              <w:rPr>
                <w:rFonts w:ascii="Times New Roman" w:hAnsi="Times New Roman" w:cs="Times New Roman"/>
                <w:color w:val="010302"/>
                <w:sz w:val="24"/>
              </w:rPr>
            </w:pPr>
            <w:r>
              <w:rPr>
                <w:rFonts w:ascii="Times New Roman" w:hAnsi="Times New Roman" w:cs="Times New Roman"/>
                <w:color w:val="010302"/>
                <w:sz w:val="24"/>
              </w:rPr>
              <w:t>4.9</w:t>
            </w:r>
          </w:p>
        </w:tc>
      </w:tr>
      <w:tr w:rsidR="00AF1A9B" w:rsidTr="00AF1A9B">
        <w:tc>
          <w:tcPr>
            <w:tcW w:w="2128" w:type="dxa"/>
          </w:tcPr>
          <w:p w:rsidR="00AF1A9B" w:rsidRDefault="00AF1A9B" w:rsidP="00AF1A9B">
            <w:pPr>
              <w:jc w:val="both"/>
              <w:rPr>
                <w:rFonts w:ascii="Times New Roman" w:hAnsi="Times New Roman" w:cs="Times New Roman"/>
                <w:color w:val="010302"/>
                <w:sz w:val="24"/>
              </w:rPr>
            </w:pPr>
            <w:r>
              <w:rPr>
                <w:rFonts w:ascii="Times New Roman" w:hAnsi="Times New Roman" w:cs="Times New Roman"/>
                <w:color w:val="010302"/>
                <w:sz w:val="24"/>
              </w:rPr>
              <w:t>Стоянка транспортных средств</w:t>
            </w:r>
          </w:p>
        </w:tc>
        <w:tc>
          <w:tcPr>
            <w:tcW w:w="5668" w:type="dxa"/>
          </w:tcPr>
          <w:p w:rsidR="00AF1A9B" w:rsidRDefault="00AF1A9B" w:rsidP="00AF1A9B">
            <w:pPr>
              <w:jc w:val="both"/>
              <w:rPr>
                <w:rFonts w:ascii="Times New Roman" w:hAnsi="Times New Roman" w:cs="Times New Roman"/>
                <w:color w:val="010302"/>
                <w:sz w:val="24"/>
              </w:rPr>
            </w:pPr>
            <w:r>
              <w:rPr>
                <w:rFonts w:ascii="Times New Roman" w:hAnsi="Times New Roman" w:cs="Times New Roman"/>
                <w:color w:val="010302"/>
                <w:sz w:val="24"/>
              </w:rPr>
              <w:t xml:space="preserve">Размещение стоянок (парковок) легковых автомобилей и других </w:t>
            </w:r>
            <w:proofErr w:type="spellStart"/>
            <w:r>
              <w:rPr>
                <w:rFonts w:ascii="Times New Roman" w:hAnsi="Times New Roman" w:cs="Times New Roman"/>
                <w:color w:val="010302"/>
                <w:sz w:val="24"/>
              </w:rPr>
              <w:t>мототранспортных</w:t>
            </w:r>
            <w:proofErr w:type="spellEnd"/>
            <w:r>
              <w:rPr>
                <w:rFonts w:ascii="Times New Roman" w:hAnsi="Times New Roman" w:cs="Times New Roman"/>
                <w:color w:val="010302"/>
                <w:sz w:val="24"/>
              </w:rPr>
              <w:t xml:space="preserve"> средств, в том числе мотоциклов, мотороллеров, мотоколясок, </w:t>
            </w:r>
            <w:r>
              <w:rPr>
                <w:rFonts w:ascii="Times New Roman" w:hAnsi="Times New Roman" w:cs="Times New Roman"/>
                <w:color w:val="010302"/>
                <w:sz w:val="24"/>
              </w:rPr>
              <w:lastRenderedPageBreak/>
              <w:t>мопедов, скутеров, за исключением встроенных, пристроенных и встроенно-пристроенных стоянок</w:t>
            </w:r>
          </w:p>
        </w:tc>
        <w:tc>
          <w:tcPr>
            <w:tcW w:w="1831" w:type="dxa"/>
          </w:tcPr>
          <w:p w:rsidR="00AF1A9B" w:rsidRDefault="00AF1A9B" w:rsidP="00AF1A9B">
            <w:pPr>
              <w:jc w:val="center"/>
              <w:rPr>
                <w:rFonts w:ascii="Times New Roman" w:hAnsi="Times New Roman" w:cs="Times New Roman"/>
                <w:color w:val="010302"/>
                <w:sz w:val="24"/>
              </w:rPr>
            </w:pPr>
            <w:r>
              <w:rPr>
                <w:rFonts w:ascii="Times New Roman" w:hAnsi="Times New Roman" w:cs="Times New Roman"/>
                <w:color w:val="010302"/>
                <w:sz w:val="24"/>
              </w:rPr>
              <w:lastRenderedPageBreak/>
              <w:t>4.9.2</w:t>
            </w:r>
          </w:p>
        </w:tc>
      </w:tr>
      <w:tr w:rsidR="00AF1A9B" w:rsidTr="00AF1A9B">
        <w:tc>
          <w:tcPr>
            <w:tcW w:w="2128" w:type="dxa"/>
          </w:tcPr>
          <w:p w:rsidR="00AF1A9B" w:rsidRDefault="00AF1A9B" w:rsidP="00AF1A9B">
            <w:pPr>
              <w:jc w:val="both"/>
              <w:rPr>
                <w:rFonts w:ascii="Times New Roman" w:hAnsi="Times New Roman" w:cs="Times New Roman"/>
                <w:color w:val="010302"/>
                <w:sz w:val="24"/>
              </w:rPr>
            </w:pPr>
            <w:r>
              <w:rPr>
                <w:rFonts w:ascii="Times New Roman" w:hAnsi="Times New Roman" w:cs="Times New Roman"/>
                <w:color w:val="010302"/>
                <w:sz w:val="24"/>
              </w:rPr>
              <w:lastRenderedPageBreak/>
              <w:t>Спорт</w:t>
            </w:r>
          </w:p>
        </w:tc>
        <w:tc>
          <w:tcPr>
            <w:tcW w:w="5668" w:type="dxa"/>
          </w:tcPr>
          <w:p w:rsidR="00AF1A9B" w:rsidRDefault="00AF1A9B" w:rsidP="00AF1A9B">
            <w:pPr>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w:t>
            </w:r>
          </w:p>
        </w:tc>
        <w:tc>
          <w:tcPr>
            <w:tcW w:w="1831" w:type="dxa"/>
          </w:tcPr>
          <w:p w:rsidR="00AF1A9B" w:rsidRDefault="00AF1A9B" w:rsidP="00AF1A9B">
            <w:pPr>
              <w:jc w:val="center"/>
              <w:rPr>
                <w:rFonts w:ascii="Times New Roman" w:hAnsi="Times New Roman" w:cs="Times New Roman"/>
                <w:color w:val="010302"/>
                <w:sz w:val="24"/>
              </w:rPr>
            </w:pPr>
            <w:r>
              <w:rPr>
                <w:rFonts w:ascii="Times New Roman" w:hAnsi="Times New Roman" w:cs="Times New Roman"/>
                <w:color w:val="010302"/>
                <w:sz w:val="24"/>
              </w:rPr>
              <w:t>5.1</w:t>
            </w:r>
          </w:p>
        </w:tc>
      </w:tr>
      <w:tr w:rsidR="00AF1A9B" w:rsidTr="00AF1A9B">
        <w:tc>
          <w:tcPr>
            <w:tcW w:w="2128" w:type="dxa"/>
          </w:tcPr>
          <w:p w:rsidR="00AF1A9B" w:rsidRDefault="00AF1A9B" w:rsidP="00AF1A9B">
            <w:pPr>
              <w:jc w:val="both"/>
              <w:rPr>
                <w:rFonts w:ascii="Times New Roman" w:hAnsi="Times New Roman" w:cs="Times New Roman"/>
                <w:color w:val="010302"/>
                <w:sz w:val="24"/>
              </w:rPr>
            </w:pPr>
            <w:r>
              <w:rPr>
                <w:rFonts w:ascii="Times New Roman" w:hAnsi="Times New Roman" w:cs="Times New Roman"/>
                <w:color w:val="010302"/>
                <w:sz w:val="24"/>
              </w:rPr>
              <w:t>Связь</w:t>
            </w:r>
          </w:p>
        </w:tc>
        <w:tc>
          <w:tcPr>
            <w:tcW w:w="5668" w:type="dxa"/>
          </w:tcPr>
          <w:p w:rsidR="00AF1A9B" w:rsidRDefault="00AF1A9B" w:rsidP="00AF1A9B">
            <w:pPr>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1831" w:type="dxa"/>
          </w:tcPr>
          <w:p w:rsidR="00AF1A9B" w:rsidRDefault="00AF1A9B" w:rsidP="00AF1A9B">
            <w:pPr>
              <w:jc w:val="center"/>
              <w:rPr>
                <w:rFonts w:ascii="Times New Roman" w:hAnsi="Times New Roman" w:cs="Times New Roman"/>
                <w:color w:val="010302"/>
                <w:sz w:val="24"/>
              </w:rPr>
            </w:pPr>
            <w:r>
              <w:rPr>
                <w:rFonts w:ascii="Times New Roman" w:hAnsi="Times New Roman" w:cs="Times New Roman"/>
                <w:color w:val="010302"/>
                <w:sz w:val="24"/>
              </w:rPr>
              <w:t>6.8</w:t>
            </w:r>
          </w:p>
        </w:tc>
      </w:tr>
      <w:tr w:rsidR="00AF1A9B" w:rsidTr="00AF1A9B">
        <w:tc>
          <w:tcPr>
            <w:tcW w:w="2128" w:type="dxa"/>
          </w:tcPr>
          <w:p w:rsidR="00AF1A9B" w:rsidRDefault="00AF1A9B" w:rsidP="00AF1A9B">
            <w:pPr>
              <w:jc w:val="both"/>
              <w:rPr>
                <w:rFonts w:ascii="Times New Roman" w:hAnsi="Times New Roman" w:cs="Times New Roman"/>
                <w:color w:val="010302"/>
                <w:sz w:val="24"/>
              </w:rPr>
            </w:pPr>
            <w:r>
              <w:rPr>
                <w:rFonts w:ascii="Times New Roman" w:hAnsi="Times New Roman" w:cs="Times New Roman"/>
                <w:color w:val="010302"/>
                <w:sz w:val="24"/>
              </w:rPr>
              <w:t>Автомобильный транспорт</w:t>
            </w:r>
          </w:p>
        </w:tc>
        <w:tc>
          <w:tcPr>
            <w:tcW w:w="5668" w:type="dxa"/>
          </w:tcPr>
          <w:p w:rsidR="00AF1A9B" w:rsidRDefault="00AF1A9B" w:rsidP="00AF1A9B">
            <w:pPr>
              <w:jc w:val="both"/>
              <w:rPr>
                <w:rFonts w:ascii="Times New Roman" w:hAnsi="Times New Roman" w:cs="Times New Roman"/>
                <w:color w:val="010302"/>
                <w:sz w:val="24"/>
              </w:rPr>
            </w:pPr>
            <w:r>
              <w:rPr>
                <w:rFonts w:ascii="Times New Roman" w:hAnsi="Times New Roman" w:cs="Times New Roman"/>
                <w:color w:val="010302"/>
                <w:sz w:val="24"/>
              </w:rPr>
              <w:t>Размещение автомобильных дорог и технически связанных с ними сооружений;</w:t>
            </w:r>
          </w:p>
          <w:p w:rsidR="00AF1A9B" w:rsidRDefault="00AF1A9B" w:rsidP="00AF1A9B">
            <w:pPr>
              <w:jc w:val="both"/>
              <w:rPr>
                <w:rFonts w:ascii="Times New Roman" w:hAnsi="Times New Roman" w:cs="Times New Roman"/>
                <w:color w:val="010302"/>
                <w:sz w:val="24"/>
              </w:rPr>
            </w:pPr>
            <w:r>
              <w:rPr>
                <w:rFonts w:ascii="Times New Roman" w:hAnsi="Times New Roman" w:cs="Times New Roman"/>
                <w:color w:val="010302"/>
                <w:sz w:val="24"/>
              </w:rPr>
              <w:t>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p w:rsidR="00AF1A9B" w:rsidRDefault="00AF1A9B" w:rsidP="00AF1A9B">
            <w:pPr>
              <w:jc w:val="both"/>
              <w:rPr>
                <w:rFonts w:ascii="Times New Roman" w:hAnsi="Times New Roman" w:cs="Times New Roman"/>
                <w:color w:val="010302"/>
                <w:sz w:val="24"/>
              </w:rPr>
            </w:pPr>
            <w:r>
              <w:rPr>
                <w:rFonts w:ascii="Times New Roman" w:hAnsi="Times New Roman" w:cs="Times New Roman"/>
                <w:color w:val="010302"/>
                <w:sz w:val="24"/>
              </w:rPr>
              <w:t>оборудование земельных участков для стоянок автомобильного транспорта, осуществляющего перевозки людей по установленному маршруту</w:t>
            </w:r>
          </w:p>
        </w:tc>
        <w:tc>
          <w:tcPr>
            <w:tcW w:w="1831" w:type="dxa"/>
          </w:tcPr>
          <w:p w:rsidR="00AF1A9B" w:rsidRDefault="00AF1A9B" w:rsidP="00AF1A9B">
            <w:pPr>
              <w:jc w:val="center"/>
              <w:rPr>
                <w:rFonts w:ascii="Times New Roman" w:hAnsi="Times New Roman" w:cs="Times New Roman"/>
                <w:color w:val="010302"/>
                <w:sz w:val="24"/>
              </w:rPr>
            </w:pPr>
            <w:r>
              <w:rPr>
                <w:rFonts w:ascii="Times New Roman" w:hAnsi="Times New Roman" w:cs="Times New Roman"/>
                <w:color w:val="010302"/>
                <w:sz w:val="24"/>
              </w:rPr>
              <w:t>7.2</w:t>
            </w:r>
          </w:p>
        </w:tc>
      </w:tr>
      <w:tr w:rsidR="00AF1A9B" w:rsidTr="00AF1A9B">
        <w:tc>
          <w:tcPr>
            <w:tcW w:w="2128" w:type="dxa"/>
          </w:tcPr>
          <w:p w:rsidR="00AF1A9B" w:rsidRDefault="00AF1A9B" w:rsidP="00AF1A9B">
            <w:pPr>
              <w:jc w:val="both"/>
              <w:rPr>
                <w:rFonts w:ascii="Times New Roman" w:hAnsi="Times New Roman" w:cs="Times New Roman"/>
                <w:color w:val="010302"/>
                <w:sz w:val="24"/>
              </w:rPr>
            </w:pPr>
            <w:r>
              <w:rPr>
                <w:rFonts w:ascii="Times New Roman" w:hAnsi="Times New Roman" w:cs="Times New Roman"/>
                <w:color w:val="010302"/>
                <w:sz w:val="24"/>
              </w:rPr>
              <w:t>Обеспечение внутреннего правопорядка</w:t>
            </w:r>
          </w:p>
        </w:tc>
        <w:tc>
          <w:tcPr>
            <w:tcW w:w="5668" w:type="dxa"/>
          </w:tcPr>
          <w:p w:rsidR="00AF1A9B" w:rsidRDefault="00AF1A9B" w:rsidP="00AF1A9B">
            <w:pPr>
              <w:jc w:val="both"/>
              <w:rPr>
                <w:rFonts w:ascii="Times New Roman" w:hAnsi="Times New Roman" w:cs="Times New Roman"/>
                <w:color w:val="010302"/>
                <w:sz w:val="24"/>
              </w:rPr>
            </w:pPr>
            <w:r>
              <w:rPr>
                <w:rFonts w:ascii="Times New Roman" w:hAnsi="Times New Roman" w:cs="Times New Roman"/>
                <w:color w:val="010302"/>
                <w:sz w:val="24"/>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Pr>
                <w:rFonts w:ascii="Times New Roman" w:hAnsi="Times New Roman" w:cs="Times New Roman"/>
                <w:color w:val="010302"/>
                <w:sz w:val="24"/>
              </w:rPr>
              <w:t>Росгвардии</w:t>
            </w:r>
            <w:proofErr w:type="spellEnd"/>
            <w:r>
              <w:rPr>
                <w:rFonts w:ascii="Times New Roman" w:hAnsi="Times New Roman" w:cs="Times New Roman"/>
                <w:color w:val="010302"/>
                <w:sz w:val="24"/>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831" w:type="dxa"/>
          </w:tcPr>
          <w:p w:rsidR="00AF1A9B" w:rsidRDefault="00AF1A9B" w:rsidP="00AF1A9B">
            <w:pPr>
              <w:jc w:val="center"/>
              <w:rPr>
                <w:rFonts w:ascii="Times New Roman" w:hAnsi="Times New Roman" w:cs="Times New Roman"/>
                <w:color w:val="010302"/>
                <w:sz w:val="24"/>
              </w:rPr>
            </w:pPr>
            <w:r>
              <w:rPr>
                <w:rFonts w:ascii="Times New Roman" w:hAnsi="Times New Roman" w:cs="Times New Roman"/>
                <w:color w:val="010302"/>
                <w:sz w:val="24"/>
              </w:rPr>
              <w:t>8.3</w:t>
            </w:r>
          </w:p>
        </w:tc>
      </w:tr>
      <w:tr w:rsidR="008E086D" w:rsidTr="008E086D">
        <w:trPr>
          <w:trHeight w:val="1493"/>
        </w:trPr>
        <w:tc>
          <w:tcPr>
            <w:tcW w:w="2128" w:type="dxa"/>
          </w:tcPr>
          <w:p w:rsidR="008E086D" w:rsidRDefault="008E086D" w:rsidP="00AF1A9B">
            <w:pPr>
              <w:jc w:val="both"/>
              <w:rPr>
                <w:rFonts w:ascii="Times New Roman" w:hAnsi="Times New Roman" w:cs="Times New Roman"/>
                <w:color w:val="010302"/>
                <w:sz w:val="24"/>
              </w:rPr>
            </w:pPr>
            <w:r w:rsidRPr="008E086D">
              <w:rPr>
                <w:rFonts w:ascii="Times New Roman" w:hAnsi="Times New Roman" w:cs="Times New Roman"/>
                <w:color w:val="010302"/>
                <w:sz w:val="24"/>
              </w:rPr>
              <w:t>Земельные участки (территории) общего пользования</w:t>
            </w:r>
          </w:p>
        </w:tc>
        <w:tc>
          <w:tcPr>
            <w:tcW w:w="5668" w:type="dxa"/>
          </w:tcPr>
          <w:p w:rsidR="008E086D" w:rsidRDefault="008E086D" w:rsidP="008E086D">
            <w:pPr>
              <w:jc w:val="both"/>
              <w:rPr>
                <w:rFonts w:ascii="Times New Roman" w:hAnsi="Times New Roman" w:cs="Times New Roman"/>
                <w:color w:val="010302"/>
                <w:sz w:val="24"/>
              </w:rPr>
            </w:pPr>
            <w:r w:rsidRPr="008E086D">
              <w:rPr>
                <w:rFonts w:ascii="Times New Roman" w:hAnsi="Times New Roman" w:cs="Times New Roman"/>
                <w:color w:val="010302"/>
                <w:sz w:val="24"/>
              </w:rPr>
              <w:t xml:space="preserve">Земельные участки общего пользования. Содержание данного вида разрешенного использования включает </w:t>
            </w:r>
            <w:r w:rsidRPr="008E086D">
              <w:rPr>
                <w:rFonts w:ascii="Times New Roman" w:hAnsi="Times New Roman" w:cs="Times New Roman"/>
                <w:color w:val="010302"/>
                <w:sz w:val="24"/>
              </w:rPr>
              <w:br/>
              <w:t>в себя содержание видов разрешенного использования с кодами 12.0.1 - 12.0.2</w:t>
            </w:r>
          </w:p>
        </w:tc>
        <w:tc>
          <w:tcPr>
            <w:tcW w:w="1831" w:type="dxa"/>
          </w:tcPr>
          <w:p w:rsidR="008E086D" w:rsidRDefault="008E086D" w:rsidP="00AF1A9B">
            <w:pPr>
              <w:jc w:val="center"/>
              <w:rPr>
                <w:rFonts w:ascii="Times New Roman" w:hAnsi="Times New Roman" w:cs="Times New Roman"/>
                <w:color w:val="010302"/>
                <w:sz w:val="24"/>
              </w:rPr>
            </w:pPr>
            <w:r w:rsidRPr="008E086D">
              <w:rPr>
                <w:rFonts w:ascii="Times New Roman" w:hAnsi="Times New Roman" w:cs="Times New Roman"/>
                <w:color w:val="010302"/>
                <w:sz w:val="24"/>
              </w:rPr>
              <w:t>12.0</w:t>
            </w:r>
          </w:p>
        </w:tc>
      </w:tr>
      <w:tr w:rsidR="00AF1A9B" w:rsidTr="00AF1A9B">
        <w:tc>
          <w:tcPr>
            <w:tcW w:w="9627" w:type="dxa"/>
            <w:gridSpan w:val="3"/>
          </w:tcPr>
          <w:p w:rsidR="00AF1A9B" w:rsidRDefault="00AF1A9B" w:rsidP="00AF1A9B">
            <w:pPr>
              <w:jc w:val="center"/>
              <w:rPr>
                <w:rFonts w:ascii="Times New Roman" w:hAnsi="Times New Roman" w:cs="Times New Roman"/>
                <w:color w:val="010302"/>
                <w:sz w:val="24"/>
              </w:rPr>
            </w:pPr>
            <w:r>
              <w:rPr>
                <w:rFonts w:ascii="Times New Roman" w:hAnsi="Times New Roman" w:cs="Times New Roman"/>
                <w:color w:val="010302"/>
                <w:sz w:val="24"/>
              </w:rPr>
              <w:t>Условно разрешенные виды использования земельных участков и объектов капитального строительства</w:t>
            </w:r>
          </w:p>
        </w:tc>
      </w:tr>
      <w:tr w:rsidR="00AF1A9B" w:rsidTr="00AF1A9B">
        <w:tc>
          <w:tcPr>
            <w:tcW w:w="2128" w:type="dxa"/>
            <w:shd w:val="clear" w:color="auto" w:fill="auto"/>
          </w:tcPr>
          <w:p w:rsidR="00AF1A9B" w:rsidRDefault="00AF1A9B" w:rsidP="00AF1A9B">
            <w:pPr>
              <w:jc w:val="both"/>
              <w:rPr>
                <w:rFonts w:ascii="Times New Roman" w:hAnsi="Times New Roman" w:cs="Times New Roman"/>
                <w:color w:val="010302"/>
                <w:sz w:val="24"/>
              </w:rPr>
            </w:pPr>
            <w:r>
              <w:rPr>
                <w:rFonts w:ascii="Times New Roman" w:hAnsi="Times New Roman" w:cs="Times New Roman"/>
                <w:color w:val="010302"/>
                <w:sz w:val="24"/>
              </w:rPr>
              <w:t>Бытовое обслуживание</w:t>
            </w:r>
          </w:p>
        </w:tc>
        <w:tc>
          <w:tcPr>
            <w:tcW w:w="5668" w:type="dxa"/>
            <w:shd w:val="clear" w:color="auto" w:fill="auto"/>
          </w:tcPr>
          <w:p w:rsidR="00AF1A9B" w:rsidRDefault="00AF1A9B" w:rsidP="00AF1A9B">
            <w:pPr>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оказания населению или организациям бытовых услуг (бани, похоронные бюро)</w:t>
            </w:r>
          </w:p>
        </w:tc>
        <w:tc>
          <w:tcPr>
            <w:tcW w:w="1831" w:type="dxa"/>
            <w:shd w:val="clear" w:color="auto" w:fill="auto"/>
          </w:tcPr>
          <w:p w:rsidR="00AF1A9B" w:rsidRDefault="00AF1A9B" w:rsidP="00AF1A9B">
            <w:pPr>
              <w:jc w:val="center"/>
              <w:rPr>
                <w:rFonts w:ascii="Times New Roman" w:hAnsi="Times New Roman" w:cs="Times New Roman"/>
                <w:color w:val="010302"/>
                <w:sz w:val="24"/>
              </w:rPr>
            </w:pPr>
            <w:r>
              <w:rPr>
                <w:rFonts w:ascii="Times New Roman" w:hAnsi="Times New Roman" w:cs="Times New Roman"/>
                <w:color w:val="010302"/>
                <w:sz w:val="24"/>
              </w:rPr>
              <w:t>3.3</w:t>
            </w:r>
          </w:p>
        </w:tc>
      </w:tr>
      <w:tr w:rsidR="00AF1A9B" w:rsidTr="00AF1A9B">
        <w:tc>
          <w:tcPr>
            <w:tcW w:w="2128" w:type="dxa"/>
            <w:shd w:val="clear" w:color="auto" w:fill="auto"/>
          </w:tcPr>
          <w:p w:rsidR="00AF1A9B" w:rsidRDefault="00AF1A9B" w:rsidP="00AF1A9B">
            <w:pPr>
              <w:jc w:val="both"/>
              <w:rPr>
                <w:rFonts w:ascii="Times New Roman" w:hAnsi="Times New Roman" w:cs="Times New Roman"/>
                <w:color w:val="010302"/>
                <w:sz w:val="24"/>
              </w:rPr>
            </w:pPr>
            <w:r>
              <w:rPr>
                <w:rFonts w:ascii="Times New Roman" w:hAnsi="Times New Roman" w:cs="Times New Roman"/>
                <w:color w:val="010302"/>
                <w:sz w:val="24"/>
              </w:rPr>
              <w:t>Амбулаторное ветеринарное обслуживание</w:t>
            </w:r>
          </w:p>
        </w:tc>
        <w:tc>
          <w:tcPr>
            <w:tcW w:w="5668" w:type="dxa"/>
            <w:shd w:val="clear" w:color="auto" w:fill="auto"/>
          </w:tcPr>
          <w:p w:rsidR="00AF1A9B" w:rsidRDefault="00AF1A9B" w:rsidP="00AF1A9B">
            <w:pPr>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оказания ветеринарных услуг без содержания животных</w:t>
            </w:r>
          </w:p>
        </w:tc>
        <w:tc>
          <w:tcPr>
            <w:tcW w:w="1831" w:type="dxa"/>
            <w:shd w:val="clear" w:color="auto" w:fill="auto"/>
          </w:tcPr>
          <w:p w:rsidR="00AF1A9B" w:rsidRDefault="00AF1A9B" w:rsidP="00AF1A9B">
            <w:pPr>
              <w:jc w:val="center"/>
              <w:rPr>
                <w:rFonts w:ascii="Times New Roman" w:hAnsi="Times New Roman" w:cs="Times New Roman"/>
                <w:color w:val="010302"/>
                <w:sz w:val="24"/>
              </w:rPr>
            </w:pPr>
            <w:r>
              <w:rPr>
                <w:rFonts w:ascii="Times New Roman" w:hAnsi="Times New Roman" w:cs="Times New Roman"/>
                <w:color w:val="010302"/>
                <w:sz w:val="24"/>
              </w:rPr>
              <w:t>3.10.1</w:t>
            </w:r>
          </w:p>
        </w:tc>
      </w:tr>
      <w:tr w:rsidR="00AF1A9B" w:rsidTr="00AF1A9B">
        <w:tc>
          <w:tcPr>
            <w:tcW w:w="2128" w:type="dxa"/>
            <w:shd w:val="clear" w:color="auto" w:fill="auto"/>
          </w:tcPr>
          <w:p w:rsidR="00AF1A9B" w:rsidRDefault="00AF1A9B" w:rsidP="00AF1A9B">
            <w:pPr>
              <w:jc w:val="both"/>
              <w:rPr>
                <w:rFonts w:ascii="Times New Roman" w:hAnsi="Times New Roman" w:cs="Times New Roman"/>
                <w:color w:val="010302"/>
                <w:sz w:val="24"/>
              </w:rPr>
            </w:pPr>
            <w:r>
              <w:rPr>
                <w:rFonts w:ascii="Times New Roman" w:hAnsi="Times New Roman" w:cs="Times New Roman"/>
                <w:color w:val="010302"/>
                <w:sz w:val="24"/>
              </w:rPr>
              <w:lastRenderedPageBreak/>
              <w:t>Религиозное использование</w:t>
            </w:r>
          </w:p>
        </w:tc>
        <w:tc>
          <w:tcPr>
            <w:tcW w:w="5668" w:type="dxa"/>
            <w:shd w:val="clear" w:color="auto" w:fill="auto"/>
          </w:tcPr>
          <w:p w:rsidR="00AF1A9B" w:rsidRDefault="00AF1A9B" w:rsidP="00AF1A9B">
            <w:pPr>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p w:rsidR="00AF1A9B" w:rsidRDefault="00AF1A9B" w:rsidP="00AF1A9B">
            <w:pPr>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831" w:type="dxa"/>
            <w:shd w:val="clear" w:color="auto" w:fill="auto"/>
          </w:tcPr>
          <w:p w:rsidR="00AF1A9B" w:rsidRDefault="00AF1A9B" w:rsidP="00AF1A9B">
            <w:pPr>
              <w:jc w:val="center"/>
              <w:rPr>
                <w:rFonts w:ascii="Times New Roman" w:hAnsi="Times New Roman" w:cs="Times New Roman"/>
                <w:color w:val="010302"/>
                <w:sz w:val="24"/>
              </w:rPr>
            </w:pPr>
            <w:r>
              <w:rPr>
                <w:rFonts w:ascii="Times New Roman" w:hAnsi="Times New Roman" w:cs="Times New Roman"/>
                <w:color w:val="010302"/>
                <w:sz w:val="24"/>
              </w:rPr>
              <w:t>3.7</w:t>
            </w:r>
          </w:p>
        </w:tc>
      </w:tr>
      <w:tr w:rsidR="00AF1A9B" w:rsidTr="00AF1A9B">
        <w:tc>
          <w:tcPr>
            <w:tcW w:w="2128" w:type="dxa"/>
            <w:shd w:val="clear" w:color="auto" w:fill="auto"/>
          </w:tcPr>
          <w:p w:rsidR="00AF1A9B" w:rsidRDefault="00AF1A9B" w:rsidP="00AF1A9B">
            <w:pPr>
              <w:jc w:val="both"/>
              <w:rPr>
                <w:rFonts w:ascii="Times New Roman" w:hAnsi="Times New Roman" w:cs="Times New Roman"/>
                <w:color w:val="010302"/>
                <w:sz w:val="24"/>
              </w:rPr>
            </w:pPr>
            <w:r>
              <w:rPr>
                <w:rFonts w:ascii="Times New Roman" w:hAnsi="Times New Roman" w:cs="Times New Roman"/>
                <w:color w:val="010302"/>
                <w:sz w:val="24"/>
              </w:rPr>
              <w:t>Магазины</w:t>
            </w:r>
          </w:p>
        </w:tc>
        <w:tc>
          <w:tcPr>
            <w:tcW w:w="5668" w:type="dxa"/>
            <w:shd w:val="clear" w:color="auto" w:fill="auto"/>
          </w:tcPr>
          <w:p w:rsidR="00AF1A9B" w:rsidRDefault="00AF1A9B" w:rsidP="00AF1A9B">
            <w:pPr>
              <w:jc w:val="both"/>
              <w:rPr>
                <w:rFonts w:ascii="Times New Roman" w:hAnsi="Times New Roman" w:cs="Times New Roman"/>
                <w:color w:val="010302"/>
                <w:sz w:val="24"/>
              </w:rPr>
            </w:pPr>
            <w:r>
              <w:rPr>
                <w:rFonts w:ascii="Times New Roman" w:hAnsi="Times New Roman" w:cs="Times New Roman"/>
                <w:color w:val="010302"/>
                <w:sz w:val="24"/>
              </w:rPr>
              <w:t xml:space="preserve">Размещение объектов капитального строительства, предназначенных для продажи товаров, торговая площадь которых составляет от 600 </w:t>
            </w:r>
            <w:proofErr w:type="spellStart"/>
            <w:r>
              <w:rPr>
                <w:rFonts w:ascii="Times New Roman" w:hAnsi="Times New Roman" w:cs="Times New Roman"/>
                <w:color w:val="010302"/>
                <w:sz w:val="24"/>
              </w:rPr>
              <w:t>кв.м</w:t>
            </w:r>
            <w:proofErr w:type="spellEnd"/>
            <w:r>
              <w:rPr>
                <w:rFonts w:ascii="Times New Roman" w:hAnsi="Times New Roman" w:cs="Times New Roman"/>
                <w:color w:val="010302"/>
                <w:sz w:val="24"/>
              </w:rPr>
              <w:t xml:space="preserve"> до 5000 </w:t>
            </w:r>
            <w:proofErr w:type="spellStart"/>
            <w:r>
              <w:rPr>
                <w:rFonts w:ascii="Times New Roman" w:hAnsi="Times New Roman" w:cs="Times New Roman"/>
                <w:color w:val="010302"/>
                <w:sz w:val="24"/>
              </w:rPr>
              <w:t>кв.м</w:t>
            </w:r>
            <w:proofErr w:type="spellEnd"/>
          </w:p>
        </w:tc>
        <w:tc>
          <w:tcPr>
            <w:tcW w:w="1831" w:type="dxa"/>
            <w:shd w:val="clear" w:color="auto" w:fill="auto"/>
          </w:tcPr>
          <w:p w:rsidR="00AF1A9B" w:rsidRDefault="00AF1A9B" w:rsidP="00AF1A9B">
            <w:pPr>
              <w:jc w:val="center"/>
              <w:rPr>
                <w:rFonts w:ascii="Times New Roman" w:hAnsi="Times New Roman" w:cs="Times New Roman"/>
                <w:color w:val="010302"/>
                <w:sz w:val="24"/>
              </w:rPr>
            </w:pPr>
            <w:r>
              <w:rPr>
                <w:rFonts w:ascii="Times New Roman" w:hAnsi="Times New Roman" w:cs="Times New Roman"/>
                <w:color w:val="010302"/>
                <w:sz w:val="24"/>
              </w:rPr>
              <w:t>4.4</w:t>
            </w:r>
          </w:p>
        </w:tc>
      </w:tr>
      <w:tr w:rsidR="00AF1A9B" w:rsidTr="00AF1A9B">
        <w:tc>
          <w:tcPr>
            <w:tcW w:w="2128" w:type="dxa"/>
            <w:shd w:val="clear" w:color="auto" w:fill="auto"/>
          </w:tcPr>
          <w:p w:rsidR="00AF1A9B" w:rsidRDefault="00AF1A9B" w:rsidP="00AF1A9B">
            <w:pPr>
              <w:jc w:val="both"/>
              <w:rPr>
                <w:rFonts w:ascii="Times New Roman" w:hAnsi="Times New Roman" w:cs="Times New Roman"/>
                <w:color w:val="010302"/>
                <w:sz w:val="24"/>
              </w:rPr>
            </w:pPr>
            <w:r>
              <w:rPr>
                <w:rFonts w:ascii="Times New Roman" w:hAnsi="Times New Roman" w:cs="Times New Roman"/>
                <w:color w:val="010302"/>
                <w:sz w:val="24"/>
              </w:rPr>
              <w:t>Общественное питание</w:t>
            </w:r>
          </w:p>
        </w:tc>
        <w:tc>
          <w:tcPr>
            <w:tcW w:w="5668" w:type="dxa"/>
            <w:shd w:val="clear" w:color="auto" w:fill="auto"/>
          </w:tcPr>
          <w:p w:rsidR="00AF1A9B" w:rsidRDefault="00AF1A9B" w:rsidP="00AF1A9B">
            <w:pPr>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в целях устройства мест общественного питания (рестораны, кафе, столовые, закусочные, бары) свыше 50 посадочных мест</w:t>
            </w:r>
          </w:p>
        </w:tc>
        <w:tc>
          <w:tcPr>
            <w:tcW w:w="1831" w:type="dxa"/>
            <w:shd w:val="clear" w:color="auto" w:fill="auto"/>
          </w:tcPr>
          <w:p w:rsidR="00AF1A9B" w:rsidRDefault="00AF1A9B" w:rsidP="00AF1A9B">
            <w:pPr>
              <w:jc w:val="center"/>
              <w:rPr>
                <w:rFonts w:ascii="Times New Roman" w:hAnsi="Times New Roman" w:cs="Times New Roman"/>
                <w:color w:val="010302"/>
                <w:sz w:val="24"/>
              </w:rPr>
            </w:pPr>
            <w:r>
              <w:rPr>
                <w:rFonts w:ascii="Times New Roman" w:hAnsi="Times New Roman" w:cs="Times New Roman"/>
                <w:color w:val="010302"/>
                <w:sz w:val="24"/>
              </w:rPr>
              <w:t>4.6</w:t>
            </w:r>
          </w:p>
        </w:tc>
      </w:tr>
      <w:tr w:rsidR="00AF1A9B" w:rsidTr="00AF1A9B">
        <w:tc>
          <w:tcPr>
            <w:tcW w:w="2128" w:type="dxa"/>
            <w:shd w:val="clear" w:color="auto" w:fill="auto"/>
          </w:tcPr>
          <w:p w:rsidR="00AF1A9B" w:rsidRDefault="00AF1A9B" w:rsidP="00AF1A9B">
            <w:pPr>
              <w:jc w:val="both"/>
              <w:rPr>
                <w:rFonts w:ascii="Times New Roman" w:hAnsi="Times New Roman" w:cs="Times New Roman"/>
                <w:color w:val="010302"/>
                <w:sz w:val="24"/>
              </w:rPr>
            </w:pPr>
            <w:r>
              <w:rPr>
                <w:rFonts w:ascii="Times New Roman" w:hAnsi="Times New Roman" w:cs="Times New Roman"/>
                <w:color w:val="010302"/>
                <w:sz w:val="24"/>
              </w:rPr>
              <w:t>Объекты дорожного сервиса</w:t>
            </w:r>
          </w:p>
        </w:tc>
        <w:tc>
          <w:tcPr>
            <w:tcW w:w="5668" w:type="dxa"/>
            <w:shd w:val="clear" w:color="auto" w:fill="auto"/>
          </w:tcPr>
          <w:p w:rsidR="00AF1A9B" w:rsidRDefault="00AF1A9B" w:rsidP="00AF1A9B">
            <w:pPr>
              <w:jc w:val="both"/>
              <w:rPr>
                <w:rFonts w:ascii="Times New Roman" w:hAnsi="Times New Roman" w:cs="Times New Roman"/>
                <w:color w:val="010302"/>
                <w:sz w:val="24"/>
              </w:rPr>
            </w:pPr>
            <w:r>
              <w:rPr>
                <w:rFonts w:ascii="Times New Roman" w:hAnsi="Times New Roman" w:cs="Times New Roman"/>
                <w:color w:val="010302"/>
                <w:sz w:val="24"/>
              </w:rPr>
              <w:t>Размещение зданий и сооружений дорожного сервиса: автомобильных моек,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831" w:type="dxa"/>
            <w:shd w:val="clear" w:color="auto" w:fill="auto"/>
          </w:tcPr>
          <w:p w:rsidR="00AF1A9B" w:rsidRDefault="00AF1A9B" w:rsidP="00AF1A9B">
            <w:pPr>
              <w:jc w:val="center"/>
              <w:rPr>
                <w:rFonts w:ascii="Times New Roman" w:hAnsi="Times New Roman" w:cs="Times New Roman"/>
                <w:color w:val="010302"/>
                <w:sz w:val="24"/>
              </w:rPr>
            </w:pPr>
            <w:r>
              <w:rPr>
                <w:rFonts w:ascii="Times New Roman" w:hAnsi="Times New Roman" w:cs="Times New Roman"/>
                <w:color w:val="010302"/>
                <w:sz w:val="24"/>
              </w:rPr>
              <w:t>4.9.1</w:t>
            </w:r>
          </w:p>
        </w:tc>
      </w:tr>
    </w:tbl>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10.1.1.2.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1) Предельные (минимальные и (или) максимальные) размеры земельных участков, в том числе их площадь установлены пунктом установлены пунктами 9.3.2 и 9.3.6 настоящих Правил землепользования и застройки.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определены пунктом 9.4.2 настоящих Правил землепользования и застройки.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3) Предельное количество этажей или предельная высота зданий, строений, сооружений.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Предельное количество этажей зданий, строений, сооружений – </w:t>
      </w:r>
      <w:r w:rsidR="002F28D9">
        <w:rPr>
          <w:rFonts w:ascii="Times New Roman" w:hAnsi="Times New Roman" w:cs="Times New Roman"/>
          <w:color w:val="010302"/>
          <w:sz w:val="24"/>
        </w:rPr>
        <w:t>25</w:t>
      </w:r>
      <w:r>
        <w:rPr>
          <w:rFonts w:ascii="Times New Roman" w:hAnsi="Times New Roman" w:cs="Times New Roman"/>
          <w:color w:val="010302"/>
          <w:sz w:val="24"/>
        </w:rPr>
        <w:t xml:space="preserve"> этажей.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Предельная высота зд</w:t>
      </w:r>
      <w:r w:rsidR="00E26B9A">
        <w:rPr>
          <w:rFonts w:ascii="Times New Roman" w:hAnsi="Times New Roman" w:cs="Times New Roman"/>
          <w:color w:val="010302"/>
          <w:sz w:val="24"/>
        </w:rPr>
        <w:t xml:space="preserve">аний, строений, сооружений – </w:t>
      </w:r>
      <w:r w:rsidR="002F28D9">
        <w:rPr>
          <w:rFonts w:ascii="Times New Roman" w:hAnsi="Times New Roman" w:cs="Times New Roman"/>
          <w:color w:val="010302"/>
          <w:sz w:val="24"/>
        </w:rPr>
        <w:t>80</w:t>
      </w:r>
      <w:r w:rsidR="00E26B9A">
        <w:rPr>
          <w:rFonts w:ascii="Times New Roman" w:hAnsi="Times New Roman" w:cs="Times New Roman"/>
          <w:color w:val="010302"/>
          <w:sz w:val="24"/>
        </w:rPr>
        <w:t xml:space="preserve"> </w:t>
      </w:r>
      <w:r>
        <w:rPr>
          <w:rFonts w:ascii="Times New Roman" w:hAnsi="Times New Roman" w:cs="Times New Roman"/>
          <w:color w:val="010302"/>
          <w:sz w:val="24"/>
        </w:rPr>
        <w:t xml:space="preserve">м.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4). Максимальный процент застройки в границах земельного участка, установлен пунктом 9.4.4 настоящих Правил землепользования и застройки.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10.1.1.3.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Максимальный класс опасности (по санитарной классификации) объектов капитального строительства, размещаемых на территории зоны – V.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Ограничения использования земельных участков и их частей, и объектов капитального строительства определяются наличием и, в случае ее наличия, видом зоны с особыми условиями использования территорий.</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Строительство и реконструкция объектов капитального строительства в случаях, предусмотренных законодательством о социальной защите инвалидов, без приспособления указанных объектов для беспрепятственного доступа к ним инвалидов и использования их </w:t>
      </w:r>
      <w:r>
        <w:rPr>
          <w:rFonts w:ascii="Times New Roman" w:hAnsi="Times New Roman" w:cs="Times New Roman"/>
          <w:color w:val="010302"/>
          <w:sz w:val="24"/>
        </w:rPr>
        <w:lastRenderedPageBreak/>
        <w:t xml:space="preserve">инвалидами не допускается, независимо от того к какому виду разрешенного использования относится объект.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10.1.1.4.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при осуществлении деятельности по комплексному развитию территории устанавливаются при принятии решений о комплексном развитии территории или заключения органами местного самоуправления договоров о комплексном развитии территории с правообладателями земельных участков и (или) расположенных на них объектов недвижимого имущества по инициативе этих правообладателей.</w:t>
      </w:r>
    </w:p>
    <w:p w:rsidR="00B10B1F" w:rsidRDefault="00B10B1F" w:rsidP="00B10B1F">
      <w:pPr>
        <w:spacing w:after="0" w:line="240" w:lineRule="auto"/>
        <w:ind w:right="-2" w:firstLine="709"/>
        <w:jc w:val="both"/>
        <w:rPr>
          <w:rFonts w:ascii="Times New Roman" w:hAnsi="Times New Roman" w:cs="Times New Roman"/>
          <w:color w:val="010302"/>
          <w:sz w:val="24"/>
        </w:rPr>
      </w:pPr>
    </w:p>
    <w:p w:rsidR="00B10B1F" w:rsidRDefault="00B10B1F" w:rsidP="00B10B1F">
      <w:pPr>
        <w:spacing w:after="0" w:line="240" w:lineRule="auto"/>
        <w:ind w:right="-2" w:firstLine="709"/>
        <w:jc w:val="both"/>
        <w:rPr>
          <w:rFonts w:ascii="Times New Roman" w:hAnsi="Times New Roman" w:cs="Times New Roman"/>
          <w:color w:val="010302"/>
          <w:sz w:val="24"/>
        </w:rPr>
      </w:pP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10.1.2. Градостроительные регламенты в границах зоны застройки </w:t>
      </w:r>
      <w:proofErr w:type="spellStart"/>
      <w:r>
        <w:rPr>
          <w:rFonts w:ascii="Times New Roman" w:hAnsi="Times New Roman" w:cs="Times New Roman"/>
          <w:color w:val="010302"/>
          <w:sz w:val="24"/>
        </w:rPr>
        <w:t>среднеэтажными</w:t>
      </w:r>
      <w:proofErr w:type="spellEnd"/>
      <w:r>
        <w:rPr>
          <w:rFonts w:ascii="Times New Roman" w:hAnsi="Times New Roman" w:cs="Times New Roman"/>
          <w:color w:val="010302"/>
          <w:sz w:val="24"/>
        </w:rPr>
        <w:t xml:space="preserve"> жилыми домами блокированной застройки и многоквартирными домами (Ж-2). </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10.1.2.1. Виды разрешенного использования земельных участков и объектов капитального строительства.</w:t>
      </w:r>
    </w:p>
    <w:tbl>
      <w:tblPr>
        <w:tblStyle w:val="af8"/>
        <w:tblW w:w="0" w:type="auto"/>
        <w:tblLook w:val="04A0" w:firstRow="1" w:lastRow="0" w:firstColumn="1" w:lastColumn="0" w:noHBand="0" w:noVBand="1"/>
      </w:tblPr>
      <w:tblGrid>
        <w:gridCol w:w="2032"/>
        <w:gridCol w:w="5762"/>
        <w:gridCol w:w="1833"/>
      </w:tblGrid>
      <w:tr w:rsidR="00B10B1F" w:rsidTr="00AF1A9B">
        <w:tc>
          <w:tcPr>
            <w:tcW w:w="2032" w:type="dxa"/>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Наименование вида разрешенного использования земельного участка</w:t>
            </w:r>
          </w:p>
        </w:tc>
        <w:tc>
          <w:tcPr>
            <w:tcW w:w="5762" w:type="dxa"/>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Описание вида разрешенного использования земельного участка</w:t>
            </w:r>
          </w:p>
        </w:tc>
        <w:tc>
          <w:tcPr>
            <w:tcW w:w="1833" w:type="dxa"/>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Код (числовое обозначение) вида разрешенного использования земельного участка</w:t>
            </w:r>
          </w:p>
        </w:tc>
      </w:tr>
      <w:tr w:rsidR="00B10B1F" w:rsidTr="00AF1A9B">
        <w:tc>
          <w:tcPr>
            <w:tcW w:w="9627" w:type="dxa"/>
            <w:gridSpan w:val="3"/>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Основные виды разрешенного использования земельных участков и объектов капитального строительства</w:t>
            </w:r>
          </w:p>
        </w:tc>
      </w:tr>
      <w:tr w:rsidR="00B10B1F" w:rsidTr="00AF1A9B">
        <w:tc>
          <w:tcPr>
            <w:tcW w:w="2032" w:type="dxa"/>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Малоэтажная многоквартирная жилая застройка</w:t>
            </w:r>
          </w:p>
        </w:tc>
        <w:tc>
          <w:tcPr>
            <w:tcW w:w="5762" w:type="dxa"/>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малоэтажных многоквартирных домов (многоквартирные дома высотой до 4 этажей, включая мансардный);</w:t>
            </w:r>
          </w:p>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обустройство спортивных и детских площадок, площадок для отдыха;</w:t>
            </w:r>
          </w:p>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833" w:type="dxa"/>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2.1.1</w:t>
            </w:r>
          </w:p>
        </w:tc>
      </w:tr>
      <w:tr w:rsidR="00B10B1F" w:rsidTr="00AF1A9B">
        <w:tc>
          <w:tcPr>
            <w:tcW w:w="2032" w:type="dxa"/>
          </w:tcPr>
          <w:p w:rsidR="00B10B1F" w:rsidRDefault="00B10B1F" w:rsidP="00AF1A9B">
            <w:pPr>
              <w:ind w:right="-2"/>
              <w:jc w:val="both"/>
              <w:rPr>
                <w:rFonts w:ascii="Times New Roman" w:hAnsi="Times New Roman" w:cs="Times New Roman"/>
                <w:color w:val="010302"/>
                <w:sz w:val="24"/>
              </w:rPr>
            </w:pPr>
            <w:proofErr w:type="spellStart"/>
            <w:r>
              <w:rPr>
                <w:rFonts w:ascii="Times New Roman" w:hAnsi="Times New Roman" w:cs="Times New Roman"/>
                <w:color w:val="010302"/>
                <w:sz w:val="24"/>
              </w:rPr>
              <w:t>Среднеэтажная</w:t>
            </w:r>
            <w:proofErr w:type="spellEnd"/>
            <w:r>
              <w:rPr>
                <w:rFonts w:ascii="Times New Roman" w:hAnsi="Times New Roman" w:cs="Times New Roman"/>
                <w:color w:val="010302"/>
                <w:sz w:val="24"/>
              </w:rPr>
              <w:t xml:space="preserve"> жилая застройка</w:t>
            </w:r>
          </w:p>
        </w:tc>
        <w:tc>
          <w:tcPr>
            <w:tcW w:w="5762" w:type="dxa"/>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многоквартирных домов этажностью не выше восьми этажей;</w:t>
            </w:r>
          </w:p>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благоустройство и озеленение;</w:t>
            </w:r>
          </w:p>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подземных гаражей и автостоянок;</w:t>
            </w:r>
          </w:p>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обустройство спортивных и детских площадок, площадок для отдыха;</w:t>
            </w:r>
          </w:p>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1833" w:type="dxa"/>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2.5</w:t>
            </w:r>
          </w:p>
        </w:tc>
      </w:tr>
      <w:tr w:rsidR="00B10B1F" w:rsidTr="00AF1A9B">
        <w:tc>
          <w:tcPr>
            <w:tcW w:w="2032" w:type="dxa"/>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Коммунальное обслуживание</w:t>
            </w:r>
          </w:p>
        </w:tc>
        <w:tc>
          <w:tcPr>
            <w:tcW w:w="5762" w:type="dxa"/>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 xml:space="preserve">Размещение зданий и сооружений в целях обеспечения физических и юридических лиц коммунальными услугами. Содержание данного вида </w:t>
            </w:r>
            <w:r>
              <w:rPr>
                <w:rFonts w:ascii="Times New Roman" w:hAnsi="Times New Roman" w:cs="Times New Roman"/>
                <w:color w:val="010302"/>
                <w:sz w:val="24"/>
              </w:rPr>
              <w:lastRenderedPageBreak/>
              <w:t>разрешенного использования включает в себя содержание видов разрешенного использования с кодами 3.1.1 - 3.1.2</w:t>
            </w:r>
          </w:p>
        </w:tc>
        <w:tc>
          <w:tcPr>
            <w:tcW w:w="1833" w:type="dxa"/>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lastRenderedPageBreak/>
              <w:t>3.1</w:t>
            </w:r>
          </w:p>
        </w:tc>
      </w:tr>
      <w:tr w:rsidR="00B10B1F" w:rsidTr="00AF1A9B">
        <w:tc>
          <w:tcPr>
            <w:tcW w:w="2032" w:type="dxa"/>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lastRenderedPageBreak/>
              <w:t>Социальное обслуживание</w:t>
            </w:r>
          </w:p>
        </w:tc>
        <w:tc>
          <w:tcPr>
            <w:tcW w:w="5762" w:type="dxa"/>
          </w:tcPr>
          <w:p w:rsidR="00B10B1F" w:rsidRDefault="00AF1A9B" w:rsidP="00AF1A9B">
            <w:pPr>
              <w:ind w:right="-2"/>
              <w:jc w:val="both"/>
              <w:rPr>
                <w:rFonts w:ascii="Times New Roman" w:hAnsi="Times New Roman" w:cs="Times New Roman"/>
                <w:color w:val="010302"/>
                <w:sz w:val="24"/>
              </w:rPr>
            </w:pPr>
            <w:r w:rsidRPr="00AF1A9B">
              <w:rPr>
                <w:rFonts w:ascii="Times New Roman" w:hAnsi="Times New Roman" w:cs="Times New Roman"/>
                <w:color w:val="010302"/>
                <w:sz w:val="24"/>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1833" w:type="dxa"/>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3.2</w:t>
            </w:r>
          </w:p>
        </w:tc>
      </w:tr>
      <w:tr w:rsidR="00AF1A9B" w:rsidTr="00AF1A9B">
        <w:tc>
          <w:tcPr>
            <w:tcW w:w="2032" w:type="dxa"/>
          </w:tcPr>
          <w:p w:rsidR="00AF1A9B" w:rsidRPr="00AF1A9B" w:rsidRDefault="00AF1A9B" w:rsidP="00AF1A9B">
            <w:pPr>
              <w:rPr>
                <w:rFonts w:ascii="Times New Roman" w:hAnsi="Times New Roman" w:cs="Times New Roman"/>
                <w:color w:val="010302"/>
                <w:sz w:val="24"/>
              </w:rPr>
            </w:pPr>
            <w:r w:rsidRPr="00AF1A9B">
              <w:rPr>
                <w:rFonts w:ascii="Times New Roman" w:hAnsi="Times New Roman" w:cs="Times New Roman"/>
                <w:color w:val="010302"/>
                <w:sz w:val="24"/>
              </w:rPr>
              <w:t>Дома социального обслуживания</w:t>
            </w:r>
          </w:p>
        </w:tc>
        <w:tc>
          <w:tcPr>
            <w:tcW w:w="5762" w:type="dxa"/>
          </w:tcPr>
          <w:p w:rsidR="00AF1A9B" w:rsidRPr="00AF1A9B" w:rsidRDefault="00AF1A9B" w:rsidP="00AF1A9B">
            <w:pPr>
              <w:pStyle w:val="afc"/>
              <w:spacing w:before="0" w:beforeAutospacing="0" w:after="0" w:afterAutospacing="0"/>
              <w:jc w:val="both"/>
              <w:rPr>
                <w:rFonts w:eastAsiaTheme="minorHAnsi"/>
                <w:color w:val="010302"/>
                <w:szCs w:val="22"/>
                <w:lang w:eastAsia="en-US"/>
              </w:rPr>
            </w:pPr>
            <w:r w:rsidRPr="00AF1A9B">
              <w:rPr>
                <w:rFonts w:eastAsiaTheme="minorHAnsi"/>
                <w:color w:val="010302"/>
                <w:szCs w:val="22"/>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rsidR="00AF1A9B" w:rsidRPr="00AF1A9B" w:rsidRDefault="00AF1A9B" w:rsidP="00AF1A9B">
            <w:pPr>
              <w:pStyle w:val="afc"/>
              <w:spacing w:before="0" w:beforeAutospacing="0" w:after="0" w:afterAutospacing="0"/>
              <w:jc w:val="both"/>
              <w:rPr>
                <w:rFonts w:eastAsiaTheme="minorHAnsi"/>
                <w:color w:val="010302"/>
                <w:szCs w:val="22"/>
                <w:lang w:eastAsia="en-US"/>
              </w:rPr>
            </w:pPr>
            <w:r w:rsidRPr="00AF1A9B">
              <w:rPr>
                <w:rFonts w:eastAsiaTheme="minorHAnsi"/>
                <w:color w:val="010302"/>
                <w:szCs w:val="22"/>
                <w:lang w:eastAsia="en-US"/>
              </w:rPr>
              <w:t>размещение объектов капитального строительства для временного размещения вынужденных переселенцев, лиц, признанных беженцами</w:t>
            </w:r>
          </w:p>
        </w:tc>
        <w:tc>
          <w:tcPr>
            <w:tcW w:w="1833" w:type="dxa"/>
          </w:tcPr>
          <w:p w:rsidR="00AF1A9B" w:rsidRPr="00AF1A9B" w:rsidRDefault="00AF1A9B" w:rsidP="00AF1A9B">
            <w:pPr>
              <w:jc w:val="center"/>
              <w:rPr>
                <w:rFonts w:ascii="Times New Roman" w:hAnsi="Times New Roman" w:cs="Times New Roman"/>
                <w:color w:val="010302"/>
                <w:sz w:val="24"/>
              </w:rPr>
            </w:pPr>
            <w:r w:rsidRPr="00AF1A9B">
              <w:rPr>
                <w:rFonts w:ascii="Times New Roman" w:hAnsi="Times New Roman" w:cs="Times New Roman"/>
                <w:color w:val="010302"/>
                <w:sz w:val="24"/>
              </w:rPr>
              <w:t>3.2.1</w:t>
            </w:r>
          </w:p>
        </w:tc>
      </w:tr>
      <w:tr w:rsidR="00AF1A9B" w:rsidTr="00AF1A9B">
        <w:tc>
          <w:tcPr>
            <w:tcW w:w="2032" w:type="dxa"/>
          </w:tcPr>
          <w:p w:rsidR="00AF1A9B" w:rsidRPr="00AF1A9B" w:rsidRDefault="00AF1A9B" w:rsidP="00AF1A9B">
            <w:pPr>
              <w:rPr>
                <w:rFonts w:ascii="Times New Roman" w:hAnsi="Times New Roman" w:cs="Times New Roman"/>
                <w:color w:val="010302"/>
                <w:sz w:val="24"/>
              </w:rPr>
            </w:pPr>
            <w:r w:rsidRPr="00AF1A9B">
              <w:rPr>
                <w:rFonts w:ascii="Times New Roman" w:hAnsi="Times New Roman" w:cs="Times New Roman"/>
                <w:color w:val="010302"/>
                <w:sz w:val="24"/>
              </w:rPr>
              <w:t>Оказание социальной помощи населению</w:t>
            </w:r>
          </w:p>
        </w:tc>
        <w:tc>
          <w:tcPr>
            <w:tcW w:w="5762" w:type="dxa"/>
          </w:tcPr>
          <w:p w:rsidR="00AF1A9B" w:rsidRPr="00AF1A9B" w:rsidRDefault="00AF1A9B" w:rsidP="00AF1A9B">
            <w:pPr>
              <w:pStyle w:val="afc"/>
              <w:spacing w:before="0" w:beforeAutospacing="0" w:after="0" w:afterAutospacing="0"/>
              <w:jc w:val="both"/>
              <w:rPr>
                <w:rFonts w:eastAsiaTheme="minorHAnsi"/>
                <w:color w:val="010302"/>
                <w:szCs w:val="22"/>
                <w:lang w:eastAsia="en-US"/>
              </w:rPr>
            </w:pPr>
            <w:r w:rsidRPr="00AF1A9B">
              <w:rPr>
                <w:rFonts w:eastAsiaTheme="minorHAnsi"/>
                <w:color w:val="010302"/>
                <w:szCs w:val="22"/>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rsidR="00AF1A9B" w:rsidRPr="00AF1A9B" w:rsidRDefault="00AF1A9B" w:rsidP="00AF1A9B">
            <w:pPr>
              <w:pStyle w:val="afc"/>
              <w:spacing w:before="0" w:beforeAutospacing="0" w:after="0" w:afterAutospacing="0"/>
              <w:jc w:val="both"/>
              <w:rPr>
                <w:rFonts w:eastAsiaTheme="minorHAnsi"/>
                <w:color w:val="010302"/>
                <w:szCs w:val="22"/>
                <w:lang w:eastAsia="en-US"/>
              </w:rPr>
            </w:pPr>
            <w:r w:rsidRPr="00AF1A9B">
              <w:rPr>
                <w:rFonts w:eastAsiaTheme="minorHAnsi"/>
                <w:color w:val="010302"/>
                <w:szCs w:val="22"/>
                <w:lang w:eastAsia="en-US"/>
              </w:rPr>
              <w:t>некоммерческих фондов, благотворительных организаций, клубов по интересам</w:t>
            </w:r>
          </w:p>
        </w:tc>
        <w:tc>
          <w:tcPr>
            <w:tcW w:w="1833" w:type="dxa"/>
          </w:tcPr>
          <w:p w:rsidR="00AF1A9B" w:rsidRPr="00AF1A9B" w:rsidRDefault="00AF1A9B" w:rsidP="00AF1A9B">
            <w:pPr>
              <w:pStyle w:val="afc"/>
              <w:spacing w:before="0" w:beforeAutospacing="0" w:after="0" w:afterAutospacing="0"/>
              <w:jc w:val="center"/>
              <w:rPr>
                <w:rFonts w:eastAsiaTheme="minorHAnsi"/>
                <w:color w:val="010302"/>
                <w:szCs w:val="22"/>
                <w:lang w:eastAsia="en-US"/>
              </w:rPr>
            </w:pPr>
            <w:r w:rsidRPr="00AF1A9B">
              <w:rPr>
                <w:rFonts w:eastAsiaTheme="minorHAnsi"/>
                <w:color w:val="010302"/>
                <w:szCs w:val="22"/>
                <w:lang w:eastAsia="en-US"/>
              </w:rPr>
              <w:t>3.2.2</w:t>
            </w:r>
          </w:p>
        </w:tc>
      </w:tr>
      <w:tr w:rsidR="00AF1A9B" w:rsidTr="00AF1A9B">
        <w:tc>
          <w:tcPr>
            <w:tcW w:w="2032" w:type="dxa"/>
          </w:tcPr>
          <w:p w:rsidR="00AF1A9B" w:rsidRPr="00AF1A9B" w:rsidRDefault="00AF1A9B" w:rsidP="00AF1A9B">
            <w:pPr>
              <w:rPr>
                <w:rFonts w:ascii="Times New Roman" w:hAnsi="Times New Roman" w:cs="Times New Roman"/>
                <w:color w:val="010302"/>
                <w:sz w:val="24"/>
              </w:rPr>
            </w:pPr>
            <w:r w:rsidRPr="00AF1A9B">
              <w:rPr>
                <w:rFonts w:ascii="Times New Roman" w:hAnsi="Times New Roman" w:cs="Times New Roman"/>
                <w:color w:val="010302"/>
                <w:sz w:val="24"/>
              </w:rPr>
              <w:t>Оказание услуг связи</w:t>
            </w:r>
          </w:p>
        </w:tc>
        <w:tc>
          <w:tcPr>
            <w:tcW w:w="5762" w:type="dxa"/>
          </w:tcPr>
          <w:p w:rsidR="00AF1A9B" w:rsidRPr="00AF1A9B" w:rsidRDefault="00AF1A9B" w:rsidP="00AF1A9B">
            <w:pPr>
              <w:jc w:val="both"/>
              <w:rPr>
                <w:rFonts w:ascii="Times New Roman" w:hAnsi="Times New Roman" w:cs="Times New Roman"/>
                <w:color w:val="010302"/>
                <w:sz w:val="24"/>
              </w:rPr>
            </w:pPr>
            <w:r w:rsidRPr="00AF1A9B">
              <w:rPr>
                <w:rFonts w:ascii="Times New Roman" w:hAnsi="Times New Roman" w:cs="Times New Roman"/>
                <w:color w:val="010302"/>
                <w:sz w:val="24"/>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1833" w:type="dxa"/>
          </w:tcPr>
          <w:p w:rsidR="00AF1A9B" w:rsidRPr="00AF1A9B" w:rsidRDefault="00AF1A9B" w:rsidP="00AF1A9B">
            <w:pPr>
              <w:pStyle w:val="afc"/>
              <w:spacing w:before="0" w:beforeAutospacing="0" w:after="0" w:afterAutospacing="0"/>
              <w:jc w:val="center"/>
              <w:rPr>
                <w:rFonts w:eastAsiaTheme="minorHAnsi"/>
                <w:color w:val="010302"/>
                <w:szCs w:val="22"/>
                <w:lang w:eastAsia="en-US"/>
              </w:rPr>
            </w:pPr>
            <w:r w:rsidRPr="00AF1A9B">
              <w:rPr>
                <w:rFonts w:eastAsiaTheme="minorHAnsi"/>
                <w:color w:val="010302"/>
                <w:szCs w:val="22"/>
                <w:lang w:eastAsia="en-US"/>
              </w:rPr>
              <w:t>3.2.3</w:t>
            </w:r>
          </w:p>
        </w:tc>
      </w:tr>
      <w:tr w:rsidR="00AF1A9B" w:rsidTr="00AF1A9B">
        <w:tc>
          <w:tcPr>
            <w:tcW w:w="2032" w:type="dxa"/>
          </w:tcPr>
          <w:p w:rsidR="00AF1A9B" w:rsidRPr="00AF1A9B" w:rsidRDefault="00AF1A9B" w:rsidP="00AF1A9B">
            <w:pPr>
              <w:rPr>
                <w:rFonts w:ascii="Times New Roman" w:hAnsi="Times New Roman" w:cs="Times New Roman"/>
                <w:color w:val="010302"/>
                <w:sz w:val="24"/>
              </w:rPr>
            </w:pPr>
            <w:r w:rsidRPr="00AF1A9B">
              <w:rPr>
                <w:rFonts w:ascii="Times New Roman" w:hAnsi="Times New Roman" w:cs="Times New Roman"/>
                <w:color w:val="010302"/>
                <w:sz w:val="24"/>
              </w:rPr>
              <w:t>Общежития</w:t>
            </w:r>
          </w:p>
        </w:tc>
        <w:tc>
          <w:tcPr>
            <w:tcW w:w="5762" w:type="dxa"/>
          </w:tcPr>
          <w:p w:rsidR="00AF1A9B" w:rsidRPr="00AF1A9B" w:rsidRDefault="00AF1A9B" w:rsidP="00AF1A9B">
            <w:pPr>
              <w:jc w:val="both"/>
              <w:rPr>
                <w:rFonts w:ascii="Times New Roman" w:hAnsi="Times New Roman" w:cs="Times New Roman"/>
                <w:color w:val="010302"/>
                <w:sz w:val="24"/>
              </w:rPr>
            </w:pPr>
            <w:r w:rsidRPr="00AF1A9B">
              <w:rPr>
                <w:rFonts w:ascii="Times New Roman" w:hAnsi="Times New Roman" w:cs="Times New Roman"/>
                <w:color w:val="010302"/>
                <w:sz w:val="24"/>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c>
          <w:tcPr>
            <w:tcW w:w="1833" w:type="dxa"/>
          </w:tcPr>
          <w:p w:rsidR="00AF1A9B" w:rsidRPr="00AF1A9B" w:rsidRDefault="00AF1A9B" w:rsidP="00AF1A9B">
            <w:pPr>
              <w:pStyle w:val="afc"/>
              <w:spacing w:before="0" w:beforeAutospacing="0" w:after="0" w:afterAutospacing="0"/>
              <w:jc w:val="center"/>
              <w:rPr>
                <w:rFonts w:eastAsiaTheme="minorHAnsi"/>
                <w:color w:val="010302"/>
                <w:szCs w:val="22"/>
                <w:lang w:eastAsia="en-US"/>
              </w:rPr>
            </w:pPr>
            <w:r w:rsidRPr="00AF1A9B">
              <w:rPr>
                <w:rFonts w:eastAsiaTheme="minorHAnsi"/>
                <w:color w:val="010302"/>
                <w:szCs w:val="22"/>
                <w:lang w:eastAsia="en-US"/>
              </w:rPr>
              <w:t>3.2.4</w:t>
            </w:r>
          </w:p>
        </w:tc>
      </w:tr>
      <w:tr w:rsidR="00AF1A9B" w:rsidTr="00AF1A9B">
        <w:tc>
          <w:tcPr>
            <w:tcW w:w="2032" w:type="dxa"/>
            <w:shd w:val="clear" w:color="auto" w:fill="auto"/>
          </w:tcPr>
          <w:p w:rsidR="00AF1A9B" w:rsidRDefault="00AF1A9B" w:rsidP="00AF1A9B">
            <w:pPr>
              <w:ind w:right="-2"/>
              <w:jc w:val="both"/>
              <w:rPr>
                <w:rFonts w:ascii="Times New Roman" w:hAnsi="Times New Roman" w:cs="Times New Roman"/>
                <w:color w:val="010302"/>
                <w:sz w:val="24"/>
              </w:rPr>
            </w:pPr>
            <w:r>
              <w:rPr>
                <w:rFonts w:ascii="Times New Roman" w:hAnsi="Times New Roman" w:cs="Times New Roman"/>
                <w:color w:val="010302"/>
                <w:sz w:val="24"/>
              </w:rPr>
              <w:t>Бытовое обслуживание</w:t>
            </w:r>
          </w:p>
        </w:tc>
        <w:tc>
          <w:tcPr>
            <w:tcW w:w="5762" w:type="dxa"/>
            <w:shd w:val="clear" w:color="auto" w:fill="auto"/>
          </w:tcPr>
          <w:p w:rsidR="00AF1A9B" w:rsidRDefault="00AF1A9B"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парикмахерские, прачечные, химчистки)</w:t>
            </w:r>
          </w:p>
        </w:tc>
        <w:tc>
          <w:tcPr>
            <w:tcW w:w="1833" w:type="dxa"/>
            <w:shd w:val="clear" w:color="auto" w:fill="auto"/>
          </w:tcPr>
          <w:p w:rsidR="00AF1A9B" w:rsidRDefault="00AF1A9B"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3.3</w:t>
            </w:r>
          </w:p>
        </w:tc>
      </w:tr>
      <w:tr w:rsidR="00AF1A9B" w:rsidTr="00AF1A9B">
        <w:tc>
          <w:tcPr>
            <w:tcW w:w="2032" w:type="dxa"/>
            <w:shd w:val="clear" w:color="auto" w:fill="auto"/>
          </w:tcPr>
          <w:p w:rsidR="00AF1A9B" w:rsidRDefault="00AF1A9B" w:rsidP="00AF1A9B">
            <w:pPr>
              <w:ind w:right="-2"/>
              <w:jc w:val="both"/>
              <w:rPr>
                <w:rFonts w:ascii="Times New Roman" w:hAnsi="Times New Roman" w:cs="Times New Roman"/>
                <w:color w:val="010302"/>
                <w:sz w:val="24"/>
              </w:rPr>
            </w:pPr>
            <w:r>
              <w:rPr>
                <w:rFonts w:ascii="Times New Roman" w:hAnsi="Times New Roman" w:cs="Times New Roman"/>
                <w:color w:val="010302"/>
                <w:sz w:val="24"/>
              </w:rPr>
              <w:t>Амбулаторно-поликлиническое обслуживание</w:t>
            </w:r>
          </w:p>
        </w:tc>
        <w:tc>
          <w:tcPr>
            <w:tcW w:w="5762" w:type="dxa"/>
            <w:shd w:val="clear" w:color="auto" w:fill="auto"/>
          </w:tcPr>
          <w:p w:rsidR="00AF1A9B" w:rsidRDefault="00AF1A9B"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833" w:type="dxa"/>
            <w:shd w:val="clear" w:color="auto" w:fill="auto"/>
          </w:tcPr>
          <w:p w:rsidR="00AF1A9B" w:rsidRDefault="00AF1A9B"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3.4.1</w:t>
            </w:r>
          </w:p>
        </w:tc>
      </w:tr>
      <w:tr w:rsidR="00AF1A9B" w:rsidTr="00AF1A9B">
        <w:tc>
          <w:tcPr>
            <w:tcW w:w="2032" w:type="dxa"/>
            <w:shd w:val="clear" w:color="auto" w:fill="auto"/>
          </w:tcPr>
          <w:p w:rsidR="00AF1A9B" w:rsidRDefault="00AF1A9B" w:rsidP="00AF1A9B">
            <w:pPr>
              <w:ind w:right="-2"/>
              <w:jc w:val="both"/>
              <w:rPr>
                <w:rFonts w:ascii="Times New Roman" w:hAnsi="Times New Roman" w:cs="Times New Roman"/>
                <w:color w:val="010302"/>
                <w:sz w:val="24"/>
              </w:rPr>
            </w:pPr>
            <w:r>
              <w:rPr>
                <w:rFonts w:ascii="Times New Roman" w:hAnsi="Times New Roman" w:cs="Times New Roman"/>
                <w:color w:val="010302"/>
                <w:sz w:val="24"/>
              </w:rPr>
              <w:t xml:space="preserve">Дошкольное, начальное и </w:t>
            </w:r>
            <w:r>
              <w:rPr>
                <w:rFonts w:ascii="Times New Roman" w:hAnsi="Times New Roman" w:cs="Times New Roman"/>
                <w:color w:val="010302"/>
                <w:sz w:val="24"/>
              </w:rPr>
              <w:lastRenderedPageBreak/>
              <w:t>среднее общее образование</w:t>
            </w:r>
          </w:p>
        </w:tc>
        <w:tc>
          <w:tcPr>
            <w:tcW w:w="5762" w:type="dxa"/>
            <w:shd w:val="clear" w:color="auto" w:fill="auto"/>
          </w:tcPr>
          <w:p w:rsidR="00AF1A9B" w:rsidRDefault="00AF1A9B" w:rsidP="00AF1A9B">
            <w:pPr>
              <w:ind w:right="-2"/>
              <w:jc w:val="both"/>
              <w:rPr>
                <w:rFonts w:ascii="Times New Roman" w:hAnsi="Times New Roman" w:cs="Times New Roman"/>
                <w:color w:val="010302"/>
                <w:sz w:val="24"/>
              </w:rPr>
            </w:pPr>
            <w:r>
              <w:rPr>
                <w:rFonts w:ascii="Times New Roman" w:hAnsi="Times New Roman" w:cs="Times New Roman"/>
                <w:color w:val="010302"/>
                <w:sz w:val="24"/>
              </w:rPr>
              <w:lastRenderedPageBreak/>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w:t>
            </w:r>
            <w:r>
              <w:rPr>
                <w:rFonts w:ascii="Times New Roman" w:hAnsi="Times New Roman" w:cs="Times New Roman"/>
                <w:color w:val="010302"/>
                <w:sz w:val="24"/>
              </w:rPr>
              <w:lastRenderedPageBreak/>
              <w:t>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833" w:type="dxa"/>
            <w:shd w:val="clear" w:color="auto" w:fill="auto"/>
          </w:tcPr>
          <w:p w:rsidR="00AF1A9B" w:rsidRDefault="00AF1A9B" w:rsidP="00AF1A9B">
            <w:pPr>
              <w:ind w:right="-2"/>
              <w:jc w:val="center"/>
              <w:rPr>
                <w:rFonts w:ascii="Times New Roman" w:hAnsi="Times New Roman" w:cs="Times New Roman"/>
                <w:color w:val="010302"/>
                <w:sz w:val="24"/>
              </w:rPr>
            </w:pPr>
            <w:r>
              <w:rPr>
                <w:rFonts w:ascii="Times New Roman" w:hAnsi="Times New Roman" w:cs="Times New Roman"/>
                <w:color w:val="010302"/>
                <w:sz w:val="24"/>
              </w:rPr>
              <w:lastRenderedPageBreak/>
              <w:t>3.5.1</w:t>
            </w:r>
          </w:p>
        </w:tc>
      </w:tr>
      <w:tr w:rsidR="00AF1A9B" w:rsidTr="00AF1A9B">
        <w:tc>
          <w:tcPr>
            <w:tcW w:w="2032" w:type="dxa"/>
            <w:shd w:val="clear" w:color="auto" w:fill="auto"/>
          </w:tcPr>
          <w:p w:rsidR="00AF1A9B" w:rsidRDefault="00AF1A9B" w:rsidP="00AF1A9B">
            <w:pPr>
              <w:ind w:right="-2"/>
              <w:jc w:val="both"/>
              <w:rPr>
                <w:rFonts w:ascii="Times New Roman" w:hAnsi="Times New Roman" w:cs="Times New Roman"/>
                <w:color w:val="010302"/>
                <w:sz w:val="24"/>
              </w:rPr>
            </w:pPr>
            <w:r>
              <w:rPr>
                <w:rFonts w:ascii="Times New Roman" w:hAnsi="Times New Roman" w:cs="Times New Roman"/>
                <w:color w:val="010302"/>
                <w:sz w:val="24"/>
              </w:rPr>
              <w:lastRenderedPageBreak/>
              <w:t>Объекты культурно-досуговой деятельности</w:t>
            </w:r>
          </w:p>
        </w:tc>
        <w:tc>
          <w:tcPr>
            <w:tcW w:w="5762" w:type="dxa"/>
            <w:shd w:val="clear" w:color="auto" w:fill="auto"/>
          </w:tcPr>
          <w:p w:rsidR="00AF1A9B" w:rsidRDefault="00AF1A9B"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w:t>
            </w:r>
          </w:p>
        </w:tc>
        <w:tc>
          <w:tcPr>
            <w:tcW w:w="1833" w:type="dxa"/>
            <w:shd w:val="clear" w:color="auto" w:fill="auto"/>
          </w:tcPr>
          <w:p w:rsidR="00AF1A9B" w:rsidRDefault="00AF1A9B"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3.6.1</w:t>
            </w:r>
          </w:p>
        </w:tc>
      </w:tr>
      <w:tr w:rsidR="00AF1A9B" w:rsidTr="00AF1A9B">
        <w:tc>
          <w:tcPr>
            <w:tcW w:w="2032" w:type="dxa"/>
            <w:shd w:val="clear" w:color="auto" w:fill="auto"/>
          </w:tcPr>
          <w:p w:rsidR="00AF1A9B" w:rsidRDefault="00AF1A9B" w:rsidP="00AF1A9B">
            <w:pPr>
              <w:ind w:right="-2"/>
              <w:jc w:val="both"/>
              <w:rPr>
                <w:rFonts w:ascii="Times New Roman" w:hAnsi="Times New Roman" w:cs="Times New Roman"/>
                <w:color w:val="010302"/>
                <w:sz w:val="24"/>
              </w:rPr>
            </w:pPr>
            <w:r>
              <w:rPr>
                <w:rFonts w:ascii="Times New Roman" w:hAnsi="Times New Roman" w:cs="Times New Roman"/>
                <w:color w:val="010302"/>
                <w:sz w:val="24"/>
              </w:rPr>
              <w:t>Общественное управление</w:t>
            </w:r>
          </w:p>
        </w:tc>
        <w:tc>
          <w:tcPr>
            <w:tcW w:w="5762" w:type="dxa"/>
            <w:shd w:val="clear" w:color="auto" w:fill="auto"/>
          </w:tcPr>
          <w:p w:rsidR="00AF1A9B" w:rsidRDefault="00AF1A9B"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w:t>
            </w:r>
          </w:p>
          <w:p w:rsidR="00AF1A9B" w:rsidRDefault="00AF1A9B"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w:t>
            </w:r>
          </w:p>
        </w:tc>
        <w:tc>
          <w:tcPr>
            <w:tcW w:w="1833" w:type="dxa"/>
            <w:shd w:val="clear" w:color="auto" w:fill="auto"/>
          </w:tcPr>
          <w:p w:rsidR="00AF1A9B" w:rsidRDefault="00AF1A9B"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3.8</w:t>
            </w:r>
          </w:p>
        </w:tc>
      </w:tr>
      <w:tr w:rsidR="00AF1A9B" w:rsidTr="00AF1A9B">
        <w:tc>
          <w:tcPr>
            <w:tcW w:w="2032" w:type="dxa"/>
            <w:shd w:val="clear" w:color="auto" w:fill="auto"/>
          </w:tcPr>
          <w:p w:rsidR="00AF1A9B" w:rsidRDefault="00AF1A9B" w:rsidP="00AF1A9B">
            <w:pPr>
              <w:ind w:right="-2"/>
              <w:jc w:val="both"/>
              <w:rPr>
                <w:rFonts w:ascii="Times New Roman" w:hAnsi="Times New Roman" w:cs="Times New Roman"/>
                <w:color w:val="010302"/>
                <w:sz w:val="24"/>
              </w:rPr>
            </w:pPr>
            <w:r>
              <w:rPr>
                <w:rFonts w:ascii="Times New Roman" w:hAnsi="Times New Roman" w:cs="Times New Roman"/>
                <w:color w:val="010302"/>
                <w:sz w:val="24"/>
              </w:rPr>
              <w:t>Деловое управление</w:t>
            </w:r>
          </w:p>
        </w:tc>
        <w:tc>
          <w:tcPr>
            <w:tcW w:w="5762" w:type="dxa"/>
            <w:shd w:val="clear" w:color="auto" w:fill="auto"/>
          </w:tcPr>
          <w:p w:rsidR="00AF1A9B" w:rsidRDefault="00AF1A9B"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833" w:type="dxa"/>
            <w:shd w:val="clear" w:color="auto" w:fill="auto"/>
          </w:tcPr>
          <w:p w:rsidR="00AF1A9B" w:rsidRDefault="00AF1A9B"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4.1</w:t>
            </w:r>
          </w:p>
        </w:tc>
      </w:tr>
      <w:tr w:rsidR="00AF1A9B" w:rsidTr="00AF1A9B">
        <w:tc>
          <w:tcPr>
            <w:tcW w:w="2032" w:type="dxa"/>
            <w:shd w:val="clear" w:color="auto" w:fill="auto"/>
          </w:tcPr>
          <w:p w:rsidR="00AF1A9B" w:rsidRDefault="00AF1A9B" w:rsidP="00AF1A9B">
            <w:pPr>
              <w:ind w:right="-2"/>
              <w:jc w:val="both"/>
              <w:rPr>
                <w:rFonts w:ascii="Times New Roman" w:hAnsi="Times New Roman" w:cs="Times New Roman"/>
                <w:color w:val="010302"/>
                <w:sz w:val="24"/>
              </w:rPr>
            </w:pPr>
            <w:r>
              <w:rPr>
                <w:rFonts w:ascii="Times New Roman" w:hAnsi="Times New Roman" w:cs="Times New Roman"/>
                <w:color w:val="010302"/>
                <w:sz w:val="24"/>
              </w:rPr>
              <w:t>Магазины</w:t>
            </w:r>
          </w:p>
        </w:tc>
        <w:tc>
          <w:tcPr>
            <w:tcW w:w="5762" w:type="dxa"/>
            <w:shd w:val="clear" w:color="auto" w:fill="auto"/>
          </w:tcPr>
          <w:p w:rsidR="00AF1A9B" w:rsidRDefault="00AF1A9B" w:rsidP="00AF1A9B">
            <w:pPr>
              <w:ind w:right="-2"/>
              <w:jc w:val="both"/>
              <w:rPr>
                <w:rFonts w:ascii="Times New Roman" w:hAnsi="Times New Roman" w:cs="Times New Roman"/>
                <w:color w:val="010302"/>
                <w:sz w:val="24"/>
              </w:rPr>
            </w:pPr>
            <w:r>
              <w:rPr>
                <w:rFonts w:ascii="Times New Roman" w:hAnsi="Times New Roman" w:cs="Times New Roman"/>
                <w:color w:val="010302"/>
                <w:sz w:val="24"/>
              </w:rPr>
              <w:t xml:space="preserve">Размещение объектов капитального строительства, предназначенных для продажи товаров, торговая площадь которых составляет до 600 </w:t>
            </w:r>
            <w:proofErr w:type="spellStart"/>
            <w:r>
              <w:rPr>
                <w:rFonts w:ascii="Times New Roman" w:hAnsi="Times New Roman" w:cs="Times New Roman"/>
                <w:color w:val="010302"/>
                <w:sz w:val="24"/>
              </w:rPr>
              <w:t>кв.м</w:t>
            </w:r>
            <w:proofErr w:type="spellEnd"/>
          </w:p>
        </w:tc>
        <w:tc>
          <w:tcPr>
            <w:tcW w:w="1833" w:type="dxa"/>
            <w:shd w:val="clear" w:color="auto" w:fill="auto"/>
          </w:tcPr>
          <w:p w:rsidR="00AF1A9B" w:rsidRDefault="00AF1A9B"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4.4</w:t>
            </w:r>
          </w:p>
        </w:tc>
      </w:tr>
      <w:tr w:rsidR="00AF1A9B" w:rsidTr="00AF1A9B">
        <w:tc>
          <w:tcPr>
            <w:tcW w:w="2032" w:type="dxa"/>
            <w:shd w:val="clear" w:color="auto" w:fill="auto"/>
          </w:tcPr>
          <w:p w:rsidR="00AF1A9B" w:rsidRDefault="00AF1A9B" w:rsidP="00AF1A9B">
            <w:pPr>
              <w:ind w:right="-2"/>
              <w:jc w:val="both"/>
              <w:rPr>
                <w:rFonts w:ascii="Times New Roman" w:hAnsi="Times New Roman" w:cs="Times New Roman"/>
                <w:color w:val="010302"/>
                <w:sz w:val="24"/>
              </w:rPr>
            </w:pPr>
            <w:r>
              <w:rPr>
                <w:rFonts w:ascii="Times New Roman" w:hAnsi="Times New Roman" w:cs="Times New Roman"/>
                <w:color w:val="010302"/>
                <w:sz w:val="24"/>
              </w:rPr>
              <w:t>Банковская и страховая деятельность</w:t>
            </w:r>
          </w:p>
        </w:tc>
        <w:tc>
          <w:tcPr>
            <w:tcW w:w="5762" w:type="dxa"/>
            <w:shd w:val="clear" w:color="auto" w:fill="auto"/>
          </w:tcPr>
          <w:p w:rsidR="00AF1A9B" w:rsidRDefault="00AF1A9B"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833" w:type="dxa"/>
            <w:shd w:val="clear" w:color="auto" w:fill="auto"/>
          </w:tcPr>
          <w:p w:rsidR="00AF1A9B" w:rsidRDefault="00AF1A9B"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4.5</w:t>
            </w:r>
          </w:p>
        </w:tc>
      </w:tr>
      <w:tr w:rsidR="00AF1A9B" w:rsidTr="00AF1A9B">
        <w:tc>
          <w:tcPr>
            <w:tcW w:w="2032" w:type="dxa"/>
            <w:shd w:val="clear" w:color="auto" w:fill="auto"/>
          </w:tcPr>
          <w:p w:rsidR="00AF1A9B" w:rsidRDefault="00AF1A9B" w:rsidP="00AF1A9B">
            <w:pPr>
              <w:ind w:right="-2"/>
              <w:jc w:val="both"/>
              <w:rPr>
                <w:rFonts w:ascii="Times New Roman" w:hAnsi="Times New Roman" w:cs="Times New Roman"/>
                <w:color w:val="010302"/>
                <w:sz w:val="24"/>
              </w:rPr>
            </w:pPr>
            <w:r>
              <w:rPr>
                <w:rFonts w:ascii="Times New Roman" w:hAnsi="Times New Roman" w:cs="Times New Roman"/>
                <w:color w:val="010302"/>
                <w:sz w:val="24"/>
              </w:rPr>
              <w:t>Общественное питание</w:t>
            </w:r>
          </w:p>
        </w:tc>
        <w:tc>
          <w:tcPr>
            <w:tcW w:w="5762" w:type="dxa"/>
            <w:shd w:val="clear" w:color="auto" w:fill="auto"/>
          </w:tcPr>
          <w:p w:rsidR="00AF1A9B" w:rsidRDefault="00AF1A9B"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в целях устройства мест общественного питания (рестораны, кафе, столовые, закусочные, бары) до 50 посадочных мест</w:t>
            </w:r>
          </w:p>
        </w:tc>
        <w:tc>
          <w:tcPr>
            <w:tcW w:w="1833" w:type="dxa"/>
            <w:shd w:val="clear" w:color="auto" w:fill="auto"/>
          </w:tcPr>
          <w:p w:rsidR="00AF1A9B" w:rsidRDefault="00AF1A9B"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4.6</w:t>
            </w:r>
          </w:p>
        </w:tc>
      </w:tr>
      <w:tr w:rsidR="00AF1A9B" w:rsidTr="00AF1A9B">
        <w:tc>
          <w:tcPr>
            <w:tcW w:w="2032" w:type="dxa"/>
            <w:shd w:val="clear" w:color="auto" w:fill="auto"/>
          </w:tcPr>
          <w:p w:rsidR="00AF1A9B" w:rsidRDefault="00AF1A9B" w:rsidP="00AF1A9B">
            <w:pPr>
              <w:ind w:right="-2"/>
              <w:jc w:val="both"/>
              <w:rPr>
                <w:rFonts w:ascii="Times New Roman" w:hAnsi="Times New Roman" w:cs="Times New Roman"/>
                <w:color w:val="010302"/>
                <w:sz w:val="24"/>
              </w:rPr>
            </w:pPr>
            <w:r>
              <w:rPr>
                <w:rFonts w:ascii="Times New Roman" w:hAnsi="Times New Roman" w:cs="Times New Roman"/>
                <w:color w:val="010302"/>
                <w:sz w:val="24"/>
              </w:rPr>
              <w:t>Гостиничное обслуживание</w:t>
            </w:r>
          </w:p>
        </w:tc>
        <w:tc>
          <w:tcPr>
            <w:tcW w:w="5762" w:type="dxa"/>
            <w:shd w:val="clear" w:color="auto" w:fill="auto"/>
          </w:tcPr>
          <w:p w:rsidR="00AF1A9B" w:rsidRDefault="00AF1A9B"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гостиниц</w:t>
            </w:r>
          </w:p>
        </w:tc>
        <w:tc>
          <w:tcPr>
            <w:tcW w:w="1833" w:type="dxa"/>
            <w:shd w:val="clear" w:color="auto" w:fill="auto"/>
          </w:tcPr>
          <w:p w:rsidR="00AF1A9B" w:rsidRDefault="00AF1A9B"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4.7</w:t>
            </w:r>
          </w:p>
        </w:tc>
      </w:tr>
      <w:tr w:rsidR="00AF1A9B" w:rsidTr="00AF1A9B">
        <w:tc>
          <w:tcPr>
            <w:tcW w:w="2032" w:type="dxa"/>
            <w:shd w:val="clear" w:color="auto" w:fill="auto"/>
          </w:tcPr>
          <w:p w:rsidR="00AF1A9B" w:rsidRDefault="00AF1A9B" w:rsidP="00AF1A9B">
            <w:pPr>
              <w:ind w:right="-2"/>
              <w:jc w:val="both"/>
              <w:rPr>
                <w:rFonts w:ascii="Times New Roman" w:hAnsi="Times New Roman" w:cs="Times New Roman"/>
                <w:color w:val="010302"/>
                <w:sz w:val="24"/>
              </w:rPr>
            </w:pPr>
            <w:r>
              <w:rPr>
                <w:rFonts w:ascii="Times New Roman" w:hAnsi="Times New Roman" w:cs="Times New Roman"/>
                <w:color w:val="010302"/>
                <w:sz w:val="24"/>
              </w:rPr>
              <w:t>Служебные гаражи</w:t>
            </w:r>
          </w:p>
        </w:tc>
        <w:tc>
          <w:tcPr>
            <w:tcW w:w="5762" w:type="dxa"/>
            <w:shd w:val="clear" w:color="auto" w:fill="auto"/>
          </w:tcPr>
          <w:p w:rsidR="00AF1A9B" w:rsidRDefault="00AF1A9B"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833" w:type="dxa"/>
            <w:shd w:val="clear" w:color="auto" w:fill="auto"/>
          </w:tcPr>
          <w:p w:rsidR="00AF1A9B" w:rsidRDefault="00AF1A9B"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4.9</w:t>
            </w:r>
          </w:p>
        </w:tc>
      </w:tr>
      <w:tr w:rsidR="00AF1A9B" w:rsidTr="00AF1A9B">
        <w:tc>
          <w:tcPr>
            <w:tcW w:w="2032" w:type="dxa"/>
            <w:shd w:val="clear" w:color="auto" w:fill="auto"/>
          </w:tcPr>
          <w:p w:rsidR="00AF1A9B" w:rsidRDefault="00AF1A9B" w:rsidP="00AF1A9B">
            <w:pPr>
              <w:ind w:right="-2"/>
              <w:jc w:val="both"/>
              <w:rPr>
                <w:rFonts w:ascii="Times New Roman" w:hAnsi="Times New Roman" w:cs="Times New Roman"/>
                <w:color w:val="010302"/>
                <w:sz w:val="24"/>
              </w:rPr>
            </w:pPr>
            <w:r>
              <w:rPr>
                <w:rFonts w:ascii="Times New Roman" w:hAnsi="Times New Roman" w:cs="Times New Roman"/>
                <w:color w:val="010302"/>
                <w:sz w:val="24"/>
              </w:rPr>
              <w:lastRenderedPageBreak/>
              <w:t>Спорт</w:t>
            </w:r>
          </w:p>
        </w:tc>
        <w:tc>
          <w:tcPr>
            <w:tcW w:w="5762" w:type="dxa"/>
            <w:shd w:val="clear" w:color="auto" w:fill="auto"/>
          </w:tcPr>
          <w:p w:rsidR="00AF1A9B" w:rsidRDefault="00AF1A9B"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w:t>
            </w:r>
          </w:p>
        </w:tc>
        <w:tc>
          <w:tcPr>
            <w:tcW w:w="1833" w:type="dxa"/>
            <w:shd w:val="clear" w:color="auto" w:fill="auto"/>
          </w:tcPr>
          <w:p w:rsidR="00AF1A9B" w:rsidRDefault="00AF1A9B" w:rsidP="00AF1A9B">
            <w:pPr>
              <w:ind w:right="-2"/>
              <w:jc w:val="center"/>
              <w:rPr>
                <w:rFonts w:ascii="Times New Roman" w:hAnsi="Times New Roman" w:cs="Times New Roman"/>
                <w:color w:val="010302"/>
                <w:sz w:val="24"/>
              </w:rPr>
            </w:pPr>
            <w:r>
              <w:rPr>
                <w:rFonts w:ascii="Times New Roman" w:hAnsi="Times New Roman" w:cs="Times New Roman"/>
                <w:color w:val="010302"/>
                <w:sz w:val="24"/>
              </w:rPr>
              <w:t>5.1</w:t>
            </w:r>
          </w:p>
        </w:tc>
      </w:tr>
      <w:tr w:rsidR="00AF1A9B" w:rsidTr="00AF1A9B">
        <w:tc>
          <w:tcPr>
            <w:tcW w:w="2032" w:type="dxa"/>
            <w:shd w:val="clear" w:color="auto" w:fill="auto"/>
          </w:tcPr>
          <w:p w:rsidR="00AF1A9B" w:rsidRDefault="00AF1A9B" w:rsidP="00AF1A9B">
            <w:pPr>
              <w:ind w:right="-2"/>
              <w:jc w:val="both"/>
              <w:rPr>
                <w:rFonts w:ascii="Times New Roman" w:hAnsi="Times New Roman" w:cs="Times New Roman"/>
                <w:color w:val="010302"/>
                <w:sz w:val="24"/>
              </w:rPr>
            </w:pPr>
            <w:r>
              <w:rPr>
                <w:rFonts w:ascii="Times New Roman" w:hAnsi="Times New Roman" w:cs="Times New Roman"/>
                <w:color w:val="010302"/>
                <w:sz w:val="24"/>
              </w:rPr>
              <w:t>Автомобильный транспорт</w:t>
            </w:r>
          </w:p>
        </w:tc>
        <w:tc>
          <w:tcPr>
            <w:tcW w:w="5762" w:type="dxa"/>
            <w:shd w:val="clear" w:color="auto" w:fill="auto"/>
          </w:tcPr>
          <w:p w:rsidR="00AF1A9B" w:rsidRDefault="00AF1A9B"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автомобильных дорог и технически связанных с ними сооружений;</w:t>
            </w:r>
          </w:p>
          <w:p w:rsidR="00AF1A9B" w:rsidRDefault="00AF1A9B"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p w:rsidR="00AF1A9B" w:rsidRDefault="00AF1A9B" w:rsidP="00AF1A9B">
            <w:pPr>
              <w:ind w:right="-2"/>
              <w:jc w:val="both"/>
              <w:rPr>
                <w:rFonts w:ascii="Times New Roman" w:hAnsi="Times New Roman" w:cs="Times New Roman"/>
                <w:color w:val="010302"/>
                <w:sz w:val="24"/>
              </w:rPr>
            </w:pPr>
            <w:r>
              <w:rPr>
                <w:rFonts w:ascii="Times New Roman" w:hAnsi="Times New Roman" w:cs="Times New Roman"/>
                <w:color w:val="010302"/>
                <w:sz w:val="24"/>
              </w:rPr>
              <w:t>оборудование земельных участков для стоянок автомобильного транспорта, осуществляющего перевозки людей по установленному маршруту</w:t>
            </w:r>
          </w:p>
        </w:tc>
        <w:tc>
          <w:tcPr>
            <w:tcW w:w="1833" w:type="dxa"/>
            <w:shd w:val="clear" w:color="auto" w:fill="auto"/>
          </w:tcPr>
          <w:p w:rsidR="00AF1A9B" w:rsidRDefault="00AF1A9B" w:rsidP="00AF1A9B">
            <w:pPr>
              <w:ind w:right="-2"/>
              <w:jc w:val="center"/>
              <w:rPr>
                <w:rFonts w:ascii="Times New Roman" w:hAnsi="Times New Roman" w:cs="Times New Roman"/>
                <w:color w:val="010302"/>
                <w:sz w:val="24"/>
              </w:rPr>
            </w:pPr>
            <w:r>
              <w:rPr>
                <w:rFonts w:ascii="Times New Roman" w:hAnsi="Times New Roman" w:cs="Times New Roman"/>
                <w:color w:val="010302"/>
                <w:sz w:val="24"/>
              </w:rPr>
              <w:t>7.2</w:t>
            </w:r>
          </w:p>
        </w:tc>
      </w:tr>
      <w:tr w:rsidR="00AF1A9B" w:rsidTr="00AF1A9B">
        <w:tc>
          <w:tcPr>
            <w:tcW w:w="2032" w:type="dxa"/>
            <w:shd w:val="clear" w:color="auto" w:fill="auto"/>
          </w:tcPr>
          <w:p w:rsidR="00AF1A9B" w:rsidRDefault="00AF1A9B" w:rsidP="00AF1A9B">
            <w:pPr>
              <w:ind w:right="-2"/>
              <w:jc w:val="both"/>
              <w:rPr>
                <w:rFonts w:ascii="Times New Roman" w:hAnsi="Times New Roman" w:cs="Times New Roman"/>
                <w:color w:val="010302"/>
                <w:sz w:val="24"/>
              </w:rPr>
            </w:pPr>
            <w:r>
              <w:rPr>
                <w:rFonts w:ascii="Times New Roman" w:hAnsi="Times New Roman" w:cs="Times New Roman"/>
                <w:color w:val="010302"/>
                <w:sz w:val="24"/>
              </w:rPr>
              <w:t>Обеспечение внутреннего правопорядка</w:t>
            </w:r>
          </w:p>
        </w:tc>
        <w:tc>
          <w:tcPr>
            <w:tcW w:w="5762" w:type="dxa"/>
            <w:shd w:val="clear" w:color="auto" w:fill="auto"/>
          </w:tcPr>
          <w:p w:rsidR="00AF1A9B" w:rsidRDefault="00AF1A9B" w:rsidP="00AF1A9B">
            <w:pPr>
              <w:ind w:right="-2"/>
              <w:jc w:val="both"/>
              <w:rPr>
                <w:rFonts w:ascii="Times New Roman" w:hAnsi="Times New Roman" w:cs="Times New Roman"/>
                <w:color w:val="010302"/>
                <w:sz w:val="24"/>
              </w:rPr>
            </w:pPr>
            <w:r>
              <w:rPr>
                <w:rFonts w:ascii="Times New Roman" w:hAnsi="Times New Roman" w:cs="Times New Roman"/>
                <w:color w:val="010302"/>
                <w:sz w:val="24"/>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Pr>
                <w:rFonts w:ascii="Times New Roman" w:hAnsi="Times New Roman" w:cs="Times New Roman"/>
                <w:color w:val="010302"/>
                <w:sz w:val="24"/>
              </w:rPr>
              <w:t>Росгвардии</w:t>
            </w:r>
            <w:proofErr w:type="spellEnd"/>
            <w:r>
              <w:rPr>
                <w:rFonts w:ascii="Times New Roman" w:hAnsi="Times New Roman" w:cs="Times New Roman"/>
                <w:color w:val="010302"/>
                <w:sz w:val="24"/>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833" w:type="dxa"/>
            <w:shd w:val="clear" w:color="auto" w:fill="auto"/>
          </w:tcPr>
          <w:p w:rsidR="00AF1A9B" w:rsidRDefault="00AF1A9B" w:rsidP="00AF1A9B">
            <w:pPr>
              <w:ind w:right="-2"/>
              <w:jc w:val="center"/>
              <w:rPr>
                <w:rFonts w:ascii="Times New Roman" w:hAnsi="Times New Roman" w:cs="Times New Roman"/>
                <w:color w:val="010302"/>
                <w:sz w:val="24"/>
              </w:rPr>
            </w:pPr>
            <w:r>
              <w:rPr>
                <w:rFonts w:ascii="Times New Roman" w:hAnsi="Times New Roman" w:cs="Times New Roman"/>
                <w:color w:val="010302"/>
                <w:sz w:val="24"/>
              </w:rPr>
              <w:t>8.3</w:t>
            </w:r>
          </w:p>
        </w:tc>
      </w:tr>
    </w:tbl>
    <w:p w:rsidR="00B10B1F" w:rsidRDefault="00B10B1F" w:rsidP="00B10B1F"/>
    <w:tbl>
      <w:tblPr>
        <w:tblStyle w:val="af8"/>
        <w:tblW w:w="0" w:type="auto"/>
        <w:tblLook w:val="04A0" w:firstRow="1" w:lastRow="0" w:firstColumn="1" w:lastColumn="0" w:noHBand="0" w:noVBand="1"/>
      </w:tblPr>
      <w:tblGrid>
        <w:gridCol w:w="2032"/>
        <w:gridCol w:w="5762"/>
        <w:gridCol w:w="1833"/>
      </w:tblGrid>
      <w:tr w:rsidR="00B10B1F" w:rsidTr="00AF1A9B">
        <w:tc>
          <w:tcPr>
            <w:tcW w:w="9627" w:type="dxa"/>
            <w:gridSpan w:val="3"/>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Условно разрешенные виды использования земельных участков и объектов капитального строительства</w:t>
            </w:r>
          </w:p>
        </w:tc>
      </w:tr>
      <w:tr w:rsidR="00B10B1F" w:rsidTr="00AF1A9B">
        <w:tc>
          <w:tcPr>
            <w:tcW w:w="203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Бытовое обслуживание</w:t>
            </w:r>
          </w:p>
        </w:tc>
        <w:tc>
          <w:tcPr>
            <w:tcW w:w="576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оказания населению или организациям бытовых услуг (бани)</w:t>
            </w:r>
          </w:p>
        </w:tc>
        <w:tc>
          <w:tcPr>
            <w:tcW w:w="183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3.3</w:t>
            </w:r>
          </w:p>
        </w:tc>
      </w:tr>
      <w:tr w:rsidR="00B10B1F" w:rsidTr="00AF1A9B">
        <w:tc>
          <w:tcPr>
            <w:tcW w:w="203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Амбулаторное ветеринарное обслуживание</w:t>
            </w:r>
          </w:p>
        </w:tc>
        <w:tc>
          <w:tcPr>
            <w:tcW w:w="576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оказания ветеринарных услуг без содержания животных</w:t>
            </w:r>
          </w:p>
        </w:tc>
        <w:tc>
          <w:tcPr>
            <w:tcW w:w="183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3.10.1</w:t>
            </w:r>
          </w:p>
        </w:tc>
      </w:tr>
      <w:tr w:rsidR="00B10B1F" w:rsidTr="00AF1A9B">
        <w:tc>
          <w:tcPr>
            <w:tcW w:w="203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Магазины</w:t>
            </w:r>
          </w:p>
        </w:tc>
        <w:tc>
          <w:tcPr>
            <w:tcW w:w="576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 xml:space="preserve">Размещение объектов капитального строительства, предназначенных для продажи товаров, торговая площадь которых составляет от 600 </w:t>
            </w:r>
            <w:proofErr w:type="spellStart"/>
            <w:r>
              <w:rPr>
                <w:rFonts w:ascii="Times New Roman" w:hAnsi="Times New Roman" w:cs="Times New Roman"/>
                <w:color w:val="010302"/>
                <w:sz w:val="24"/>
              </w:rPr>
              <w:t>кв.м</w:t>
            </w:r>
            <w:proofErr w:type="spellEnd"/>
            <w:r>
              <w:rPr>
                <w:rFonts w:ascii="Times New Roman" w:hAnsi="Times New Roman" w:cs="Times New Roman"/>
                <w:color w:val="010302"/>
                <w:sz w:val="24"/>
              </w:rPr>
              <w:t xml:space="preserve"> до 5000 </w:t>
            </w:r>
            <w:proofErr w:type="spellStart"/>
            <w:r>
              <w:rPr>
                <w:rFonts w:ascii="Times New Roman" w:hAnsi="Times New Roman" w:cs="Times New Roman"/>
                <w:color w:val="010302"/>
                <w:sz w:val="24"/>
              </w:rPr>
              <w:t>кв.м</w:t>
            </w:r>
            <w:proofErr w:type="spellEnd"/>
          </w:p>
        </w:tc>
        <w:tc>
          <w:tcPr>
            <w:tcW w:w="183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4.4</w:t>
            </w:r>
          </w:p>
        </w:tc>
      </w:tr>
      <w:tr w:rsidR="00B10B1F" w:rsidTr="00AF1A9B">
        <w:tc>
          <w:tcPr>
            <w:tcW w:w="203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Общественное питание</w:t>
            </w:r>
          </w:p>
        </w:tc>
        <w:tc>
          <w:tcPr>
            <w:tcW w:w="576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в целях устройства мест общественного питания (рестораны, кафе, столовые, закусочные, бары) свыше 50 посадочных мест</w:t>
            </w:r>
          </w:p>
        </w:tc>
        <w:tc>
          <w:tcPr>
            <w:tcW w:w="183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4.6</w:t>
            </w:r>
          </w:p>
        </w:tc>
      </w:tr>
      <w:tr w:rsidR="00B10B1F" w:rsidTr="00AF1A9B">
        <w:tc>
          <w:tcPr>
            <w:tcW w:w="203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Объекты дорожного сервиса</w:t>
            </w:r>
          </w:p>
        </w:tc>
        <w:tc>
          <w:tcPr>
            <w:tcW w:w="576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зданий и сооружений дорожного сервиса: автомобильных моек,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83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4.9.1</w:t>
            </w:r>
          </w:p>
        </w:tc>
      </w:tr>
    </w:tbl>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10.1.2.2.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lastRenderedPageBreak/>
        <w:t>1) Предельные (минимальные и (или) максимальные) размеры земельных участков, в том числе их площадь установлены пунктами 9.3.2 и 9.3.6 настоящих Правил землепользования и застройки.</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определены пунктом 9.4.2 настоящих Правил землепользования и застройки.</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3) Предельное количество этажей или предельная высота зданий, строений, сооружений.</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Предельное количество этажей зданий, строений, сооружений – 8 этажей.</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Предельная высота зданий, строений, сооружений – 25 м.</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4) Максимальный процент застройки в границах земельного участка, установлен пунктом 9.4.4 настоящих Правил землепользования и застройки.</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10.1.2.3.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Максимальный класс опасности (по санитарной классификации) объектов капитального строительства, размещаемых на территории зоны – V.</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Ограничения использования земельных участков и их частей, и объектов капитального строительства определяются наличием и, в случае ее наличия, видом зоны с особыми условиями использования территорий.</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Строительство и реконструкция объектов капитального строительства в случаях, предусмотренных законодательством о социальной защите инвалидов, без приспособления указанных объектов для беспрепятственного доступа к ним инвалидов и использования их инвалидами не допускается, независимо от того к какому виду разрешенного использования относится объект.</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10.1.2.4.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при осуществлении деятельности по комплексному развитию территории устанавливаются при принятии решений о комплексном развитии территории или заключения органами местного самоуправления договоров о комплексном развитии территории с правообладателями земельных участков и (или) расположенных на них объектов недвижимого имущества по инициативе этих правообладателей.</w:t>
      </w:r>
    </w:p>
    <w:p w:rsidR="00B10B1F" w:rsidRDefault="00B10B1F" w:rsidP="00B10B1F">
      <w:pPr>
        <w:spacing w:after="0" w:line="240" w:lineRule="auto"/>
        <w:ind w:right="-2" w:firstLine="709"/>
        <w:jc w:val="both"/>
        <w:rPr>
          <w:rFonts w:ascii="Times New Roman" w:hAnsi="Times New Roman" w:cs="Times New Roman"/>
          <w:color w:val="010302"/>
          <w:sz w:val="24"/>
        </w:rPr>
      </w:pP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10.1.3. Градостроительные регламенты в границах зоны застройки индивидуальными жилыми домами и малоэтажными жилыми домами блокированной застройки (Ж-3).</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10.1.3.1. Виды разрешенного использования земельных участков и объектов капитального строительства.</w:t>
      </w:r>
    </w:p>
    <w:tbl>
      <w:tblPr>
        <w:tblStyle w:val="af8"/>
        <w:tblW w:w="0" w:type="auto"/>
        <w:tblLook w:val="04A0" w:firstRow="1" w:lastRow="0" w:firstColumn="1" w:lastColumn="0" w:noHBand="0" w:noVBand="1"/>
      </w:tblPr>
      <w:tblGrid>
        <w:gridCol w:w="2032"/>
        <w:gridCol w:w="5762"/>
        <w:gridCol w:w="1833"/>
      </w:tblGrid>
      <w:tr w:rsidR="00B10B1F" w:rsidTr="00AF1A9B">
        <w:tc>
          <w:tcPr>
            <w:tcW w:w="2032" w:type="dxa"/>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Наименование вида разрешенного использования земельного участка</w:t>
            </w:r>
          </w:p>
        </w:tc>
        <w:tc>
          <w:tcPr>
            <w:tcW w:w="5762" w:type="dxa"/>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Описание вида разрешенного использования земельного участка</w:t>
            </w:r>
          </w:p>
        </w:tc>
        <w:tc>
          <w:tcPr>
            <w:tcW w:w="1833" w:type="dxa"/>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Код (числовое обозначение) вида разрешенного использования земельного участка</w:t>
            </w:r>
          </w:p>
        </w:tc>
      </w:tr>
      <w:tr w:rsidR="00B10B1F" w:rsidTr="00AF1A9B">
        <w:tc>
          <w:tcPr>
            <w:tcW w:w="9627" w:type="dxa"/>
            <w:gridSpan w:val="3"/>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Основные виды разрешенного использования земельных участков и объектов капитального строительства</w:t>
            </w:r>
          </w:p>
        </w:tc>
      </w:tr>
      <w:tr w:rsidR="00B10B1F" w:rsidTr="00AF1A9B">
        <w:tc>
          <w:tcPr>
            <w:tcW w:w="2032" w:type="dxa"/>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Для индивидуального жилищного строительства</w:t>
            </w:r>
          </w:p>
        </w:tc>
        <w:tc>
          <w:tcPr>
            <w:tcW w:w="5762" w:type="dxa"/>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 xml:space="preserve">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w:t>
            </w:r>
            <w:r>
              <w:rPr>
                <w:rFonts w:ascii="Times New Roman" w:hAnsi="Times New Roman" w:cs="Times New Roman"/>
                <w:color w:val="010302"/>
                <w:sz w:val="24"/>
              </w:rPr>
              <w:lastRenderedPageBreak/>
              <w:t>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выращивание сельскохозяйственных культур;</w:t>
            </w:r>
          </w:p>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гаражей для собственных нужд и хозяйственных построек</w:t>
            </w:r>
          </w:p>
        </w:tc>
        <w:tc>
          <w:tcPr>
            <w:tcW w:w="1833" w:type="dxa"/>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lastRenderedPageBreak/>
              <w:t>2.1</w:t>
            </w:r>
          </w:p>
        </w:tc>
      </w:tr>
      <w:tr w:rsidR="00B10B1F" w:rsidTr="00AF1A9B">
        <w:tc>
          <w:tcPr>
            <w:tcW w:w="2032" w:type="dxa"/>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lastRenderedPageBreak/>
              <w:t>Малоэтажная многоквартирная жилая застройка</w:t>
            </w:r>
          </w:p>
        </w:tc>
        <w:tc>
          <w:tcPr>
            <w:tcW w:w="5762" w:type="dxa"/>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малоэтажных многоквартирных домов (многоквартирные дома высотой до 4 этажей, включая мансардный);</w:t>
            </w:r>
          </w:p>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обустройство спортивных и детских площадок, площадок для отдыха;</w:t>
            </w:r>
          </w:p>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833" w:type="dxa"/>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2.1.1</w:t>
            </w:r>
          </w:p>
        </w:tc>
      </w:tr>
      <w:tr w:rsidR="00B10B1F" w:rsidTr="00AF1A9B">
        <w:tc>
          <w:tcPr>
            <w:tcW w:w="2032" w:type="dxa"/>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Блокированная жилая застройка</w:t>
            </w:r>
          </w:p>
        </w:tc>
        <w:tc>
          <w:tcPr>
            <w:tcW w:w="5762" w:type="dxa"/>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c>
          <w:tcPr>
            <w:tcW w:w="1833" w:type="dxa"/>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2.3</w:t>
            </w:r>
          </w:p>
        </w:tc>
      </w:tr>
      <w:tr w:rsidR="00B10B1F" w:rsidTr="00AF1A9B">
        <w:tc>
          <w:tcPr>
            <w:tcW w:w="203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Коммунальное обслуживание</w:t>
            </w:r>
          </w:p>
        </w:tc>
        <w:tc>
          <w:tcPr>
            <w:tcW w:w="576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183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3.1</w:t>
            </w:r>
          </w:p>
        </w:tc>
      </w:tr>
      <w:tr w:rsidR="00B10B1F" w:rsidTr="00AF1A9B">
        <w:tc>
          <w:tcPr>
            <w:tcW w:w="203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Социальное обслуживание</w:t>
            </w:r>
          </w:p>
        </w:tc>
        <w:tc>
          <w:tcPr>
            <w:tcW w:w="5762" w:type="dxa"/>
            <w:shd w:val="clear" w:color="auto" w:fill="auto"/>
          </w:tcPr>
          <w:p w:rsidR="00B10B1F" w:rsidRDefault="00AF1A9B" w:rsidP="00AF1A9B">
            <w:pPr>
              <w:ind w:right="-2"/>
              <w:jc w:val="both"/>
              <w:rPr>
                <w:rFonts w:ascii="Times New Roman" w:hAnsi="Times New Roman" w:cs="Times New Roman"/>
                <w:color w:val="010302"/>
                <w:sz w:val="24"/>
              </w:rPr>
            </w:pPr>
            <w:r w:rsidRPr="00AF1A9B">
              <w:rPr>
                <w:rFonts w:ascii="Times New Roman" w:hAnsi="Times New Roman" w:cs="Times New Roman"/>
                <w:color w:val="010302"/>
                <w:sz w:val="24"/>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183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3.2</w:t>
            </w:r>
          </w:p>
        </w:tc>
      </w:tr>
      <w:tr w:rsidR="00AF1A9B" w:rsidTr="00AF1A9B">
        <w:tc>
          <w:tcPr>
            <w:tcW w:w="2032" w:type="dxa"/>
            <w:shd w:val="clear" w:color="auto" w:fill="auto"/>
          </w:tcPr>
          <w:p w:rsidR="00AF1A9B" w:rsidRPr="00AF1A9B" w:rsidRDefault="00AF1A9B" w:rsidP="00AF1A9B">
            <w:pPr>
              <w:rPr>
                <w:rFonts w:ascii="Times New Roman" w:hAnsi="Times New Roman" w:cs="Times New Roman"/>
                <w:color w:val="010302"/>
                <w:sz w:val="24"/>
              </w:rPr>
            </w:pPr>
            <w:r w:rsidRPr="00AF1A9B">
              <w:rPr>
                <w:rFonts w:ascii="Times New Roman" w:hAnsi="Times New Roman" w:cs="Times New Roman"/>
                <w:color w:val="010302"/>
                <w:sz w:val="24"/>
              </w:rPr>
              <w:t>Оказание социальной помощи населению</w:t>
            </w:r>
          </w:p>
        </w:tc>
        <w:tc>
          <w:tcPr>
            <w:tcW w:w="5762" w:type="dxa"/>
            <w:shd w:val="clear" w:color="auto" w:fill="auto"/>
          </w:tcPr>
          <w:p w:rsidR="00AF1A9B" w:rsidRPr="00AF1A9B" w:rsidRDefault="00AF1A9B" w:rsidP="00AF1A9B">
            <w:pPr>
              <w:pStyle w:val="afc"/>
              <w:spacing w:before="0" w:beforeAutospacing="0" w:after="0" w:afterAutospacing="0"/>
              <w:jc w:val="both"/>
              <w:rPr>
                <w:rFonts w:eastAsiaTheme="minorHAnsi"/>
                <w:color w:val="010302"/>
                <w:szCs w:val="22"/>
                <w:lang w:eastAsia="en-US"/>
              </w:rPr>
            </w:pPr>
            <w:r w:rsidRPr="00AF1A9B">
              <w:rPr>
                <w:rFonts w:eastAsiaTheme="minorHAnsi"/>
                <w:color w:val="010302"/>
                <w:szCs w:val="22"/>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rsidR="00AF1A9B" w:rsidRPr="00AF1A9B" w:rsidRDefault="00AF1A9B" w:rsidP="00AF1A9B">
            <w:pPr>
              <w:pStyle w:val="afc"/>
              <w:spacing w:before="0" w:beforeAutospacing="0" w:after="0" w:afterAutospacing="0"/>
              <w:jc w:val="both"/>
              <w:rPr>
                <w:rFonts w:eastAsiaTheme="minorHAnsi"/>
                <w:color w:val="010302"/>
                <w:szCs w:val="22"/>
                <w:lang w:eastAsia="en-US"/>
              </w:rPr>
            </w:pPr>
            <w:r w:rsidRPr="00AF1A9B">
              <w:rPr>
                <w:rFonts w:eastAsiaTheme="minorHAnsi"/>
                <w:color w:val="010302"/>
                <w:szCs w:val="22"/>
                <w:lang w:eastAsia="en-US"/>
              </w:rPr>
              <w:t>некоммерческих фондов, благотворительных организаций, клубов по интересам</w:t>
            </w:r>
          </w:p>
        </w:tc>
        <w:tc>
          <w:tcPr>
            <w:tcW w:w="1833" w:type="dxa"/>
            <w:shd w:val="clear" w:color="auto" w:fill="auto"/>
          </w:tcPr>
          <w:p w:rsidR="00AF1A9B" w:rsidRPr="00AF1A9B" w:rsidRDefault="00AF1A9B" w:rsidP="00AF1A9B">
            <w:pPr>
              <w:pStyle w:val="afc"/>
              <w:spacing w:before="0" w:beforeAutospacing="0" w:after="0" w:afterAutospacing="0"/>
              <w:jc w:val="center"/>
              <w:rPr>
                <w:rFonts w:eastAsiaTheme="minorHAnsi"/>
                <w:color w:val="010302"/>
                <w:szCs w:val="22"/>
                <w:lang w:eastAsia="en-US"/>
              </w:rPr>
            </w:pPr>
            <w:r w:rsidRPr="00AF1A9B">
              <w:rPr>
                <w:rFonts w:eastAsiaTheme="minorHAnsi"/>
                <w:color w:val="010302"/>
                <w:szCs w:val="22"/>
                <w:lang w:eastAsia="en-US"/>
              </w:rPr>
              <w:t>3.2.2</w:t>
            </w:r>
          </w:p>
        </w:tc>
      </w:tr>
      <w:tr w:rsidR="00AF1A9B" w:rsidTr="00AF1A9B">
        <w:tc>
          <w:tcPr>
            <w:tcW w:w="2032" w:type="dxa"/>
            <w:shd w:val="clear" w:color="auto" w:fill="auto"/>
          </w:tcPr>
          <w:p w:rsidR="00AF1A9B" w:rsidRPr="00AF1A9B" w:rsidRDefault="00AF1A9B" w:rsidP="00AF1A9B">
            <w:pPr>
              <w:rPr>
                <w:rFonts w:ascii="Times New Roman" w:hAnsi="Times New Roman" w:cs="Times New Roman"/>
                <w:color w:val="010302"/>
                <w:sz w:val="24"/>
              </w:rPr>
            </w:pPr>
            <w:r w:rsidRPr="00AF1A9B">
              <w:rPr>
                <w:rFonts w:ascii="Times New Roman" w:hAnsi="Times New Roman" w:cs="Times New Roman"/>
                <w:color w:val="010302"/>
                <w:sz w:val="24"/>
              </w:rPr>
              <w:lastRenderedPageBreak/>
              <w:t>Оказание услуг связи</w:t>
            </w:r>
          </w:p>
        </w:tc>
        <w:tc>
          <w:tcPr>
            <w:tcW w:w="5762" w:type="dxa"/>
            <w:shd w:val="clear" w:color="auto" w:fill="auto"/>
          </w:tcPr>
          <w:p w:rsidR="00AF1A9B" w:rsidRPr="00AF1A9B" w:rsidRDefault="00AF1A9B" w:rsidP="00AF1A9B">
            <w:pPr>
              <w:jc w:val="both"/>
              <w:rPr>
                <w:rFonts w:ascii="Times New Roman" w:hAnsi="Times New Roman" w:cs="Times New Roman"/>
                <w:color w:val="010302"/>
                <w:sz w:val="24"/>
              </w:rPr>
            </w:pPr>
            <w:r w:rsidRPr="00AF1A9B">
              <w:rPr>
                <w:rFonts w:ascii="Times New Roman" w:hAnsi="Times New Roman" w:cs="Times New Roman"/>
                <w:color w:val="010302"/>
                <w:sz w:val="24"/>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1833" w:type="dxa"/>
            <w:shd w:val="clear" w:color="auto" w:fill="auto"/>
          </w:tcPr>
          <w:p w:rsidR="00AF1A9B" w:rsidRPr="00AF1A9B" w:rsidRDefault="00AF1A9B" w:rsidP="00AF1A9B">
            <w:pPr>
              <w:pStyle w:val="afc"/>
              <w:spacing w:before="0" w:beforeAutospacing="0" w:after="0" w:afterAutospacing="0"/>
              <w:jc w:val="center"/>
              <w:rPr>
                <w:rFonts w:eastAsiaTheme="minorHAnsi"/>
                <w:color w:val="010302"/>
                <w:szCs w:val="22"/>
                <w:lang w:eastAsia="en-US"/>
              </w:rPr>
            </w:pPr>
            <w:r w:rsidRPr="00AF1A9B">
              <w:rPr>
                <w:rFonts w:eastAsiaTheme="minorHAnsi"/>
                <w:color w:val="010302"/>
                <w:szCs w:val="22"/>
                <w:lang w:eastAsia="en-US"/>
              </w:rPr>
              <w:t>3.2.3</w:t>
            </w:r>
          </w:p>
        </w:tc>
      </w:tr>
      <w:tr w:rsidR="00AF1A9B" w:rsidTr="00AF1A9B">
        <w:tc>
          <w:tcPr>
            <w:tcW w:w="2032" w:type="dxa"/>
            <w:shd w:val="clear" w:color="auto" w:fill="auto"/>
          </w:tcPr>
          <w:p w:rsidR="00AF1A9B" w:rsidRPr="00AF1A9B" w:rsidRDefault="00AF1A9B" w:rsidP="00AF1A9B">
            <w:pPr>
              <w:rPr>
                <w:rFonts w:ascii="Times New Roman" w:hAnsi="Times New Roman" w:cs="Times New Roman"/>
                <w:color w:val="010302"/>
                <w:sz w:val="24"/>
              </w:rPr>
            </w:pPr>
            <w:r w:rsidRPr="00AF1A9B">
              <w:rPr>
                <w:rFonts w:ascii="Times New Roman" w:hAnsi="Times New Roman" w:cs="Times New Roman"/>
                <w:color w:val="010302"/>
                <w:sz w:val="24"/>
              </w:rPr>
              <w:t>Общежития</w:t>
            </w:r>
          </w:p>
        </w:tc>
        <w:tc>
          <w:tcPr>
            <w:tcW w:w="5762" w:type="dxa"/>
            <w:shd w:val="clear" w:color="auto" w:fill="auto"/>
          </w:tcPr>
          <w:p w:rsidR="00AF1A9B" w:rsidRPr="00AF1A9B" w:rsidRDefault="00AF1A9B" w:rsidP="00AF1A9B">
            <w:pPr>
              <w:jc w:val="both"/>
              <w:rPr>
                <w:rFonts w:ascii="Times New Roman" w:hAnsi="Times New Roman" w:cs="Times New Roman"/>
                <w:color w:val="010302"/>
                <w:sz w:val="24"/>
              </w:rPr>
            </w:pPr>
            <w:r w:rsidRPr="00AF1A9B">
              <w:rPr>
                <w:rFonts w:ascii="Times New Roman" w:hAnsi="Times New Roman" w:cs="Times New Roman"/>
                <w:color w:val="010302"/>
                <w:sz w:val="24"/>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c>
          <w:tcPr>
            <w:tcW w:w="1833" w:type="dxa"/>
            <w:shd w:val="clear" w:color="auto" w:fill="auto"/>
          </w:tcPr>
          <w:p w:rsidR="00AF1A9B" w:rsidRPr="00AF1A9B" w:rsidRDefault="00AF1A9B" w:rsidP="00AF1A9B">
            <w:pPr>
              <w:pStyle w:val="afc"/>
              <w:spacing w:before="0" w:beforeAutospacing="0" w:after="0" w:afterAutospacing="0"/>
              <w:jc w:val="center"/>
              <w:rPr>
                <w:rFonts w:eastAsiaTheme="minorHAnsi"/>
                <w:color w:val="010302"/>
                <w:szCs w:val="22"/>
                <w:lang w:eastAsia="en-US"/>
              </w:rPr>
            </w:pPr>
            <w:r w:rsidRPr="00AF1A9B">
              <w:rPr>
                <w:rFonts w:eastAsiaTheme="minorHAnsi"/>
                <w:color w:val="010302"/>
                <w:szCs w:val="22"/>
                <w:lang w:eastAsia="en-US"/>
              </w:rPr>
              <w:t>3.2.4</w:t>
            </w:r>
          </w:p>
        </w:tc>
      </w:tr>
      <w:tr w:rsidR="00AF1A9B" w:rsidTr="00AF1A9B">
        <w:tc>
          <w:tcPr>
            <w:tcW w:w="2032" w:type="dxa"/>
            <w:shd w:val="clear" w:color="auto" w:fill="auto"/>
          </w:tcPr>
          <w:p w:rsidR="00AF1A9B" w:rsidRPr="00AF1A9B" w:rsidRDefault="00AF1A9B" w:rsidP="00AF1A9B">
            <w:pPr>
              <w:rPr>
                <w:rFonts w:ascii="Times New Roman" w:hAnsi="Times New Roman" w:cs="Times New Roman"/>
                <w:color w:val="010302"/>
                <w:sz w:val="24"/>
              </w:rPr>
            </w:pPr>
            <w:r w:rsidRPr="00AF1A9B">
              <w:rPr>
                <w:rFonts w:ascii="Times New Roman" w:hAnsi="Times New Roman" w:cs="Times New Roman"/>
                <w:color w:val="010302"/>
                <w:sz w:val="24"/>
              </w:rPr>
              <w:t>Оказание социальной помощи населению</w:t>
            </w:r>
          </w:p>
        </w:tc>
        <w:tc>
          <w:tcPr>
            <w:tcW w:w="5762" w:type="dxa"/>
            <w:shd w:val="clear" w:color="auto" w:fill="auto"/>
          </w:tcPr>
          <w:p w:rsidR="00AF1A9B" w:rsidRPr="00AF1A9B" w:rsidRDefault="00AF1A9B" w:rsidP="00AF1A9B">
            <w:pPr>
              <w:pStyle w:val="afc"/>
              <w:spacing w:before="0" w:beforeAutospacing="0" w:after="0" w:afterAutospacing="0"/>
              <w:jc w:val="both"/>
              <w:rPr>
                <w:rFonts w:eastAsiaTheme="minorHAnsi"/>
                <w:color w:val="010302"/>
                <w:szCs w:val="22"/>
                <w:lang w:eastAsia="en-US"/>
              </w:rPr>
            </w:pPr>
            <w:r w:rsidRPr="00AF1A9B">
              <w:rPr>
                <w:rFonts w:eastAsiaTheme="minorHAnsi"/>
                <w:color w:val="010302"/>
                <w:szCs w:val="22"/>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rsidR="00AF1A9B" w:rsidRPr="00AF1A9B" w:rsidRDefault="00AF1A9B" w:rsidP="00AF1A9B">
            <w:pPr>
              <w:pStyle w:val="afc"/>
              <w:spacing w:before="0" w:beforeAutospacing="0" w:after="0" w:afterAutospacing="0"/>
              <w:jc w:val="both"/>
              <w:rPr>
                <w:rFonts w:eastAsiaTheme="minorHAnsi"/>
                <w:color w:val="010302"/>
                <w:szCs w:val="22"/>
                <w:lang w:eastAsia="en-US"/>
              </w:rPr>
            </w:pPr>
            <w:r w:rsidRPr="00AF1A9B">
              <w:rPr>
                <w:rFonts w:eastAsiaTheme="minorHAnsi"/>
                <w:color w:val="010302"/>
                <w:szCs w:val="22"/>
                <w:lang w:eastAsia="en-US"/>
              </w:rPr>
              <w:t>некоммерческих фондов, благотворительных организаций, клубов по интересам</w:t>
            </w:r>
          </w:p>
        </w:tc>
        <w:tc>
          <w:tcPr>
            <w:tcW w:w="1833" w:type="dxa"/>
            <w:shd w:val="clear" w:color="auto" w:fill="auto"/>
          </w:tcPr>
          <w:p w:rsidR="00AF1A9B" w:rsidRPr="00AF1A9B" w:rsidRDefault="00AF1A9B" w:rsidP="00AF1A9B">
            <w:pPr>
              <w:pStyle w:val="afc"/>
              <w:spacing w:before="0" w:beforeAutospacing="0" w:after="0" w:afterAutospacing="0"/>
              <w:jc w:val="center"/>
              <w:rPr>
                <w:rFonts w:eastAsiaTheme="minorHAnsi"/>
                <w:color w:val="010302"/>
                <w:szCs w:val="22"/>
                <w:lang w:eastAsia="en-US"/>
              </w:rPr>
            </w:pPr>
            <w:r w:rsidRPr="00AF1A9B">
              <w:rPr>
                <w:rFonts w:eastAsiaTheme="minorHAnsi"/>
                <w:color w:val="010302"/>
                <w:szCs w:val="22"/>
                <w:lang w:eastAsia="en-US"/>
              </w:rPr>
              <w:t>3.2.2</w:t>
            </w:r>
          </w:p>
        </w:tc>
      </w:tr>
      <w:tr w:rsidR="00B10B1F" w:rsidTr="00AF1A9B">
        <w:tc>
          <w:tcPr>
            <w:tcW w:w="203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Бытовое обслуживание</w:t>
            </w:r>
          </w:p>
        </w:tc>
        <w:tc>
          <w:tcPr>
            <w:tcW w:w="576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парикмахерские, прачечные, химчистки)</w:t>
            </w:r>
          </w:p>
        </w:tc>
        <w:tc>
          <w:tcPr>
            <w:tcW w:w="183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3.3</w:t>
            </w:r>
          </w:p>
        </w:tc>
      </w:tr>
      <w:tr w:rsidR="00B10B1F" w:rsidTr="00AF1A9B">
        <w:tc>
          <w:tcPr>
            <w:tcW w:w="203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Амбулаторно-поликлиническое обслуживание</w:t>
            </w:r>
          </w:p>
        </w:tc>
        <w:tc>
          <w:tcPr>
            <w:tcW w:w="576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83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3.4.1</w:t>
            </w:r>
          </w:p>
        </w:tc>
      </w:tr>
      <w:tr w:rsidR="00B10B1F" w:rsidTr="00AF1A9B">
        <w:tc>
          <w:tcPr>
            <w:tcW w:w="203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Дошкольное, начальное и среднее общее образование</w:t>
            </w:r>
          </w:p>
        </w:tc>
        <w:tc>
          <w:tcPr>
            <w:tcW w:w="576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83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3.5.1</w:t>
            </w:r>
          </w:p>
        </w:tc>
      </w:tr>
      <w:tr w:rsidR="00B10B1F" w:rsidTr="00AF1A9B">
        <w:tc>
          <w:tcPr>
            <w:tcW w:w="203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Объекты культурно-досуговой деятельности</w:t>
            </w:r>
          </w:p>
        </w:tc>
        <w:tc>
          <w:tcPr>
            <w:tcW w:w="576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w:t>
            </w:r>
          </w:p>
        </w:tc>
        <w:tc>
          <w:tcPr>
            <w:tcW w:w="183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3.6.1</w:t>
            </w:r>
          </w:p>
        </w:tc>
      </w:tr>
      <w:tr w:rsidR="00B10B1F" w:rsidTr="00AF1A9B">
        <w:tc>
          <w:tcPr>
            <w:tcW w:w="203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Общественное управление</w:t>
            </w:r>
          </w:p>
        </w:tc>
        <w:tc>
          <w:tcPr>
            <w:tcW w:w="576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 xml:space="preserve">Размещение объектов капитального строительства, предназначенных для размещения органов государственной власти, органов местного </w:t>
            </w:r>
            <w:r>
              <w:rPr>
                <w:rFonts w:ascii="Times New Roman" w:hAnsi="Times New Roman" w:cs="Times New Roman"/>
                <w:color w:val="010302"/>
                <w:sz w:val="24"/>
              </w:rPr>
              <w:lastRenderedPageBreak/>
              <w:t>самоуправления, судов, а также организаций, непосредственно обеспечивающих их деятельность;</w:t>
            </w:r>
          </w:p>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w:t>
            </w:r>
          </w:p>
        </w:tc>
        <w:tc>
          <w:tcPr>
            <w:tcW w:w="183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lastRenderedPageBreak/>
              <w:t>3.8</w:t>
            </w:r>
          </w:p>
        </w:tc>
      </w:tr>
      <w:tr w:rsidR="00B10B1F" w:rsidTr="00AF1A9B">
        <w:tc>
          <w:tcPr>
            <w:tcW w:w="203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lastRenderedPageBreak/>
              <w:t>Деловое управление</w:t>
            </w:r>
          </w:p>
        </w:tc>
        <w:tc>
          <w:tcPr>
            <w:tcW w:w="576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83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4.1</w:t>
            </w:r>
          </w:p>
        </w:tc>
      </w:tr>
      <w:tr w:rsidR="00B10B1F" w:rsidTr="00AF1A9B">
        <w:tc>
          <w:tcPr>
            <w:tcW w:w="203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Магазины</w:t>
            </w:r>
          </w:p>
        </w:tc>
        <w:tc>
          <w:tcPr>
            <w:tcW w:w="576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 xml:space="preserve">Размещение объектов капитального строительства, предназначенных для продажи товаров, торговая площадь которых составляет до 600 </w:t>
            </w:r>
            <w:proofErr w:type="spellStart"/>
            <w:r>
              <w:rPr>
                <w:rFonts w:ascii="Times New Roman" w:hAnsi="Times New Roman" w:cs="Times New Roman"/>
                <w:color w:val="010302"/>
                <w:sz w:val="24"/>
              </w:rPr>
              <w:t>кв.м</w:t>
            </w:r>
            <w:proofErr w:type="spellEnd"/>
          </w:p>
        </w:tc>
        <w:tc>
          <w:tcPr>
            <w:tcW w:w="183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4.4</w:t>
            </w:r>
          </w:p>
        </w:tc>
      </w:tr>
      <w:tr w:rsidR="00B10B1F" w:rsidTr="00AF1A9B">
        <w:tc>
          <w:tcPr>
            <w:tcW w:w="203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Банковская и страховая деятельность</w:t>
            </w:r>
          </w:p>
        </w:tc>
        <w:tc>
          <w:tcPr>
            <w:tcW w:w="576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83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4.5</w:t>
            </w:r>
          </w:p>
        </w:tc>
      </w:tr>
      <w:tr w:rsidR="00B10B1F" w:rsidTr="00AF1A9B">
        <w:tc>
          <w:tcPr>
            <w:tcW w:w="203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Общественное питание</w:t>
            </w:r>
          </w:p>
        </w:tc>
        <w:tc>
          <w:tcPr>
            <w:tcW w:w="576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в целях устройства мест общественного питания (рестораны, кафе, столовые, закусочные, бары) до 50 посадочных мест</w:t>
            </w:r>
          </w:p>
        </w:tc>
        <w:tc>
          <w:tcPr>
            <w:tcW w:w="183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4.6</w:t>
            </w:r>
          </w:p>
        </w:tc>
      </w:tr>
      <w:tr w:rsidR="00B10B1F" w:rsidTr="00AF1A9B">
        <w:tc>
          <w:tcPr>
            <w:tcW w:w="203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Гостиничное обслуживание</w:t>
            </w:r>
          </w:p>
        </w:tc>
        <w:tc>
          <w:tcPr>
            <w:tcW w:w="576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гостиниц</w:t>
            </w:r>
          </w:p>
        </w:tc>
        <w:tc>
          <w:tcPr>
            <w:tcW w:w="183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4.7</w:t>
            </w:r>
          </w:p>
        </w:tc>
      </w:tr>
      <w:tr w:rsidR="00B10B1F" w:rsidTr="00AF1A9B">
        <w:tc>
          <w:tcPr>
            <w:tcW w:w="203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Служебные гаражи</w:t>
            </w:r>
          </w:p>
        </w:tc>
        <w:tc>
          <w:tcPr>
            <w:tcW w:w="576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83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4.9</w:t>
            </w:r>
          </w:p>
        </w:tc>
      </w:tr>
      <w:tr w:rsidR="00B10B1F" w:rsidTr="00AF1A9B">
        <w:tc>
          <w:tcPr>
            <w:tcW w:w="203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Спорт</w:t>
            </w:r>
          </w:p>
        </w:tc>
        <w:tc>
          <w:tcPr>
            <w:tcW w:w="576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w:t>
            </w:r>
          </w:p>
        </w:tc>
        <w:tc>
          <w:tcPr>
            <w:tcW w:w="183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5.1</w:t>
            </w:r>
          </w:p>
        </w:tc>
      </w:tr>
      <w:tr w:rsidR="00B10B1F" w:rsidTr="00AF1A9B">
        <w:tc>
          <w:tcPr>
            <w:tcW w:w="203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Обеспечение внутреннего правопорядка</w:t>
            </w:r>
          </w:p>
        </w:tc>
        <w:tc>
          <w:tcPr>
            <w:tcW w:w="576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Pr>
                <w:rFonts w:ascii="Times New Roman" w:hAnsi="Times New Roman" w:cs="Times New Roman"/>
                <w:color w:val="010302"/>
                <w:sz w:val="24"/>
              </w:rPr>
              <w:t>Росгвардии</w:t>
            </w:r>
            <w:proofErr w:type="spellEnd"/>
            <w:r>
              <w:rPr>
                <w:rFonts w:ascii="Times New Roman" w:hAnsi="Times New Roman" w:cs="Times New Roman"/>
                <w:color w:val="010302"/>
                <w:sz w:val="24"/>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83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8.3</w:t>
            </w:r>
          </w:p>
        </w:tc>
      </w:tr>
      <w:tr w:rsidR="00B10B1F" w:rsidTr="00AF1A9B">
        <w:tc>
          <w:tcPr>
            <w:tcW w:w="9627" w:type="dxa"/>
            <w:gridSpan w:val="3"/>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lastRenderedPageBreak/>
              <w:t>Условно разрешенные виды использования земельных участков и объектов капитального строительства</w:t>
            </w:r>
          </w:p>
        </w:tc>
      </w:tr>
      <w:tr w:rsidR="00B10B1F" w:rsidTr="00AF1A9B">
        <w:tc>
          <w:tcPr>
            <w:tcW w:w="203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Бытовое обслуживание</w:t>
            </w:r>
          </w:p>
        </w:tc>
        <w:tc>
          <w:tcPr>
            <w:tcW w:w="576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оказания населению или организациям бытовых услуг (бани)</w:t>
            </w:r>
          </w:p>
        </w:tc>
        <w:tc>
          <w:tcPr>
            <w:tcW w:w="183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3.3</w:t>
            </w:r>
          </w:p>
        </w:tc>
      </w:tr>
      <w:tr w:rsidR="00B10B1F" w:rsidTr="00AF1A9B">
        <w:tc>
          <w:tcPr>
            <w:tcW w:w="203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Амбулаторное ветеринарное обслуживание</w:t>
            </w:r>
          </w:p>
        </w:tc>
        <w:tc>
          <w:tcPr>
            <w:tcW w:w="576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оказания ветеринарных услуг без содержания животных</w:t>
            </w:r>
          </w:p>
        </w:tc>
        <w:tc>
          <w:tcPr>
            <w:tcW w:w="183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3.10.1</w:t>
            </w:r>
          </w:p>
        </w:tc>
      </w:tr>
      <w:tr w:rsidR="00B10B1F" w:rsidTr="00AF1A9B">
        <w:tc>
          <w:tcPr>
            <w:tcW w:w="203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Объекты дорожного сервиса</w:t>
            </w:r>
          </w:p>
        </w:tc>
        <w:tc>
          <w:tcPr>
            <w:tcW w:w="576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зданий и сооружений дорожного сервиса: автомобильных моек,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83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4.9.1</w:t>
            </w:r>
          </w:p>
        </w:tc>
      </w:tr>
    </w:tbl>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10.1.3.2.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 Предельные (минимальные и (или) максимальные) размеры земельных участков, в том числе их площадь установлены пунктами 9.3.2 и 9.3.6 настоящих Правил землепользования и застройки.</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определены пунктом 9.4.2 настоящих Правил землепользования и застройки.</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3) Предельное количество этажей или предельная высота зданий, строений, сооружений.</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Предельное количество этажей зданий, строений, сооружений – 4 этажей.</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Предельная высота зданий, строений, сооружений – 20 м.</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4) Максимальный процент застройки в границах земельного участка, установлен пунктом 9.4.4 настоящих Правил землепользования и застройки.</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10.1.3.3.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Максимальный класс опасности (по санитарной классификации) объектов капитального строительства, размещаемых на территории зоны – V.</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Ограничения использования земельных участков и их частей, и объектов капитального строительства определяются наличием и, в случае ее наличия, видом зоны с особыми условиями использования территорий.</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Строительство и реконструкция объектов капитального строительства в случаях, предусмотренных законодательством о социальной защите инвалидов, без приспособления указанных объектов для беспрепятственного доступа к ним инвалидов и использования их инвалидами не допускается, независимо от того к какому виду разрешенного использования относится объект.</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10.1.3.4.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при осуществлении деятельности по комплексному развитию территории устанавливаются при принятии решений о комплексном развитии территории или заключения органами местного самоуправления договоров о комплексном развитии территории с правообладателями земельных участков и (или) расположенных на них объектов недвижимого имущества по инициативе этих правообладателей.</w:t>
      </w:r>
    </w:p>
    <w:p w:rsidR="00B10B1F" w:rsidRDefault="00B10B1F" w:rsidP="00B10B1F">
      <w:pPr>
        <w:spacing w:after="0" w:line="240" w:lineRule="auto"/>
        <w:ind w:right="-2" w:firstLine="709"/>
        <w:jc w:val="both"/>
        <w:rPr>
          <w:rFonts w:ascii="Times New Roman" w:hAnsi="Times New Roman" w:cs="Times New Roman"/>
          <w:color w:val="010302"/>
          <w:sz w:val="24"/>
        </w:rPr>
      </w:pPr>
    </w:p>
    <w:p w:rsidR="00B10B1F" w:rsidRDefault="00B10B1F" w:rsidP="00B10B1F">
      <w:pPr>
        <w:spacing w:after="0" w:line="240" w:lineRule="auto"/>
        <w:ind w:right="-2" w:firstLine="709"/>
        <w:jc w:val="both"/>
        <w:rPr>
          <w:rFonts w:ascii="Times New Roman" w:hAnsi="Times New Roman" w:cs="Times New Roman"/>
          <w:color w:val="010302"/>
          <w:sz w:val="24"/>
        </w:rPr>
      </w:pP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lastRenderedPageBreak/>
        <w:t>10.1.4. Градостроительные регламенты в границах зоны индивидуальной жилой застройки (Ж-4).</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10.1.4.1. Виды разрешенного использования земельных участков и объектов капитального строительства.</w:t>
      </w:r>
    </w:p>
    <w:tbl>
      <w:tblPr>
        <w:tblStyle w:val="af8"/>
        <w:tblW w:w="0" w:type="auto"/>
        <w:tblLook w:val="04A0" w:firstRow="1" w:lastRow="0" w:firstColumn="1" w:lastColumn="0" w:noHBand="0" w:noVBand="1"/>
      </w:tblPr>
      <w:tblGrid>
        <w:gridCol w:w="2032"/>
        <w:gridCol w:w="5762"/>
        <w:gridCol w:w="1833"/>
      </w:tblGrid>
      <w:tr w:rsidR="00B10B1F" w:rsidTr="00AF1A9B">
        <w:tc>
          <w:tcPr>
            <w:tcW w:w="2032"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Наименование вида разрешенного использования земельного участка</w:t>
            </w:r>
          </w:p>
        </w:tc>
        <w:tc>
          <w:tcPr>
            <w:tcW w:w="5762"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Описание вида разрешенного использования земельного участка</w:t>
            </w:r>
          </w:p>
        </w:tc>
        <w:tc>
          <w:tcPr>
            <w:tcW w:w="183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Код (числовое обозначение) вида разрешенного использования земельного участка</w:t>
            </w:r>
          </w:p>
        </w:tc>
      </w:tr>
      <w:tr w:rsidR="00B10B1F" w:rsidTr="00AF1A9B">
        <w:tc>
          <w:tcPr>
            <w:tcW w:w="9627" w:type="dxa"/>
            <w:gridSpan w:val="3"/>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Основные виды разрешенного использования земельных участков и объектов капитального строительства</w:t>
            </w:r>
          </w:p>
        </w:tc>
      </w:tr>
      <w:tr w:rsidR="00B10B1F" w:rsidTr="00AF1A9B">
        <w:tc>
          <w:tcPr>
            <w:tcW w:w="203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Для индивидуального жилищного строительства</w:t>
            </w:r>
          </w:p>
        </w:tc>
        <w:tc>
          <w:tcPr>
            <w:tcW w:w="576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выращивание сельскохозяйственных культур;</w:t>
            </w:r>
          </w:p>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гаражей для собственных нужд и хозяйственных построек</w:t>
            </w:r>
          </w:p>
        </w:tc>
        <w:tc>
          <w:tcPr>
            <w:tcW w:w="183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2.1</w:t>
            </w:r>
          </w:p>
        </w:tc>
      </w:tr>
      <w:tr w:rsidR="00B10B1F" w:rsidTr="00AF1A9B">
        <w:tc>
          <w:tcPr>
            <w:tcW w:w="203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Малоэтажная многоквартирная жилая застройка</w:t>
            </w:r>
          </w:p>
        </w:tc>
        <w:tc>
          <w:tcPr>
            <w:tcW w:w="576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малоэтажных многоквартирных домов (многоквартирные дома высотой до 4 этажей, включая мансардный);</w:t>
            </w:r>
          </w:p>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обустройство спортивных и детских площадок, площадок для отдыха;</w:t>
            </w:r>
          </w:p>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83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2.1.1</w:t>
            </w:r>
          </w:p>
        </w:tc>
      </w:tr>
      <w:tr w:rsidR="00B10B1F" w:rsidTr="00AF1A9B">
        <w:tc>
          <w:tcPr>
            <w:tcW w:w="203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Блокированная жилая застройка</w:t>
            </w:r>
          </w:p>
        </w:tc>
        <w:tc>
          <w:tcPr>
            <w:tcW w:w="576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c>
          <w:tcPr>
            <w:tcW w:w="183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2.3</w:t>
            </w:r>
          </w:p>
        </w:tc>
      </w:tr>
      <w:tr w:rsidR="00B10B1F" w:rsidTr="00AF1A9B">
        <w:tc>
          <w:tcPr>
            <w:tcW w:w="203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Коммунальное обслуживание</w:t>
            </w:r>
          </w:p>
        </w:tc>
        <w:tc>
          <w:tcPr>
            <w:tcW w:w="576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w:t>
            </w:r>
            <w:r>
              <w:rPr>
                <w:rFonts w:ascii="Times New Roman" w:hAnsi="Times New Roman" w:cs="Times New Roman"/>
                <w:color w:val="010302"/>
                <w:sz w:val="24"/>
              </w:rPr>
              <w:lastRenderedPageBreak/>
              <w:t>содержание видов разрешенного использования с кодами 3.1.1 - 3.1.2</w:t>
            </w:r>
          </w:p>
        </w:tc>
        <w:tc>
          <w:tcPr>
            <w:tcW w:w="183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lastRenderedPageBreak/>
              <w:t>3.1</w:t>
            </w:r>
          </w:p>
        </w:tc>
      </w:tr>
      <w:tr w:rsidR="00B10B1F" w:rsidTr="00AF1A9B">
        <w:tc>
          <w:tcPr>
            <w:tcW w:w="203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lastRenderedPageBreak/>
              <w:t>Амбулаторно-поликлиническое обслуживание</w:t>
            </w:r>
          </w:p>
        </w:tc>
        <w:tc>
          <w:tcPr>
            <w:tcW w:w="576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83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3.4.1</w:t>
            </w:r>
          </w:p>
        </w:tc>
      </w:tr>
      <w:tr w:rsidR="00B10B1F" w:rsidTr="00AF1A9B">
        <w:tc>
          <w:tcPr>
            <w:tcW w:w="203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Дошкольное, начальное и среднее общее образование</w:t>
            </w:r>
          </w:p>
        </w:tc>
        <w:tc>
          <w:tcPr>
            <w:tcW w:w="576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83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3.5.1</w:t>
            </w:r>
          </w:p>
        </w:tc>
      </w:tr>
      <w:tr w:rsidR="00B10B1F" w:rsidTr="00AF1A9B">
        <w:tc>
          <w:tcPr>
            <w:tcW w:w="203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Магазины</w:t>
            </w:r>
          </w:p>
        </w:tc>
        <w:tc>
          <w:tcPr>
            <w:tcW w:w="576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 xml:space="preserve">Размещение объектов капитального строительства, предназначенных для продажи товаров, торговая площадь которых составляет до 600 </w:t>
            </w:r>
            <w:proofErr w:type="spellStart"/>
            <w:r>
              <w:rPr>
                <w:rFonts w:ascii="Times New Roman" w:hAnsi="Times New Roman" w:cs="Times New Roman"/>
                <w:color w:val="010302"/>
                <w:sz w:val="24"/>
              </w:rPr>
              <w:t>кв.м</w:t>
            </w:r>
            <w:proofErr w:type="spellEnd"/>
          </w:p>
        </w:tc>
        <w:tc>
          <w:tcPr>
            <w:tcW w:w="183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4.4</w:t>
            </w:r>
          </w:p>
        </w:tc>
      </w:tr>
      <w:tr w:rsidR="00B10B1F" w:rsidTr="00AF1A9B">
        <w:tc>
          <w:tcPr>
            <w:tcW w:w="203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Общественное питание</w:t>
            </w:r>
          </w:p>
        </w:tc>
        <w:tc>
          <w:tcPr>
            <w:tcW w:w="576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в целях устройства мест общественного питания (рестораны, кафе, столовые, закусочные, бары) до 50 посадочных мест</w:t>
            </w:r>
          </w:p>
        </w:tc>
        <w:tc>
          <w:tcPr>
            <w:tcW w:w="183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4.6</w:t>
            </w:r>
          </w:p>
        </w:tc>
      </w:tr>
      <w:tr w:rsidR="00B10B1F" w:rsidTr="00AF1A9B">
        <w:tc>
          <w:tcPr>
            <w:tcW w:w="203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Спорт</w:t>
            </w:r>
          </w:p>
        </w:tc>
        <w:tc>
          <w:tcPr>
            <w:tcW w:w="576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w:t>
            </w:r>
          </w:p>
        </w:tc>
        <w:tc>
          <w:tcPr>
            <w:tcW w:w="183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5.1</w:t>
            </w:r>
          </w:p>
        </w:tc>
      </w:tr>
      <w:tr w:rsidR="00B10B1F" w:rsidTr="00AF1A9B">
        <w:tc>
          <w:tcPr>
            <w:tcW w:w="203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Обеспечение внутреннего правопорядка</w:t>
            </w:r>
          </w:p>
        </w:tc>
        <w:tc>
          <w:tcPr>
            <w:tcW w:w="576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Pr>
                <w:rFonts w:ascii="Times New Roman" w:hAnsi="Times New Roman" w:cs="Times New Roman"/>
                <w:color w:val="010302"/>
                <w:sz w:val="24"/>
              </w:rPr>
              <w:t>Росгвардии</w:t>
            </w:r>
            <w:proofErr w:type="spellEnd"/>
            <w:r>
              <w:rPr>
                <w:rFonts w:ascii="Times New Roman" w:hAnsi="Times New Roman" w:cs="Times New Roman"/>
                <w:color w:val="010302"/>
                <w:sz w:val="24"/>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83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8.3</w:t>
            </w:r>
          </w:p>
        </w:tc>
      </w:tr>
      <w:tr w:rsidR="00B10B1F" w:rsidTr="00AF1A9B">
        <w:tc>
          <w:tcPr>
            <w:tcW w:w="9627" w:type="dxa"/>
            <w:gridSpan w:val="3"/>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Условно разрешенные виды использования земельных участков и объектов капитального строительства</w:t>
            </w:r>
          </w:p>
        </w:tc>
      </w:tr>
      <w:tr w:rsidR="00B10B1F" w:rsidTr="00AF1A9B">
        <w:tc>
          <w:tcPr>
            <w:tcW w:w="203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Социальное обслуживание</w:t>
            </w:r>
          </w:p>
        </w:tc>
        <w:tc>
          <w:tcPr>
            <w:tcW w:w="5762" w:type="dxa"/>
            <w:shd w:val="clear" w:color="auto" w:fill="auto"/>
          </w:tcPr>
          <w:p w:rsidR="00AF1A9B" w:rsidRPr="00AF1A9B" w:rsidRDefault="00AF1A9B" w:rsidP="00AF1A9B">
            <w:pPr>
              <w:ind w:right="-2"/>
              <w:jc w:val="both"/>
              <w:rPr>
                <w:rFonts w:ascii="Times New Roman" w:hAnsi="Times New Roman" w:cs="Times New Roman"/>
                <w:color w:val="010302"/>
                <w:sz w:val="24"/>
              </w:rPr>
            </w:pPr>
            <w:r w:rsidRPr="00AF1A9B">
              <w:rPr>
                <w:rFonts w:ascii="Times New Roman" w:hAnsi="Times New Roman" w:cs="Times New Roman"/>
                <w:color w:val="010302"/>
                <w:sz w:val="24"/>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p w:rsidR="00B10B1F" w:rsidRDefault="00B10B1F" w:rsidP="00AF1A9B">
            <w:pPr>
              <w:ind w:right="-2"/>
              <w:jc w:val="both"/>
              <w:rPr>
                <w:rFonts w:ascii="Times New Roman" w:hAnsi="Times New Roman" w:cs="Times New Roman"/>
                <w:color w:val="010302"/>
                <w:sz w:val="24"/>
              </w:rPr>
            </w:pPr>
          </w:p>
        </w:tc>
        <w:tc>
          <w:tcPr>
            <w:tcW w:w="183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3.2</w:t>
            </w:r>
          </w:p>
        </w:tc>
      </w:tr>
      <w:tr w:rsidR="00AF1A9B" w:rsidTr="00AF1A9B">
        <w:tc>
          <w:tcPr>
            <w:tcW w:w="2032" w:type="dxa"/>
            <w:shd w:val="clear" w:color="auto" w:fill="auto"/>
          </w:tcPr>
          <w:p w:rsidR="00AF1A9B" w:rsidRPr="00AF1A9B" w:rsidRDefault="00AF1A9B" w:rsidP="00AF1A9B">
            <w:pPr>
              <w:rPr>
                <w:rFonts w:ascii="Times New Roman" w:hAnsi="Times New Roman" w:cs="Times New Roman"/>
                <w:color w:val="010302"/>
                <w:sz w:val="24"/>
              </w:rPr>
            </w:pPr>
            <w:r w:rsidRPr="00AF1A9B">
              <w:rPr>
                <w:rFonts w:ascii="Times New Roman" w:hAnsi="Times New Roman" w:cs="Times New Roman"/>
                <w:color w:val="010302"/>
                <w:sz w:val="24"/>
              </w:rPr>
              <w:lastRenderedPageBreak/>
              <w:t>Дома социального обслуживания</w:t>
            </w:r>
          </w:p>
        </w:tc>
        <w:tc>
          <w:tcPr>
            <w:tcW w:w="5762" w:type="dxa"/>
            <w:shd w:val="clear" w:color="auto" w:fill="auto"/>
          </w:tcPr>
          <w:p w:rsidR="00AF1A9B" w:rsidRPr="00AF1A9B" w:rsidRDefault="00AF1A9B" w:rsidP="00AF1A9B">
            <w:pPr>
              <w:pStyle w:val="afc"/>
              <w:spacing w:before="0" w:beforeAutospacing="0" w:after="0" w:afterAutospacing="0"/>
              <w:jc w:val="both"/>
              <w:rPr>
                <w:rFonts w:eastAsiaTheme="minorHAnsi"/>
                <w:color w:val="010302"/>
                <w:szCs w:val="22"/>
                <w:lang w:eastAsia="en-US"/>
              </w:rPr>
            </w:pPr>
            <w:r w:rsidRPr="00AF1A9B">
              <w:rPr>
                <w:rFonts w:eastAsiaTheme="minorHAnsi"/>
                <w:color w:val="010302"/>
                <w:szCs w:val="22"/>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rsidR="00AF1A9B" w:rsidRPr="00AF1A9B" w:rsidRDefault="00AF1A9B" w:rsidP="00AF1A9B">
            <w:pPr>
              <w:pStyle w:val="afc"/>
              <w:spacing w:before="0" w:beforeAutospacing="0" w:after="0" w:afterAutospacing="0"/>
              <w:jc w:val="both"/>
              <w:rPr>
                <w:rFonts w:eastAsiaTheme="minorHAnsi"/>
                <w:color w:val="010302"/>
                <w:szCs w:val="22"/>
                <w:lang w:eastAsia="en-US"/>
              </w:rPr>
            </w:pPr>
            <w:r w:rsidRPr="00AF1A9B">
              <w:rPr>
                <w:rFonts w:eastAsiaTheme="minorHAnsi"/>
                <w:color w:val="010302"/>
                <w:szCs w:val="22"/>
                <w:lang w:eastAsia="en-US"/>
              </w:rPr>
              <w:t>размещение объектов капитального строительства для временного размещения вынужденных переселенцев, лиц, признанных беженцами</w:t>
            </w:r>
          </w:p>
        </w:tc>
        <w:tc>
          <w:tcPr>
            <w:tcW w:w="1833" w:type="dxa"/>
            <w:shd w:val="clear" w:color="auto" w:fill="auto"/>
          </w:tcPr>
          <w:p w:rsidR="00AF1A9B" w:rsidRPr="00AF1A9B" w:rsidRDefault="00AF1A9B" w:rsidP="00AF1A9B">
            <w:pPr>
              <w:jc w:val="center"/>
              <w:rPr>
                <w:rFonts w:ascii="Times New Roman" w:hAnsi="Times New Roman" w:cs="Times New Roman"/>
                <w:color w:val="010302"/>
                <w:sz w:val="24"/>
              </w:rPr>
            </w:pPr>
            <w:r w:rsidRPr="00AF1A9B">
              <w:rPr>
                <w:rFonts w:ascii="Times New Roman" w:hAnsi="Times New Roman" w:cs="Times New Roman"/>
                <w:color w:val="010302"/>
                <w:sz w:val="24"/>
              </w:rPr>
              <w:t>3.2.1</w:t>
            </w:r>
          </w:p>
        </w:tc>
      </w:tr>
      <w:tr w:rsidR="00AF1A9B" w:rsidTr="00AF1A9B">
        <w:tc>
          <w:tcPr>
            <w:tcW w:w="2032" w:type="dxa"/>
            <w:shd w:val="clear" w:color="auto" w:fill="auto"/>
          </w:tcPr>
          <w:p w:rsidR="00AF1A9B" w:rsidRPr="00AF1A9B" w:rsidRDefault="00AF1A9B" w:rsidP="00AF1A9B">
            <w:pPr>
              <w:rPr>
                <w:rFonts w:ascii="Times New Roman" w:hAnsi="Times New Roman" w:cs="Times New Roman"/>
                <w:color w:val="010302"/>
                <w:sz w:val="24"/>
              </w:rPr>
            </w:pPr>
            <w:r w:rsidRPr="00AF1A9B">
              <w:rPr>
                <w:rFonts w:ascii="Times New Roman" w:hAnsi="Times New Roman" w:cs="Times New Roman"/>
                <w:color w:val="010302"/>
                <w:sz w:val="24"/>
              </w:rPr>
              <w:t>Оказание социальной помощи населению</w:t>
            </w:r>
          </w:p>
        </w:tc>
        <w:tc>
          <w:tcPr>
            <w:tcW w:w="5762" w:type="dxa"/>
            <w:shd w:val="clear" w:color="auto" w:fill="auto"/>
          </w:tcPr>
          <w:p w:rsidR="00AF1A9B" w:rsidRPr="00AF1A9B" w:rsidRDefault="00AF1A9B" w:rsidP="00AF1A9B">
            <w:pPr>
              <w:pStyle w:val="afc"/>
              <w:spacing w:before="0" w:beforeAutospacing="0" w:after="0" w:afterAutospacing="0"/>
              <w:jc w:val="both"/>
              <w:rPr>
                <w:rFonts w:eastAsiaTheme="minorHAnsi"/>
                <w:color w:val="010302"/>
                <w:szCs w:val="22"/>
                <w:lang w:eastAsia="en-US"/>
              </w:rPr>
            </w:pPr>
            <w:r w:rsidRPr="00AF1A9B">
              <w:rPr>
                <w:rFonts w:eastAsiaTheme="minorHAnsi"/>
                <w:color w:val="010302"/>
                <w:szCs w:val="22"/>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rsidR="00AF1A9B" w:rsidRPr="00AF1A9B" w:rsidRDefault="00AF1A9B" w:rsidP="00AF1A9B">
            <w:pPr>
              <w:pStyle w:val="afc"/>
              <w:spacing w:before="0" w:beforeAutospacing="0" w:after="0" w:afterAutospacing="0"/>
              <w:jc w:val="both"/>
              <w:rPr>
                <w:rFonts w:eastAsiaTheme="minorHAnsi"/>
                <w:color w:val="010302"/>
                <w:szCs w:val="22"/>
                <w:lang w:eastAsia="en-US"/>
              </w:rPr>
            </w:pPr>
            <w:r w:rsidRPr="00AF1A9B">
              <w:rPr>
                <w:rFonts w:eastAsiaTheme="minorHAnsi"/>
                <w:color w:val="010302"/>
                <w:szCs w:val="22"/>
                <w:lang w:eastAsia="en-US"/>
              </w:rPr>
              <w:t>некоммерческих фондов, благотворительных организаций, клубов по интересам</w:t>
            </w:r>
          </w:p>
        </w:tc>
        <w:tc>
          <w:tcPr>
            <w:tcW w:w="1833" w:type="dxa"/>
            <w:shd w:val="clear" w:color="auto" w:fill="auto"/>
          </w:tcPr>
          <w:p w:rsidR="00AF1A9B" w:rsidRPr="00AF1A9B" w:rsidRDefault="00AF1A9B" w:rsidP="00AF1A9B">
            <w:pPr>
              <w:pStyle w:val="afc"/>
              <w:spacing w:before="0" w:beforeAutospacing="0" w:after="0" w:afterAutospacing="0"/>
              <w:jc w:val="center"/>
              <w:rPr>
                <w:rFonts w:eastAsiaTheme="minorHAnsi"/>
                <w:color w:val="010302"/>
                <w:szCs w:val="22"/>
                <w:lang w:eastAsia="en-US"/>
              </w:rPr>
            </w:pPr>
            <w:r w:rsidRPr="00AF1A9B">
              <w:rPr>
                <w:rFonts w:eastAsiaTheme="minorHAnsi"/>
                <w:color w:val="010302"/>
                <w:szCs w:val="22"/>
                <w:lang w:eastAsia="en-US"/>
              </w:rPr>
              <w:t>3.2.2</w:t>
            </w:r>
          </w:p>
        </w:tc>
      </w:tr>
      <w:tr w:rsidR="00AF1A9B" w:rsidTr="00AF1A9B">
        <w:tc>
          <w:tcPr>
            <w:tcW w:w="2032" w:type="dxa"/>
            <w:shd w:val="clear" w:color="auto" w:fill="auto"/>
          </w:tcPr>
          <w:p w:rsidR="00AF1A9B" w:rsidRPr="00AF1A9B" w:rsidRDefault="00AF1A9B" w:rsidP="00AF1A9B">
            <w:pPr>
              <w:rPr>
                <w:rFonts w:ascii="Times New Roman" w:hAnsi="Times New Roman" w:cs="Times New Roman"/>
                <w:color w:val="010302"/>
                <w:sz w:val="24"/>
              </w:rPr>
            </w:pPr>
            <w:r w:rsidRPr="00AF1A9B">
              <w:rPr>
                <w:rFonts w:ascii="Times New Roman" w:hAnsi="Times New Roman" w:cs="Times New Roman"/>
                <w:color w:val="010302"/>
                <w:sz w:val="24"/>
              </w:rPr>
              <w:t>Оказание услуг связи</w:t>
            </w:r>
          </w:p>
        </w:tc>
        <w:tc>
          <w:tcPr>
            <w:tcW w:w="5762" w:type="dxa"/>
            <w:shd w:val="clear" w:color="auto" w:fill="auto"/>
          </w:tcPr>
          <w:p w:rsidR="00AF1A9B" w:rsidRPr="00AF1A9B" w:rsidRDefault="00AF1A9B" w:rsidP="00AF1A9B">
            <w:pPr>
              <w:jc w:val="both"/>
              <w:rPr>
                <w:rFonts w:ascii="Times New Roman" w:hAnsi="Times New Roman" w:cs="Times New Roman"/>
                <w:color w:val="010302"/>
                <w:sz w:val="24"/>
              </w:rPr>
            </w:pPr>
            <w:r w:rsidRPr="00AF1A9B">
              <w:rPr>
                <w:rFonts w:ascii="Times New Roman" w:hAnsi="Times New Roman" w:cs="Times New Roman"/>
                <w:color w:val="010302"/>
                <w:sz w:val="24"/>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1833" w:type="dxa"/>
            <w:shd w:val="clear" w:color="auto" w:fill="auto"/>
          </w:tcPr>
          <w:p w:rsidR="00AF1A9B" w:rsidRPr="00AF1A9B" w:rsidRDefault="00AF1A9B" w:rsidP="00AF1A9B">
            <w:pPr>
              <w:pStyle w:val="afc"/>
              <w:spacing w:before="0" w:beforeAutospacing="0" w:after="0" w:afterAutospacing="0"/>
              <w:jc w:val="center"/>
              <w:rPr>
                <w:rFonts w:eastAsiaTheme="minorHAnsi"/>
                <w:color w:val="010302"/>
                <w:szCs w:val="22"/>
                <w:lang w:eastAsia="en-US"/>
              </w:rPr>
            </w:pPr>
            <w:r w:rsidRPr="00AF1A9B">
              <w:rPr>
                <w:rFonts w:eastAsiaTheme="minorHAnsi"/>
                <w:color w:val="010302"/>
                <w:szCs w:val="22"/>
                <w:lang w:eastAsia="en-US"/>
              </w:rPr>
              <w:t>3.2.3</w:t>
            </w:r>
          </w:p>
        </w:tc>
      </w:tr>
      <w:tr w:rsidR="00AF1A9B" w:rsidTr="00AF1A9B">
        <w:tc>
          <w:tcPr>
            <w:tcW w:w="2032" w:type="dxa"/>
            <w:shd w:val="clear" w:color="auto" w:fill="auto"/>
          </w:tcPr>
          <w:p w:rsidR="00AF1A9B" w:rsidRPr="00AF1A9B" w:rsidRDefault="00AF1A9B" w:rsidP="00AF1A9B">
            <w:pPr>
              <w:rPr>
                <w:rFonts w:ascii="Times New Roman" w:hAnsi="Times New Roman" w:cs="Times New Roman"/>
                <w:color w:val="010302"/>
                <w:sz w:val="24"/>
              </w:rPr>
            </w:pPr>
            <w:r w:rsidRPr="00AF1A9B">
              <w:rPr>
                <w:rFonts w:ascii="Times New Roman" w:hAnsi="Times New Roman" w:cs="Times New Roman"/>
                <w:color w:val="010302"/>
                <w:sz w:val="24"/>
              </w:rPr>
              <w:t>Общежития</w:t>
            </w:r>
          </w:p>
        </w:tc>
        <w:tc>
          <w:tcPr>
            <w:tcW w:w="5762" w:type="dxa"/>
            <w:shd w:val="clear" w:color="auto" w:fill="auto"/>
          </w:tcPr>
          <w:p w:rsidR="00AF1A9B" w:rsidRPr="00AF1A9B" w:rsidRDefault="00AF1A9B" w:rsidP="00AF1A9B">
            <w:pPr>
              <w:jc w:val="both"/>
              <w:rPr>
                <w:rFonts w:ascii="Times New Roman" w:hAnsi="Times New Roman" w:cs="Times New Roman"/>
                <w:color w:val="010302"/>
                <w:sz w:val="24"/>
              </w:rPr>
            </w:pPr>
            <w:r w:rsidRPr="00AF1A9B">
              <w:rPr>
                <w:rFonts w:ascii="Times New Roman" w:hAnsi="Times New Roman" w:cs="Times New Roman"/>
                <w:color w:val="010302"/>
                <w:sz w:val="24"/>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c>
          <w:tcPr>
            <w:tcW w:w="1833" w:type="dxa"/>
            <w:shd w:val="clear" w:color="auto" w:fill="auto"/>
          </w:tcPr>
          <w:p w:rsidR="00AF1A9B" w:rsidRPr="00AF1A9B" w:rsidRDefault="00AF1A9B" w:rsidP="00AF1A9B">
            <w:pPr>
              <w:pStyle w:val="afc"/>
              <w:spacing w:before="0" w:beforeAutospacing="0" w:after="0" w:afterAutospacing="0"/>
              <w:jc w:val="center"/>
              <w:rPr>
                <w:rFonts w:eastAsiaTheme="minorHAnsi"/>
                <w:color w:val="010302"/>
                <w:szCs w:val="22"/>
                <w:lang w:eastAsia="en-US"/>
              </w:rPr>
            </w:pPr>
            <w:r w:rsidRPr="00AF1A9B">
              <w:rPr>
                <w:rFonts w:eastAsiaTheme="minorHAnsi"/>
                <w:color w:val="010302"/>
                <w:szCs w:val="22"/>
                <w:lang w:eastAsia="en-US"/>
              </w:rPr>
              <w:t>3.2.4</w:t>
            </w:r>
          </w:p>
        </w:tc>
      </w:tr>
      <w:tr w:rsidR="00B10B1F" w:rsidTr="00AF1A9B">
        <w:tc>
          <w:tcPr>
            <w:tcW w:w="203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Бытовое обслуживание</w:t>
            </w:r>
          </w:p>
        </w:tc>
        <w:tc>
          <w:tcPr>
            <w:tcW w:w="576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w:t>
            </w:r>
          </w:p>
        </w:tc>
        <w:tc>
          <w:tcPr>
            <w:tcW w:w="183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3.3</w:t>
            </w:r>
          </w:p>
        </w:tc>
      </w:tr>
      <w:tr w:rsidR="00B10B1F" w:rsidTr="00AF1A9B">
        <w:tc>
          <w:tcPr>
            <w:tcW w:w="203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Объекты культурно-досуговой деятельности</w:t>
            </w:r>
          </w:p>
        </w:tc>
        <w:tc>
          <w:tcPr>
            <w:tcW w:w="576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w:t>
            </w:r>
          </w:p>
        </w:tc>
        <w:tc>
          <w:tcPr>
            <w:tcW w:w="183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3.6.1</w:t>
            </w:r>
          </w:p>
        </w:tc>
      </w:tr>
      <w:tr w:rsidR="00B10B1F" w:rsidTr="00AF1A9B">
        <w:tc>
          <w:tcPr>
            <w:tcW w:w="203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Общественное управление</w:t>
            </w:r>
          </w:p>
        </w:tc>
        <w:tc>
          <w:tcPr>
            <w:tcW w:w="576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w:t>
            </w:r>
          </w:p>
        </w:tc>
        <w:tc>
          <w:tcPr>
            <w:tcW w:w="183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3.8</w:t>
            </w:r>
          </w:p>
        </w:tc>
      </w:tr>
      <w:tr w:rsidR="00B10B1F" w:rsidTr="00AF1A9B">
        <w:tc>
          <w:tcPr>
            <w:tcW w:w="203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Амбулаторное ветеринарное обслуживание</w:t>
            </w:r>
          </w:p>
        </w:tc>
        <w:tc>
          <w:tcPr>
            <w:tcW w:w="576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оказания ветеринарных услуг без содержания животных</w:t>
            </w:r>
          </w:p>
        </w:tc>
        <w:tc>
          <w:tcPr>
            <w:tcW w:w="183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3.10.1</w:t>
            </w:r>
          </w:p>
        </w:tc>
      </w:tr>
      <w:tr w:rsidR="00B10B1F" w:rsidTr="00AF1A9B">
        <w:tc>
          <w:tcPr>
            <w:tcW w:w="203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Деловое управление</w:t>
            </w:r>
          </w:p>
        </w:tc>
        <w:tc>
          <w:tcPr>
            <w:tcW w:w="576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w:t>
            </w:r>
            <w:r>
              <w:rPr>
                <w:rFonts w:ascii="Times New Roman" w:hAnsi="Times New Roman" w:cs="Times New Roman"/>
                <w:color w:val="010302"/>
                <w:sz w:val="24"/>
              </w:rPr>
              <w:lastRenderedPageBreak/>
              <w:t>между организациями, в том числе биржевая деятельность (за исключением банковской и страховой деятельности)</w:t>
            </w:r>
          </w:p>
        </w:tc>
        <w:tc>
          <w:tcPr>
            <w:tcW w:w="183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lastRenderedPageBreak/>
              <w:t>4.1</w:t>
            </w:r>
          </w:p>
        </w:tc>
      </w:tr>
      <w:tr w:rsidR="00B10B1F" w:rsidTr="00AF1A9B">
        <w:tc>
          <w:tcPr>
            <w:tcW w:w="203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lastRenderedPageBreak/>
              <w:t>Банковская и страховая деятельность</w:t>
            </w:r>
          </w:p>
        </w:tc>
        <w:tc>
          <w:tcPr>
            <w:tcW w:w="576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83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4.5</w:t>
            </w:r>
          </w:p>
        </w:tc>
      </w:tr>
      <w:tr w:rsidR="00B10B1F" w:rsidTr="00AF1A9B">
        <w:trPr>
          <w:trHeight w:val="433"/>
        </w:trPr>
        <w:tc>
          <w:tcPr>
            <w:tcW w:w="203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Гостиничное обслуживание</w:t>
            </w:r>
          </w:p>
        </w:tc>
        <w:tc>
          <w:tcPr>
            <w:tcW w:w="576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гостиниц</w:t>
            </w:r>
          </w:p>
        </w:tc>
        <w:tc>
          <w:tcPr>
            <w:tcW w:w="183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4.7</w:t>
            </w:r>
          </w:p>
        </w:tc>
      </w:tr>
      <w:tr w:rsidR="00B10B1F" w:rsidTr="00AF1A9B">
        <w:tc>
          <w:tcPr>
            <w:tcW w:w="203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Объекты дорожного сервиса</w:t>
            </w:r>
          </w:p>
        </w:tc>
        <w:tc>
          <w:tcPr>
            <w:tcW w:w="576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зданий и сооружений дорожного сервиса: автомобильных моек,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83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4.9.1</w:t>
            </w:r>
          </w:p>
        </w:tc>
      </w:tr>
    </w:tbl>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10.1.4.2.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 Предельные (минимальные и (или) максимальные) размеры земельных участков, в том числе их площадь установлены пунктами 9.3.2 и 9.3.6 настоящих Правил землепользования и застройки.</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определены пунктом 9.4.2 настоящих Правил землепользования и застройки.</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3) Предельное количество этажей или предельная высота зданий, строений, сооружений.</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Предельное количество этажей зданий, строений, сооружений – 3 этажей.</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Предельная высота зданий, строений, сооружений – 20 м.</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4) Максимальный процент застройки в границах земельного участка, установлен пунктом 9.4.4 настоящих Правил землепользования и застройки.</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10.1.4.3.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Максимальный класс опасности (по санитарной классификации) объектов капитального строительства, размещаемых на территории зоны – V.</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Ограничения использования земельных участков и их частей, и объектов капитального строительства определяются наличием и, в случае ее наличия, видом зоны с особыми условиями использования территорий.</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Строительство и реконструкция объектов капитального строительства в случаях, предусмотренных законодательством о социальной защите инвалидов, без приспособления указанных объектов для беспрепятственного доступа к ним инвалидов и использования их инвалидами не допускается, независимо от того к какому виду разрешенного использования относится объект.</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10.1.4.4.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при осуществлении деятельности по комплексному развитию территории устанавливаются при принятии решений о комплексном развитии территории или заключения органами местного самоуправления договоров о комплексном развитии территории с правообладателями земельных участков и (или) расположенных на них объектов недвижимого имущества по инициативе этих правообладателей.</w:t>
      </w:r>
    </w:p>
    <w:p w:rsidR="00B10B1F" w:rsidRDefault="00B10B1F" w:rsidP="00B10B1F">
      <w:pPr>
        <w:spacing w:after="0" w:line="240" w:lineRule="auto"/>
        <w:ind w:right="-2" w:firstLine="709"/>
        <w:jc w:val="both"/>
        <w:rPr>
          <w:rFonts w:ascii="Times New Roman" w:hAnsi="Times New Roman" w:cs="Times New Roman"/>
          <w:color w:val="010302"/>
          <w:sz w:val="24"/>
        </w:rPr>
      </w:pPr>
    </w:p>
    <w:p w:rsidR="00B10B1F" w:rsidRDefault="00B10B1F" w:rsidP="00B10B1F">
      <w:pPr>
        <w:spacing w:after="0" w:line="240" w:lineRule="auto"/>
        <w:ind w:right="-2" w:firstLine="709"/>
        <w:jc w:val="both"/>
        <w:rPr>
          <w:rFonts w:ascii="Times New Roman" w:hAnsi="Times New Roman" w:cs="Times New Roman"/>
          <w:b/>
          <w:color w:val="010302"/>
          <w:sz w:val="24"/>
        </w:rPr>
      </w:pPr>
      <w:r>
        <w:rPr>
          <w:rFonts w:ascii="Times New Roman" w:hAnsi="Times New Roman" w:cs="Times New Roman"/>
          <w:b/>
          <w:color w:val="010302"/>
          <w:sz w:val="24"/>
        </w:rPr>
        <w:t>10.2. Градостроительные регламенты в границах общественно-деловых зон</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lastRenderedPageBreak/>
        <w:t>10.2.1. Градостроительные регламенты в границах зоны делового, общественного и коммерческого назначения (Ц-1).</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10.2.1.1. Виды разрешенного использования земельных участков и объектов капитального строительства.</w:t>
      </w:r>
    </w:p>
    <w:tbl>
      <w:tblPr>
        <w:tblStyle w:val="af8"/>
        <w:tblW w:w="0" w:type="auto"/>
        <w:tblLook w:val="04A0" w:firstRow="1" w:lastRow="0" w:firstColumn="1" w:lastColumn="0" w:noHBand="0" w:noVBand="1"/>
      </w:tblPr>
      <w:tblGrid>
        <w:gridCol w:w="2516"/>
        <w:gridCol w:w="5292"/>
        <w:gridCol w:w="1819"/>
      </w:tblGrid>
      <w:tr w:rsidR="00B10B1F" w:rsidTr="00AF1A9B">
        <w:tc>
          <w:tcPr>
            <w:tcW w:w="2516"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Наименование вида разрешенного использования земельного участка</w:t>
            </w:r>
          </w:p>
        </w:tc>
        <w:tc>
          <w:tcPr>
            <w:tcW w:w="5292"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Описание вида разрешенного использования земельного участка</w:t>
            </w:r>
          </w:p>
        </w:tc>
        <w:tc>
          <w:tcPr>
            <w:tcW w:w="1819"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Код (числовое обозначение) вида разрешенного использования земельного участка</w:t>
            </w:r>
          </w:p>
        </w:tc>
      </w:tr>
      <w:tr w:rsidR="00B10B1F" w:rsidTr="00AF1A9B">
        <w:tc>
          <w:tcPr>
            <w:tcW w:w="9627" w:type="dxa"/>
            <w:gridSpan w:val="3"/>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Основные виды разрешенного использования земельных участков и объектов капитального строительства</w:t>
            </w:r>
          </w:p>
        </w:tc>
      </w:tr>
      <w:tr w:rsidR="00B10B1F" w:rsidTr="00AF1A9B">
        <w:tc>
          <w:tcPr>
            <w:tcW w:w="2516" w:type="dxa"/>
            <w:shd w:val="clear" w:color="auto" w:fill="auto"/>
          </w:tcPr>
          <w:p w:rsidR="00B10B1F" w:rsidRDefault="00B10B1F" w:rsidP="00AF1A9B">
            <w:pPr>
              <w:ind w:right="-2"/>
              <w:jc w:val="both"/>
              <w:rPr>
                <w:rFonts w:ascii="Times New Roman" w:hAnsi="Times New Roman" w:cs="Times New Roman"/>
                <w:color w:val="010302"/>
                <w:sz w:val="24"/>
              </w:rPr>
            </w:pPr>
            <w:proofErr w:type="spellStart"/>
            <w:r>
              <w:rPr>
                <w:rFonts w:ascii="Times New Roman" w:hAnsi="Times New Roman" w:cs="Times New Roman"/>
                <w:color w:val="010302"/>
                <w:sz w:val="24"/>
              </w:rPr>
              <w:t>Среднеэтажная</w:t>
            </w:r>
            <w:proofErr w:type="spellEnd"/>
            <w:r>
              <w:rPr>
                <w:rFonts w:ascii="Times New Roman" w:hAnsi="Times New Roman" w:cs="Times New Roman"/>
                <w:color w:val="010302"/>
                <w:sz w:val="24"/>
              </w:rPr>
              <w:t xml:space="preserve"> жилая застройка</w:t>
            </w:r>
          </w:p>
        </w:tc>
        <w:tc>
          <w:tcPr>
            <w:tcW w:w="529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многоквартирных домов этажностью не выше восьми этажей;</w:t>
            </w:r>
          </w:p>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благоустройство и озеленение;</w:t>
            </w:r>
          </w:p>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подземных гаражей и автостоянок;</w:t>
            </w:r>
          </w:p>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обустройство спортивных и детских площадок, площадок для отдыха;</w:t>
            </w:r>
          </w:p>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1819"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2.5</w:t>
            </w:r>
          </w:p>
        </w:tc>
      </w:tr>
      <w:tr w:rsidR="00B10B1F" w:rsidTr="00AF1A9B">
        <w:tc>
          <w:tcPr>
            <w:tcW w:w="2516"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Многоэтажная жилая застройка (высотная застройка)</w:t>
            </w:r>
          </w:p>
        </w:tc>
        <w:tc>
          <w:tcPr>
            <w:tcW w:w="529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многоквартирных домов этажностью девять этажей и выше;</w:t>
            </w:r>
          </w:p>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благоустройство и озеленение придомовых территорий;</w:t>
            </w:r>
          </w:p>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обустройство спортивных и детских площадок, хозяйственных площадок и площадок для отдыха;</w:t>
            </w:r>
          </w:p>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подземных гаражей и автостоянок;</w:t>
            </w:r>
          </w:p>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обслуживания жилой застройки во встроенных, пристроенных и встроенно-пристроенных помещениях многоквартирного дома в отдельных помещениях дома, если площадь таких помещений в многоквартирном доме не составляет более 15% от общей площади дома</w:t>
            </w:r>
          </w:p>
        </w:tc>
        <w:tc>
          <w:tcPr>
            <w:tcW w:w="1819"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2.6</w:t>
            </w:r>
          </w:p>
        </w:tc>
      </w:tr>
      <w:tr w:rsidR="00B10B1F" w:rsidTr="00AF1A9B">
        <w:tc>
          <w:tcPr>
            <w:tcW w:w="2516"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Коммунальное обслуживание</w:t>
            </w:r>
          </w:p>
        </w:tc>
        <w:tc>
          <w:tcPr>
            <w:tcW w:w="529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1819"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3.1</w:t>
            </w:r>
          </w:p>
        </w:tc>
      </w:tr>
      <w:tr w:rsidR="00B10B1F" w:rsidTr="00AF1A9B">
        <w:tc>
          <w:tcPr>
            <w:tcW w:w="2516"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Социальное обслуживание</w:t>
            </w:r>
          </w:p>
        </w:tc>
        <w:tc>
          <w:tcPr>
            <w:tcW w:w="5292" w:type="dxa"/>
            <w:shd w:val="clear" w:color="auto" w:fill="auto"/>
          </w:tcPr>
          <w:p w:rsidR="00B10B1F" w:rsidRDefault="00AF1A9B" w:rsidP="00AF1A9B">
            <w:pPr>
              <w:ind w:right="-2"/>
              <w:jc w:val="both"/>
              <w:rPr>
                <w:rFonts w:ascii="Times New Roman" w:hAnsi="Times New Roman" w:cs="Times New Roman"/>
                <w:color w:val="010302"/>
                <w:sz w:val="24"/>
              </w:rPr>
            </w:pPr>
            <w:r w:rsidRPr="00AF1A9B">
              <w:rPr>
                <w:rFonts w:ascii="Times New Roman" w:hAnsi="Times New Roman" w:cs="Times New Roman"/>
                <w:color w:val="010302"/>
                <w:sz w:val="24"/>
              </w:rPr>
              <w:t xml:space="preserve">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w:t>
            </w:r>
            <w:r w:rsidRPr="00AF1A9B">
              <w:rPr>
                <w:rFonts w:ascii="Times New Roman" w:hAnsi="Times New Roman" w:cs="Times New Roman"/>
                <w:color w:val="010302"/>
                <w:sz w:val="24"/>
              </w:rPr>
              <w:lastRenderedPageBreak/>
              <w:t>разрешенного использования с кодами 3.2.1 - 3.2.4</w:t>
            </w:r>
          </w:p>
        </w:tc>
        <w:tc>
          <w:tcPr>
            <w:tcW w:w="1819"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lastRenderedPageBreak/>
              <w:t>3.2</w:t>
            </w:r>
          </w:p>
        </w:tc>
      </w:tr>
      <w:tr w:rsidR="00AF1A9B" w:rsidTr="00AF1A9B">
        <w:tc>
          <w:tcPr>
            <w:tcW w:w="2516" w:type="dxa"/>
            <w:shd w:val="clear" w:color="auto" w:fill="auto"/>
          </w:tcPr>
          <w:p w:rsidR="00AF1A9B" w:rsidRPr="00AF1A9B" w:rsidRDefault="00AF1A9B" w:rsidP="00AF1A9B">
            <w:pPr>
              <w:rPr>
                <w:rFonts w:ascii="Times New Roman" w:hAnsi="Times New Roman" w:cs="Times New Roman"/>
                <w:color w:val="010302"/>
                <w:sz w:val="24"/>
              </w:rPr>
            </w:pPr>
            <w:r w:rsidRPr="00AF1A9B">
              <w:rPr>
                <w:rFonts w:ascii="Times New Roman" w:hAnsi="Times New Roman" w:cs="Times New Roman"/>
                <w:color w:val="010302"/>
                <w:sz w:val="24"/>
              </w:rPr>
              <w:lastRenderedPageBreak/>
              <w:t>Дома социального обслуживания</w:t>
            </w:r>
          </w:p>
        </w:tc>
        <w:tc>
          <w:tcPr>
            <w:tcW w:w="5292" w:type="dxa"/>
            <w:shd w:val="clear" w:color="auto" w:fill="auto"/>
          </w:tcPr>
          <w:p w:rsidR="00AF1A9B" w:rsidRPr="00AF1A9B" w:rsidRDefault="00AF1A9B" w:rsidP="00AF1A9B">
            <w:pPr>
              <w:pStyle w:val="afc"/>
              <w:spacing w:before="0" w:beforeAutospacing="0" w:after="0" w:afterAutospacing="0"/>
              <w:jc w:val="both"/>
              <w:rPr>
                <w:rFonts w:eastAsiaTheme="minorHAnsi"/>
                <w:color w:val="010302"/>
                <w:szCs w:val="22"/>
                <w:lang w:eastAsia="en-US"/>
              </w:rPr>
            </w:pPr>
            <w:r w:rsidRPr="00AF1A9B">
              <w:rPr>
                <w:rFonts w:eastAsiaTheme="minorHAnsi"/>
                <w:color w:val="010302"/>
                <w:szCs w:val="22"/>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rsidR="00AF1A9B" w:rsidRPr="00AF1A9B" w:rsidRDefault="00AF1A9B" w:rsidP="00AF1A9B">
            <w:pPr>
              <w:pStyle w:val="afc"/>
              <w:spacing w:before="0" w:beforeAutospacing="0" w:after="0" w:afterAutospacing="0"/>
              <w:jc w:val="both"/>
              <w:rPr>
                <w:rFonts w:eastAsiaTheme="minorHAnsi"/>
                <w:color w:val="010302"/>
                <w:szCs w:val="22"/>
                <w:lang w:eastAsia="en-US"/>
              </w:rPr>
            </w:pPr>
            <w:r w:rsidRPr="00AF1A9B">
              <w:rPr>
                <w:rFonts w:eastAsiaTheme="minorHAnsi"/>
                <w:color w:val="010302"/>
                <w:szCs w:val="22"/>
                <w:lang w:eastAsia="en-US"/>
              </w:rPr>
              <w:t>размещение объектов капитального строительства для временного размещения вынужденных переселенцев, лиц, признанных беженцами</w:t>
            </w:r>
          </w:p>
        </w:tc>
        <w:tc>
          <w:tcPr>
            <w:tcW w:w="1819" w:type="dxa"/>
            <w:shd w:val="clear" w:color="auto" w:fill="auto"/>
          </w:tcPr>
          <w:p w:rsidR="00AF1A9B" w:rsidRPr="00AF1A9B" w:rsidRDefault="00AF1A9B" w:rsidP="00AF1A9B">
            <w:pPr>
              <w:jc w:val="center"/>
              <w:rPr>
                <w:rFonts w:ascii="Times New Roman" w:hAnsi="Times New Roman" w:cs="Times New Roman"/>
                <w:color w:val="010302"/>
                <w:sz w:val="24"/>
              </w:rPr>
            </w:pPr>
            <w:r w:rsidRPr="00AF1A9B">
              <w:rPr>
                <w:rFonts w:ascii="Times New Roman" w:hAnsi="Times New Roman" w:cs="Times New Roman"/>
                <w:color w:val="010302"/>
                <w:sz w:val="24"/>
              </w:rPr>
              <w:t>3.2.1</w:t>
            </w:r>
          </w:p>
        </w:tc>
      </w:tr>
      <w:tr w:rsidR="00AF1A9B" w:rsidTr="00AF1A9B">
        <w:tc>
          <w:tcPr>
            <w:tcW w:w="2516" w:type="dxa"/>
            <w:shd w:val="clear" w:color="auto" w:fill="auto"/>
          </w:tcPr>
          <w:p w:rsidR="00AF1A9B" w:rsidRPr="00AF1A9B" w:rsidRDefault="00AF1A9B" w:rsidP="00AF1A9B">
            <w:pPr>
              <w:rPr>
                <w:rFonts w:ascii="Times New Roman" w:hAnsi="Times New Roman" w:cs="Times New Roman"/>
                <w:color w:val="010302"/>
                <w:sz w:val="24"/>
              </w:rPr>
            </w:pPr>
            <w:r w:rsidRPr="00AF1A9B">
              <w:rPr>
                <w:rFonts w:ascii="Times New Roman" w:hAnsi="Times New Roman" w:cs="Times New Roman"/>
                <w:color w:val="010302"/>
                <w:sz w:val="24"/>
              </w:rPr>
              <w:t>Оказание социальной помощи населению</w:t>
            </w:r>
          </w:p>
        </w:tc>
        <w:tc>
          <w:tcPr>
            <w:tcW w:w="5292" w:type="dxa"/>
            <w:shd w:val="clear" w:color="auto" w:fill="auto"/>
          </w:tcPr>
          <w:p w:rsidR="00AF1A9B" w:rsidRPr="00AF1A9B" w:rsidRDefault="00AF1A9B" w:rsidP="00AF1A9B">
            <w:pPr>
              <w:pStyle w:val="afc"/>
              <w:spacing w:before="0" w:beforeAutospacing="0" w:after="0" w:afterAutospacing="0"/>
              <w:jc w:val="both"/>
              <w:rPr>
                <w:rFonts w:eastAsiaTheme="minorHAnsi"/>
                <w:color w:val="010302"/>
                <w:szCs w:val="22"/>
                <w:lang w:eastAsia="en-US"/>
              </w:rPr>
            </w:pPr>
            <w:r w:rsidRPr="00AF1A9B">
              <w:rPr>
                <w:rFonts w:eastAsiaTheme="minorHAnsi"/>
                <w:color w:val="010302"/>
                <w:szCs w:val="22"/>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rsidR="00AF1A9B" w:rsidRPr="00AF1A9B" w:rsidRDefault="00AF1A9B" w:rsidP="00AF1A9B">
            <w:pPr>
              <w:pStyle w:val="afc"/>
              <w:spacing w:before="0" w:beforeAutospacing="0" w:after="0" w:afterAutospacing="0"/>
              <w:jc w:val="both"/>
              <w:rPr>
                <w:rFonts w:eastAsiaTheme="minorHAnsi"/>
                <w:color w:val="010302"/>
                <w:szCs w:val="22"/>
                <w:lang w:eastAsia="en-US"/>
              </w:rPr>
            </w:pPr>
            <w:r w:rsidRPr="00AF1A9B">
              <w:rPr>
                <w:rFonts w:eastAsiaTheme="minorHAnsi"/>
                <w:color w:val="010302"/>
                <w:szCs w:val="22"/>
                <w:lang w:eastAsia="en-US"/>
              </w:rPr>
              <w:t>некоммерческих фондов, благотворительных организаций, клубов по интересам</w:t>
            </w:r>
          </w:p>
        </w:tc>
        <w:tc>
          <w:tcPr>
            <w:tcW w:w="1819" w:type="dxa"/>
            <w:shd w:val="clear" w:color="auto" w:fill="auto"/>
          </w:tcPr>
          <w:p w:rsidR="00AF1A9B" w:rsidRPr="00AF1A9B" w:rsidRDefault="00AF1A9B" w:rsidP="00AF1A9B">
            <w:pPr>
              <w:pStyle w:val="afc"/>
              <w:spacing w:before="0" w:beforeAutospacing="0" w:after="0" w:afterAutospacing="0"/>
              <w:jc w:val="center"/>
              <w:rPr>
                <w:rFonts w:eastAsiaTheme="minorHAnsi"/>
                <w:color w:val="010302"/>
                <w:szCs w:val="22"/>
                <w:lang w:eastAsia="en-US"/>
              </w:rPr>
            </w:pPr>
            <w:r w:rsidRPr="00AF1A9B">
              <w:rPr>
                <w:rFonts w:eastAsiaTheme="minorHAnsi"/>
                <w:color w:val="010302"/>
                <w:szCs w:val="22"/>
                <w:lang w:eastAsia="en-US"/>
              </w:rPr>
              <w:t>3.2.2</w:t>
            </w:r>
          </w:p>
        </w:tc>
      </w:tr>
      <w:tr w:rsidR="00AF1A9B" w:rsidTr="00AF1A9B">
        <w:tc>
          <w:tcPr>
            <w:tcW w:w="2516" w:type="dxa"/>
            <w:shd w:val="clear" w:color="auto" w:fill="auto"/>
          </w:tcPr>
          <w:p w:rsidR="00AF1A9B" w:rsidRPr="00AF1A9B" w:rsidRDefault="00AF1A9B" w:rsidP="00AF1A9B">
            <w:pPr>
              <w:rPr>
                <w:rFonts w:ascii="Times New Roman" w:hAnsi="Times New Roman" w:cs="Times New Roman"/>
                <w:color w:val="010302"/>
                <w:sz w:val="24"/>
              </w:rPr>
            </w:pPr>
            <w:r w:rsidRPr="00AF1A9B">
              <w:rPr>
                <w:rFonts w:ascii="Times New Roman" w:hAnsi="Times New Roman" w:cs="Times New Roman"/>
                <w:color w:val="010302"/>
                <w:sz w:val="24"/>
              </w:rPr>
              <w:t>Оказание услуг связи</w:t>
            </w:r>
          </w:p>
        </w:tc>
        <w:tc>
          <w:tcPr>
            <w:tcW w:w="5292" w:type="dxa"/>
            <w:shd w:val="clear" w:color="auto" w:fill="auto"/>
          </w:tcPr>
          <w:p w:rsidR="00AF1A9B" w:rsidRPr="00AF1A9B" w:rsidRDefault="00AF1A9B" w:rsidP="00AF1A9B">
            <w:pPr>
              <w:jc w:val="both"/>
              <w:rPr>
                <w:rFonts w:ascii="Times New Roman" w:hAnsi="Times New Roman" w:cs="Times New Roman"/>
                <w:color w:val="010302"/>
                <w:sz w:val="24"/>
              </w:rPr>
            </w:pPr>
            <w:r w:rsidRPr="00AF1A9B">
              <w:rPr>
                <w:rFonts w:ascii="Times New Roman" w:hAnsi="Times New Roman" w:cs="Times New Roman"/>
                <w:color w:val="010302"/>
                <w:sz w:val="24"/>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1819" w:type="dxa"/>
            <w:shd w:val="clear" w:color="auto" w:fill="auto"/>
          </w:tcPr>
          <w:p w:rsidR="00AF1A9B" w:rsidRPr="00AF1A9B" w:rsidRDefault="00AF1A9B" w:rsidP="00AF1A9B">
            <w:pPr>
              <w:pStyle w:val="afc"/>
              <w:spacing w:before="0" w:beforeAutospacing="0" w:after="0" w:afterAutospacing="0"/>
              <w:jc w:val="center"/>
              <w:rPr>
                <w:rFonts w:eastAsiaTheme="minorHAnsi"/>
                <w:color w:val="010302"/>
                <w:szCs w:val="22"/>
                <w:lang w:eastAsia="en-US"/>
              </w:rPr>
            </w:pPr>
            <w:r w:rsidRPr="00AF1A9B">
              <w:rPr>
                <w:rFonts w:eastAsiaTheme="minorHAnsi"/>
                <w:color w:val="010302"/>
                <w:szCs w:val="22"/>
                <w:lang w:eastAsia="en-US"/>
              </w:rPr>
              <w:t>3.2.3</w:t>
            </w:r>
          </w:p>
        </w:tc>
      </w:tr>
      <w:tr w:rsidR="00AF1A9B" w:rsidTr="00AF1A9B">
        <w:tc>
          <w:tcPr>
            <w:tcW w:w="2516" w:type="dxa"/>
            <w:shd w:val="clear" w:color="auto" w:fill="auto"/>
          </w:tcPr>
          <w:p w:rsidR="00AF1A9B" w:rsidRPr="00AF1A9B" w:rsidRDefault="00AF1A9B" w:rsidP="00AF1A9B">
            <w:pPr>
              <w:rPr>
                <w:rFonts w:ascii="Times New Roman" w:hAnsi="Times New Roman" w:cs="Times New Roman"/>
                <w:color w:val="010302"/>
                <w:sz w:val="24"/>
              </w:rPr>
            </w:pPr>
            <w:r w:rsidRPr="00AF1A9B">
              <w:rPr>
                <w:rFonts w:ascii="Times New Roman" w:hAnsi="Times New Roman" w:cs="Times New Roman"/>
                <w:color w:val="010302"/>
                <w:sz w:val="24"/>
              </w:rPr>
              <w:t>Общежития</w:t>
            </w:r>
          </w:p>
        </w:tc>
        <w:tc>
          <w:tcPr>
            <w:tcW w:w="5292" w:type="dxa"/>
            <w:shd w:val="clear" w:color="auto" w:fill="auto"/>
          </w:tcPr>
          <w:p w:rsidR="00AF1A9B" w:rsidRPr="00AF1A9B" w:rsidRDefault="00AF1A9B" w:rsidP="00AF1A9B">
            <w:pPr>
              <w:jc w:val="both"/>
              <w:rPr>
                <w:rFonts w:ascii="Times New Roman" w:hAnsi="Times New Roman" w:cs="Times New Roman"/>
                <w:color w:val="010302"/>
                <w:sz w:val="24"/>
              </w:rPr>
            </w:pPr>
            <w:r w:rsidRPr="00AF1A9B">
              <w:rPr>
                <w:rFonts w:ascii="Times New Roman" w:hAnsi="Times New Roman" w:cs="Times New Roman"/>
                <w:color w:val="010302"/>
                <w:sz w:val="24"/>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c>
          <w:tcPr>
            <w:tcW w:w="1819" w:type="dxa"/>
            <w:shd w:val="clear" w:color="auto" w:fill="auto"/>
          </w:tcPr>
          <w:p w:rsidR="00AF1A9B" w:rsidRPr="00AF1A9B" w:rsidRDefault="00AF1A9B" w:rsidP="00AF1A9B">
            <w:pPr>
              <w:pStyle w:val="afc"/>
              <w:spacing w:before="0" w:beforeAutospacing="0" w:after="0" w:afterAutospacing="0"/>
              <w:jc w:val="center"/>
              <w:rPr>
                <w:rFonts w:eastAsiaTheme="minorHAnsi"/>
                <w:color w:val="010302"/>
                <w:szCs w:val="22"/>
                <w:lang w:eastAsia="en-US"/>
              </w:rPr>
            </w:pPr>
            <w:r w:rsidRPr="00AF1A9B">
              <w:rPr>
                <w:rFonts w:eastAsiaTheme="minorHAnsi"/>
                <w:color w:val="010302"/>
                <w:szCs w:val="22"/>
                <w:lang w:eastAsia="en-US"/>
              </w:rPr>
              <w:t>3.2.4</w:t>
            </w:r>
          </w:p>
        </w:tc>
      </w:tr>
      <w:tr w:rsidR="00B10B1F" w:rsidTr="00AF1A9B">
        <w:tc>
          <w:tcPr>
            <w:tcW w:w="2516"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Бытовое обслуживание</w:t>
            </w:r>
          </w:p>
        </w:tc>
        <w:tc>
          <w:tcPr>
            <w:tcW w:w="529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819"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3.3</w:t>
            </w:r>
          </w:p>
        </w:tc>
      </w:tr>
      <w:tr w:rsidR="00B10B1F" w:rsidTr="00AF1A9B">
        <w:tc>
          <w:tcPr>
            <w:tcW w:w="2516"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Амбулаторно-поликлиническое обслуживание</w:t>
            </w:r>
          </w:p>
        </w:tc>
        <w:tc>
          <w:tcPr>
            <w:tcW w:w="529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819"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3.4.1</w:t>
            </w:r>
          </w:p>
        </w:tc>
      </w:tr>
      <w:tr w:rsidR="00B10B1F" w:rsidTr="00AF1A9B">
        <w:tc>
          <w:tcPr>
            <w:tcW w:w="2516"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Образование и просвещение</w:t>
            </w:r>
          </w:p>
        </w:tc>
        <w:tc>
          <w:tcPr>
            <w:tcW w:w="529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 xml:space="preserve">Размещение объектов капитального строительства, предназначенных для воспитания, образования и просвещения. Содержание данного вида разрешенного использования </w:t>
            </w:r>
            <w:r>
              <w:rPr>
                <w:rFonts w:ascii="Times New Roman" w:hAnsi="Times New Roman" w:cs="Times New Roman"/>
                <w:color w:val="010302"/>
                <w:sz w:val="24"/>
              </w:rPr>
              <w:lastRenderedPageBreak/>
              <w:t>включает в себя содержание видов разрешенного использования с кодами 3.5.1 - 3.5.2</w:t>
            </w:r>
          </w:p>
        </w:tc>
        <w:tc>
          <w:tcPr>
            <w:tcW w:w="1819"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lastRenderedPageBreak/>
              <w:t>3.5</w:t>
            </w:r>
          </w:p>
        </w:tc>
      </w:tr>
      <w:tr w:rsidR="00B10B1F" w:rsidTr="00AF1A9B">
        <w:tc>
          <w:tcPr>
            <w:tcW w:w="2516"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lastRenderedPageBreak/>
              <w:t>Культурное развитие</w:t>
            </w:r>
          </w:p>
        </w:tc>
        <w:tc>
          <w:tcPr>
            <w:tcW w:w="529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парков культуры и отдыха;</w:t>
            </w:r>
          </w:p>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зданий и сооружений для размещения зверинцев</w:t>
            </w:r>
          </w:p>
        </w:tc>
        <w:tc>
          <w:tcPr>
            <w:tcW w:w="1819"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3.6</w:t>
            </w:r>
          </w:p>
        </w:tc>
      </w:tr>
      <w:tr w:rsidR="00B10B1F" w:rsidTr="00AF1A9B">
        <w:tc>
          <w:tcPr>
            <w:tcW w:w="2516" w:type="dxa"/>
          </w:tcPr>
          <w:p w:rsidR="00B10B1F" w:rsidRPr="00662022" w:rsidRDefault="00B10B1F" w:rsidP="00AF1A9B">
            <w:pPr>
              <w:ind w:right="-2"/>
              <w:jc w:val="both"/>
              <w:rPr>
                <w:rFonts w:ascii="Times New Roman" w:hAnsi="Times New Roman" w:cs="Times New Roman"/>
                <w:color w:val="010302"/>
                <w:sz w:val="24"/>
              </w:rPr>
            </w:pPr>
            <w:r w:rsidRPr="00662022">
              <w:rPr>
                <w:rFonts w:ascii="Times New Roman" w:hAnsi="Times New Roman" w:cs="Times New Roman"/>
                <w:color w:val="010302"/>
                <w:sz w:val="24"/>
              </w:rPr>
              <w:t xml:space="preserve">Парки культуры и отдыха </w:t>
            </w:r>
          </w:p>
        </w:tc>
        <w:tc>
          <w:tcPr>
            <w:tcW w:w="5292" w:type="dxa"/>
          </w:tcPr>
          <w:p w:rsidR="00B10B1F" w:rsidRPr="00662022" w:rsidRDefault="00B10B1F" w:rsidP="00AF1A9B">
            <w:pPr>
              <w:ind w:right="-2"/>
              <w:jc w:val="both"/>
              <w:rPr>
                <w:rFonts w:ascii="Times New Roman" w:hAnsi="Times New Roman" w:cs="Times New Roman"/>
                <w:color w:val="010302"/>
                <w:sz w:val="24"/>
              </w:rPr>
            </w:pPr>
            <w:r w:rsidRPr="00662022">
              <w:rPr>
                <w:rFonts w:ascii="Times New Roman" w:hAnsi="Times New Roman" w:cs="Times New Roman"/>
                <w:color w:val="010302"/>
                <w:sz w:val="24"/>
              </w:rPr>
              <w:t xml:space="preserve">Размещение парков культуры и отдыха </w:t>
            </w:r>
          </w:p>
        </w:tc>
        <w:tc>
          <w:tcPr>
            <w:tcW w:w="1819" w:type="dxa"/>
          </w:tcPr>
          <w:p w:rsidR="00B10B1F" w:rsidRPr="00662022" w:rsidRDefault="00B10B1F" w:rsidP="00AF1A9B">
            <w:pPr>
              <w:ind w:right="-2"/>
              <w:jc w:val="center"/>
              <w:rPr>
                <w:rFonts w:ascii="Times New Roman" w:hAnsi="Times New Roman" w:cs="Times New Roman"/>
                <w:color w:val="010302"/>
                <w:sz w:val="24"/>
              </w:rPr>
            </w:pPr>
            <w:r w:rsidRPr="00662022">
              <w:rPr>
                <w:rFonts w:ascii="Times New Roman" w:hAnsi="Times New Roman" w:cs="Times New Roman"/>
                <w:color w:val="010302"/>
                <w:sz w:val="24"/>
              </w:rPr>
              <w:t>3.6.2</w:t>
            </w:r>
          </w:p>
        </w:tc>
      </w:tr>
      <w:tr w:rsidR="00B10B1F" w:rsidTr="00AF1A9B">
        <w:tc>
          <w:tcPr>
            <w:tcW w:w="2516"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Общественное управление</w:t>
            </w:r>
          </w:p>
        </w:tc>
        <w:tc>
          <w:tcPr>
            <w:tcW w:w="529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w:t>
            </w:r>
          </w:p>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w:t>
            </w:r>
          </w:p>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1819"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3.8</w:t>
            </w:r>
          </w:p>
        </w:tc>
      </w:tr>
      <w:tr w:rsidR="00B10B1F" w:rsidTr="00AF1A9B">
        <w:tc>
          <w:tcPr>
            <w:tcW w:w="2516"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Обеспечение научной деятельности</w:t>
            </w:r>
          </w:p>
        </w:tc>
        <w:tc>
          <w:tcPr>
            <w:tcW w:w="529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для проведения научных исследований и изысканий,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w:t>
            </w:r>
          </w:p>
        </w:tc>
        <w:tc>
          <w:tcPr>
            <w:tcW w:w="1819"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3.9</w:t>
            </w:r>
          </w:p>
        </w:tc>
      </w:tr>
      <w:tr w:rsidR="00F57294" w:rsidTr="00AF1A9B">
        <w:tc>
          <w:tcPr>
            <w:tcW w:w="2516" w:type="dxa"/>
          </w:tcPr>
          <w:p w:rsidR="00F57294" w:rsidRPr="00294225" w:rsidRDefault="00F57294" w:rsidP="00F57294">
            <w:pPr>
              <w:ind w:right="-2"/>
              <w:jc w:val="both"/>
              <w:rPr>
                <w:rFonts w:ascii="Times New Roman" w:hAnsi="Times New Roman" w:cs="Times New Roman"/>
                <w:color w:val="010302"/>
                <w:sz w:val="24"/>
              </w:rPr>
            </w:pPr>
            <w:r>
              <w:rPr>
                <w:rFonts w:ascii="Times New Roman" w:hAnsi="Times New Roman" w:cs="Times New Roman"/>
                <w:color w:val="010302"/>
                <w:sz w:val="24"/>
              </w:rPr>
              <w:t>Предпринимательство</w:t>
            </w:r>
          </w:p>
        </w:tc>
        <w:tc>
          <w:tcPr>
            <w:tcW w:w="5292" w:type="dxa"/>
          </w:tcPr>
          <w:p w:rsidR="00F57294" w:rsidRPr="00294225" w:rsidRDefault="00F57294" w:rsidP="00AF1A9B">
            <w:pPr>
              <w:ind w:right="-2"/>
              <w:jc w:val="both"/>
              <w:rPr>
                <w:rFonts w:ascii="Times New Roman" w:hAnsi="Times New Roman" w:cs="Times New Roman"/>
                <w:color w:val="010302"/>
                <w:sz w:val="24"/>
              </w:rPr>
            </w:pPr>
            <w:r w:rsidRPr="00F57294">
              <w:rPr>
                <w:rFonts w:ascii="Times New Roman" w:hAnsi="Times New Roman" w:cs="Times New Roman"/>
                <w:color w:val="010302"/>
                <w:sz w:val="24"/>
              </w:rPr>
              <w:t>Размещение объектов капитального строительства в целях извлечения прибыли на основании торговой, банковской и иной предпринимательской деятельности. Содержание данного вида разрешенного использования включает в себя содержание видов разрешенного использования, предусмотренных кодами 4.1 - 4.10</w:t>
            </w:r>
          </w:p>
        </w:tc>
        <w:tc>
          <w:tcPr>
            <w:tcW w:w="1819" w:type="dxa"/>
          </w:tcPr>
          <w:p w:rsidR="00F57294" w:rsidRPr="00294225" w:rsidRDefault="00F57294" w:rsidP="00AF1A9B">
            <w:pPr>
              <w:ind w:right="-2"/>
              <w:jc w:val="center"/>
              <w:rPr>
                <w:rFonts w:ascii="Times New Roman" w:hAnsi="Times New Roman" w:cs="Times New Roman"/>
                <w:color w:val="010302"/>
                <w:sz w:val="24"/>
              </w:rPr>
            </w:pPr>
            <w:r w:rsidRPr="00F57294">
              <w:rPr>
                <w:rFonts w:ascii="Times New Roman" w:hAnsi="Times New Roman" w:cs="Times New Roman"/>
                <w:color w:val="010302"/>
                <w:sz w:val="24"/>
              </w:rPr>
              <w:t>4.0</w:t>
            </w:r>
          </w:p>
        </w:tc>
      </w:tr>
      <w:tr w:rsidR="00B10B1F" w:rsidTr="00AF1A9B">
        <w:tc>
          <w:tcPr>
            <w:tcW w:w="2516" w:type="dxa"/>
          </w:tcPr>
          <w:p w:rsidR="00B10B1F" w:rsidRPr="00294225" w:rsidRDefault="00B10B1F" w:rsidP="00AF1A9B">
            <w:pPr>
              <w:ind w:right="-2"/>
              <w:jc w:val="both"/>
              <w:rPr>
                <w:rFonts w:ascii="Times New Roman" w:hAnsi="Times New Roman" w:cs="Times New Roman"/>
                <w:color w:val="010302"/>
                <w:sz w:val="24"/>
              </w:rPr>
            </w:pPr>
            <w:r w:rsidRPr="00294225">
              <w:rPr>
                <w:rFonts w:ascii="Times New Roman" w:hAnsi="Times New Roman" w:cs="Times New Roman"/>
                <w:color w:val="010302"/>
                <w:sz w:val="24"/>
              </w:rPr>
              <w:t xml:space="preserve">Стоянка транспортных средств </w:t>
            </w:r>
          </w:p>
        </w:tc>
        <w:tc>
          <w:tcPr>
            <w:tcW w:w="5292" w:type="dxa"/>
          </w:tcPr>
          <w:p w:rsidR="00B10B1F" w:rsidRPr="00294225" w:rsidRDefault="00B10B1F" w:rsidP="00AF1A9B">
            <w:pPr>
              <w:ind w:right="-2"/>
              <w:jc w:val="both"/>
              <w:rPr>
                <w:rFonts w:ascii="Times New Roman" w:hAnsi="Times New Roman" w:cs="Times New Roman"/>
                <w:color w:val="010302"/>
                <w:sz w:val="24"/>
              </w:rPr>
            </w:pPr>
            <w:r w:rsidRPr="00294225">
              <w:rPr>
                <w:rFonts w:ascii="Times New Roman" w:hAnsi="Times New Roman" w:cs="Times New Roman"/>
                <w:color w:val="010302"/>
                <w:sz w:val="24"/>
              </w:rPr>
              <w:t xml:space="preserve">Размещение стоянок (парковок) легковых автомобилей и других </w:t>
            </w:r>
            <w:proofErr w:type="spellStart"/>
            <w:r w:rsidRPr="00294225">
              <w:rPr>
                <w:rFonts w:ascii="Times New Roman" w:hAnsi="Times New Roman" w:cs="Times New Roman"/>
                <w:color w:val="010302"/>
                <w:sz w:val="24"/>
              </w:rPr>
              <w:t>мототранспортных</w:t>
            </w:r>
            <w:proofErr w:type="spellEnd"/>
            <w:r w:rsidRPr="00294225">
              <w:rPr>
                <w:rFonts w:ascii="Times New Roman" w:hAnsi="Times New Roman" w:cs="Times New Roman"/>
                <w:color w:val="010302"/>
                <w:sz w:val="24"/>
              </w:rPr>
              <w:t xml:space="preserve"> средств, в том числе мотоциклов, мотороллеров, мотоколясок, мопедов, скутеров, за исключением </w:t>
            </w:r>
            <w:r w:rsidRPr="00294225">
              <w:rPr>
                <w:rFonts w:ascii="Times New Roman" w:hAnsi="Times New Roman" w:cs="Times New Roman"/>
                <w:color w:val="010302"/>
                <w:sz w:val="24"/>
              </w:rPr>
              <w:lastRenderedPageBreak/>
              <w:t xml:space="preserve">встроенных, пристроенных и встроенно-пристроенных стоянок </w:t>
            </w:r>
          </w:p>
        </w:tc>
        <w:tc>
          <w:tcPr>
            <w:tcW w:w="1819" w:type="dxa"/>
          </w:tcPr>
          <w:p w:rsidR="00B10B1F" w:rsidRPr="00294225" w:rsidRDefault="00B10B1F" w:rsidP="00AF1A9B">
            <w:pPr>
              <w:ind w:right="-2"/>
              <w:jc w:val="center"/>
              <w:rPr>
                <w:rFonts w:ascii="Times New Roman" w:hAnsi="Times New Roman" w:cs="Times New Roman"/>
                <w:color w:val="010302"/>
                <w:sz w:val="24"/>
              </w:rPr>
            </w:pPr>
            <w:r w:rsidRPr="00294225">
              <w:rPr>
                <w:rFonts w:ascii="Times New Roman" w:hAnsi="Times New Roman" w:cs="Times New Roman"/>
                <w:color w:val="010302"/>
                <w:sz w:val="24"/>
              </w:rPr>
              <w:lastRenderedPageBreak/>
              <w:t>4.9.2</w:t>
            </w:r>
          </w:p>
        </w:tc>
      </w:tr>
      <w:tr w:rsidR="00B10B1F" w:rsidTr="00AF1A9B">
        <w:tc>
          <w:tcPr>
            <w:tcW w:w="2516"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lastRenderedPageBreak/>
              <w:t>Амбулаторное ветеринарное обслуживание</w:t>
            </w:r>
          </w:p>
        </w:tc>
        <w:tc>
          <w:tcPr>
            <w:tcW w:w="529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оказания ветеринарных услуг без содержания животных</w:t>
            </w:r>
          </w:p>
        </w:tc>
        <w:tc>
          <w:tcPr>
            <w:tcW w:w="1819"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3.10.1</w:t>
            </w:r>
          </w:p>
        </w:tc>
      </w:tr>
      <w:tr w:rsidR="00B10B1F" w:rsidTr="00AF1A9B">
        <w:tc>
          <w:tcPr>
            <w:tcW w:w="2516"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Деловое управление</w:t>
            </w:r>
          </w:p>
        </w:tc>
        <w:tc>
          <w:tcPr>
            <w:tcW w:w="529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819"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4.1</w:t>
            </w:r>
          </w:p>
        </w:tc>
      </w:tr>
      <w:tr w:rsidR="00B10B1F" w:rsidTr="00AF1A9B">
        <w:tc>
          <w:tcPr>
            <w:tcW w:w="2516"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Рынки</w:t>
            </w:r>
          </w:p>
        </w:tc>
        <w:tc>
          <w:tcPr>
            <w:tcW w:w="529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гаражей и (или) стоянок для автомобилей сотрудников и посетителей рынка</w:t>
            </w:r>
          </w:p>
        </w:tc>
        <w:tc>
          <w:tcPr>
            <w:tcW w:w="1819"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4.3</w:t>
            </w:r>
          </w:p>
        </w:tc>
      </w:tr>
      <w:tr w:rsidR="00B10B1F" w:rsidTr="00AF1A9B">
        <w:tc>
          <w:tcPr>
            <w:tcW w:w="2516"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Магазины</w:t>
            </w:r>
          </w:p>
        </w:tc>
        <w:tc>
          <w:tcPr>
            <w:tcW w:w="529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819"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4.4</w:t>
            </w:r>
          </w:p>
        </w:tc>
      </w:tr>
      <w:tr w:rsidR="00B10B1F" w:rsidTr="00AF1A9B">
        <w:tc>
          <w:tcPr>
            <w:tcW w:w="2516"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Банковская и страховая деятельность</w:t>
            </w:r>
          </w:p>
        </w:tc>
        <w:tc>
          <w:tcPr>
            <w:tcW w:w="529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819"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4.5</w:t>
            </w:r>
          </w:p>
        </w:tc>
      </w:tr>
      <w:tr w:rsidR="00B10B1F" w:rsidTr="00AF1A9B">
        <w:tc>
          <w:tcPr>
            <w:tcW w:w="2516"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Общественное питание</w:t>
            </w:r>
          </w:p>
        </w:tc>
        <w:tc>
          <w:tcPr>
            <w:tcW w:w="529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в целях устройства мест общественного питания (рестораны, кафе, столовые, закусочные, бары) до 50 посадочных мест</w:t>
            </w:r>
          </w:p>
        </w:tc>
        <w:tc>
          <w:tcPr>
            <w:tcW w:w="1819"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4.6</w:t>
            </w:r>
          </w:p>
        </w:tc>
      </w:tr>
      <w:tr w:rsidR="00B10B1F" w:rsidTr="00AF1A9B">
        <w:tc>
          <w:tcPr>
            <w:tcW w:w="2516"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Гостиничное обслуживание</w:t>
            </w:r>
          </w:p>
        </w:tc>
        <w:tc>
          <w:tcPr>
            <w:tcW w:w="529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гостиниц</w:t>
            </w:r>
          </w:p>
        </w:tc>
        <w:tc>
          <w:tcPr>
            <w:tcW w:w="1819"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4.7</w:t>
            </w:r>
          </w:p>
        </w:tc>
      </w:tr>
      <w:tr w:rsidR="00B10B1F" w:rsidTr="00AF1A9B">
        <w:tc>
          <w:tcPr>
            <w:tcW w:w="2516"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Развлечение</w:t>
            </w:r>
          </w:p>
        </w:tc>
        <w:tc>
          <w:tcPr>
            <w:tcW w:w="529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размещения: дискотек и танцевальных площадок, ночных клубов, боулинга, аттракционов</w:t>
            </w:r>
          </w:p>
        </w:tc>
        <w:tc>
          <w:tcPr>
            <w:tcW w:w="1819"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4.8</w:t>
            </w:r>
          </w:p>
        </w:tc>
      </w:tr>
      <w:tr w:rsidR="00F57294" w:rsidTr="00AF1A9B">
        <w:tc>
          <w:tcPr>
            <w:tcW w:w="2516" w:type="dxa"/>
            <w:shd w:val="clear" w:color="auto" w:fill="auto"/>
          </w:tcPr>
          <w:p w:rsidR="00F57294" w:rsidRDefault="00F57294" w:rsidP="00AF1A9B">
            <w:pPr>
              <w:ind w:right="-2"/>
              <w:jc w:val="both"/>
              <w:rPr>
                <w:rFonts w:ascii="Times New Roman" w:hAnsi="Times New Roman" w:cs="Times New Roman"/>
                <w:color w:val="010302"/>
                <w:sz w:val="24"/>
              </w:rPr>
            </w:pPr>
            <w:r w:rsidRPr="00F57294">
              <w:rPr>
                <w:rFonts w:ascii="Times New Roman" w:hAnsi="Times New Roman" w:cs="Times New Roman"/>
                <w:color w:val="010302"/>
                <w:sz w:val="24"/>
              </w:rPr>
              <w:t>Развлекательные мероприятия</w:t>
            </w:r>
          </w:p>
        </w:tc>
        <w:tc>
          <w:tcPr>
            <w:tcW w:w="5292" w:type="dxa"/>
            <w:shd w:val="clear" w:color="auto" w:fill="auto"/>
          </w:tcPr>
          <w:p w:rsidR="00F57294" w:rsidRDefault="00F57294" w:rsidP="00AF1A9B">
            <w:pPr>
              <w:ind w:right="-2"/>
              <w:jc w:val="both"/>
              <w:rPr>
                <w:rFonts w:ascii="Times New Roman" w:hAnsi="Times New Roman" w:cs="Times New Roman"/>
                <w:color w:val="010302"/>
                <w:sz w:val="24"/>
              </w:rPr>
            </w:pPr>
            <w:r w:rsidRPr="00F57294">
              <w:rPr>
                <w:rFonts w:ascii="Times New Roman" w:hAnsi="Times New Roman" w:cs="Times New Roman"/>
                <w:color w:val="010302"/>
                <w:sz w:val="24"/>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1819" w:type="dxa"/>
            <w:shd w:val="clear" w:color="auto" w:fill="auto"/>
          </w:tcPr>
          <w:p w:rsidR="00F57294" w:rsidRDefault="00F57294" w:rsidP="00AF1A9B">
            <w:pPr>
              <w:ind w:right="-2"/>
              <w:jc w:val="center"/>
              <w:rPr>
                <w:rFonts w:ascii="Times New Roman" w:hAnsi="Times New Roman" w:cs="Times New Roman"/>
                <w:color w:val="010302"/>
                <w:sz w:val="24"/>
              </w:rPr>
            </w:pPr>
            <w:r w:rsidRPr="00F57294">
              <w:rPr>
                <w:rFonts w:ascii="Times New Roman" w:hAnsi="Times New Roman" w:cs="Times New Roman"/>
                <w:color w:val="010302"/>
                <w:sz w:val="24"/>
              </w:rPr>
              <w:t>4.8.1</w:t>
            </w:r>
          </w:p>
        </w:tc>
      </w:tr>
      <w:tr w:rsidR="00B10B1F" w:rsidTr="00AF1A9B">
        <w:tc>
          <w:tcPr>
            <w:tcW w:w="2516"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lastRenderedPageBreak/>
              <w:t>Служебные гаражи</w:t>
            </w:r>
          </w:p>
        </w:tc>
        <w:tc>
          <w:tcPr>
            <w:tcW w:w="529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819"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4.9</w:t>
            </w:r>
          </w:p>
        </w:tc>
      </w:tr>
      <w:tr w:rsidR="00F57294" w:rsidTr="00AF1A9B">
        <w:tc>
          <w:tcPr>
            <w:tcW w:w="2516" w:type="dxa"/>
            <w:shd w:val="clear" w:color="auto" w:fill="auto"/>
          </w:tcPr>
          <w:p w:rsidR="00F57294" w:rsidRDefault="00F57294" w:rsidP="00AF1A9B">
            <w:pPr>
              <w:ind w:right="-2"/>
              <w:jc w:val="both"/>
              <w:rPr>
                <w:rFonts w:ascii="Times New Roman" w:hAnsi="Times New Roman" w:cs="Times New Roman"/>
                <w:color w:val="010302"/>
                <w:sz w:val="24"/>
              </w:rPr>
            </w:pPr>
            <w:r w:rsidRPr="00F57294">
              <w:rPr>
                <w:rFonts w:ascii="Times New Roman" w:hAnsi="Times New Roman" w:cs="Times New Roman"/>
                <w:color w:val="010302"/>
                <w:sz w:val="24"/>
              </w:rPr>
              <w:t>Отдых (рекреация)</w:t>
            </w:r>
          </w:p>
        </w:tc>
        <w:tc>
          <w:tcPr>
            <w:tcW w:w="5292" w:type="dxa"/>
            <w:shd w:val="clear" w:color="auto" w:fill="auto"/>
          </w:tcPr>
          <w:p w:rsidR="00F57294" w:rsidRDefault="00F57294" w:rsidP="00AF1A9B">
            <w:pPr>
              <w:ind w:right="-2"/>
              <w:jc w:val="both"/>
              <w:rPr>
                <w:rFonts w:ascii="Times New Roman" w:hAnsi="Times New Roman" w:cs="Times New Roman"/>
                <w:color w:val="010302"/>
                <w:sz w:val="24"/>
              </w:rPr>
            </w:pPr>
            <w:r w:rsidRPr="00F57294">
              <w:rPr>
                <w:rFonts w:ascii="Times New Roman" w:hAnsi="Times New Roman" w:cs="Times New Roman"/>
                <w:color w:val="010302"/>
                <w:sz w:val="24"/>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 создание и уход за городскими лесами, скверами, прудами, озерами, водохранилищами, пляжами, а также обустройство мест отдыха в них. Содержание данного вида разрешенного использования включает в себя содержание видов разрешенного использования с кодами 5.1 - 5.5</w:t>
            </w:r>
          </w:p>
        </w:tc>
        <w:tc>
          <w:tcPr>
            <w:tcW w:w="1819" w:type="dxa"/>
            <w:shd w:val="clear" w:color="auto" w:fill="auto"/>
          </w:tcPr>
          <w:p w:rsidR="00F57294" w:rsidRDefault="00F57294" w:rsidP="00AF1A9B">
            <w:pPr>
              <w:ind w:right="-2"/>
              <w:jc w:val="center"/>
              <w:rPr>
                <w:rFonts w:ascii="Times New Roman" w:hAnsi="Times New Roman" w:cs="Times New Roman"/>
                <w:color w:val="010302"/>
                <w:sz w:val="24"/>
              </w:rPr>
            </w:pPr>
            <w:r>
              <w:rPr>
                <w:rFonts w:ascii="Times New Roman" w:hAnsi="Times New Roman" w:cs="Times New Roman"/>
                <w:color w:val="010302"/>
                <w:sz w:val="24"/>
              </w:rPr>
              <w:t>5.0</w:t>
            </w:r>
          </w:p>
        </w:tc>
      </w:tr>
      <w:tr w:rsidR="00B10B1F" w:rsidTr="00AF1A9B">
        <w:tc>
          <w:tcPr>
            <w:tcW w:w="2516"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Спорт</w:t>
            </w:r>
          </w:p>
        </w:tc>
        <w:tc>
          <w:tcPr>
            <w:tcW w:w="529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w:t>
            </w:r>
          </w:p>
        </w:tc>
        <w:tc>
          <w:tcPr>
            <w:tcW w:w="1819"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5.1</w:t>
            </w:r>
          </w:p>
        </w:tc>
      </w:tr>
      <w:tr w:rsidR="00F57294" w:rsidTr="00AF1A9B">
        <w:tc>
          <w:tcPr>
            <w:tcW w:w="2516" w:type="dxa"/>
            <w:shd w:val="clear" w:color="auto" w:fill="auto"/>
          </w:tcPr>
          <w:p w:rsidR="00F57294" w:rsidRDefault="00F57294" w:rsidP="00F57294">
            <w:pPr>
              <w:ind w:right="-2"/>
              <w:rPr>
                <w:rFonts w:ascii="Times New Roman" w:hAnsi="Times New Roman" w:cs="Times New Roman"/>
                <w:color w:val="010302"/>
                <w:sz w:val="24"/>
              </w:rPr>
            </w:pPr>
            <w:r w:rsidRPr="00F57294">
              <w:rPr>
                <w:rFonts w:ascii="Times New Roman" w:hAnsi="Times New Roman" w:cs="Times New Roman"/>
                <w:color w:val="010302"/>
                <w:sz w:val="24"/>
              </w:rPr>
              <w:t>Обеспечение занятий спортом в помещениях</w:t>
            </w:r>
          </w:p>
        </w:tc>
        <w:tc>
          <w:tcPr>
            <w:tcW w:w="5292" w:type="dxa"/>
            <w:shd w:val="clear" w:color="auto" w:fill="auto"/>
          </w:tcPr>
          <w:p w:rsidR="00F57294" w:rsidRDefault="00F57294" w:rsidP="00AF1A9B">
            <w:pPr>
              <w:ind w:right="-2"/>
              <w:jc w:val="both"/>
              <w:rPr>
                <w:rFonts w:ascii="Times New Roman" w:hAnsi="Times New Roman" w:cs="Times New Roman"/>
                <w:color w:val="010302"/>
                <w:sz w:val="24"/>
              </w:rPr>
            </w:pPr>
            <w:r w:rsidRPr="00F57294">
              <w:rPr>
                <w:rFonts w:ascii="Times New Roman" w:hAnsi="Times New Roman" w:cs="Times New Roman"/>
                <w:color w:val="010302"/>
                <w:sz w:val="24"/>
              </w:rPr>
              <w:t>Размещение спортивных клубов, спортивных залов, бассейнов, физкультурно-оздоровительных комплексов в зданиях и сооружениях</w:t>
            </w:r>
          </w:p>
        </w:tc>
        <w:tc>
          <w:tcPr>
            <w:tcW w:w="1819" w:type="dxa"/>
            <w:shd w:val="clear" w:color="auto" w:fill="auto"/>
          </w:tcPr>
          <w:p w:rsidR="00F57294" w:rsidRDefault="00F57294" w:rsidP="00AF1A9B">
            <w:pPr>
              <w:ind w:right="-2"/>
              <w:jc w:val="center"/>
              <w:rPr>
                <w:rFonts w:ascii="Times New Roman" w:hAnsi="Times New Roman" w:cs="Times New Roman"/>
                <w:color w:val="010302"/>
                <w:sz w:val="24"/>
              </w:rPr>
            </w:pPr>
            <w:r>
              <w:rPr>
                <w:rFonts w:ascii="Times New Roman" w:hAnsi="Times New Roman" w:cs="Times New Roman"/>
                <w:color w:val="010302"/>
                <w:sz w:val="24"/>
              </w:rPr>
              <w:t>5.1.2</w:t>
            </w:r>
          </w:p>
        </w:tc>
      </w:tr>
      <w:tr w:rsidR="00F57294" w:rsidTr="00AF1A9B">
        <w:tc>
          <w:tcPr>
            <w:tcW w:w="2516" w:type="dxa"/>
            <w:shd w:val="clear" w:color="auto" w:fill="auto"/>
          </w:tcPr>
          <w:p w:rsidR="00F57294" w:rsidRDefault="00F57294" w:rsidP="00F57294">
            <w:pPr>
              <w:ind w:right="-2"/>
              <w:rPr>
                <w:rFonts w:ascii="Times New Roman" w:hAnsi="Times New Roman" w:cs="Times New Roman"/>
                <w:color w:val="010302"/>
                <w:sz w:val="24"/>
              </w:rPr>
            </w:pPr>
            <w:r w:rsidRPr="00F57294">
              <w:rPr>
                <w:rFonts w:ascii="Times New Roman" w:hAnsi="Times New Roman" w:cs="Times New Roman"/>
                <w:color w:val="010302"/>
                <w:sz w:val="24"/>
              </w:rPr>
              <w:t>Площадки для занятий спортом</w:t>
            </w:r>
          </w:p>
        </w:tc>
        <w:tc>
          <w:tcPr>
            <w:tcW w:w="5292" w:type="dxa"/>
            <w:shd w:val="clear" w:color="auto" w:fill="auto"/>
          </w:tcPr>
          <w:p w:rsidR="00F57294" w:rsidRDefault="00F57294" w:rsidP="00AF1A9B">
            <w:pPr>
              <w:ind w:right="-2"/>
              <w:jc w:val="both"/>
              <w:rPr>
                <w:rFonts w:ascii="Times New Roman" w:hAnsi="Times New Roman" w:cs="Times New Roman"/>
                <w:color w:val="010302"/>
                <w:sz w:val="24"/>
              </w:rPr>
            </w:pPr>
            <w:r w:rsidRPr="00F57294">
              <w:rPr>
                <w:rFonts w:ascii="Times New Roman" w:hAnsi="Times New Roman" w:cs="Times New Roman"/>
                <w:color w:val="010302"/>
                <w:sz w:val="24"/>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819" w:type="dxa"/>
            <w:shd w:val="clear" w:color="auto" w:fill="auto"/>
          </w:tcPr>
          <w:p w:rsidR="00F57294" w:rsidRDefault="00F57294" w:rsidP="00AF1A9B">
            <w:pPr>
              <w:ind w:right="-2"/>
              <w:jc w:val="center"/>
              <w:rPr>
                <w:rFonts w:ascii="Times New Roman" w:hAnsi="Times New Roman" w:cs="Times New Roman"/>
                <w:color w:val="010302"/>
                <w:sz w:val="24"/>
              </w:rPr>
            </w:pPr>
            <w:r>
              <w:rPr>
                <w:rFonts w:ascii="Times New Roman" w:hAnsi="Times New Roman" w:cs="Times New Roman"/>
                <w:color w:val="010302"/>
                <w:sz w:val="24"/>
              </w:rPr>
              <w:t>5.1.3</w:t>
            </w:r>
          </w:p>
        </w:tc>
      </w:tr>
      <w:tr w:rsidR="00B10B1F" w:rsidTr="00AF1A9B">
        <w:tc>
          <w:tcPr>
            <w:tcW w:w="2516"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Обеспечение внутреннего правопорядка</w:t>
            </w:r>
          </w:p>
        </w:tc>
        <w:tc>
          <w:tcPr>
            <w:tcW w:w="529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Pr>
                <w:rFonts w:ascii="Times New Roman" w:hAnsi="Times New Roman" w:cs="Times New Roman"/>
                <w:color w:val="010302"/>
                <w:sz w:val="24"/>
              </w:rPr>
              <w:t>Росгвардии</w:t>
            </w:r>
            <w:proofErr w:type="spellEnd"/>
            <w:r>
              <w:rPr>
                <w:rFonts w:ascii="Times New Roman" w:hAnsi="Times New Roman" w:cs="Times New Roman"/>
                <w:color w:val="010302"/>
                <w:sz w:val="24"/>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819"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8.3</w:t>
            </w:r>
          </w:p>
        </w:tc>
      </w:tr>
      <w:tr w:rsidR="00B10B1F" w:rsidTr="00AF1A9B">
        <w:tc>
          <w:tcPr>
            <w:tcW w:w="9627" w:type="dxa"/>
            <w:gridSpan w:val="3"/>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Условно разрешенные виды использования земельных участков и объектов капитального строительства</w:t>
            </w:r>
          </w:p>
        </w:tc>
      </w:tr>
      <w:tr w:rsidR="00B10B1F" w:rsidTr="00AF1A9B">
        <w:tc>
          <w:tcPr>
            <w:tcW w:w="2516"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Религиозное использование</w:t>
            </w:r>
          </w:p>
        </w:tc>
        <w:tc>
          <w:tcPr>
            <w:tcW w:w="529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3.7.1 - 3.7.2</w:t>
            </w:r>
          </w:p>
        </w:tc>
        <w:tc>
          <w:tcPr>
            <w:tcW w:w="1819"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3.7</w:t>
            </w:r>
          </w:p>
        </w:tc>
      </w:tr>
      <w:tr w:rsidR="00B10B1F" w:rsidTr="00AF1A9B">
        <w:tc>
          <w:tcPr>
            <w:tcW w:w="2516"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 xml:space="preserve">Осуществление религиозных обрядов </w:t>
            </w:r>
          </w:p>
        </w:tc>
        <w:tc>
          <w:tcPr>
            <w:tcW w:w="529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 xml:space="preserve">Размещение зданий и сооружений, предназначенных для совершения религиозных обрядов и церемоний (в том числе церкви, </w:t>
            </w:r>
            <w:r>
              <w:rPr>
                <w:rFonts w:ascii="Times New Roman" w:hAnsi="Times New Roman" w:cs="Times New Roman"/>
                <w:color w:val="010302"/>
                <w:sz w:val="24"/>
              </w:rPr>
              <w:lastRenderedPageBreak/>
              <w:t xml:space="preserve">соборы, храмы, часовни, мечети, молельные дома, синагоги) </w:t>
            </w:r>
          </w:p>
        </w:tc>
        <w:tc>
          <w:tcPr>
            <w:tcW w:w="1819"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lastRenderedPageBreak/>
              <w:t>3.7.1</w:t>
            </w:r>
          </w:p>
        </w:tc>
      </w:tr>
      <w:tr w:rsidR="00B10B1F" w:rsidTr="00AF1A9B">
        <w:tc>
          <w:tcPr>
            <w:tcW w:w="2516"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lastRenderedPageBreak/>
              <w:t xml:space="preserve">Религиозное управление и образование </w:t>
            </w:r>
          </w:p>
        </w:tc>
        <w:tc>
          <w:tcPr>
            <w:tcW w:w="529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 xml:space="preserve">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 </w:t>
            </w:r>
          </w:p>
        </w:tc>
        <w:tc>
          <w:tcPr>
            <w:tcW w:w="1819"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3.7.2</w:t>
            </w:r>
          </w:p>
        </w:tc>
      </w:tr>
      <w:tr w:rsidR="00B10B1F" w:rsidTr="00AF1A9B">
        <w:tc>
          <w:tcPr>
            <w:tcW w:w="2516"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Объекты торговли (торговые центры, торгово-развлекательные центры (комплексы)</w:t>
            </w:r>
          </w:p>
        </w:tc>
        <w:tc>
          <w:tcPr>
            <w:tcW w:w="529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4.6, 4.8 - 4.8.2; размещение гаражей и (или) стоянок для автомобилей сотрудников и посетителей торгового центра</w:t>
            </w:r>
          </w:p>
        </w:tc>
        <w:tc>
          <w:tcPr>
            <w:tcW w:w="1819"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4.2</w:t>
            </w:r>
          </w:p>
        </w:tc>
      </w:tr>
      <w:tr w:rsidR="00B10B1F" w:rsidTr="00AF1A9B">
        <w:tc>
          <w:tcPr>
            <w:tcW w:w="2516"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Общественное питание</w:t>
            </w:r>
          </w:p>
        </w:tc>
        <w:tc>
          <w:tcPr>
            <w:tcW w:w="529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819"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4.6</w:t>
            </w:r>
          </w:p>
        </w:tc>
      </w:tr>
      <w:tr w:rsidR="00B10B1F" w:rsidTr="00AF1A9B">
        <w:tc>
          <w:tcPr>
            <w:tcW w:w="2516"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Объекты дорожного сервиса</w:t>
            </w:r>
          </w:p>
        </w:tc>
        <w:tc>
          <w:tcPr>
            <w:tcW w:w="529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зданий и сооружений дорожного сервиса: автомобильных моек,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819"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4.9.1</w:t>
            </w:r>
          </w:p>
        </w:tc>
      </w:tr>
    </w:tbl>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10.2.1.2.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 Предельные (минимальные и (или) максимальные) размеры земельных участков, в том числе их площадь установлены пунктами 9.3.3 и 9.3.6 настоящих Правил землепользования и застройки.</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определены пунктом 9.4.2 настоящих Правил землепользования и застройки.</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3) Предельное количество этажей или предельная высота зданий, строений, сооружений.</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Предельное количество этажей зданий, строений, сооружений – 9 этажей.</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Предельная высота зданий, строений, сооружений – 30 м.</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4) Максимальный процент застройки в границах земельного участка, установлен пунктом 9.4.4 настоящих Правил землепользования и застройки.</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10.2.1.3.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Максимальный класс опасности (по санитарной классификации) объектов капитального строительства, размещаемых на территории зоны – V.</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lastRenderedPageBreak/>
        <w:t>Ограничения использования земельных участков и их частей, и объектов капитального строительства определяются наличием и, в случае ее наличия, видом зоны с особыми условиями использования территорий.</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Строительство и реконструкция объектов капитального строительства в случаях, предусмотренных законодательством о социальной защите инвалидов, без приспособления указанных объектов для беспрепятственного доступа к ним инвалидов и использования их инвалидами не допускается, независимо от того к какому виду разрешенного использования относится объект.</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10.2.1.4.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при осуществлении деятельности по комплексному развитию территории устанавливаются при принятии решений о комплексном развитии территории или заключения органами местного самоуправления договоров о комплексном развитии территории с правообладателями земельных участков и (или) расположенных на них объектов недвижимого имущества по инициативе этих правообладателей.</w:t>
      </w:r>
    </w:p>
    <w:p w:rsidR="00B10B1F" w:rsidRDefault="00B10B1F" w:rsidP="00B10B1F">
      <w:pPr>
        <w:spacing w:after="0" w:line="240" w:lineRule="auto"/>
        <w:ind w:right="-2" w:firstLine="709"/>
        <w:jc w:val="both"/>
        <w:rPr>
          <w:rFonts w:ascii="Times New Roman" w:hAnsi="Times New Roman" w:cs="Times New Roman"/>
          <w:color w:val="010302"/>
          <w:sz w:val="24"/>
        </w:rPr>
      </w:pP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10.2.2. Градостроительные регламенты в границах общественно-деловой зоны исторического центра города (ЦИ).</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10.2.2.1. Виды разрешенного использования земельных участков и объектов капитального строительства.</w:t>
      </w:r>
    </w:p>
    <w:tbl>
      <w:tblPr>
        <w:tblStyle w:val="af8"/>
        <w:tblW w:w="0" w:type="auto"/>
        <w:tblLook w:val="04A0" w:firstRow="1" w:lastRow="0" w:firstColumn="1" w:lastColumn="0" w:noHBand="0" w:noVBand="1"/>
      </w:tblPr>
      <w:tblGrid>
        <w:gridCol w:w="2012"/>
        <w:gridCol w:w="5781"/>
        <w:gridCol w:w="1834"/>
      </w:tblGrid>
      <w:tr w:rsidR="00B10B1F" w:rsidTr="00716611">
        <w:tc>
          <w:tcPr>
            <w:tcW w:w="2012"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Наименование вида разрешенного использования земельного участка</w:t>
            </w:r>
          </w:p>
        </w:tc>
        <w:tc>
          <w:tcPr>
            <w:tcW w:w="5781"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Описание вида разрешенного использования земельного участка</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Код (числовое обозначение) вида разрешенного использования земельного участка</w:t>
            </w:r>
          </w:p>
        </w:tc>
      </w:tr>
      <w:tr w:rsidR="00B10B1F" w:rsidTr="00AF1A9B">
        <w:tc>
          <w:tcPr>
            <w:tcW w:w="9627" w:type="dxa"/>
            <w:gridSpan w:val="3"/>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Основные виды разрешенного использования земельных участков и объектов капитального строительства</w:t>
            </w:r>
          </w:p>
        </w:tc>
      </w:tr>
      <w:tr w:rsidR="00B10B1F" w:rsidTr="00716611">
        <w:tc>
          <w:tcPr>
            <w:tcW w:w="201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Малоэтажная многоквартирная жилая застройка</w:t>
            </w:r>
          </w:p>
        </w:tc>
        <w:tc>
          <w:tcPr>
            <w:tcW w:w="5781"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малоэтажных многоквартирных домов (многоквартирные дома высотой до 4 этажей, включая мансардный);</w:t>
            </w:r>
          </w:p>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обустройство спортивных и детских площадок, площадок для отдыха;</w:t>
            </w:r>
          </w:p>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2.1.1</w:t>
            </w:r>
          </w:p>
        </w:tc>
      </w:tr>
      <w:tr w:rsidR="00B10B1F" w:rsidTr="00716611">
        <w:tc>
          <w:tcPr>
            <w:tcW w:w="2012" w:type="dxa"/>
            <w:shd w:val="clear" w:color="auto" w:fill="auto"/>
          </w:tcPr>
          <w:p w:rsidR="00B10B1F" w:rsidRDefault="00B10B1F" w:rsidP="00AF1A9B">
            <w:pPr>
              <w:ind w:right="-2"/>
              <w:jc w:val="both"/>
              <w:rPr>
                <w:rFonts w:ascii="Times New Roman" w:hAnsi="Times New Roman" w:cs="Times New Roman"/>
                <w:color w:val="010302"/>
                <w:sz w:val="24"/>
              </w:rPr>
            </w:pPr>
            <w:proofErr w:type="spellStart"/>
            <w:r>
              <w:rPr>
                <w:rFonts w:ascii="Times New Roman" w:hAnsi="Times New Roman" w:cs="Times New Roman"/>
                <w:color w:val="010302"/>
                <w:sz w:val="24"/>
              </w:rPr>
              <w:t>Среднеэтажная</w:t>
            </w:r>
            <w:proofErr w:type="spellEnd"/>
            <w:r>
              <w:rPr>
                <w:rFonts w:ascii="Times New Roman" w:hAnsi="Times New Roman" w:cs="Times New Roman"/>
                <w:color w:val="010302"/>
                <w:sz w:val="24"/>
              </w:rPr>
              <w:t xml:space="preserve"> жилая застройка</w:t>
            </w:r>
          </w:p>
        </w:tc>
        <w:tc>
          <w:tcPr>
            <w:tcW w:w="5781"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многоквартирных домов этажностью не выше восьми этажей;</w:t>
            </w:r>
          </w:p>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благоустройство и озеленение;</w:t>
            </w:r>
          </w:p>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подземных гаражей и автостоянок;</w:t>
            </w:r>
          </w:p>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обустройство спортивных и детских площадок, площадок для отдыха;</w:t>
            </w:r>
          </w:p>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 xml:space="preserve">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w:t>
            </w:r>
            <w:r>
              <w:rPr>
                <w:rFonts w:ascii="Times New Roman" w:hAnsi="Times New Roman" w:cs="Times New Roman"/>
                <w:color w:val="010302"/>
                <w:sz w:val="24"/>
              </w:rPr>
              <w:lastRenderedPageBreak/>
              <w:t>многоквартирном доме не составляет более 20% общей площади помещений дома</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lastRenderedPageBreak/>
              <w:t>2.5</w:t>
            </w:r>
          </w:p>
        </w:tc>
      </w:tr>
      <w:tr w:rsidR="00B10B1F" w:rsidTr="00716611">
        <w:tc>
          <w:tcPr>
            <w:tcW w:w="201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lastRenderedPageBreak/>
              <w:t>Коммунальное обслуживание</w:t>
            </w:r>
          </w:p>
        </w:tc>
        <w:tc>
          <w:tcPr>
            <w:tcW w:w="5781"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3.1</w:t>
            </w:r>
          </w:p>
        </w:tc>
      </w:tr>
      <w:tr w:rsidR="00B10B1F" w:rsidTr="00716611">
        <w:tc>
          <w:tcPr>
            <w:tcW w:w="201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Социальное обслуживание</w:t>
            </w:r>
          </w:p>
        </w:tc>
        <w:tc>
          <w:tcPr>
            <w:tcW w:w="5781" w:type="dxa"/>
            <w:shd w:val="clear" w:color="auto" w:fill="auto"/>
          </w:tcPr>
          <w:p w:rsidR="00B10B1F" w:rsidRDefault="00716611" w:rsidP="00AF1A9B">
            <w:pPr>
              <w:ind w:right="-2"/>
              <w:jc w:val="both"/>
              <w:rPr>
                <w:rFonts w:ascii="Times New Roman" w:hAnsi="Times New Roman" w:cs="Times New Roman"/>
                <w:color w:val="010302"/>
                <w:sz w:val="24"/>
              </w:rPr>
            </w:pPr>
            <w:r w:rsidRPr="00716611">
              <w:rPr>
                <w:rFonts w:ascii="Times New Roman" w:hAnsi="Times New Roman" w:cs="Times New Roman"/>
                <w:color w:val="010302"/>
                <w:sz w:val="24"/>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3.2</w:t>
            </w:r>
          </w:p>
        </w:tc>
      </w:tr>
      <w:tr w:rsidR="00716611" w:rsidTr="00716611">
        <w:tc>
          <w:tcPr>
            <w:tcW w:w="2012" w:type="dxa"/>
            <w:shd w:val="clear" w:color="auto" w:fill="auto"/>
          </w:tcPr>
          <w:p w:rsidR="00716611" w:rsidRPr="00716611" w:rsidRDefault="00716611" w:rsidP="00716611">
            <w:pPr>
              <w:rPr>
                <w:rFonts w:ascii="Times New Roman" w:hAnsi="Times New Roman" w:cs="Times New Roman"/>
                <w:color w:val="010302"/>
                <w:sz w:val="24"/>
              </w:rPr>
            </w:pPr>
            <w:r w:rsidRPr="00716611">
              <w:rPr>
                <w:rFonts w:ascii="Times New Roman" w:hAnsi="Times New Roman" w:cs="Times New Roman"/>
                <w:color w:val="010302"/>
                <w:sz w:val="24"/>
              </w:rPr>
              <w:t>Дома социального обслуживания</w:t>
            </w:r>
          </w:p>
        </w:tc>
        <w:tc>
          <w:tcPr>
            <w:tcW w:w="5781" w:type="dxa"/>
            <w:shd w:val="clear" w:color="auto" w:fill="auto"/>
          </w:tcPr>
          <w:p w:rsidR="00716611" w:rsidRPr="00716611" w:rsidRDefault="00716611" w:rsidP="00716611">
            <w:pPr>
              <w:pStyle w:val="afc"/>
              <w:spacing w:before="0" w:beforeAutospacing="0" w:after="0" w:afterAutospacing="0"/>
              <w:jc w:val="both"/>
              <w:rPr>
                <w:rFonts w:eastAsiaTheme="minorHAnsi"/>
                <w:color w:val="010302"/>
                <w:szCs w:val="22"/>
                <w:lang w:eastAsia="en-US"/>
              </w:rPr>
            </w:pPr>
            <w:r w:rsidRPr="00716611">
              <w:rPr>
                <w:rFonts w:eastAsiaTheme="minorHAnsi"/>
                <w:color w:val="010302"/>
                <w:szCs w:val="22"/>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rsidR="00716611" w:rsidRPr="00716611" w:rsidRDefault="00716611" w:rsidP="00716611">
            <w:pPr>
              <w:pStyle w:val="afc"/>
              <w:spacing w:before="0" w:beforeAutospacing="0" w:after="0" w:afterAutospacing="0"/>
              <w:jc w:val="both"/>
              <w:rPr>
                <w:rFonts w:eastAsiaTheme="minorHAnsi"/>
                <w:color w:val="010302"/>
                <w:szCs w:val="22"/>
                <w:lang w:eastAsia="en-US"/>
              </w:rPr>
            </w:pPr>
            <w:r w:rsidRPr="00716611">
              <w:rPr>
                <w:rFonts w:eastAsiaTheme="minorHAnsi"/>
                <w:color w:val="010302"/>
                <w:szCs w:val="22"/>
                <w:lang w:eastAsia="en-US"/>
              </w:rPr>
              <w:t>размещение объектов капитального строительства для временного размещения вынужденных переселенцев, лиц, признанных беженцами</w:t>
            </w:r>
          </w:p>
        </w:tc>
        <w:tc>
          <w:tcPr>
            <w:tcW w:w="1834" w:type="dxa"/>
            <w:shd w:val="clear" w:color="auto" w:fill="auto"/>
          </w:tcPr>
          <w:p w:rsidR="00716611" w:rsidRPr="00716611" w:rsidRDefault="00716611" w:rsidP="00716611">
            <w:pPr>
              <w:ind w:right="-2"/>
              <w:jc w:val="center"/>
              <w:rPr>
                <w:rFonts w:ascii="Times New Roman" w:hAnsi="Times New Roman" w:cs="Times New Roman"/>
                <w:color w:val="010302"/>
                <w:sz w:val="24"/>
              </w:rPr>
            </w:pPr>
            <w:r w:rsidRPr="00716611">
              <w:rPr>
                <w:rFonts w:ascii="Times New Roman" w:hAnsi="Times New Roman" w:cs="Times New Roman"/>
                <w:color w:val="010302"/>
                <w:sz w:val="24"/>
              </w:rPr>
              <w:t>3.2.1</w:t>
            </w:r>
          </w:p>
        </w:tc>
      </w:tr>
      <w:tr w:rsidR="00716611" w:rsidTr="00716611">
        <w:tc>
          <w:tcPr>
            <w:tcW w:w="2012" w:type="dxa"/>
            <w:shd w:val="clear" w:color="auto" w:fill="auto"/>
          </w:tcPr>
          <w:p w:rsidR="00716611" w:rsidRPr="00716611" w:rsidRDefault="00716611" w:rsidP="00716611">
            <w:pPr>
              <w:rPr>
                <w:rFonts w:ascii="Times New Roman" w:hAnsi="Times New Roman" w:cs="Times New Roman"/>
                <w:color w:val="010302"/>
                <w:sz w:val="24"/>
              </w:rPr>
            </w:pPr>
            <w:r w:rsidRPr="00716611">
              <w:rPr>
                <w:rFonts w:ascii="Times New Roman" w:hAnsi="Times New Roman" w:cs="Times New Roman"/>
                <w:color w:val="010302"/>
                <w:sz w:val="24"/>
              </w:rPr>
              <w:t>Оказание социальной помощи населению</w:t>
            </w:r>
          </w:p>
        </w:tc>
        <w:tc>
          <w:tcPr>
            <w:tcW w:w="5781" w:type="dxa"/>
            <w:shd w:val="clear" w:color="auto" w:fill="auto"/>
          </w:tcPr>
          <w:p w:rsidR="00716611" w:rsidRPr="00716611" w:rsidRDefault="00716611" w:rsidP="00716611">
            <w:pPr>
              <w:pStyle w:val="afc"/>
              <w:spacing w:before="0" w:beforeAutospacing="0" w:after="0" w:afterAutospacing="0"/>
              <w:jc w:val="both"/>
              <w:rPr>
                <w:rFonts w:eastAsiaTheme="minorHAnsi"/>
                <w:color w:val="010302"/>
                <w:szCs w:val="22"/>
                <w:lang w:eastAsia="en-US"/>
              </w:rPr>
            </w:pPr>
            <w:r w:rsidRPr="00716611">
              <w:rPr>
                <w:rFonts w:eastAsiaTheme="minorHAnsi"/>
                <w:color w:val="010302"/>
                <w:szCs w:val="22"/>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rsidR="00716611" w:rsidRPr="00716611" w:rsidRDefault="00716611" w:rsidP="00716611">
            <w:pPr>
              <w:pStyle w:val="afc"/>
              <w:spacing w:before="0" w:beforeAutospacing="0" w:after="0" w:afterAutospacing="0"/>
              <w:jc w:val="both"/>
              <w:rPr>
                <w:rFonts w:eastAsiaTheme="minorHAnsi"/>
                <w:color w:val="010302"/>
                <w:szCs w:val="22"/>
                <w:lang w:eastAsia="en-US"/>
              </w:rPr>
            </w:pPr>
            <w:r w:rsidRPr="00716611">
              <w:rPr>
                <w:rFonts w:eastAsiaTheme="minorHAnsi"/>
                <w:color w:val="010302"/>
                <w:szCs w:val="22"/>
                <w:lang w:eastAsia="en-US"/>
              </w:rPr>
              <w:t>некоммерческих фондов, благотворительных организаций, клубов по интересам</w:t>
            </w:r>
          </w:p>
        </w:tc>
        <w:tc>
          <w:tcPr>
            <w:tcW w:w="1834" w:type="dxa"/>
            <w:shd w:val="clear" w:color="auto" w:fill="auto"/>
          </w:tcPr>
          <w:p w:rsidR="00716611" w:rsidRPr="00716611" w:rsidRDefault="00716611" w:rsidP="00716611">
            <w:pPr>
              <w:ind w:right="-2"/>
              <w:jc w:val="center"/>
              <w:rPr>
                <w:rFonts w:ascii="Times New Roman" w:hAnsi="Times New Roman" w:cs="Times New Roman"/>
                <w:color w:val="010302"/>
                <w:sz w:val="24"/>
              </w:rPr>
            </w:pPr>
            <w:r w:rsidRPr="00716611">
              <w:rPr>
                <w:rFonts w:ascii="Times New Roman" w:hAnsi="Times New Roman" w:cs="Times New Roman"/>
                <w:color w:val="010302"/>
                <w:sz w:val="24"/>
              </w:rPr>
              <w:t>3.2.2</w:t>
            </w:r>
          </w:p>
        </w:tc>
      </w:tr>
      <w:tr w:rsidR="00716611" w:rsidTr="00716611">
        <w:tc>
          <w:tcPr>
            <w:tcW w:w="2012" w:type="dxa"/>
            <w:shd w:val="clear" w:color="auto" w:fill="auto"/>
          </w:tcPr>
          <w:p w:rsidR="00716611" w:rsidRPr="00716611" w:rsidRDefault="00716611" w:rsidP="00716611">
            <w:pPr>
              <w:rPr>
                <w:rFonts w:ascii="Times New Roman" w:hAnsi="Times New Roman" w:cs="Times New Roman"/>
                <w:color w:val="010302"/>
                <w:sz w:val="24"/>
              </w:rPr>
            </w:pPr>
            <w:r w:rsidRPr="00716611">
              <w:rPr>
                <w:rFonts w:ascii="Times New Roman" w:hAnsi="Times New Roman" w:cs="Times New Roman"/>
                <w:color w:val="010302"/>
                <w:sz w:val="24"/>
              </w:rPr>
              <w:t>Оказание услуг связи</w:t>
            </w:r>
          </w:p>
        </w:tc>
        <w:tc>
          <w:tcPr>
            <w:tcW w:w="5781" w:type="dxa"/>
            <w:shd w:val="clear" w:color="auto" w:fill="auto"/>
          </w:tcPr>
          <w:p w:rsidR="00716611" w:rsidRPr="00716611" w:rsidRDefault="00716611" w:rsidP="00716611">
            <w:pPr>
              <w:jc w:val="both"/>
              <w:rPr>
                <w:rFonts w:ascii="Times New Roman" w:hAnsi="Times New Roman" w:cs="Times New Roman"/>
                <w:color w:val="010302"/>
                <w:sz w:val="24"/>
              </w:rPr>
            </w:pPr>
            <w:r w:rsidRPr="00716611">
              <w:rPr>
                <w:rFonts w:ascii="Times New Roman" w:hAnsi="Times New Roman" w:cs="Times New Roman"/>
                <w:color w:val="010302"/>
                <w:sz w:val="24"/>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1834" w:type="dxa"/>
            <w:shd w:val="clear" w:color="auto" w:fill="auto"/>
          </w:tcPr>
          <w:p w:rsidR="00716611" w:rsidRPr="00716611" w:rsidRDefault="00716611" w:rsidP="00716611">
            <w:pPr>
              <w:ind w:right="-2"/>
              <w:jc w:val="center"/>
              <w:rPr>
                <w:rFonts w:ascii="Times New Roman" w:hAnsi="Times New Roman" w:cs="Times New Roman"/>
                <w:color w:val="010302"/>
                <w:sz w:val="24"/>
              </w:rPr>
            </w:pPr>
            <w:r w:rsidRPr="00716611">
              <w:rPr>
                <w:rFonts w:ascii="Times New Roman" w:hAnsi="Times New Roman" w:cs="Times New Roman"/>
                <w:color w:val="010302"/>
                <w:sz w:val="24"/>
              </w:rPr>
              <w:t>3.2.3</w:t>
            </w:r>
          </w:p>
        </w:tc>
      </w:tr>
      <w:tr w:rsidR="00716611" w:rsidTr="00716611">
        <w:tc>
          <w:tcPr>
            <w:tcW w:w="2012" w:type="dxa"/>
            <w:shd w:val="clear" w:color="auto" w:fill="auto"/>
          </w:tcPr>
          <w:p w:rsidR="00716611" w:rsidRPr="00716611" w:rsidRDefault="00716611" w:rsidP="00716611">
            <w:pPr>
              <w:rPr>
                <w:rFonts w:ascii="Times New Roman" w:hAnsi="Times New Roman" w:cs="Times New Roman"/>
                <w:color w:val="010302"/>
                <w:sz w:val="24"/>
              </w:rPr>
            </w:pPr>
            <w:r w:rsidRPr="00716611">
              <w:rPr>
                <w:rFonts w:ascii="Times New Roman" w:hAnsi="Times New Roman" w:cs="Times New Roman"/>
                <w:color w:val="010302"/>
                <w:sz w:val="24"/>
              </w:rPr>
              <w:t>Общежития</w:t>
            </w:r>
          </w:p>
        </w:tc>
        <w:tc>
          <w:tcPr>
            <w:tcW w:w="5781" w:type="dxa"/>
            <w:shd w:val="clear" w:color="auto" w:fill="auto"/>
          </w:tcPr>
          <w:p w:rsidR="00716611" w:rsidRPr="00716611" w:rsidRDefault="00716611" w:rsidP="00716611">
            <w:pPr>
              <w:jc w:val="both"/>
              <w:rPr>
                <w:rFonts w:ascii="Times New Roman" w:hAnsi="Times New Roman" w:cs="Times New Roman"/>
                <w:color w:val="010302"/>
                <w:sz w:val="24"/>
              </w:rPr>
            </w:pPr>
            <w:r w:rsidRPr="00716611">
              <w:rPr>
                <w:rFonts w:ascii="Times New Roman" w:hAnsi="Times New Roman" w:cs="Times New Roman"/>
                <w:color w:val="010302"/>
                <w:sz w:val="24"/>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c>
          <w:tcPr>
            <w:tcW w:w="1834" w:type="dxa"/>
            <w:shd w:val="clear" w:color="auto" w:fill="auto"/>
          </w:tcPr>
          <w:p w:rsidR="00716611" w:rsidRPr="00716611" w:rsidRDefault="00716611" w:rsidP="00716611">
            <w:pPr>
              <w:ind w:right="-2"/>
              <w:jc w:val="center"/>
              <w:rPr>
                <w:rFonts w:ascii="Times New Roman" w:hAnsi="Times New Roman" w:cs="Times New Roman"/>
                <w:color w:val="010302"/>
                <w:sz w:val="24"/>
              </w:rPr>
            </w:pPr>
            <w:r w:rsidRPr="00716611">
              <w:rPr>
                <w:rFonts w:ascii="Times New Roman" w:hAnsi="Times New Roman" w:cs="Times New Roman"/>
                <w:color w:val="010302"/>
                <w:sz w:val="24"/>
              </w:rPr>
              <w:t>3.2.4</w:t>
            </w:r>
          </w:p>
        </w:tc>
      </w:tr>
      <w:tr w:rsidR="00716611" w:rsidTr="00716611">
        <w:tc>
          <w:tcPr>
            <w:tcW w:w="2012" w:type="dxa"/>
            <w:shd w:val="clear" w:color="auto" w:fill="auto"/>
          </w:tcPr>
          <w:p w:rsidR="00716611" w:rsidRDefault="00716611" w:rsidP="00716611">
            <w:pPr>
              <w:ind w:right="-2"/>
              <w:jc w:val="both"/>
              <w:rPr>
                <w:rFonts w:ascii="Times New Roman" w:hAnsi="Times New Roman" w:cs="Times New Roman"/>
                <w:color w:val="010302"/>
                <w:sz w:val="24"/>
              </w:rPr>
            </w:pPr>
            <w:r>
              <w:rPr>
                <w:rFonts w:ascii="Times New Roman" w:hAnsi="Times New Roman" w:cs="Times New Roman"/>
                <w:color w:val="010302"/>
                <w:sz w:val="24"/>
              </w:rPr>
              <w:t>Бытовое обслуживание</w:t>
            </w:r>
          </w:p>
        </w:tc>
        <w:tc>
          <w:tcPr>
            <w:tcW w:w="5781" w:type="dxa"/>
            <w:shd w:val="clear" w:color="auto" w:fill="auto"/>
          </w:tcPr>
          <w:p w:rsidR="00716611" w:rsidRDefault="00716611" w:rsidP="00716611">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парикмахерские, прачечные, химчистки)</w:t>
            </w:r>
          </w:p>
        </w:tc>
        <w:tc>
          <w:tcPr>
            <w:tcW w:w="1834" w:type="dxa"/>
            <w:shd w:val="clear" w:color="auto" w:fill="auto"/>
          </w:tcPr>
          <w:p w:rsidR="00716611" w:rsidRDefault="00716611" w:rsidP="00716611">
            <w:pPr>
              <w:ind w:right="-2"/>
              <w:jc w:val="center"/>
              <w:rPr>
                <w:rFonts w:ascii="Times New Roman" w:hAnsi="Times New Roman" w:cs="Times New Roman"/>
                <w:color w:val="010302"/>
                <w:sz w:val="24"/>
              </w:rPr>
            </w:pPr>
            <w:r>
              <w:rPr>
                <w:rFonts w:ascii="Times New Roman" w:hAnsi="Times New Roman" w:cs="Times New Roman"/>
                <w:color w:val="010302"/>
                <w:sz w:val="24"/>
              </w:rPr>
              <w:t>3.3</w:t>
            </w:r>
          </w:p>
        </w:tc>
      </w:tr>
      <w:tr w:rsidR="00716611" w:rsidTr="00716611">
        <w:tc>
          <w:tcPr>
            <w:tcW w:w="2012" w:type="dxa"/>
            <w:shd w:val="clear" w:color="auto" w:fill="auto"/>
          </w:tcPr>
          <w:p w:rsidR="00716611" w:rsidRDefault="00716611" w:rsidP="00716611">
            <w:pPr>
              <w:ind w:right="-2"/>
              <w:jc w:val="both"/>
              <w:rPr>
                <w:rFonts w:ascii="Times New Roman" w:hAnsi="Times New Roman" w:cs="Times New Roman"/>
                <w:color w:val="010302"/>
                <w:sz w:val="24"/>
              </w:rPr>
            </w:pPr>
            <w:r>
              <w:rPr>
                <w:rFonts w:ascii="Times New Roman" w:hAnsi="Times New Roman" w:cs="Times New Roman"/>
                <w:color w:val="010302"/>
                <w:sz w:val="24"/>
              </w:rPr>
              <w:t>Амбулаторно-поликлиническое обслуживание</w:t>
            </w:r>
          </w:p>
        </w:tc>
        <w:tc>
          <w:tcPr>
            <w:tcW w:w="5781" w:type="dxa"/>
            <w:shd w:val="clear" w:color="auto" w:fill="auto"/>
          </w:tcPr>
          <w:p w:rsidR="00716611" w:rsidRDefault="00716611" w:rsidP="00716611">
            <w:pPr>
              <w:ind w:right="-2"/>
              <w:jc w:val="both"/>
              <w:rPr>
                <w:rFonts w:ascii="Times New Roman" w:hAnsi="Times New Roman" w:cs="Times New Roman"/>
                <w:color w:val="010302"/>
                <w:sz w:val="24"/>
              </w:rPr>
            </w:pPr>
            <w:r>
              <w:rPr>
                <w:rFonts w:ascii="Times New Roman" w:hAnsi="Times New Roman" w:cs="Times New Roman"/>
                <w:color w:val="010302"/>
                <w:sz w:val="24"/>
              </w:rPr>
              <w:t xml:space="preserve">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w:t>
            </w:r>
            <w:r>
              <w:rPr>
                <w:rFonts w:ascii="Times New Roman" w:hAnsi="Times New Roman" w:cs="Times New Roman"/>
                <w:color w:val="010302"/>
                <w:sz w:val="24"/>
              </w:rPr>
              <w:lastRenderedPageBreak/>
              <w:t>диагностические центры, молочные кухни, станции донорства крови, клинические лаборатории)</w:t>
            </w:r>
          </w:p>
        </w:tc>
        <w:tc>
          <w:tcPr>
            <w:tcW w:w="1834" w:type="dxa"/>
            <w:shd w:val="clear" w:color="auto" w:fill="auto"/>
          </w:tcPr>
          <w:p w:rsidR="00716611" w:rsidRDefault="00716611" w:rsidP="00716611">
            <w:pPr>
              <w:ind w:right="-2"/>
              <w:jc w:val="center"/>
              <w:rPr>
                <w:rFonts w:ascii="Times New Roman" w:hAnsi="Times New Roman" w:cs="Times New Roman"/>
                <w:color w:val="010302"/>
                <w:sz w:val="24"/>
              </w:rPr>
            </w:pPr>
            <w:r>
              <w:rPr>
                <w:rFonts w:ascii="Times New Roman" w:hAnsi="Times New Roman" w:cs="Times New Roman"/>
                <w:color w:val="010302"/>
                <w:sz w:val="24"/>
              </w:rPr>
              <w:lastRenderedPageBreak/>
              <w:t>3.4.1</w:t>
            </w:r>
          </w:p>
        </w:tc>
      </w:tr>
      <w:tr w:rsidR="00716611" w:rsidTr="00716611">
        <w:tc>
          <w:tcPr>
            <w:tcW w:w="2012" w:type="dxa"/>
            <w:shd w:val="clear" w:color="auto" w:fill="auto"/>
          </w:tcPr>
          <w:p w:rsidR="00716611" w:rsidRDefault="00716611" w:rsidP="00716611">
            <w:pPr>
              <w:ind w:right="-2"/>
              <w:jc w:val="both"/>
              <w:rPr>
                <w:rFonts w:ascii="Times New Roman" w:hAnsi="Times New Roman" w:cs="Times New Roman"/>
                <w:color w:val="010302"/>
                <w:sz w:val="24"/>
              </w:rPr>
            </w:pPr>
            <w:r>
              <w:rPr>
                <w:rFonts w:ascii="Times New Roman" w:hAnsi="Times New Roman" w:cs="Times New Roman"/>
                <w:color w:val="010302"/>
                <w:sz w:val="24"/>
              </w:rPr>
              <w:lastRenderedPageBreak/>
              <w:t>Образование и просвещение</w:t>
            </w:r>
          </w:p>
        </w:tc>
        <w:tc>
          <w:tcPr>
            <w:tcW w:w="5781" w:type="dxa"/>
            <w:shd w:val="clear" w:color="auto" w:fill="auto"/>
          </w:tcPr>
          <w:p w:rsidR="00716611" w:rsidRDefault="00716611" w:rsidP="00716611">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воспитания, образования и просвещения. Содержание данного вида разрешенного использования включает в себя содержание видов разрешенного использования с кодами 3.5.1 - 3.5.2</w:t>
            </w:r>
          </w:p>
        </w:tc>
        <w:tc>
          <w:tcPr>
            <w:tcW w:w="1834" w:type="dxa"/>
            <w:shd w:val="clear" w:color="auto" w:fill="auto"/>
          </w:tcPr>
          <w:p w:rsidR="00716611" w:rsidRDefault="00716611" w:rsidP="00716611">
            <w:pPr>
              <w:ind w:right="-2"/>
              <w:jc w:val="center"/>
              <w:rPr>
                <w:rFonts w:ascii="Times New Roman" w:hAnsi="Times New Roman" w:cs="Times New Roman"/>
                <w:color w:val="010302"/>
                <w:sz w:val="24"/>
              </w:rPr>
            </w:pPr>
            <w:r>
              <w:rPr>
                <w:rFonts w:ascii="Times New Roman" w:hAnsi="Times New Roman" w:cs="Times New Roman"/>
                <w:color w:val="010302"/>
                <w:sz w:val="24"/>
              </w:rPr>
              <w:t>3.5</w:t>
            </w:r>
          </w:p>
        </w:tc>
      </w:tr>
      <w:tr w:rsidR="00716611" w:rsidTr="00716611">
        <w:tc>
          <w:tcPr>
            <w:tcW w:w="2012" w:type="dxa"/>
            <w:shd w:val="clear" w:color="auto" w:fill="auto"/>
          </w:tcPr>
          <w:p w:rsidR="00716611" w:rsidRDefault="00716611" w:rsidP="00716611">
            <w:pPr>
              <w:ind w:right="-2"/>
              <w:jc w:val="both"/>
              <w:rPr>
                <w:rFonts w:ascii="Times New Roman" w:hAnsi="Times New Roman" w:cs="Times New Roman"/>
                <w:color w:val="010302"/>
                <w:sz w:val="24"/>
              </w:rPr>
            </w:pPr>
            <w:r>
              <w:rPr>
                <w:rFonts w:ascii="Times New Roman" w:hAnsi="Times New Roman" w:cs="Times New Roman"/>
                <w:color w:val="010302"/>
                <w:sz w:val="24"/>
              </w:rPr>
              <w:t>Объекты культурно-досуговой деятельности</w:t>
            </w:r>
          </w:p>
        </w:tc>
        <w:tc>
          <w:tcPr>
            <w:tcW w:w="5781" w:type="dxa"/>
            <w:shd w:val="clear" w:color="auto" w:fill="auto"/>
          </w:tcPr>
          <w:p w:rsidR="00716611" w:rsidRDefault="00716611" w:rsidP="00716611">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1834" w:type="dxa"/>
            <w:shd w:val="clear" w:color="auto" w:fill="auto"/>
          </w:tcPr>
          <w:p w:rsidR="00716611" w:rsidRDefault="00716611" w:rsidP="00716611">
            <w:pPr>
              <w:ind w:right="-2"/>
              <w:jc w:val="center"/>
              <w:rPr>
                <w:rFonts w:ascii="Times New Roman" w:hAnsi="Times New Roman" w:cs="Times New Roman"/>
                <w:color w:val="010302"/>
                <w:sz w:val="24"/>
              </w:rPr>
            </w:pPr>
            <w:r>
              <w:rPr>
                <w:rFonts w:ascii="Times New Roman" w:hAnsi="Times New Roman" w:cs="Times New Roman"/>
                <w:color w:val="010302"/>
                <w:sz w:val="24"/>
              </w:rPr>
              <w:t>3.6.1</w:t>
            </w:r>
          </w:p>
        </w:tc>
      </w:tr>
      <w:tr w:rsidR="00716611" w:rsidTr="00716611">
        <w:tc>
          <w:tcPr>
            <w:tcW w:w="2012" w:type="dxa"/>
            <w:shd w:val="clear" w:color="auto" w:fill="auto"/>
          </w:tcPr>
          <w:p w:rsidR="00716611" w:rsidRDefault="00716611" w:rsidP="00716611">
            <w:pPr>
              <w:ind w:right="-2"/>
              <w:jc w:val="both"/>
              <w:rPr>
                <w:rFonts w:ascii="Times New Roman" w:hAnsi="Times New Roman" w:cs="Times New Roman"/>
                <w:color w:val="010302"/>
                <w:sz w:val="24"/>
              </w:rPr>
            </w:pPr>
            <w:r>
              <w:rPr>
                <w:rFonts w:ascii="Times New Roman" w:hAnsi="Times New Roman" w:cs="Times New Roman"/>
                <w:color w:val="010302"/>
                <w:sz w:val="24"/>
              </w:rPr>
              <w:t>Общественное управление</w:t>
            </w:r>
          </w:p>
        </w:tc>
        <w:tc>
          <w:tcPr>
            <w:tcW w:w="5781" w:type="dxa"/>
            <w:shd w:val="clear" w:color="auto" w:fill="auto"/>
          </w:tcPr>
          <w:p w:rsidR="00716611" w:rsidRDefault="00716611" w:rsidP="00716611">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w:t>
            </w:r>
          </w:p>
          <w:p w:rsidR="00716611" w:rsidRDefault="00716611" w:rsidP="00716611">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w:t>
            </w:r>
          </w:p>
          <w:p w:rsidR="00716611" w:rsidRDefault="00716611" w:rsidP="00716611">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1834" w:type="dxa"/>
            <w:shd w:val="clear" w:color="auto" w:fill="auto"/>
          </w:tcPr>
          <w:p w:rsidR="00716611" w:rsidRDefault="00716611" w:rsidP="00716611">
            <w:pPr>
              <w:ind w:right="-2"/>
              <w:jc w:val="center"/>
              <w:rPr>
                <w:rFonts w:ascii="Times New Roman" w:hAnsi="Times New Roman" w:cs="Times New Roman"/>
                <w:color w:val="010302"/>
                <w:sz w:val="24"/>
              </w:rPr>
            </w:pPr>
            <w:r>
              <w:rPr>
                <w:rFonts w:ascii="Times New Roman" w:hAnsi="Times New Roman" w:cs="Times New Roman"/>
                <w:color w:val="010302"/>
                <w:sz w:val="24"/>
              </w:rPr>
              <w:t>3.8</w:t>
            </w:r>
          </w:p>
        </w:tc>
      </w:tr>
      <w:tr w:rsidR="00716611" w:rsidTr="00716611">
        <w:tc>
          <w:tcPr>
            <w:tcW w:w="2012" w:type="dxa"/>
            <w:shd w:val="clear" w:color="auto" w:fill="auto"/>
          </w:tcPr>
          <w:p w:rsidR="00716611" w:rsidRDefault="00716611" w:rsidP="00716611">
            <w:pPr>
              <w:ind w:right="-2"/>
              <w:jc w:val="both"/>
              <w:rPr>
                <w:rFonts w:ascii="Times New Roman" w:hAnsi="Times New Roman" w:cs="Times New Roman"/>
                <w:color w:val="010302"/>
                <w:sz w:val="24"/>
              </w:rPr>
            </w:pPr>
            <w:r>
              <w:rPr>
                <w:rFonts w:ascii="Times New Roman" w:hAnsi="Times New Roman" w:cs="Times New Roman"/>
                <w:color w:val="010302"/>
                <w:sz w:val="24"/>
              </w:rPr>
              <w:t>Обеспечение научной деятельности</w:t>
            </w:r>
          </w:p>
        </w:tc>
        <w:tc>
          <w:tcPr>
            <w:tcW w:w="5781" w:type="dxa"/>
            <w:shd w:val="clear" w:color="auto" w:fill="auto"/>
          </w:tcPr>
          <w:p w:rsidR="00716611" w:rsidRDefault="00716611" w:rsidP="00716611">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для проведения научных исследований и изысканий,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w:t>
            </w:r>
          </w:p>
        </w:tc>
        <w:tc>
          <w:tcPr>
            <w:tcW w:w="1834" w:type="dxa"/>
            <w:shd w:val="clear" w:color="auto" w:fill="auto"/>
          </w:tcPr>
          <w:p w:rsidR="00716611" w:rsidRDefault="00716611" w:rsidP="00716611">
            <w:pPr>
              <w:ind w:right="-2"/>
              <w:jc w:val="center"/>
              <w:rPr>
                <w:rFonts w:ascii="Times New Roman" w:hAnsi="Times New Roman" w:cs="Times New Roman"/>
                <w:color w:val="010302"/>
                <w:sz w:val="24"/>
              </w:rPr>
            </w:pPr>
            <w:r>
              <w:rPr>
                <w:rFonts w:ascii="Times New Roman" w:hAnsi="Times New Roman" w:cs="Times New Roman"/>
                <w:color w:val="010302"/>
                <w:sz w:val="24"/>
              </w:rPr>
              <w:t>3.9</w:t>
            </w:r>
          </w:p>
        </w:tc>
      </w:tr>
      <w:tr w:rsidR="00716611" w:rsidTr="00716611">
        <w:tc>
          <w:tcPr>
            <w:tcW w:w="2012" w:type="dxa"/>
            <w:shd w:val="clear" w:color="auto" w:fill="auto"/>
          </w:tcPr>
          <w:p w:rsidR="00716611" w:rsidRDefault="00716611" w:rsidP="00716611">
            <w:pPr>
              <w:ind w:right="-2"/>
              <w:jc w:val="both"/>
              <w:rPr>
                <w:rFonts w:ascii="Times New Roman" w:hAnsi="Times New Roman" w:cs="Times New Roman"/>
                <w:color w:val="010302"/>
                <w:sz w:val="24"/>
              </w:rPr>
            </w:pPr>
            <w:r>
              <w:rPr>
                <w:rFonts w:ascii="Times New Roman" w:hAnsi="Times New Roman" w:cs="Times New Roman"/>
                <w:color w:val="010302"/>
                <w:sz w:val="24"/>
              </w:rPr>
              <w:t>Деловое управление</w:t>
            </w:r>
          </w:p>
        </w:tc>
        <w:tc>
          <w:tcPr>
            <w:tcW w:w="5781" w:type="dxa"/>
            <w:shd w:val="clear" w:color="auto" w:fill="auto"/>
          </w:tcPr>
          <w:p w:rsidR="00716611" w:rsidRDefault="00716611" w:rsidP="00716611">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834" w:type="dxa"/>
            <w:shd w:val="clear" w:color="auto" w:fill="auto"/>
          </w:tcPr>
          <w:p w:rsidR="00716611" w:rsidRDefault="00716611" w:rsidP="00716611">
            <w:pPr>
              <w:ind w:right="-2"/>
              <w:jc w:val="center"/>
              <w:rPr>
                <w:rFonts w:ascii="Times New Roman" w:hAnsi="Times New Roman" w:cs="Times New Roman"/>
                <w:color w:val="010302"/>
                <w:sz w:val="24"/>
              </w:rPr>
            </w:pPr>
            <w:r>
              <w:rPr>
                <w:rFonts w:ascii="Times New Roman" w:hAnsi="Times New Roman" w:cs="Times New Roman"/>
                <w:color w:val="010302"/>
                <w:sz w:val="24"/>
              </w:rPr>
              <w:t>4.1</w:t>
            </w:r>
          </w:p>
        </w:tc>
      </w:tr>
      <w:tr w:rsidR="00716611" w:rsidTr="00716611">
        <w:tc>
          <w:tcPr>
            <w:tcW w:w="2012" w:type="dxa"/>
            <w:shd w:val="clear" w:color="auto" w:fill="auto"/>
          </w:tcPr>
          <w:p w:rsidR="00716611" w:rsidRDefault="00716611" w:rsidP="00716611">
            <w:pPr>
              <w:ind w:right="-2"/>
              <w:jc w:val="both"/>
              <w:rPr>
                <w:rFonts w:ascii="Times New Roman" w:hAnsi="Times New Roman" w:cs="Times New Roman"/>
                <w:color w:val="010302"/>
                <w:sz w:val="24"/>
              </w:rPr>
            </w:pPr>
            <w:r>
              <w:rPr>
                <w:rFonts w:ascii="Times New Roman" w:hAnsi="Times New Roman" w:cs="Times New Roman"/>
                <w:color w:val="010302"/>
                <w:sz w:val="24"/>
              </w:rPr>
              <w:t>Магазины</w:t>
            </w:r>
          </w:p>
        </w:tc>
        <w:tc>
          <w:tcPr>
            <w:tcW w:w="5781" w:type="dxa"/>
            <w:shd w:val="clear" w:color="auto" w:fill="auto"/>
          </w:tcPr>
          <w:p w:rsidR="00716611" w:rsidRDefault="00716611" w:rsidP="00716611">
            <w:pPr>
              <w:ind w:right="-2"/>
              <w:jc w:val="both"/>
              <w:rPr>
                <w:rFonts w:ascii="Times New Roman" w:hAnsi="Times New Roman" w:cs="Times New Roman"/>
                <w:color w:val="010302"/>
                <w:sz w:val="24"/>
              </w:rPr>
            </w:pPr>
            <w:r>
              <w:rPr>
                <w:rFonts w:ascii="Times New Roman" w:hAnsi="Times New Roman" w:cs="Times New Roman"/>
                <w:color w:val="010302"/>
                <w:sz w:val="24"/>
              </w:rPr>
              <w:t xml:space="preserve">Размещение объектов капитального строительства, предназначенных для продажи товаров, торговая площадь которых составляет до 600 </w:t>
            </w:r>
            <w:proofErr w:type="spellStart"/>
            <w:r>
              <w:rPr>
                <w:rFonts w:ascii="Times New Roman" w:hAnsi="Times New Roman" w:cs="Times New Roman"/>
                <w:color w:val="010302"/>
                <w:sz w:val="24"/>
              </w:rPr>
              <w:t>кв.м</w:t>
            </w:r>
            <w:proofErr w:type="spellEnd"/>
          </w:p>
        </w:tc>
        <w:tc>
          <w:tcPr>
            <w:tcW w:w="1834" w:type="dxa"/>
            <w:shd w:val="clear" w:color="auto" w:fill="auto"/>
          </w:tcPr>
          <w:p w:rsidR="00716611" w:rsidRDefault="00716611" w:rsidP="00716611">
            <w:pPr>
              <w:ind w:right="-2"/>
              <w:jc w:val="center"/>
              <w:rPr>
                <w:rFonts w:ascii="Times New Roman" w:hAnsi="Times New Roman" w:cs="Times New Roman"/>
                <w:color w:val="010302"/>
                <w:sz w:val="24"/>
              </w:rPr>
            </w:pPr>
            <w:r>
              <w:rPr>
                <w:rFonts w:ascii="Times New Roman" w:hAnsi="Times New Roman" w:cs="Times New Roman"/>
                <w:color w:val="010302"/>
                <w:sz w:val="24"/>
              </w:rPr>
              <w:t>4.4</w:t>
            </w:r>
          </w:p>
        </w:tc>
      </w:tr>
      <w:tr w:rsidR="00716611" w:rsidTr="00716611">
        <w:tc>
          <w:tcPr>
            <w:tcW w:w="2012" w:type="dxa"/>
            <w:shd w:val="clear" w:color="auto" w:fill="auto"/>
          </w:tcPr>
          <w:p w:rsidR="00716611" w:rsidRDefault="00716611" w:rsidP="00716611">
            <w:pPr>
              <w:ind w:right="-2"/>
              <w:jc w:val="both"/>
              <w:rPr>
                <w:rFonts w:ascii="Times New Roman" w:hAnsi="Times New Roman" w:cs="Times New Roman"/>
                <w:color w:val="010302"/>
                <w:sz w:val="24"/>
              </w:rPr>
            </w:pPr>
            <w:r>
              <w:rPr>
                <w:rFonts w:ascii="Times New Roman" w:hAnsi="Times New Roman" w:cs="Times New Roman"/>
                <w:color w:val="010302"/>
                <w:sz w:val="24"/>
              </w:rPr>
              <w:t>Банковская и страховая деятельность</w:t>
            </w:r>
          </w:p>
        </w:tc>
        <w:tc>
          <w:tcPr>
            <w:tcW w:w="5781" w:type="dxa"/>
            <w:shd w:val="clear" w:color="auto" w:fill="auto"/>
          </w:tcPr>
          <w:p w:rsidR="00716611" w:rsidRDefault="00716611" w:rsidP="00716611">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834" w:type="dxa"/>
            <w:shd w:val="clear" w:color="auto" w:fill="auto"/>
          </w:tcPr>
          <w:p w:rsidR="00716611" w:rsidRDefault="00716611" w:rsidP="00716611">
            <w:pPr>
              <w:ind w:right="-2"/>
              <w:jc w:val="center"/>
              <w:rPr>
                <w:rFonts w:ascii="Times New Roman" w:hAnsi="Times New Roman" w:cs="Times New Roman"/>
                <w:color w:val="010302"/>
                <w:sz w:val="24"/>
              </w:rPr>
            </w:pPr>
            <w:r>
              <w:rPr>
                <w:rFonts w:ascii="Times New Roman" w:hAnsi="Times New Roman" w:cs="Times New Roman"/>
                <w:color w:val="010302"/>
                <w:sz w:val="24"/>
              </w:rPr>
              <w:t>4.5</w:t>
            </w:r>
          </w:p>
        </w:tc>
      </w:tr>
      <w:tr w:rsidR="00716611" w:rsidTr="00716611">
        <w:tc>
          <w:tcPr>
            <w:tcW w:w="2012" w:type="dxa"/>
            <w:shd w:val="clear" w:color="auto" w:fill="auto"/>
          </w:tcPr>
          <w:p w:rsidR="00716611" w:rsidRDefault="00716611" w:rsidP="00716611">
            <w:pPr>
              <w:ind w:right="-2"/>
              <w:jc w:val="both"/>
              <w:rPr>
                <w:rFonts w:ascii="Times New Roman" w:hAnsi="Times New Roman" w:cs="Times New Roman"/>
                <w:color w:val="010302"/>
                <w:sz w:val="24"/>
              </w:rPr>
            </w:pPr>
            <w:r>
              <w:rPr>
                <w:rFonts w:ascii="Times New Roman" w:hAnsi="Times New Roman" w:cs="Times New Roman"/>
                <w:color w:val="010302"/>
                <w:sz w:val="24"/>
              </w:rPr>
              <w:lastRenderedPageBreak/>
              <w:t>Общественное питание</w:t>
            </w:r>
          </w:p>
        </w:tc>
        <w:tc>
          <w:tcPr>
            <w:tcW w:w="5781" w:type="dxa"/>
            <w:shd w:val="clear" w:color="auto" w:fill="auto"/>
          </w:tcPr>
          <w:p w:rsidR="00716611" w:rsidRDefault="00716611" w:rsidP="00716611">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в целях устройства мест общественного питания (рестораны, кафе, столовые, закусочные, бары) до 50  посадочных мест</w:t>
            </w:r>
          </w:p>
        </w:tc>
        <w:tc>
          <w:tcPr>
            <w:tcW w:w="1834" w:type="dxa"/>
            <w:shd w:val="clear" w:color="auto" w:fill="auto"/>
          </w:tcPr>
          <w:p w:rsidR="00716611" w:rsidRDefault="00716611" w:rsidP="00716611">
            <w:pPr>
              <w:ind w:right="-2"/>
              <w:jc w:val="center"/>
              <w:rPr>
                <w:rFonts w:ascii="Times New Roman" w:hAnsi="Times New Roman" w:cs="Times New Roman"/>
                <w:color w:val="010302"/>
                <w:sz w:val="24"/>
              </w:rPr>
            </w:pPr>
            <w:r>
              <w:rPr>
                <w:rFonts w:ascii="Times New Roman" w:hAnsi="Times New Roman" w:cs="Times New Roman"/>
                <w:color w:val="010302"/>
                <w:sz w:val="24"/>
              </w:rPr>
              <w:t>4.6</w:t>
            </w:r>
          </w:p>
        </w:tc>
      </w:tr>
      <w:tr w:rsidR="00716611" w:rsidTr="00716611">
        <w:tc>
          <w:tcPr>
            <w:tcW w:w="2012" w:type="dxa"/>
            <w:shd w:val="clear" w:color="auto" w:fill="auto"/>
          </w:tcPr>
          <w:p w:rsidR="00716611" w:rsidRDefault="00716611" w:rsidP="00716611">
            <w:pPr>
              <w:ind w:right="-2"/>
              <w:jc w:val="both"/>
              <w:rPr>
                <w:rFonts w:ascii="Times New Roman" w:hAnsi="Times New Roman" w:cs="Times New Roman"/>
                <w:color w:val="010302"/>
                <w:sz w:val="24"/>
              </w:rPr>
            </w:pPr>
            <w:r>
              <w:rPr>
                <w:rFonts w:ascii="Times New Roman" w:hAnsi="Times New Roman" w:cs="Times New Roman"/>
                <w:color w:val="010302"/>
                <w:sz w:val="24"/>
              </w:rPr>
              <w:t>Гостиничное обслуживание</w:t>
            </w:r>
          </w:p>
        </w:tc>
        <w:tc>
          <w:tcPr>
            <w:tcW w:w="5781" w:type="dxa"/>
            <w:shd w:val="clear" w:color="auto" w:fill="auto"/>
          </w:tcPr>
          <w:p w:rsidR="00716611" w:rsidRDefault="00716611" w:rsidP="00716611">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гостиниц</w:t>
            </w:r>
          </w:p>
        </w:tc>
        <w:tc>
          <w:tcPr>
            <w:tcW w:w="1834" w:type="dxa"/>
            <w:shd w:val="clear" w:color="auto" w:fill="auto"/>
          </w:tcPr>
          <w:p w:rsidR="00716611" w:rsidRDefault="00716611" w:rsidP="00716611">
            <w:pPr>
              <w:ind w:right="-2"/>
              <w:jc w:val="center"/>
              <w:rPr>
                <w:rFonts w:ascii="Times New Roman" w:hAnsi="Times New Roman" w:cs="Times New Roman"/>
                <w:color w:val="010302"/>
                <w:sz w:val="24"/>
              </w:rPr>
            </w:pPr>
            <w:r>
              <w:rPr>
                <w:rFonts w:ascii="Times New Roman" w:hAnsi="Times New Roman" w:cs="Times New Roman"/>
                <w:color w:val="010302"/>
                <w:sz w:val="24"/>
              </w:rPr>
              <w:t>4.7</w:t>
            </w:r>
          </w:p>
        </w:tc>
      </w:tr>
      <w:tr w:rsidR="00716611" w:rsidTr="00716611">
        <w:tc>
          <w:tcPr>
            <w:tcW w:w="2012" w:type="dxa"/>
            <w:shd w:val="clear" w:color="auto" w:fill="auto"/>
          </w:tcPr>
          <w:p w:rsidR="00716611" w:rsidRDefault="00716611" w:rsidP="00716611">
            <w:pPr>
              <w:ind w:right="-2"/>
              <w:jc w:val="both"/>
              <w:rPr>
                <w:rFonts w:ascii="Times New Roman" w:hAnsi="Times New Roman" w:cs="Times New Roman"/>
                <w:color w:val="010302"/>
                <w:sz w:val="24"/>
              </w:rPr>
            </w:pPr>
            <w:r>
              <w:rPr>
                <w:rFonts w:ascii="Times New Roman" w:hAnsi="Times New Roman" w:cs="Times New Roman"/>
                <w:color w:val="010302"/>
                <w:sz w:val="24"/>
              </w:rPr>
              <w:t>Развлечение</w:t>
            </w:r>
          </w:p>
        </w:tc>
        <w:tc>
          <w:tcPr>
            <w:tcW w:w="5781" w:type="dxa"/>
            <w:shd w:val="clear" w:color="auto" w:fill="auto"/>
          </w:tcPr>
          <w:p w:rsidR="00716611" w:rsidRDefault="00716611" w:rsidP="00716611">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размещения: дискотек и танцевальных площадок, ночных клубов, боулинга, аттракционов</w:t>
            </w:r>
          </w:p>
        </w:tc>
        <w:tc>
          <w:tcPr>
            <w:tcW w:w="1834" w:type="dxa"/>
            <w:shd w:val="clear" w:color="auto" w:fill="auto"/>
          </w:tcPr>
          <w:p w:rsidR="00716611" w:rsidRDefault="00716611" w:rsidP="00716611">
            <w:pPr>
              <w:ind w:right="-2"/>
              <w:jc w:val="center"/>
              <w:rPr>
                <w:rFonts w:ascii="Times New Roman" w:hAnsi="Times New Roman" w:cs="Times New Roman"/>
                <w:color w:val="010302"/>
                <w:sz w:val="24"/>
              </w:rPr>
            </w:pPr>
            <w:r>
              <w:rPr>
                <w:rFonts w:ascii="Times New Roman" w:hAnsi="Times New Roman" w:cs="Times New Roman"/>
                <w:color w:val="010302"/>
                <w:sz w:val="24"/>
              </w:rPr>
              <w:t>4.8</w:t>
            </w:r>
          </w:p>
        </w:tc>
      </w:tr>
      <w:tr w:rsidR="00716611" w:rsidTr="00716611">
        <w:tc>
          <w:tcPr>
            <w:tcW w:w="2012" w:type="dxa"/>
            <w:shd w:val="clear" w:color="auto" w:fill="auto"/>
          </w:tcPr>
          <w:p w:rsidR="00716611" w:rsidRDefault="00716611" w:rsidP="00716611">
            <w:pPr>
              <w:ind w:right="-2"/>
              <w:jc w:val="both"/>
              <w:rPr>
                <w:rFonts w:ascii="Times New Roman" w:hAnsi="Times New Roman" w:cs="Times New Roman"/>
                <w:color w:val="010302"/>
                <w:sz w:val="24"/>
              </w:rPr>
            </w:pPr>
            <w:r>
              <w:rPr>
                <w:rFonts w:ascii="Times New Roman" w:hAnsi="Times New Roman" w:cs="Times New Roman"/>
                <w:color w:val="010302"/>
                <w:sz w:val="24"/>
              </w:rPr>
              <w:t>Служебные гаражи</w:t>
            </w:r>
          </w:p>
        </w:tc>
        <w:tc>
          <w:tcPr>
            <w:tcW w:w="5781" w:type="dxa"/>
            <w:shd w:val="clear" w:color="auto" w:fill="auto"/>
          </w:tcPr>
          <w:p w:rsidR="00716611" w:rsidRDefault="00716611" w:rsidP="00716611">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834" w:type="dxa"/>
            <w:shd w:val="clear" w:color="auto" w:fill="auto"/>
          </w:tcPr>
          <w:p w:rsidR="00716611" w:rsidRDefault="00716611" w:rsidP="00716611">
            <w:pPr>
              <w:ind w:right="-2"/>
              <w:jc w:val="center"/>
              <w:rPr>
                <w:rFonts w:ascii="Times New Roman" w:hAnsi="Times New Roman" w:cs="Times New Roman"/>
                <w:color w:val="010302"/>
                <w:sz w:val="24"/>
              </w:rPr>
            </w:pPr>
            <w:r>
              <w:rPr>
                <w:rFonts w:ascii="Times New Roman" w:hAnsi="Times New Roman" w:cs="Times New Roman"/>
                <w:color w:val="010302"/>
                <w:sz w:val="24"/>
              </w:rPr>
              <w:t>4.9</w:t>
            </w:r>
          </w:p>
        </w:tc>
      </w:tr>
      <w:tr w:rsidR="00716611" w:rsidTr="00716611">
        <w:tc>
          <w:tcPr>
            <w:tcW w:w="2012" w:type="dxa"/>
            <w:shd w:val="clear" w:color="auto" w:fill="auto"/>
          </w:tcPr>
          <w:p w:rsidR="00716611" w:rsidRDefault="00716611" w:rsidP="00716611">
            <w:pPr>
              <w:ind w:right="-2"/>
              <w:jc w:val="both"/>
              <w:rPr>
                <w:rFonts w:ascii="Times New Roman" w:hAnsi="Times New Roman" w:cs="Times New Roman"/>
                <w:color w:val="010302"/>
                <w:sz w:val="24"/>
              </w:rPr>
            </w:pPr>
            <w:r>
              <w:rPr>
                <w:rFonts w:ascii="Times New Roman" w:hAnsi="Times New Roman" w:cs="Times New Roman"/>
                <w:color w:val="010302"/>
                <w:sz w:val="24"/>
              </w:rPr>
              <w:t>Спорт</w:t>
            </w:r>
          </w:p>
        </w:tc>
        <w:tc>
          <w:tcPr>
            <w:tcW w:w="5781" w:type="dxa"/>
            <w:shd w:val="clear" w:color="auto" w:fill="auto"/>
          </w:tcPr>
          <w:p w:rsidR="00716611" w:rsidRDefault="00716611" w:rsidP="00716611">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w:t>
            </w:r>
          </w:p>
        </w:tc>
        <w:tc>
          <w:tcPr>
            <w:tcW w:w="1834" w:type="dxa"/>
            <w:shd w:val="clear" w:color="auto" w:fill="auto"/>
          </w:tcPr>
          <w:p w:rsidR="00716611" w:rsidRDefault="00716611" w:rsidP="00716611">
            <w:pPr>
              <w:ind w:right="-2"/>
              <w:jc w:val="center"/>
              <w:rPr>
                <w:rFonts w:ascii="Times New Roman" w:hAnsi="Times New Roman" w:cs="Times New Roman"/>
                <w:color w:val="010302"/>
                <w:sz w:val="24"/>
              </w:rPr>
            </w:pPr>
            <w:r>
              <w:rPr>
                <w:rFonts w:ascii="Times New Roman" w:hAnsi="Times New Roman" w:cs="Times New Roman"/>
                <w:color w:val="010302"/>
                <w:sz w:val="24"/>
              </w:rPr>
              <w:t>5.1</w:t>
            </w:r>
          </w:p>
        </w:tc>
      </w:tr>
      <w:tr w:rsidR="00716611" w:rsidTr="00716611">
        <w:tc>
          <w:tcPr>
            <w:tcW w:w="2012" w:type="dxa"/>
            <w:shd w:val="clear" w:color="auto" w:fill="auto"/>
          </w:tcPr>
          <w:p w:rsidR="00716611" w:rsidRDefault="00716611" w:rsidP="00716611">
            <w:pPr>
              <w:ind w:right="-2"/>
              <w:jc w:val="both"/>
              <w:rPr>
                <w:rFonts w:ascii="Times New Roman" w:hAnsi="Times New Roman" w:cs="Times New Roman"/>
                <w:color w:val="010302"/>
                <w:sz w:val="24"/>
              </w:rPr>
            </w:pPr>
            <w:r>
              <w:rPr>
                <w:rFonts w:ascii="Times New Roman" w:hAnsi="Times New Roman" w:cs="Times New Roman"/>
                <w:color w:val="010302"/>
                <w:sz w:val="24"/>
              </w:rPr>
              <w:t>Обеспечение внутреннего правопорядка</w:t>
            </w:r>
          </w:p>
        </w:tc>
        <w:tc>
          <w:tcPr>
            <w:tcW w:w="5781" w:type="dxa"/>
            <w:shd w:val="clear" w:color="auto" w:fill="auto"/>
          </w:tcPr>
          <w:p w:rsidR="00716611" w:rsidRDefault="00716611" w:rsidP="00716611">
            <w:pPr>
              <w:ind w:right="-2"/>
              <w:jc w:val="both"/>
              <w:rPr>
                <w:rFonts w:ascii="Times New Roman" w:hAnsi="Times New Roman" w:cs="Times New Roman"/>
                <w:color w:val="010302"/>
                <w:sz w:val="24"/>
              </w:rPr>
            </w:pPr>
            <w:r>
              <w:rPr>
                <w:rFonts w:ascii="Times New Roman" w:hAnsi="Times New Roman" w:cs="Times New Roman"/>
                <w:color w:val="010302"/>
                <w:sz w:val="24"/>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Pr>
                <w:rFonts w:ascii="Times New Roman" w:hAnsi="Times New Roman" w:cs="Times New Roman"/>
                <w:color w:val="010302"/>
                <w:sz w:val="24"/>
              </w:rPr>
              <w:t>Росгвардии</w:t>
            </w:r>
            <w:proofErr w:type="spellEnd"/>
            <w:r>
              <w:rPr>
                <w:rFonts w:ascii="Times New Roman" w:hAnsi="Times New Roman" w:cs="Times New Roman"/>
                <w:color w:val="010302"/>
                <w:sz w:val="24"/>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834" w:type="dxa"/>
            <w:shd w:val="clear" w:color="auto" w:fill="auto"/>
          </w:tcPr>
          <w:p w:rsidR="00716611" w:rsidRDefault="00716611" w:rsidP="00716611">
            <w:pPr>
              <w:ind w:right="-2"/>
              <w:jc w:val="center"/>
              <w:rPr>
                <w:rFonts w:ascii="Times New Roman" w:hAnsi="Times New Roman" w:cs="Times New Roman"/>
                <w:color w:val="010302"/>
                <w:sz w:val="24"/>
              </w:rPr>
            </w:pPr>
            <w:r>
              <w:rPr>
                <w:rFonts w:ascii="Times New Roman" w:hAnsi="Times New Roman" w:cs="Times New Roman"/>
                <w:color w:val="010302"/>
                <w:sz w:val="24"/>
              </w:rPr>
              <w:t>8.3</w:t>
            </w:r>
          </w:p>
        </w:tc>
      </w:tr>
      <w:tr w:rsidR="00716611" w:rsidTr="00AF1A9B">
        <w:tc>
          <w:tcPr>
            <w:tcW w:w="9627" w:type="dxa"/>
            <w:gridSpan w:val="3"/>
            <w:shd w:val="clear" w:color="auto" w:fill="auto"/>
          </w:tcPr>
          <w:p w:rsidR="00716611" w:rsidRDefault="00716611" w:rsidP="00716611">
            <w:pPr>
              <w:ind w:right="-2"/>
              <w:jc w:val="center"/>
              <w:rPr>
                <w:rFonts w:ascii="Times New Roman" w:hAnsi="Times New Roman" w:cs="Times New Roman"/>
                <w:color w:val="010302"/>
                <w:sz w:val="24"/>
              </w:rPr>
            </w:pPr>
            <w:r>
              <w:rPr>
                <w:rFonts w:ascii="Times New Roman" w:hAnsi="Times New Roman" w:cs="Times New Roman"/>
                <w:color w:val="010302"/>
                <w:sz w:val="24"/>
              </w:rPr>
              <w:t>Условно разрешенные виды использования земельных участков и объектов капитального строительства</w:t>
            </w:r>
          </w:p>
        </w:tc>
      </w:tr>
      <w:tr w:rsidR="00716611" w:rsidTr="00716611">
        <w:tc>
          <w:tcPr>
            <w:tcW w:w="2012" w:type="dxa"/>
            <w:shd w:val="clear" w:color="auto" w:fill="auto"/>
          </w:tcPr>
          <w:p w:rsidR="00716611" w:rsidRDefault="00716611" w:rsidP="00716611">
            <w:pPr>
              <w:ind w:right="-2"/>
              <w:jc w:val="both"/>
              <w:rPr>
                <w:rFonts w:ascii="Times New Roman" w:hAnsi="Times New Roman" w:cs="Times New Roman"/>
                <w:color w:val="010302"/>
                <w:sz w:val="24"/>
              </w:rPr>
            </w:pPr>
            <w:r>
              <w:rPr>
                <w:rFonts w:ascii="Times New Roman" w:hAnsi="Times New Roman" w:cs="Times New Roman"/>
                <w:color w:val="010302"/>
                <w:sz w:val="24"/>
              </w:rPr>
              <w:t>Хранение автотранспорта</w:t>
            </w:r>
          </w:p>
        </w:tc>
        <w:tc>
          <w:tcPr>
            <w:tcW w:w="5781" w:type="dxa"/>
            <w:shd w:val="clear" w:color="auto" w:fill="auto"/>
          </w:tcPr>
          <w:p w:rsidR="00716611" w:rsidRDefault="00716611" w:rsidP="00716611">
            <w:pPr>
              <w:ind w:right="-2"/>
              <w:jc w:val="both"/>
              <w:rPr>
                <w:rFonts w:ascii="Times New Roman" w:hAnsi="Times New Roman" w:cs="Times New Roman"/>
                <w:color w:val="010302"/>
                <w:sz w:val="24"/>
              </w:rPr>
            </w:pPr>
            <w:r>
              <w:rPr>
                <w:rFonts w:ascii="Times New Roman" w:hAnsi="Times New Roman" w:cs="Times New Roman"/>
                <w:color w:val="010302"/>
                <w:sz w:val="24"/>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Pr>
                <w:rFonts w:ascii="Times New Roman" w:hAnsi="Times New Roman" w:cs="Times New Roman"/>
                <w:color w:val="010302"/>
                <w:sz w:val="24"/>
              </w:rPr>
              <w:t>машино</w:t>
            </w:r>
            <w:proofErr w:type="spellEnd"/>
            <w:r>
              <w:rPr>
                <w:rFonts w:ascii="Times New Roman" w:hAnsi="Times New Roman" w:cs="Times New Roman"/>
                <w:color w:val="010302"/>
                <w:sz w:val="24"/>
              </w:rPr>
              <w:t>-места, за исключением гаражей, размещение которых предусмотрено содержанием видов разрешенного использования с кодами 2.7.2, 4.9</w:t>
            </w:r>
          </w:p>
        </w:tc>
        <w:tc>
          <w:tcPr>
            <w:tcW w:w="1834" w:type="dxa"/>
            <w:shd w:val="clear" w:color="auto" w:fill="auto"/>
          </w:tcPr>
          <w:p w:rsidR="00716611" w:rsidRDefault="00716611" w:rsidP="00716611">
            <w:pPr>
              <w:ind w:right="-2"/>
              <w:jc w:val="center"/>
              <w:rPr>
                <w:rFonts w:ascii="Times New Roman" w:hAnsi="Times New Roman" w:cs="Times New Roman"/>
                <w:color w:val="010302"/>
                <w:sz w:val="24"/>
              </w:rPr>
            </w:pPr>
            <w:r>
              <w:rPr>
                <w:rFonts w:ascii="Times New Roman" w:hAnsi="Times New Roman" w:cs="Times New Roman"/>
                <w:color w:val="010302"/>
                <w:sz w:val="24"/>
              </w:rPr>
              <w:t>2.7.1</w:t>
            </w:r>
          </w:p>
        </w:tc>
      </w:tr>
      <w:tr w:rsidR="00716611" w:rsidTr="00716611">
        <w:tc>
          <w:tcPr>
            <w:tcW w:w="2012" w:type="dxa"/>
            <w:shd w:val="clear" w:color="auto" w:fill="auto"/>
          </w:tcPr>
          <w:p w:rsidR="00716611" w:rsidRDefault="00716611" w:rsidP="00716611">
            <w:pPr>
              <w:ind w:right="-2"/>
              <w:jc w:val="both"/>
              <w:rPr>
                <w:rFonts w:ascii="Times New Roman" w:hAnsi="Times New Roman" w:cs="Times New Roman"/>
                <w:color w:val="010302"/>
                <w:sz w:val="24"/>
              </w:rPr>
            </w:pPr>
            <w:r>
              <w:rPr>
                <w:rFonts w:ascii="Times New Roman" w:hAnsi="Times New Roman" w:cs="Times New Roman"/>
                <w:color w:val="010302"/>
                <w:sz w:val="24"/>
              </w:rPr>
              <w:t>Объекты торговли (торговые центры, торгово-развлекательные центры (комплексы)</w:t>
            </w:r>
          </w:p>
        </w:tc>
        <w:tc>
          <w:tcPr>
            <w:tcW w:w="5781" w:type="dxa"/>
            <w:shd w:val="clear" w:color="auto" w:fill="auto"/>
          </w:tcPr>
          <w:p w:rsidR="00716611" w:rsidRDefault="00716611" w:rsidP="00716611">
            <w:pPr>
              <w:ind w:right="-2"/>
              <w:jc w:val="both"/>
              <w:rPr>
                <w:rFonts w:ascii="Times New Roman" w:hAnsi="Times New Roman" w:cs="Times New Roman"/>
                <w:color w:val="010302"/>
                <w:sz w:val="24"/>
              </w:rPr>
            </w:pPr>
            <w:r>
              <w:rPr>
                <w:rFonts w:ascii="Times New Roman" w:hAnsi="Times New Roman" w:cs="Times New Roman"/>
                <w:color w:val="010302"/>
                <w:sz w:val="24"/>
              </w:rPr>
              <w:t xml:space="preserve">Размещение объектов капитального строительства, общей площадью свыше 1000 </w:t>
            </w:r>
            <w:proofErr w:type="spellStart"/>
            <w:r>
              <w:rPr>
                <w:rFonts w:ascii="Times New Roman" w:hAnsi="Times New Roman" w:cs="Times New Roman"/>
                <w:color w:val="010302"/>
                <w:sz w:val="24"/>
              </w:rPr>
              <w:t>кв.м</w:t>
            </w:r>
            <w:proofErr w:type="spellEnd"/>
            <w:r>
              <w:rPr>
                <w:rFonts w:ascii="Times New Roman" w:hAnsi="Times New Roman" w:cs="Times New Roman"/>
                <w:color w:val="010302"/>
                <w:sz w:val="24"/>
              </w:rPr>
              <w:t xml:space="preserve">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4.5-4.9; размещение гаражей и (или) стоянок для автомобилей сотрудников и посетителей торгового центра</w:t>
            </w:r>
          </w:p>
        </w:tc>
        <w:tc>
          <w:tcPr>
            <w:tcW w:w="1834" w:type="dxa"/>
            <w:shd w:val="clear" w:color="auto" w:fill="auto"/>
          </w:tcPr>
          <w:p w:rsidR="00716611" w:rsidRDefault="00716611" w:rsidP="00716611">
            <w:pPr>
              <w:ind w:right="-2"/>
              <w:jc w:val="center"/>
              <w:rPr>
                <w:rFonts w:ascii="Times New Roman" w:hAnsi="Times New Roman" w:cs="Times New Roman"/>
                <w:color w:val="010302"/>
                <w:sz w:val="24"/>
              </w:rPr>
            </w:pPr>
            <w:r>
              <w:rPr>
                <w:rFonts w:ascii="Times New Roman" w:hAnsi="Times New Roman" w:cs="Times New Roman"/>
                <w:color w:val="010302"/>
                <w:sz w:val="24"/>
              </w:rPr>
              <w:t>4.2</w:t>
            </w:r>
          </w:p>
        </w:tc>
      </w:tr>
      <w:tr w:rsidR="00716611" w:rsidTr="00716611">
        <w:tc>
          <w:tcPr>
            <w:tcW w:w="2012" w:type="dxa"/>
            <w:shd w:val="clear" w:color="auto" w:fill="auto"/>
          </w:tcPr>
          <w:p w:rsidR="00716611" w:rsidRDefault="00716611" w:rsidP="00716611">
            <w:pPr>
              <w:ind w:right="-2"/>
              <w:jc w:val="both"/>
              <w:rPr>
                <w:rFonts w:ascii="Times New Roman" w:hAnsi="Times New Roman" w:cs="Times New Roman"/>
                <w:color w:val="010302"/>
                <w:sz w:val="24"/>
              </w:rPr>
            </w:pPr>
            <w:r>
              <w:rPr>
                <w:rFonts w:ascii="Times New Roman" w:hAnsi="Times New Roman" w:cs="Times New Roman"/>
                <w:color w:val="010302"/>
                <w:sz w:val="24"/>
              </w:rPr>
              <w:t>Магазины</w:t>
            </w:r>
          </w:p>
        </w:tc>
        <w:tc>
          <w:tcPr>
            <w:tcW w:w="5781" w:type="dxa"/>
            <w:shd w:val="clear" w:color="auto" w:fill="auto"/>
          </w:tcPr>
          <w:p w:rsidR="00716611" w:rsidRDefault="00716611" w:rsidP="00716611">
            <w:pPr>
              <w:ind w:right="-2"/>
              <w:jc w:val="both"/>
              <w:rPr>
                <w:rFonts w:ascii="Times New Roman" w:hAnsi="Times New Roman" w:cs="Times New Roman"/>
                <w:color w:val="010302"/>
                <w:sz w:val="24"/>
              </w:rPr>
            </w:pPr>
            <w:r>
              <w:rPr>
                <w:rFonts w:ascii="Times New Roman" w:hAnsi="Times New Roman" w:cs="Times New Roman"/>
                <w:color w:val="010302"/>
                <w:sz w:val="24"/>
              </w:rPr>
              <w:t xml:space="preserve">Размещение объектов капитального строительства, предназначенных для продажи товаров, торговая площадь которых составляет от 600 </w:t>
            </w:r>
            <w:proofErr w:type="spellStart"/>
            <w:r>
              <w:rPr>
                <w:rFonts w:ascii="Times New Roman" w:hAnsi="Times New Roman" w:cs="Times New Roman"/>
                <w:color w:val="010302"/>
                <w:sz w:val="24"/>
              </w:rPr>
              <w:t>кв.м</w:t>
            </w:r>
            <w:proofErr w:type="spellEnd"/>
            <w:r>
              <w:rPr>
                <w:rFonts w:ascii="Times New Roman" w:hAnsi="Times New Roman" w:cs="Times New Roman"/>
                <w:color w:val="010302"/>
                <w:sz w:val="24"/>
              </w:rPr>
              <w:t xml:space="preserve"> до 5000 </w:t>
            </w:r>
            <w:proofErr w:type="spellStart"/>
            <w:r>
              <w:rPr>
                <w:rFonts w:ascii="Times New Roman" w:hAnsi="Times New Roman" w:cs="Times New Roman"/>
                <w:color w:val="010302"/>
                <w:sz w:val="24"/>
              </w:rPr>
              <w:t>кв.м</w:t>
            </w:r>
            <w:proofErr w:type="spellEnd"/>
          </w:p>
        </w:tc>
        <w:tc>
          <w:tcPr>
            <w:tcW w:w="1834" w:type="dxa"/>
            <w:shd w:val="clear" w:color="auto" w:fill="auto"/>
          </w:tcPr>
          <w:p w:rsidR="00716611" w:rsidRDefault="00716611" w:rsidP="00716611">
            <w:pPr>
              <w:ind w:right="-2"/>
              <w:jc w:val="center"/>
              <w:rPr>
                <w:rFonts w:ascii="Times New Roman" w:hAnsi="Times New Roman" w:cs="Times New Roman"/>
                <w:color w:val="010302"/>
                <w:sz w:val="24"/>
              </w:rPr>
            </w:pPr>
            <w:r>
              <w:rPr>
                <w:rFonts w:ascii="Times New Roman" w:hAnsi="Times New Roman" w:cs="Times New Roman"/>
                <w:color w:val="010302"/>
                <w:sz w:val="24"/>
              </w:rPr>
              <w:t>4.4</w:t>
            </w:r>
          </w:p>
        </w:tc>
      </w:tr>
    </w:tbl>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lastRenderedPageBreak/>
        <w:t>10.2.2.2.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 Предельные (минимальные и (или) максимальные) размеры земельных участков, в том числе их площадь установлены пунктами 9.3.3 и 9.3.6 настоящих Правил землепользования и застройки.</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определены пунктом 9.4.2 настоящих Правил.</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3) Предельное количество этажей или предельная высота зданий, строений, сооружений.</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Предельное количество этажей зданий, строений, сооружений – 8 этажей.</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Предельная высота зданий, строений, сооружений – 25 м.</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4) Максимальный процент застройки в границах земельного участка, установлен пунктом 9.4.4 настоящих Правил.</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10.2.2.3.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Максимальный класс опасности (по санитарной классификации) объектов капитального строительства, размещаемых на территории зоны – V.</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Ограничения использования земельных участков и их частей, и объектов капитального строительства определяются наличием и, в случае ее наличия, видом зоны с особыми условиями использования территорий.</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Строительство и реконструкция объектов капитального строительства в случаях, предусмотренных законодательством о социальной защите инвалидов, без приспособления указанных объектов для беспрепятственного доступа к ним инвалидов и использования их инвалидами не допускается, независимо от того к какому виду разрешенного использования относится объект.</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10.2.2.4.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при осуществлении деятельности по комплексному развитию территории устанавливаются при принятии решений о комплексном развитии территории или заключения органами местного самоуправления договоров о комплексном развитии территории с правообладателями земельных участков и (или) расположенных на них объектов недвижимого имущества по инициативе этих правообладателей.</w:t>
      </w:r>
    </w:p>
    <w:p w:rsidR="00B10B1F" w:rsidRDefault="00B10B1F" w:rsidP="00B10B1F">
      <w:pPr>
        <w:spacing w:after="0" w:line="240" w:lineRule="auto"/>
        <w:ind w:right="-2" w:firstLine="709"/>
        <w:jc w:val="both"/>
        <w:rPr>
          <w:rFonts w:ascii="Times New Roman" w:hAnsi="Times New Roman" w:cs="Times New Roman"/>
          <w:color w:val="010302"/>
          <w:sz w:val="24"/>
        </w:rPr>
      </w:pP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10.2.3. Градостроительные регламенты в границах зоны объектов здравоохранения (ЦС-1).</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10.2.3.1. Виды разрешенного использования земельных участков и объектов капитального строительства.</w:t>
      </w:r>
    </w:p>
    <w:tbl>
      <w:tblPr>
        <w:tblStyle w:val="af8"/>
        <w:tblW w:w="0" w:type="auto"/>
        <w:tblLook w:val="04A0" w:firstRow="1" w:lastRow="0" w:firstColumn="1" w:lastColumn="0" w:noHBand="0" w:noVBand="1"/>
      </w:tblPr>
      <w:tblGrid>
        <w:gridCol w:w="2010"/>
        <w:gridCol w:w="5783"/>
        <w:gridCol w:w="1834"/>
      </w:tblGrid>
      <w:tr w:rsidR="00B10B1F" w:rsidTr="00AF1A9B">
        <w:tc>
          <w:tcPr>
            <w:tcW w:w="2010"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Наименование вида разрешенного использования земельного участка</w:t>
            </w:r>
          </w:p>
        </w:tc>
        <w:tc>
          <w:tcPr>
            <w:tcW w:w="578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Описание вида разрешенного использования земельного участка</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Код (числовое обозначение) вида разрешенного использования земельного участка</w:t>
            </w:r>
          </w:p>
        </w:tc>
      </w:tr>
      <w:tr w:rsidR="00B10B1F" w:rsidTr="00AF1A9B">
        <w:tc>
          <w:tcPr>
            <w:tcW w:w="9627" w:type="dxa"/>
            <w:gridSpan w:val="3"/>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Основные виды разрешенного использования земельных участков и объектов капитального строительства</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Коммунальное обслуживание</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 xml:space="preserve">Размещение зданий и сооружений в целях обеспечения физических и юридических лиц коммунальными услугами. Содержание данного вида </w:t>
            </w:r>
            <w:r>
              <w:rPr>
                <w:rFonts w:ascii="Times New Roman" w:hAnsi="Times New Roman" w:cs="Times New Roman"/>
                <w:color w:val="010302"/>
                <w:sz w:val="24"/>
              </w:rPr>
              <w:lastRenderedPageBreak/>
              <w:t>разрешенного использования включает в себя содержание видов разрешенного использования с кодами 3.1.1 - 3.1.2</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lastRenderedPageBreak/>
              <w:t>3.1</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lastRenderedPageBreak/>
              <w:t>Здравоохранение</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3.4.1 - 3.4.2</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3.4</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Обеспечение внутреннего правопорядка</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Pr>
                <w:rFonts w:ascii="Times New Roman" w:hAnsi="Times New Roman" w:cs="Times New Roman"/>
                <w:color w:val="010302"/>
                <w:sz w:val="24"/>
              </w:rPr>
              <w:t>Росгвардии</w:t>
            </w:r>
            <w:proofErr w:type="spellEnd"/>
            <w:r>
              <w:rPr>
                <w:rFonts w:ascii="Times New Roman" w:hAnsi="Times New Roman" w:cs="Times New Roman"/>
                <w:color w:val="010302"/>
                <w:sz w:val="24"/>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8.3</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Санаторная деятельность</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санаториев и профилакториев, обеспечивающих оказание услуги по лечению и оздоровлению населения</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9.2.1</w:t>
            </w:r>
          </w:p>
        </w:tc>
      </w:tr>
      <w:tr w:rsidR="00B10B1F" w:rsidTr="00AF1A9B">
        <w:tc>
          <w:tcPr>
            <w:tcW w:w="9627" w:type="dxa"/>
            <w:gridSpan w:val="3"/>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Вспомогательные виды разрешенного использования земельных участков и объектов капитального строительства</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Спорт</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5.1</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Воздушный транспорт</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 размещение объектов, предназначенных для технического обслуживания и ремонта воздушных судов</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7.4</w:t>
            </w:r>
          </w:p>
        </w:tc>
      </w:tr>
    </w:tbl>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10.2.3.2.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 Предельные (минимальные и (или) максимальные) размеры земельных участков, в том числе их площадь установлены пунктами 9.3.3 и 9.3.6 настоящих Правил землепользования и застройки.</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определены пунктом 9.4.2 настоящих Правил.</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lastRenderedPageBreak/>
        <w:t>3) Предельное количество этажей или предельная высота зданий, строений, сооружений.</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Предельное количество этажей зданий, строений, сооружений – 12 этажей.</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Предельная высота зданий, строений, сооружений – 30 м.</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4) Максимальный процент застройки в границах земельного участка, установлен пунктом 9.4.4 настоящих Правил.</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10.2.3.3.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Максимальный класс опасности (по санитарной классификации) объектов капитального строительства, размещаемых на территории зоны – V.</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Ограничения использования земельных участков и их частей, и объектов капитального строительства определяются наличием и, в случае ее наличия, видом зоны с особыми условиями использования территорий.</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Строительство и реконструкция объектов капитального строительства в случаях, предусмотренных законодательством о социальной защите инвалидов, без приспособления указанных объектов для беспрепятственного доступа к ним инвалидов и использования их инвалидами не допускается, независимо от того к какому виду разрешенного использования относится объект.</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10.2.3.4.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при осуществлении деятельности по комплексному развитию территории устанавливаются при принятии решений о комплексном развитии территории или заключения органами местного самоуправления договоров о комплексном развитии территории с правообладателями земельных участков и (или) расположенных на них объектов недвижимого имущества по инициативе этих правообладателей.</w:t>
      </w:r>
    </w:p>
    <w:p w:rsidR="00B10B1F" w:rsidRDefault="00B10B1F" w:rsidP="00B10B1F">
      <w:pPr>
        <w:spacing w:after="0" w:line="240" w:lineRule="auto"/>
        <w:ind w:right="-2" w:firstLine="709"/>
        <w:jc w:val="both"/>
        <w:rPr>
          <w:rFonts w:ascii="Times New Roman" w:hAnsi="Times New Roman" w:cs="Times New Roman"/>
          <w:color w:val="010302"/>
          <w:sz w:val="24"/>
        </w:rPr>
      </w:pP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10.2.4. Градостроительные регламенты в границах зоны объектов среднего и высшего профессионального образования (ЦС-2).</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10.2.4.1. Виды разрешенного использования земельных участков и объектов капитального строительства.</w:t>
      </w:r>
    </w:p>
    <w:tbl>
      <w:tblPr>
        <w:tblStyle w:val="af8"/>
        <w:tblW w:w="0" w:type="auto"/>
        <w:tblLook w:val="04A0" w:firstRow="1" w:lastRow="0" w:firstColumn="1" w:lastColumn="0" w:noHBand="0" w:noVBand="1"/>
      </w:tblPr>
      <w:tblGrid>
        <w:gridCol w:w="2128"/>
        <w:gridCol w:w="5668"/>
        <w:gridCol w:w="1831"/>
      </w:tblGrid>
      <w:tr w:rsidR="00B10B1F" w:rsidTr="00AF1A9B">
        <w:tc>
          <w:tcPr>
            <w:tcW w:w="2010"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Наименование вида разрешенного использования земельного участка</w:t>
            </w:r>
          </w:p>
        </w:tc>
        <w:tc>
          <w:tcPr>
            <w:tcW w:w="578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Описание вида разрешенного использования земельного участка</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Код (числовое обозначение) вида разрешенного использования земельного участка</w:t>
            </w:r>
          </w:p>
        </w:tc>
      </w:tr>
      <w:tr w:rsidR="00B10B1F" w:rsidTr="00AF1A9B">
        <w:tc>
          <w:tcPr>
            <w:tcW w:w="9627" w:type="dxa"/>
            <w:gridSpan w:val="3"/>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Основные виды разрешенного использования земельных участков и объектов капитального строительства</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Коммунальное обслуживание</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3.1</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Среднее и высшее профессиональное образование</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 xml:space="preserve">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w:t>
            </w:r>
            <w:r>
              <w:rPr>
                <w:rFonts w:ascii="Times New Roman" w:hAnsi="Times New Roman" w:cs="Times New Roman"/>
                <w:color w:val="010302"/>
                <w:sz w:val="24"/>
              </w:rPr>
              <w:lastRenderedPageBreak/>
              <w:t>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lastRenderedPageBreak/>
              <w:t>3.5.2</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lastRenderedPageBreak/>
              <w:t>Обеспечение научной деятельности</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для проведения научных исследований и изысканий,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3.9</w:t>
            </w:r>
          </w:p>
        </w:tc>
      </w:tr>
      <w:tr w:rsidR="00B10B1F" w:rsidTr="00AF1A9B">
        <w:tc>
          <w:tcPr>
            <w:tcW w:w="9627" w:type="dxa"/>
            <w:gridSpan w:val="3"/>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Вспомогательные виды разрешенного использования земельных участков и объектов капитального строительства</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Спорт</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5.1</w:t>
            </w:r>
          </w:p>
        </w:tc>
      </w:tr>
    </w:tbl>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10.2.4.2.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 Предельные (минимальные и (или) максимальные) размеры земельных участков, в том числе их площадь установлены пунктами 9.3.3 и 9.3.6 настоящих Правил землепользования и застройки.</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определены пунктом 9.4.2 настоящих Правил.</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3) Предельное количество этажей или предельная высота зданий, строений, сооружений.</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Предельное количество этажей зданий, строений, сооружений – 6 этажей.</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Предельная высота зданий, строений, сооружений – 20 м.</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4) Максимальный процент застройки в границах земельного участка, установлен пунктом 9.4.4 настоящих Правил.</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10.2.4.3.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Максимальный класс опасности (по санитарной классификации) объектов капитального строительства, размещаемых на территории зоны – V.</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Ограничения использования земельных участков и их частей, и объектов капитального строительства определяются наличием и, в случае ее наличия, видом зоны с особыми условиями использования территорий.</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Строительство и реконструкция объектов капитального строительства в случаях, предусмотренных законодательством о социальной защите инвалидов, без приспособления указанных объектов для беспрепятственного доступа к ним инвалидов и использования их инвалидами не допускается, независимо от того к какому виду разрешенного использования относится объект.</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10.2.4.4.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w:t>
      </w:r>
      <w:r>
        <w:rPr>
          <w:rFonts w:ascii="Times New Roman" w:hAnsi="Times New Roman" w:cs="Times New Roman"/>
          <w:color w:val="010302"/>
          <w:sz w:val="24"/>
        </w:rPr>
        <w:lastRenderedPageBreak/>
        <w:t>объектов для населения при осуществлении деятельности по комплексному развитию территории устанавливаются при принятии решений о комплексном развитии территории или заключения органами местного самоуправления договоров о комплексном развитии территории с правообладателями земельных участков и (или) расположенных на них объектов недвижимого имущества по инициативе этих правообладателей.</w:t>
      </w:r>
    </w:p>
    <w:p w:rsidR="00B10B1F" w:rsidRDefault="00B10B1F" w:rsidP="00B10B1F">
      <w:pPr>
        <w:spacing w:after="0" w:line="240" w:lineRule="auto"/>
        <w:ind w:right="-2" w:firstLine="709"/>
        <w:jc w:val="both"/>
        <w:rPr>
          <w:rFonts w:ascii="Times New Roman" w:hAnsi="Times New Roman" w:cs="Times New Roman"/>
          <w:color w:val="010302"/>
          <w:sz w:val="24"/>
        </w:rPr>
      </w:pP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10.2.5. Градостроительные регламенты в границах зоны объектов социального обеспечения и защиты (ЦС-3).</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10.2.5.1. Виды разрешенного использования земельных участков и объектов капитального строительства.</w:t>
      </w:r>
    </w:p>
    <w:tbl>
      <w:tblPr>
        <w:tblStyle w:val="af8"/>
        <w:tblW w:w="0" w:type="auto"/>
        <w:tblLook w:val="04A0" w:firstRow="1" w:lastRow="0" w:firstColumn="1" w:lastColumn="0" w:noHBand="0" w:noVBand="1"/>
      </w:tblPr>
      <w:tblGrid>
        <w:gridCol w:w="2012"/>
        <w:gridCol w:w="5781"/>
        <w:gridCol w:w="1834"/>
      </w:tblGrid>
      <w:tr w:rsidR="00B10B1F" w:rsidTr="00704738">
        <w:tc>
          <w:tcPr>
            <w:tcW w:w="2012"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Наименование вида разрешенного использования земельного участка</w:t>
            </w:r>
          </w:p>
        </w:tc>
        <w:tc>
          <w:tcPr>
            <w:tcW w:w="5781"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Описание вида разрешенного использования земельного участка</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Код (числовое обозначение) вида разрешенного использования земельного участка</w:t>
            </w:r>
          </w:p>
        </w:tc>
      </w:tr>
      <w:tr w:rsidR="00B10B1F" w:rsidTr="00AF1A9B">
        <w:tc>
          <w:tcPr>
            <w:tcW w:w="9627" w:type="dxa"/>
            <w:gridSpan w:val="3"/>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Основные виды разрешенного использования земельных участков и объектов капитального строительства</w:t>
            </w:r>
          </w:p>
        </w:tc>
      </w:tr>
      <w:tr w:rsidR="00B10B1F" w:rsidTr="00704738">
        <w:tc>
          <w:tcPr>
            <w:tcW w:w="201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Коммунальное обслуживание</w:t>
            </w:r>
          </w:p>
        </w:tc>
        <w:tc>
          <w:tcPr>
            <w:tcW w:w="5781"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3.1</w:t>
            </w:r>
          </w:p>
        </w:tc>
      </w:tr>
      <w:tr w:rsidR="00B10B1F" w:rsidTr="00704738">
        <w:tc>
          <w:tcPr>
            <w:tcW w:w="201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Социальное обслуживание</w:t>
            </w:r>
          </w:p>
        </w:tc>
        <w:tc>
          <w:tcPr>
            <w:tcW w:w="5781" w:type="dxa"/>
            <w:shd w:val="clear" w:color="auto" w:fill="auto"/>
          </w:tcPr>
          <w:p w:rsidR="00B10B1F" w:rsidRDefault="00704738" w:rsidP="00AF1A9B">
            <w:pPr>
              <w:ind w:right="-2"/>
              <w:jc w:val="both"/>
              <w:rPr>
                <w:rFonts w:ascii="Times New Roman" w:hAnsi="Times New Roman" w:cs="Times New Roman"/>
                <w:color w:val="010302"/>
                <w:sz w:val="24"/>
              </w:rPr>
            </w:pPr>
            <w:r w:rsidRPr="00704738">
              <w:rPr>
                <w:rFonts w:ascii="Times New Roman" w:hAnsi="Times New Roman" w:cs="Times New Roman"/>
                <w:color w:val="010302"/>
                <w:sz w:val="24"/>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3.2</w:t>
            </w:r>
          </w:p>
        </w:tc>
      </w:tr>
      <w:tr w:rsidR="00704738" w:rsidTr="00704738">
        <w:tc>
          <w:tcPr>
            <w:tcW w:w="2012" w:type="dxa"/>
            <w:shd w:val="clear" w:color="auto" w:fill="auto"/>
          </w:tcPr>
          <w:p w:rsidR="00704738" w:rsidRPr="00704738" w:rsidRDefault="00704738" w:rsidP="00704738">
            <w:pPr>
              <w:rPr>
                <w:rFonts w:ascii="Times New Roman" w:hAnsi="Times New Roman" w:cs="Times New Roman"/>
                <w:color w:val="010302"/>
                <w:sz w:val="24"/>
              </w:rPr>
            </w:pPr>
            <w:r w:rsidRPr="00704738">
              <w:rPr>
                <w:rFonts w:ascii="Times New Roman" w:hAnsi="Times New Roman" w:cs="Times New Roman"/>
                <w:color w:val="010302"/>
                <w:sz w:val="24"/>
              </w:rPr>
              <w:t>Дома социального обслуживания</w:t>
            </w:r>
          </w:p>
        </w:tc>
        <w:tc>
          <w:tcPr>
            <w:tcW w:w="5781" w:type="dxa"/>
            <w:shd w:val="clear" w:color="auto" w:fill="auto"/>
          </w:tcPr>
          <w:p w:rsidR="00704738" w:rsidRPr="00704738" w:rsidRDefault="00704738" w:rsidP="00704738">
            <w:pPr>
              <w:pStyle w:val="afc"/>
              <w:spacing w:before="0" w:beforeAutospacing="0" w:after="0" w:afterAutospacing="0"/>
              <w:jc w:val="both"/>
              <w:rPr>
                <w:rFonts w:eastAsiaTheme="minorHAnsi"/>
                <w:color w:val="010302"/>
                <w:szCs w:val="22"/>
                <w:lang w:eastAsia="en-US"/>
              </w:rPr>
            </w:pPr>
            <w:r w:rsidRPr="00704738">
              <w:rPr>
                <w:rFonts w:eastAsiaTheme="minorHAnsi"/>
                <w:color w:val="010302"/>
                <w:szCs w:val="22"/>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rsidR="00704738" w:rsidRPr="00704738" w:rsidRDefault="00704738" w:rsidP="00704738">
            <w:pPr>
              <w:pStyle w:val="afc"/>
              <w:spacing w:before="0" w:beforeAutospacing="0" w:after="0" w:afterAutospacing="0"/>
              <w:jc w:val="both"/>
              <w:rPr>
                <w:rFonts w:eastAsiaTheme="minorHAnsi"/>
                <w:color w:val="010302"/>
                <w:szCs w:val="22"/>
                <w:lang w:eastAsia="en-US"/>
              </w:rPr>
            </w:pPr>
            <w:r w:rsidRPr="00704738">
              <w:rPr>
                <w:rFonts w:eastAsiaTheme="minorHAnsi"/>
                <w:color w:val="010302"/>
                <w:szCs w:val="22"/>
                <w:lang w:eastAsia="en-US"/>
              </w:rPr>
              <w:t>размещение объектов капитального строительства для временного размещения вынужденных переселенцев, лиц, признанных беженцами</w:t>
            </w:r>
          </w:p>
        </w:tc>
        <w:tc>
          <w:tcPr>
            <w:tcW w:w="1834" w:type="dxa"/>
            <w:shd w:val="clear" w:color="auto" w:fill="auto"/>
          </w:tcPr>
          <w:p w:rsidR="00704738" w:rsidRPr="00704738" w:rsidRDefault="00704738" w:rsidP="00704738">
            <w:pPr>
              <w:jc w:val="center"/>
              <w:rPr>
                <w:rFonts w:ascii="Times New Roman" w:hAnsi="Times New Roman" w:cs="Times New Roman"/>
                <w:color w:val="010302"/>
                <w:sz w:val="24"/>
              </w:rPr>
            </w:pPr>
            <w:r w:rsidRPr="00704738">
              <w:rPr>
                <w:rFonts w:ascii="Times New Roman" w:hAnsi="Times New Roman" w:cs="Times New Roman"/>
                <w:color w:val="010302"/>
                <w:sz w:val="24"/>
              </w:rPr>
              <w:t>3.2.1</w:t>
            </w:r>
          </w:p>
        </w:tc>
      </w:tr>
      <w:tr w:rsidR="00704738" w:rsidTr="00704738">
        <w:tc>
          <w:tcPr>
            <w:tcW w:w="2012" w:type="dxa"/>
            <w:shd w:val="clear" w:color="auto" w:fill="auto"/>
          </w:tcPr>
          <w:p w:rsidR="00704738" w:rsidRPr="00704738" w:rsidRDefault="00704738" w:rsidP="00704738">
            <w:pPr>
              <w:rPr>
                <w:rFonts w:ascii="Times New Roman" w:hAnsi="Times New Roman" w:cs="Times New Roman"/>
                <w:color w:val="010302"/>
                <w:sz w:val="24"/>
              </w:rPr>
            </w:pPr>
            <w:r w:rsidRPr="00704738">
              <w:rPr>
                <w:rFonts w:ascii="Times New Roman" w:hAnsi="Times New Roman" w:cs="Times New Roman"/>
                <w:color w:val="010302"/>
                <w:sz w:val="24"/>
              </w:rPr>
              <w:t>Оказание социальной помощи населению</w:t>
            </w:r>
          </w:p>
        </w:tc>
        <w:tc>
          <w:tcPr>
            <w:tcW w:w="5781" w:type="dxa"/>
            <w:shd w:val="clear" w:color="auto" w:fill="auto"/>
          </w:tcPr>
          <w:p w:rsidR="00704738" w:rsidRPr="00704738" w:rsidRDefault="00704738" w:rsidP="00704738">
            <w:pPr>
              <w:pStyle w:val="afc"/>
              <w:spacing w:before="0" w:beforeAutospacing="0" w:after="0" w:afterAutospacing="0"/>
              <w:jc w:val="both"/>
              <w:rPr>
                <w:rFonts w:eastAsiaTheme="minorHAnsi"/>
                <w:color w:val="010302"/>
                <w:szCs w:val="22"/>
                <w:lang w:eastAsia="en-US"/>
              </w:rPr>
            </w:pPr>
            <w:r w:rsidRPr="00704738">
              <w:rPr>
                <w:rFonts w:eastAsiaTheme="minorHAnsi"/>
                <w:color w:val="010302"/>
                <w:szCs w:val="22"/>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rsidR="00704738" w:rsidRPr="00704738" w:rsidRDefault="00704738" w:rsidP="00704738">
            <w:pPr>
              <w:pStyle w:val="afc"/>
              <w:spacing w:before="0" w:beforeAutospacing="0" w:after="0" w:afterAutospacing="0"/>
              <w:jc w:val="both"/>
              <w:rPr>
                <w:rFonts w:eastAsiaTheme="minorHAnsi"/>
                <w:color w:val="010302"/>
                <w:szCs w:val="22"/>
                <w:lang w:eastAsia="en-US"/>
              </w:rPr>
            </w:pPr>
            <w:r w:rsidRPr="00704738">
              <w:rPr>
                <w:rFonts w:eastAsiaTheme="minorHAnsi"/>
                <w:color w:val="010302"/>
                <w:szCs w:val="22"/>
                <w:lang w:eastAsia="en-US"/>
              </w:rPr>
              <w:t>некоммерческих фондов, благотворительных организаций, клубов по интересам</w:t>
            </w:r>
          </w:p>
        </w:tc>
        <w:tc>
          <w:tcPr>
            <w:tcW w:w="1834" w:type="dxa"/>
            <w:shd w:val="clear" w:color="auto" w:fill="auto"/>
          </w:tcPr>
          <w:p w:rsidR="00704738" w:rsidRPr="00704738" w:rsidRDefault="00704738" w:rsidP="00704738">
            <w:pPr>
              <w:pStyle w:val="afc"/>
              <w:spacing w:before="0" w:beforeAutospacing="0" w:after="0" w:afterAutospacing="0"/>
              <w:jc w:val="center"/>
              <w:rPr>
                <w:rFonts w:eastAsiaTheme="minorHAnsi"/>
                <w:color w:val="010302"/>
                <w:szCs w:val="22"/>
                <w:lang w:eastAsia="en-US"/>
              </w:rPr>
            </w:pPr>
            <w:r w:rsidRPr="00704738">
              <w:rPr>
                <w:rFonts w:eastAsiaTheme="minorHAnsi"/>
                <w:color w:val="010302"/>
                <w:szCs w:val="22"/>
                <w:lang w:eastAsia="en-US"/>
              </w:rPr>
              <w:t>3.2.2</w:t>
            </w:r>
          </w:p>
        </w:tc>
      </w:tr>
      <w:tr w:rsidR="00704738" w:rsidTr="00704738">
        <w:tc>
          <w:tcPr>
            <w:tcW w:w="2012" w:type="dxa"/>
            <w:shd w:val="clear" w:color="auto" w:fill="auto"/>
          </w:tcPr>
          <w:p w:rsidR="00704738" w:rsidRPr="00704738" w:rsidRDefault="00704738" w:rsidP="00704738">
            <w:pPr>
              <w:rPr>
                <w:rFonts w:ascii="Times New Roman" w:hAnsi="Times New Roman" w:cs="Times New Roman"/>
                <w:color w:val="010302"/>
                <w:sz w:val="24"/>
              </w:rPr>
            </w:pPr>
            <w:r w:rsidRPr="00704738">
              <w:rPr>
                <w:rFonts w:ascii="Times New Roman" w:hAnsi="Times New Roman" w:cs="Times New Roman"/>
                <w:color w:val="010302"/>
                <w:sz w:val="24"/>
              </w:rPr>
              <w:t>Оказание услуг связи</w:t>
            </w:r>
          </w:p>
        </w:tc>
        <w:tc>
          <w:tcPr>
            <w:tcW w:w="5781" w:type="dxa"/>
            <w:shd w:val="clear" w:color="auto" w:fill="auto"/>
          </w:tcPr>
          <w:p w:rsidR="00704738" w:rsidRPr="00704738" w:rsidRDefault="00704738" w:rsidP="00704738">
            <w:pPr>
              <w:jc w:val="both"/>
              <w:rPr>
                <w:rFonts w:ascii="Times New Roman" w:hAnsi="Times New Roman" w:cs="Times New Roman"/>
                <w:color w:val="010302"/>
                <w:sz w:val="24"/>
              </w:rPr>
            </w:pPr>
            <w:r w:rsidRPr="00704738">
              <w:rPr>
                <w:rFonts w:ascii="Times New Roman" w:hAnsi="Times New Roman" w:cs="Times New Roman"/>
                <w:color w:val="010302"/>
                <w:sz w:val="24"/>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1834" w:type="dxa"/>
            <w:shd w:val="clear" w:color="auto" w:fill="auto"/>
          </w:tcPr>
          <w:p w:rsidR="00704738" w:rsidRPr="00704738" w:rsidRDefault="00704738" w:rsidP="00704738">
            <w:pPr>
              <w:pStyle w:val="afc"/>
              <w:spacing w:before="0" w:beforeAutospacing="0" w:after="0" w:afterAutospacing="0"/>
              <w:jc w:val="center"/>
              <w:rPr>
                <w:rFonts w:eastAsiaTheme="minorHAnsi"/>
                <w:color w:val="010302"/>
                <w:szCs w:val="22"/>
                <w:lang w:eastAsia="en-US"/>
              </w:rPr>
            </w:pPr>
            <w:r w:rsidRPr="00704738">
              <w:rPr>
                <w:rFonts w:eastAsiaTheme="minorHAnsi"/>
                <w:color w:val="010302"/>
                <w:szCs w:val="22"/>
                <w:lang w:eastAsia="en-US"/>
              </w:rPr>
              <w:t>3.2.3</w:t>
            </w:r>
          </w:p>
        </w:tc>
      </w:tr>
      <w:tr w:rsidR="00704738" w:rsidTr="00704738">
        <w:tc>
          <w:tcPr>
            <w:tcW w:w="2012" w:type="dxa"/>
            <w:shd w:val="clear" w:color="auto" w:fill="auto"/>
          </w:tcPr>
          <w:p w:rsidR="00704738" w:rsidRPr="00704738" w:rsidRDefault="00704738" w:rsidP="00704738">
            <w:pPr>
              <w:rPr>
                <w:rFonts w:ascii="Times New Roman" w:hAnsi="Times New Roman" w:cs="Times New Roman"/>
                <w:color w:val="010302"/>
                <w:sz w:val="24"/>
              </w:rPr>
            </w:pPr>
            <w:r w:rsidRPr="00704738">
              <w:rPr>
                <w:rFonts w:ascii="Times New Roman" w:hAnsi="Times New Roman" w:cs="Times New Roman"/>
                <w:color w:val="010302"/>
                <w:sz w:val="24"/>
              </w:rPr>
              <w:lastRenderedPageBreak/>
              <w:t>Общежития</w:t>
            </w:r>
          </w:p>
        </w:tc>
        <w:tc>
          <w:tcPr>
            <w:tcW w:w="5781" w:type="dxa"/>
            <w:shd w:val="clear" w:color="auto" w:fill="auto"/>
          </w:tcPr>
          <w:p w:rsidR="00704738" w:rsidRPr="00704738" w:rsidRDefault="00704738" w:rsidP="00704738">
            <w:pPr>
              <w:jc w:val="both"/>
              <w:rPr>
                <w:rFonts w:ascii="Times New Roman" w:hAnsi="Times New Roman" w:cs="Times New Roman"/>
                <w:color w:val="010302"/>
                <w:sz w:val="24"/>
              </w:rPr>
            </w:pPr>
            <w:r w:rsidRPr="00704738">
              <w:rPr>
                <w:rFonts w:ascii="Times New Roman" w:hAnsi="Times New Roman" w:cs="Times New Roman"/>
                <w:color w:val="010302"/>
                <w:sz w:val="24"/>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c>
          <w:tcPr>
            <w:tcW w:w="1834" w:type="dxa"/>
            <w:shd w:val="clear" w:color="auto" w:fill="auto"/>
          </w:tcPr>
          <w:p w:rsidR="00704738" w:rsidRPr="00704738" w:rsidRDefault="00704738" w:rsidP="00704738">
            <w:pPr>
              <w:pStyle w:val="afc"/>
              <w:spacing w:before="0" w:beforeAutospacing="0" w:after="0" w:afterAutospacing="0"/>
              <w:jc w:val="center"/>
              <w:rPr>
                <w:rFonts w:eastAsiaTheme="minorHAnsi"/>
                <w:color w:val="010302"/>
                <w:szCs w:val="22"/>
                <w:lang w:eastAsia="en-US"/>
              </w:rPr>
            </w:pPr>
            <w:r w:rsidRPr="00704738">
              <w:rPr>
                <w:rFonts w:eastAsiaTheme="minorHAnsi"/>
                <w:color w:val="010302"/>
                <w:szCs w:val="22"/>
                <w:lang w:eastAsia="en-US"/>
              </w:rPr>
              <w:t>3.2.4</w:t>
            </w:r>
          </w:p>
        </w:tc>
      </w:tr>
      <w:tr w:rsidR="00B10B1F" w:rsidTr="00704738">
        <w:tc>
          <w:tcPr>
            <w:tcW w:w="201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Бытовое обслуживание</w:t>
            </w:r>
          </w:p>
        </w:tc>
        <w:tc>
          <w:tcPr>
            <w:tcW w:w="5781"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3.3</w:t>
            </w:r>
          </w:p>
        </w:tc>
      </w:tr>
      <w:tr w:rsidR="00B10B1F" w:rsidTr="00704738">
        <w:tc>
          <w:tcPr>
            <w:tcW w:w="201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Амбулаторно-поликлиническое обслуживание</w:t>
            </w:r>
          </w:p>
        </w:tc>
        <w:tc>
          <w:tcPr>
            <w:tcW w:w="5781"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3.4.1</w:t>
            </w:r>
          </w:p>
        </w:tc>
      </w:tr>
      <w:tr w:rsidR="00B10B1F" w:rsidTr="00704738">
        <w:tc>
          <w:tcPr>
            <w:tcW w:w="201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Дошкольное, начальное и среднее общее образование</w:t>
            </w:r>
          </w:p>
        </w:tc>
        <w:tc>
          <w:tcPr>
            <w:tcW w:w="5781"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3.5.1</w:t>
            </w:r>
          </w:p>
        </w:tc>
      </w:tr>
      <w:tr w:rsidR="00B10B1F" w:rsidTr="00704738">
        <w:tc>
          <w:tcPr>
            <w:tcW w:w="201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Объекты культурно-досуговой деятельности</w:t>
            </w:r>
          </w:p>
        </w:tc>
        <w:tc>
          <w:tcPr>
            <w:tcW w:w="5781"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3.6.1</w:t>
            </w:r>
          </w:p>
        </w:tc>
      </w:tr>
      <w:tr w:rsidR="00B10B1F" w:rsidTr="00704738">
        <w:tc>
          <w:tcPr>
            <w:tcW w:w="201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Обеспечение внутреннего правопорядка</w:t>
            </w:r>
          </w:p>
        </w:tc>
        <w:tc>
          <w:tcPr>
            <w:tcW w:w="5781"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Pr>
                <w:rFonts w:ascii="Times New Roman" w:hAnsi="Times New Roman" w:cs="Times New Roman"/>
                <w:color w:val="010302"/>
                <w:sz w:val="24"/>
              </w:rPr>
              <w:t>Росгвардии</w:t>
            </w:r>
            <w:proofErr w:type="spellEnd"/>
            <w:r>
              <w:rPr>
                <w:rFonts w:ascii="Times New Roman" w:hAnsi="Times New Roman" w:cs="Times New Roman"/>
                <w:color w:val="010302"/>
                <w:sz w:val="24"/>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8.3</w:t>
            </w:r>
          </w:p>
        </w:tc>
      </w:tr>
      <w:tr w:rsidR="00B10B1F" w:rsidTr="00AF1A9B">
        <w:tc>
          <w:tcPr>
            <w:tcW w:w="9627" w:type="dxa"/>
            <w:gridSpan w:val="3"/>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Вспомогательные виды разрешенного использования земельных участков и объектов капитального строительства</w:t>
            </w:r>
          </w:p>
        </w:tc>
      </w:tr>
      <w:tr w:rsidR="00B10B1F" w:rsidTr="00704738">
        <w:tc>
          <w:tcPr>
            <w:tcW w:w="201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Гостиничное обслуживание</w:t>
            </w:r>
          </w:p>
        </w:tc>
        <w:tc>
          <w:tcPr>
            <w:tcW w:w="5781"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гостиниц</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4.7</w:t>
            </w:r>
          </w:p>
        </w:tc>
      </w:tr>
      <w:tr w:rsidR="00B10B1F" w:rsidTr="00704738">
        <w:tc>
          <w:tcPr>
            <w:tcW w:w="201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Спорт</w:t>
            </w:r>
          </w:p>
        </w:tc>
        <w:tc>
          <w:tcPr>
            <w:tcW w:w="5781"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5.1</w:t>
            </w:r>
          </w:p>
        </w:tc>
      </w:tr>
      <w:tr w:rsidR="00B10B1F" w:rsidTr="00AF1A9B">
        <w:tc>
          <w:tcPr>
            <w:tcW w:w="9627" w:type="dxa"/>
            <w:gridSpan w:val="3"/>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lastRenderedPageBreak/>
              <w:t>Условно разрешенные виды использования земельных участков и объектов капитального строительства</w:t>
            </w:r>
          </w:p>
        </w:tc>
      </w:tr>
      <w:tr w:rsidR="00B10B1F" w:rsidTr="00704738">
        <w:tc>
          <w:tcPr>
            <w:tcW w:w="201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Магазины</w:t>
            </w:r>
          </w:p>
        </w:tc>
        <w:tc>
          <w:tcPr>
            <w:tcW w:w="5781"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продажи товаров, торговая площадь которых составляет до 250 кв. м</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4.4</w:t>
            </w:r>
          </w:p>
        </w:tc>
      </w:tr>
      <w:tr w:rsidR="00B10B1F" w:rsidTr="00704738">
        <w:tc>
          <w:tcPr>
            <w:tcW w:w="201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Общественное питание</w:t>
            </w:r>
          </w:p>
        </w:tc>
        <w:tc>
          <w:tcPr>
            <w:tcW w:w="5781"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в целях устройства мест общественного питания (рестораны, кафе, столовые, закусочные, бары) до 50 посадочных мест</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4.6</w:t>
            </w:r>
          </w:p>
        </w:tc>
      </w:tr>
    </w:tbl>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10.2.5.2.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 Предельные (минимальные и (или) максимальные) размеры земельных участков, в том числе их площадь установлены пунктами 9.3.3 и 9.3.6 настоящих Правил землепользования и застройки.</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определены пунктом 9.4.2 настоящих Правил.</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3) Предельное количество этажей или предельная высота зданий, строений, сооружений.</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Предельное количество этажей зданий, строений, сооружений – 5 этажей.</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Предельная высота зданий, строений, сооружений – 20 м.</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4) Максимальный процент застройки в границах земельного участка, установлен пунктом 9.4.4 настоящих Правил.</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10.2.5.3.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Максимальный класс опасности (по санитарной классификации) объектов капитального строительства, размещаемых на территории зоны – V.</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Ограничения использования земельных участков и их частей, и объектов капитального строительства определяются наличием и, в случае ее наличия, видом зоны с особыми условиями использования территорий.</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Строительство и реконструкция объектов капитального строительства в случаях, предусмотренных законодательством о социальной защите инвалидов, без приспособления указанных объектов для беспрепятственного доступа к ним инвалидов и использования их инвалидами не допускается, независимо от того к какому виду разрешенного использования относится объект.</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10.2.5.4.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при осуществлении деятельности по комплексному развитию территории устанавливаются при принятии решений о комплексном развитии территории или заключения органами местного самоуправления договоров о комплексном развитии территории с правообладателями земельных участков и (или) расположенных на них объектов недвижимого имущества по инициативе этих правообладателей.</w:t>
      </w:r>
    </w:p>
    <w:p w:rsidR="00B10B1F" w:rsidRDefault="00B10B1F" w:rsidP="00B10B1F">
      <w:pPr>
        <w:spacing w:after="0" w:line="240" w:lineRule="auto"/>
        <w:ind w:right="-2" w:firstLine="709"/>
        <w:jc w:val="both"/>
        <w:rPr>
          <w:rFonts w:ascii="Times New Roman" w:hAnsi="Times New Roman" w:cs="Times New Roman"/>
          <w:color w:val="010302"/>
          <w:sz w:val="24"/>
        </w:rPr>
      </w:pP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10.2.6. Градостроительные регламенты в границах зоны объектов религиозного назначения (ЦС-4).</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10.2.6.1. Виды разрешенного использования земельных участков и объектов капитального строительства.</w:t>
      </w:r>
    </w:p>
    <w:tbl>
      <w:tblPr>
        <w:tblStyle w:val="af8"/>
        <w:tblW w:w="0" w:type="auto"/>
        <w:tblLook w:val="04A0" w:firstRow="1" w:lastRow="0" w:firstColumn="1" w:lastColumn="0" w:noHBand="0" w:noVBand="1"/>
      </w:tblPr>
      <w:tblGrid>
        <w:gridCol w:w="2032"/>
        <w:gridCol w:w="5762"/>
        <w:gridCol w:w="1833"/>
      </w:tblGrid>
      <w:tr w:rsidR="00B10B1F" w:rsidTr="00AF1A9B">
        <w:tc>
          <w:tcPr>
            <w:tcW w:w="2032"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 xml:space="preserve">Наименование вида разрешенного </w:t>
            </w:r>
            <w:r>
              <w:rPr>
                <w:rFonts w:ascii="Times New Roman" w:hAnsi="Times New Roman" w:cs="Times New Roman"/>
                <w:color w:val="010302"/>
                <w:sz w:val="24"/>
              </w:rPr>
              <w:lastRenderedPageBreak/>
              <w:t>использования земельного участка</w:t>
            </w:r>
          </w:p>
        </w:tc>
        <w:tc>
          <w:tcPr>
            <w:tcW w:w="5762"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lastRenderedPageBreak/>
              <w:t>Описание вида разрешенного использования земельного участка</w:t>
            </w:r>
          </w:p>
        </w:tc>
        <w:tc>
          <w:tcPr>
            <w:tcW w:w="183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 xml:space="preserve">Код (числовое обозначение) вида </w:t>
            </w:r>
            <w:r>
              <w:rPr>
                <w:rFonts w:ascii="Times New Roman" w:hAnsi="Times New Roman" w:cs="Times New Roman"/>
                <w:color w:val="010302"/>
                <w:sz w:val="24"/>
              </w:rPr>
              <w:lastRenderedPageBreak/>
              <w:t>разрешенного использования земельного участка</w:t>
            </w:r>
          </w:p>
        </w:tc>
      </w:tr>
      <w:tr w:rsidR="00B10B1F" w:rsidTr="00AF1A9B">
        <w:tc>
          <w:tcPr>
            <w:tcW w:w="9627" w:type="dxa"/>
            <w:gridSpan w:val="3"/>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lastRenderedPageBreak/>
              <w:t>Основные виды разрешенного использования земельных участков и объектов капитального строительства</w:t>
            </w:r>
          </w:p>
        </w:tc>
      </w:tr>
      <w:tr w:rsidR="00B10B1F" w:rsidTr="00AF1A9B">
        <w:tc>
          <w:tcPr>
            <w:tcW w:w="203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Коммунальное обслуживание</w:t>
            </w:r>
          </w:p>
        </w:tc>
        <w:tc>
          <w:tcPr>
            <w:tcW w:w="576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183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3.1</w:t>
            </w:r>
          </w:p>
        </w:tc>
      </w:tr>
      <w:tr w:rsidR="00B10B1F" w:rsidTr="00AF1A9B">
        <w:tc>
          <w:tcPr>
            <w:tcW w:w="203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Культурное развитие</w:t>
            </w:r>
          </w:p>
        </w:tc>
        <w:tc>
          <w:tcPr>
            <w:tcW w:w="576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3.6.1 - 3.6.3</w:t>
            </w:r>
          </w:p>
        </w:tc>
        <w:tc>
          <w:tcPr>
            <w:tcW w:w="183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3.6</w:t>
            </w:r>
          </w:p>
        </w:tc>
      </w:tr>
      <w:tr w:rsidR="00B10B1F" w:rsidTr="00AF1A9B">
        <w:tc>
          <w:tcPr>
            <w:tcW w:w="203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Религиозное использование</w:t>
            </w:r>
          </w:p>
        </w:tc>
        <w:tc>
          <w:tcPr>
            <w:tcW w:w="576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83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3.7</w:t>
            </w:r>
          </w:p>
        </w:tc>
      </w:tr>
      <w:tr w:rsidR="00B10B1F" w:rsidTr="00AF1A9B">
        <w:tc>
          <w:tcPr>
            <w:tcW w:w="203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 xml:space="preserve">Спорт </w:t>
            </w:r>
          </w:p>
        </w:tc>
        <w:tc>
          <w:tcPr>
            <w:tcW w:w="576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183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5.1</w:t>
            </w:r>
          </w:p>
        </w:tc>
      </w:tr>
      <w:tr w:rsidR="00B10B1F" w:rsidTr="00AF1A9B">
        <w:tc>
          <w:tcPr>
            <w:tcW w:w="9627" w:type="dxa"/>
            <w:gridSpan w:val="3"/>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Вспомогательные виды разрешенного использования земельных участков и объектов капитального строительства</w:t>
            </w:r>
          </w:p>
        </w:tc>
      </w:tr>
      <w:tr w:rsidR="00B10B1F" w:rsidTr="00AF1A9B">
        <w:tc>
          <w:tcPr>
            <w:tcW w:w="203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Амбулаторно-поликлиническое обслуживание</w:t>
            </w:r>
          </w:p>
        </w:tc>
        <w:tc>
          <w:tcPr>
            <w:tcW w:w="576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83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3.4.1</w:t>
            </w:r>
          </w:p>
        </w:tc>
      </w:tr>
    </w:tbl>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10.2.6.2.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 Предельные (минимальные и (или) максимальные) размеры земельных участков, в том числе их площадь установлены пунктами 9.3.3 и 9.3.6 настоящих Правил землепользования и застройки.</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определены пунктом 9.4.2 настоящих Правил.</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3) Предельное количество этажей или предельная высота зданий, строений, сооружений.</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lastRenderedPageBreak/>
        <w:t>Предельное количество этажей зданий, строений, сооружений – не подлежит установлению.</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Предельная высота зданий, строений, сооружений – 50 м.</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4) Максимальный процент застройки в границах земельного участка, установлен пунктом 9.4.4 настоящих Правил.</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10.2.6.3.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Максимальный класс опасности (по санитарной классификации) объектов капитального строительства, размещаемых на территории зоны – III.</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Ограничения использования земельных участков и их частей, и объектов капитального строительства определяются наличием и, в случае ее наличия, видом зоны с особыми условиями использования территорий.</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Строительство и реконструкция объектов капитального строительства в случаях, предусмотренных законодательством о социальной защите инвалидов, без приспособления указанных объектов для беспрепятственного доступа к ним инвалидов и использования их инвалидами не допускается, независимо от того к какому виду разрешенного использования относится объект.</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10.2.6.4.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при осуществлении деятельности по комплексному развитию территории устанавливаются при принятии решений о комплексном развитии территории или заключения органами местного самоуправления договоров о комплексном развитии территории с правообладателями земельных участков и (или) расположенных на них объектов недвижимого имущества по инициативе этих правообладателей.</w:t>
      </w:r>
    </w:p>
    <w:p w:rsidR="00B10B1F" w:rsidRDefault="00B10B1F" w:rsidP="00B10B1F">
      <w:pPr>
        <w:spacing w:after="0" w:line="240" w:lineRule="auto"/>
        <w:ind w:right="-2" w:firstLine="709"/>
        <w:jc w:val="both"/>
        <w:rPr>
          <w:rFonts w:ascii="Times New Roman" w:hAnsi="Times New Roman" w:cs="Times New Roman"/>
          <w:color w:val="010302"/>
          <w:sz w:val="24"/>
        </w:rPr>
      </w:pP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10.2.7. Градостроительные регламенты в границах зоны обслуживания объектов, необходимых для осуществления производственной и предпринимательской деятельности (ЦС-5).</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10.2.7.1. Виды разрешенного использования земельных участков и объектов капитального строительства.</w:t>
      </w:r>
    </w:p>
    <w:tbl>
      <w:tblPr>
        <w:tblStyle w:val="af8"/>
        <w:tblW w:w="0" w:type="auto"/>
        <w:tblLook w:val="04A0" w:firstRow="1" w:lastRow="0" w:firstColumn="1" w:lastColumn="0" w:noHBand="0" w:noVBand="1"/>
      </w:tblPr>
      <w:tblGrid>
        <w:gridCol w:w="2010"/>
        <w:gridCol w:w="5783"/>
        <w:gridCol w:w="1834"/>
      </w:tblGrid>
      <w:tr w:rsidR="00B10B1F" w:rsidTr="00AF1A9B">
        <w:tc>
          <w:tcPr>
            <w:tcW w:w="2010"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Наименование вида разрешенного использования земельного участка</w:t>
            </w:r>
          </w:p>
        </w:tc>
        <w:tc>
          <w:tcPr>
            <w:tcW w:w="578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Описание вида разрешенного использования земельного участка</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Код (числовое обозначение) вида разрешенного использования земельного участка</w:t>
            </w:r>
          </w:p>
        </w:tc>
      </w:tr>
      <w:tr w:rsidR="00B10B1F" w:rsidTr="00AF1A9B">
        <w:tc>
          <w:tcPr>
            <w:tcW w:w="9627" w:type="dxa"/>
            <w:gridSpan w:val="3"/>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Основные виды разрешенного использования земельных участков и объектов капитального строительства</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Коммунальное обслуживание</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3.1</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Деловое управление</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w:t>
            </w:r>
            <w:r>
              <w:rPr>
                <w:rFonts w:ascii="Times New Roman" w:hAnsi="Times New Roman" w:cs="Times New Roman"/>
                <w:color w:val="010302"/>
                <w:sz w:val="24"/>
              </w:rPr>
              <w:lastRenderedPageBreak/>
              <w:t>между организациями, в том числе биржевая деятельность (за исключением банковской и страховой деятельности)</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lastRenderedPageBreak/>
              <w:t>4.1</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lastRenderedPageBreak/>
              <w:t>Магазины</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4.4</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Общественное питание</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4.6</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Служебные гаражи</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4.9</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Объекты дорожного сервиса</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кодами 4.9.1.1 - 4.9.1.4</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4.9.1</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Склад</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продовольственные склады</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6.9</w:t>
            </w:r>
          </w:p>
        </w:tc>
      </w:tr>
      <w:tr w:rsidR="00B10B1F" w:rsidTr="00AF1A9B">
        <w:tc>
          <w:tcPr>
            <w:tcW w:w="9627" w:type="dxa"/>
            <w:gridSpan w:val="3"/>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Вспомогательные виды разрешенного использования земельных участков и объектов капитального строительства</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Бытовое обслуживание</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3.3</w:t>
            </w:r>
          </w:p>
        </w:tc>
      </w:tr>
    </w:tbl>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10.2.7.2.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 Предельные (минимальные и (или) максимальные) размеры земельных участков, в том числе их площадь установлены пунктами 9.3.3 и 9.3.6 настоящих Правил землепользования и застройки.</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определены пунктом 9.4.2 настоящих Правил.</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3) Предельное количество этажей или предельная высота зданий, строений, сооружений.</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Предельное количество этажей зданий, строений, сооружений – 3 этажей.</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Предельная высота зданий, строений, сооружений – 15 м.</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4) Максимальный процент застройки в границах земельного участка, установлен пунктом 9.4.4 настоящих Правил.</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10.2.7.3.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lastRenderedPageBreak/>
        <w:t>Максимальный класс опасности (по санитарной классификации) объектов капитального строительства, размещаемых на территории зоны – IV.</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Ограничения использования земельных участков и их частей, и объектов капитального строительства определяются наличием и, в случае ее наличия, видом зоны с особыми условиями использования территорий.</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Строительство и реконструкция объектов капитального строительства в случаях, предусмотренных законодательством о социальной защите инвалидов, без приспособления указанных объектов для беспрепятственного доступа к ним инвалидов и использования их инвалидами не допускается, независимо от того к какому виду разрешенного использования относится объект.</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10.2.7.4.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при осуществлении деятельности по комплексному развитию территории устанавливаются при принятии решений о комплексном развитии территории или заключения органами местного самоуправления договоров о комплексном развитии территории с правообладателями земельных участков и (или) расположенных на них объектов недвижимого имущества по инициативе этих правообладателей.</w:t>
      </w:r>
    </w:p>
    <w:p w:rsidR="00B10B1F" w:rsidRDefault="00B10B1F" w:rsidP="00B10B1F">
      <w:pPr>
        <w:spacing w:after="0" w:line="240" w:lineRule="auto"/>
        <w:ind w:right="-2" w:firstLine="709"/>
        <w:jc w:val="both"/>
        <w:rPr>
          <w:rFonts w:ascii="Times New Roman" w:hAnsi="Times New Roman" w:cs="Times New Roman"/>
          <w:color w:val="010302"/>
          <w:sz w:val="24"/>
        </w:rPr>
      </w:pPr>
    </w:p>
    <w:p w:rsidR="00B10B1F" w:rsidRDefault="00B10B1F" w:rsidP="00B10B1F">
      <w:pPr>
        <w:spacing w:after="0" w:line="240" w:lineRule="auto"/>
        <w:ind w:right="-2" w:firstLine="709"/>
        <w:jc w:val="both"/>
        <w:rPr>
          <w:rFonts w:ascii="Times New Roman" w:hAnsi="Times New Roman" w:cs="Times New Roman"/>
          <w:color w:val="010302"/>
          <w:sz w:val="24"/>
        </w:rPr>
      </w:pP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10.2.8. Градостроительные регламенты в границах зоны объектов рыночной и оптовой торговли (ЦС-6).</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10.2.8.1. Виды разрешенного использования земельных участков и объектов капитального строительства.</w:t>
      </w:r>
    </w:p>
    <w:tbl>
      <w:tblPr>
        <w:tblStyle w:val="af8"/>
        <w:tblW w:w="0" w:type="auto"/>
        <w:tblLook w:val="04A0" w:firstRow="1" w:lastRow="0" w:firstColumn="1" w:lastColumn="0" w:noHBand="0" w:noVBand="1"/>
      </w:tblPr>
      <w:tblGrid>
        <w:gridCol w:w="2010"/>
        <w:gridCol w:w="5783"/>
        <w:gridCol w:w="1834"/>
      </w:tblGrid>
      <w:tr w:rsidR="00B10B1F" w:rsidTr="00AF1A9B">
        <w:tc>
          <w:tcPr>
            <w:tcW w:w="2010"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Наименование вида разрешенного использования земельного участка</w:t>
            </w:r>
          </w:p>
        </w:tc>
        <w:tc>
          <w:tcPr>
            <w:tcW w:w="578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Описание вида разрешенного использования земельного участка</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Код (числовое обозначение) вида разрешенного использования земельного участка</w:t>
            </w:r>
          </w:p>
        </w:tc>
      </w:tr>
      <w:tr w:rsidR="00B10B1F" w:rsidTr="00AF1A9B">
        <w:tc>
          <w:tcPr>
            <w:tcW w:w="9627" w:type="dxa"/>
            <w:gridSpan w:val="3"/>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Основные виды разрешенного использования земельных участков и объектов капитального строительства</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Коммунальное обслуживание</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3.1</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Бытовое обслуживание</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3.3</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Культурное развитие</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парков культуры и отдыха;</w:t>
            </w:r>
          </w:p>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зданий и сооружений для размещения цирков, зверинцев, зоопарков</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3.6</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lastRenderedPageBreak/>
              <w:t>Деловое управление</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4.1</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Объекты торговли (торговые центры, торгово-развлекательные центры (комплексы)</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4.6, 4.8 - 4.8.2; размещение гаражей и (или) стоянок для автомобилей сотрудников и посетителей торгового центра</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4.2</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Рынки</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гаражей и (или) стоянок для автомобилей сотрудников и посетителей рынка</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4.3</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Магазины</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4.4</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Банковская и страховая деятельность</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4.5</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Общественное питание</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4.6</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Развлечения</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4.8</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proofErr w:type="spellStart"/>
            <w:r>
              <w:rPr>
                <w:rFonts w:ascii="Times New Roman" w:hAnsi="Times New Roman" w:cs="Times New Roman"/>
                <w:color w:val="010302"/>
                <w:sz w:val="24"/>
              </w:rPr>
              <w:t>Выставочно</w:t>
            </w:r>
            <w:proofErr w:type="spellEnd"/>
            <w:r>
              <w:rPr>
                <w:rFonts w:ascii="Times New Roman" w:hAnsi="Times New Roman" w:cs="Times New Roman"/>
                <w:color w:val="010302"/>
                <w:sz w:val="24"/>
              </w:rPr>
              <w:t>-ярмарочная деятельность</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 xml:space="preserve">Размещение объектов капитального строительства, сооружений, предназначенных для осуществления </w:t>
            </w:r>
            <w:proofErr w:type="spellStart"/>
            <w:r>
              <w:rPr>
                <w:rFonts w:ascii="Times New Roman" w:hAnsi="Times New Roman" w:cs="Times New Roman"/>
                <w:color w:val="010302"/>
                <w:sz w:val="24"/>
              </w:rPr>
              <w:t>выставочно</w:t>
            </w:r>
            <w:proofErr w:type="spellEnd"/>
            <w:r>
              <w:rPr>
                <w:rFonts w:ascii="Times New Roman" w:hAnsi="Times New Roman" w:cs="Times New Roman"/>
                <w:color w:val="010302"/>
                <w:sz w:val="24"/>
              </w:rPr>
              <w:t xml:space="preserve">-ярмарочной и </w:t>
            </w:r>
            <w:proofErr w:type="spellStart"/>
            <w:r>
              <w:rPr>
                <w:rFonts w:ascii="Times New Roman" w:hAnsi="Times New Roman" w:cs="Times New Roman"/>
                <w:color w:val="010302"/>
                <w:sz w:val="24"/>
              </w:rPr>
              <w:t>конгрессной</w:t>
            </w:r>
            <w:proofErr w:type="spellEnd"/>
            <w:r>
              <w:rPr>
                <w:rFonts w:ascii="Times New Roman" w:hAnsi="Times New Roman" w:cs="Times New Roman"/>
                <w:color w:val="010302"/>
                <w:sz w:val="24"/>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4.10</w:t>
            </w:r>
          </w:p>
        </w:tc>
      </w:tr>
      <w:tr w:rsidR="00B10B1F" w:rsidTr="00AF1A9B">
        <w:tc>
          <w:tcPr>
            <w:tcW w:w="9627" w:type="dxa"/>
            <w:gridSpan w:val="3"/>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Вспомогательные виды разрешенного использования земельных участков и объектов капитального строительства</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Служебные гаражи</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w:t>
            </w:r>
            <w:r>
              <w:rPr>
                <w:rFonts w:ascii="Times New Roman" w:hAnsi="Times New Roman" w:cs="Times New Roman"/>
                <w:color w:val="010302"/>
                <w:sz w:val="24"/>
              </w:rPr>
              <w:lastRenderedPageBreak/>
              <w:t>разрешенного использования с кодами 3.0, 4.0, а также для стоянки и хранения транспортных средств общего пользования, в том числе в депо</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lastRenderedPageBreak/>
              <w:t>4.9</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lastRenderedPageBreak/>
              <w:t>Объекты дорожного сервиса</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зданий и сооружений дорожного сервиса: автомобильных моек, мастерских, предназначенных для ремонта и обслуживания автомобилей, а также размещение магазинов сопутствующей торговли</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4.9.1</w:t>
            </w:r>
          </w:p>
        </w:tc>
      </w:tr>
    </w:tbl>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10.2.8.2.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 Предельные (минимальные и (или) максимальные) размеры земельных участков, в том числе их площадь установлены пунктами 9.3.3 и 9.3.6 настоящих Правил землепользования и застройки.</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определены пунктом 9.4.2 настоящих Правил.</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3) Предельное количество этажей или предельная высота зданий, строений, сооружений.</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Предельное количество этажей зданий, строений, сооружений – 8 этажей.</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Предельная высота зданий, строений, сооружений – 30 м.</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4) Максимальный процент застройки в границах земельного участка, установлен пунктом 9.4.4 настоящих Правил.</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10.2.8.3.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Максимальный класс опасности (по санитарной классификации) объектов капитального строительства, размещаемых на территории зоны – IV.</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Ограничения использования земельных участков и их частей, и объектов капитального строительства определяются наличием и, в случае ее наличия, видом зоны с особыми условиями использования территорий.</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Строительство и реконструкция объектов капитального строительства в случаях, предусмотренных законодательством о социальной защите инвалидов, без приспособления указанных объектов для беспрепятственного доступа к ним инвалидов и использования их инвалидами не допускается, независимо от того к какому виду разрешенного использования относится объект.</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10.2.8.4.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при осуществлении деятельности по комплексному развитию территории устанавливаются при принятии решений о комплексном развитии территории или заключения органами местного самоуправления договоров о комплексном развитии территории с правообладателями земельных участков и (или) расположенных на них объектов недвижимого имущества по инициативе этих правообладателей.</w:t>
      </w:r>
    </w:p>
    <w:p w:rsidR="00B10B1F" w:rsidRDefault="00B10B1F" w:rsidP="00B10B1F">
      <w:pPr>
        <w:spacing w:after="0" w:line="240" w:lineRule="auto"/>
        <w:ind w:right="-2" w:firstLine="709"/>
        <w:jc w:val="both"/>
        <w:rPr>
          <w:rFonts w:ascii="Times New Roman" w:hAnsi="Times New Roman" w:cs="Times New Roman"/>
          <w:color w:val="010302"/>
          <w:sz w:val="24"/>
        </w:rPr>
      </w:pP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10.2.9. Градостроительные регламенты в границах зоны объектов физкультуры и спорта (ЦС-7).</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10.2.9.1. Виды разрешенного использования земельных участков и объектов капитального строительства.</w:t>
      </w:r>
    </w:p>
    <w:tbl>
      <w:tblPr>
        <w:tblStyle w:val="af8"/>
        <w:tblW w:w="0" w:type="auto"/>
        <w:tblLook w:val="04A0" w:firstRow="1" w:lastRow="0" w:firstColumn="1" w:lastColumn="0" w:noHBand="0" w:noVBand="1"/>
      </w:tblPr>
      <w:tblGrid>
        <w:gridCol w:w="2010"/>
        <w:gridCol w:w="5783"/>
        <w:gridCol w:w="1731"/>
      </w:tblGrid>
      <w:tr w:rsidR="00B10B1F" w:rsidTr="00AF1A9B">
        <w:tc>
          <w:tcPr>
            <w:tcW w:w="2010"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 xml:space="preserve">Наименование вида разрешенного использования </w:t>
            </w:r>
            <w:r>
              <w:rPr>
                <w:rFonts w:ascii="Times New Roman" w:hAnsi="Times New Roman" w:cs="Times New Roman"/>
                <w:color w:val="010302"/>
                <w:sz w:val="24"/>
              </w:rPr>
              <w:lastRenderedPageBreak/>
              <w:t>земельного участка</w:t>
            </w:r>
          </w:p>
        </w:tc>
        <w:tc>
          <w:tcPr>
            <w:tcW w:w="578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lastRenderedPageBreak/>
              <w:t>Описание вида разрешенного использования земельного участка</w:t>
            </w:r>
          </w:p>
        </w:tc>
        <w:tc>
          <w:tcPr>
            <w:tcW w:w="1731"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 xml:space="preserve">Код (числовое обозначение) вида разрешенного использования </w:t>
            </w:r>
            <w:r>
              <w:rPr>
                <w:rFonts w:ascii="Times New Roman" w:hAnsi="Times New Roman" w:cs="Times New Roman"/>
                <w:color w:val="010302"/>
                <w:sz w:val="24"/>
              </w:rPr>
              <w:lastRenderedPageBreak/>
              <w:t>земельного участка</w:t>
            </w:r>
          </w:p>
        </w:tc>
      </w:tr>
      <w:tr w:rsidR="00B10B1F" w:rsidTr="00AF1A9B">
        <w:tc>
          <w:tcPr>
            <w:tcW w:w="9524" w:type="dxa"/>
            <w:gridSpan w:val="3"/>
            <w:tcBorders>
              <w:bottom w:val="single" w:sz="4" w:space="0" w:color="auto"/>
            </w:tcBorders>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lastRenderedPageBreak/>
              <w:t>Основные виды разрешенного использования земельных участков и объектов капитального строительства</w:t>
            </w:r>
          </w:p>
        </w:tc>
      </w:tr>
      <w:tr w:rsidR="00B10B1F" w:rsidTr="00AF1A9B">
        <w:tc>
          <w:tcPr>
            <w:tcW w:w="2010" w:type="dxa"/>
            <w:tcBorders>
              <w:top w:val="single" w:sz="4" w:space="0" w:color="auto"/>
            </w:tcBorders>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Коммунальное обслуживание</w:t>
            </w:r>
          </w:p>
        </w:tc>
        <w:tc>
          <w:tcPr>
            <w:tcW w:w="5783" w:type="dxa"/>
            <w:tcBorders>
              <w:top w:val="single" w:sz="4" w:space="0" w:color="auto"/>
            </w:tcBorders>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1731" w:type="dxa"/>
            <w:tcBorders>
              <w:top w:val="single" w:sz="4" w:space="0" w:color="auto"/>
            </w:tcBorders>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3.1</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Дошкольное, начальное и среднее общее образование</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731"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3.5.1</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Объекты культурно-досуговой деятельности</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1731"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3.6.1</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Спорт</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1731"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5.1</w:t>
            </w:r>
          </w:p>
        </w:tc>
      </w:tr>
      <w:tr w:rsidR="00B10B1F" w:rsidTr="00AF1A9B">
        <w:tc>
          <w:tcPr>
            <w:tcW w:w="9524" w:type="dxa"/>
            <w:gridSpan w:val="3"/>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Вспомогательные виды разрешенного использования земельных участков и объектов капитального строительства</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Бытовое обслуживание</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оказания населению или организациям бытовых услуг (бани)</w:t>
            </w:r>
          </w:p>
        </w:tc>
        <w:tc>
          <w:tcPr>
            <w:tcW w:w="1731"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3.3</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Деловое управление</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731"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4.1</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Служебные гаражи</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731"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4.9</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lastRenderedPageBreak/>
              <w:t>Ремонт автомобилей</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мастерских, предназначенных для ремонта и обслуживания автомобилей, а также размещение магазинов сопутствующей торговли</w:t>
            </w:r>
          </w:p>
        </w:tc>
        <w:tc>
          <w:tcPr>
            <w:tcW w:w="1731"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4.9.1.4</w:t>
            </w:r>
          </w:p>
        </w:tc>
      </w:tr>
    </w:tbl>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10.2.9.2.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 Предельные (минимальные и (или) максимальные) размеры земельных участков, в том числе их площадь установлены пунктами 9.3.3 и 9.3.6 настоящих Правил землепользования и застройки.</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определены пунктом 9.4.2 настоящих Правил.</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3) Предельное количество этажей или предельная высота зданий, строений, сооружений.</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Предельное количество этажей зданий, строений, сооружений – 3 этажей.</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Предельная высота зданий, строений, сооружений – 15 м.</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4) Максимальный процент застройки в границах земельного участка, установлен пунктом 9.4.4 настоящих Правил.</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10.2.9.3.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Максимальный класс опасности (по санитарной классификации) объектов капитального строительства, размещаемых на территории зоны – V.</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Ограничения использования земельных участков и их частей, и объектов капитального строительства определяются наличием и, в случае ее наличия, видом зоны с особыми условиями использования территорий.</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Строительство и реконструкция объектов капитального строительства в случаях, предусмотренных законодательством о социальной защите инвалидов, без приспособления указанных объектов для беспрепятственного доступа к ним инвалидов и использования их инвалидами не допускается, независимо от того к какому виду разрешенного использования относится объект.</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10.2.9.4.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при осуществлении деятельности по комплексному развитию территории устанавливаются при принятии решений о комплексном развитии территории или заключения органами местного самоуправления договоров о комплексном развитии территории с правообладателями земельных участков и (или) расположенных на них объектов недвижимого имущества по инициативе этих правообладателей.</w:t>
      </w:r>
    </w:p>
    <w:p w:rsidR="00B10B1F" w:rsidRDefault="00B10B1F" w:rsidP="00B10B1F">
      <w:pPr>
        <w:spacing w:after="0" w:line="240" w:lineRule="auto"/>
        <w:ind w:right="-2"/>
        <w:jc w:val="both"/>
        <w:rPr>
          <w:rFonts w:ascii="Times New Roman" w:hAnsi="Times New Roman" w:cs="Times New Roman"/>
          <w:color w:val="010302"/>
          <w:sz w:val="24"/>
        </w:rPr>
      </w:pPr>
    </w:p>
    <w:p w:rsidR="00716611" w:rsidRPr="00716611" w:rsidRDefault="00716611" w:rsidP="00716611">
      <w:pPr>
        <w:spacing w:after="0" w:line="240" w:lineRule="auto"/>
        <w:ind w:right="-2" w:firstLine="709"/>
        <w:jc w:val="both"/>
        <w:rPr>
          <w:rFonts w:ascii="Times New Roman" w:hAnsi="Times New Roman" w:cs="Times New Roman"/>
          <w:b/>
          <w:color w:val="010302"/>
          <w:spacing w:val="3"/>
          <w:sz w:val="24"/>
          <w:szCs w:val="24"/>
        </w:rPr>
      </w:pPr>
      <w:r w:rsidRPr="00716611">
        <w:rPr>
          <w:rFonts w:ascii="Times New Roman" w:hAnsi="Times New Roman" w:cs="Times New Roman"/>
          <w:b/>
          <w:color w:val="010302"/>
          <w:spacing w:val="3"/>
          <w:sz w:val="24"/>
          <w:szCs w:val="24"/>
        </w:rPr>
        <w:t>10.3. Градостроительные регламенты в границах производственных зон, зон инженерной и транспортной инфраструктур</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10.3.1. Градостроительные регламенты в границах зоны размещения производственных объектов I-II класса опасности (П-1).</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10.3.1.1. Виды разрешенного использования земельных участков и объектов капитального строительства.</w:t>
      </w:r>
    </w:p>
    <w:tbl>
      <w:tblPr>
        <w:tblStyle w:val="14"/>
        <w:tblW w:w="0" w:type="auto"/>
        <w:tblLook w:val="04A0" w:firstRow="1" w:lastRow="0" w:firstColumn="1" w:lastColumn="0" w:noHBand="0" w:noVBand="1"/>
      </w:tblPr>
      <w:tblGrid>
        <w:gridCol w:w="2572"/>
        <w:gridCol w:w="5178"/>
        <w:gridCol w:w="1822"/>
      </w:tblGrid>
      <w:tr w:rsidR="00716611" w:rsidRPr="00716611" w:rsidTr="00FC3904">
        <w:tc>
          <w:tcPr>
            <w:tcW w:w="2570" w:type="dxa"/>
            <w:shd w:val="clear" w:color="auto" w:fill="auto"/>
          </w:tcPr>
          <w:p w:rsidR="00716611" w:rsidRPr="00716611" w:rsidRDefault="00716611" w:rsidP="00716611">
            <w:pPr>
              <w:ind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Наименование вида разрешенного использования земельного участка</w:t>
            </w:r>
          </w:p>
        </w:tc>
        <w:tc>
          <w:tcPr>
            <w:tcW w:w="5178" w:type="dxa"/>
            <w:shd w:val="clear" w:color="auto" w:fill="auto"/>
          </w:tcPr>
          <w:p w:rsidR="00716611" w:rsidRPr="00716611" w:rsidRDefault="00716611" w:rsidP="00716611">
            <w:pPr>
              <w:ind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Описание вида разрешенного использования земельного участка</w:t>
            </w:r>
          </w:p>
        </w:tc>
        <w:tc>
          <w:tcPr>
            <w:tcW w:w="1822" w:type="dxa"/>
            <w:shd w:val="clear" w:color="auto" w:fill="auto"/>
          </w:tcPr>
          <w:p w:rsidR="00716611" w:rsidRPr="00716611" w:rsidRDefault="00716611" w:rsidP="00716611">
            <w:pPr>
              <w:ind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Код (числовое обозначение) вида разрешенного использования земельного участка</w:t>
            </w:r>
          </w:p>
        </w:tc>
      </w:tr>
      <w:tr w:rsidR="00716611" w:rsidRPr="00716611" w:rsidTr="00FC3904">
        <w:tc>
          <w:tcPr>
            <w:tcW w:w="9570" w:type="dxa"/>
            <w:gridSpan w:val="3"/>
            <w:shd w:val="clear" w:color="auto" w:fill="auto"/>
          </w:tcPr>
          <w:p w:rsidR="00716611" w:rsidRPr="00716611" w:rsidRDefault="00716611" w:rsidP="00716611">
            <w:pPr>
              <w:ind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lastRenderedPageBreak/>
              <w:t>Основные виды разрешенного использования земельных участков и объектов капитального строительства</w:t>
            </w:r>
          </w:p>
        </w:tc>
      </w:tr>
      <w:tr w:rsidR="00716611" w:rsidRPr="00716611" w:rsidTr="00FC3904">
        <w:tc>
          <w:tcPr>
            <w:tcW w:w="2570"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Хранение и переработка сельскохозяйственной продукции</w:t>
            </w:r>
          </w:p>
        </w:tc>
        <w:tc>
          <w:tcPr>
            <w:tcW w:w="5178"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1822" w:type="dxa"/>
            <w:shd w:val="clear" w:color="auto" w:fill="auto"/>
          </w:tcPr>
          <w:p w:rsidR="00716611" w:rsidRPr="00716611" w:rsidRDefault="00716611" w:rsidP="00716611">
            <w:pPr>
              <w:ind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1.15</w:t>
            </w:r>
          </w:p>
        </w:tc>
      </w:tr>
      <w:tr w:rsidR="00716611" w:rsidRPr="00716611" w:rsidTr="00FC3904">
        <w:tc>
          <w:tcPr>
            <w:tcW w:w="2570"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Коммунальное обслуживание</w:t>
            </w:r>
          </w:p>
        </w:tc>
        <w:tc>
          <w:tcPr>
            <w:tcW w:w="5178"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1822" w:type="dxa"/>
            <w:shd w:val="clear" w:color="auto" w:fill="auto"/>
          </w:tcPr>
          <w:p w:rsidR="00716611" w:rsidRPr="00716611" w:rsidRDefault="00716611" w:rsidP="00716611">
            <w:pPr>
              <w:ind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3.1</w:t>
            </w:r>
          </w:p>
        </w:tc>
      </w:tr>
      <w:tr w:rsidR="00716611" w:rsidRPr="00716611" w:rsidTr="00FC3904">
        <w:tc>
          <w:tcPr>
            <w:tcW w:w="2570"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Деловое управление</w:t>
            </w:r>
          </w:p>
        </w:tc>
        <w:tc>
          <w:tcPr>
            <w:tcW w:w="5178"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822" w:type="dxa"/>
            <w:shd w:val="clear" w:color="auto" w:fill="auto"/>
          </w:tcPr>
          <w:p w:rsidR="00716611" w:rsidRPr="00716611" w:rsidRDefault="00716611" w:rsidP="00716611">
            <w:pPr>
              <w:ind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4.1</w:t>
            </w:r>
          </w:p>
        </w:tc>
      </w:tr>
      <w:tr w:rsidR="00716611" w:rsidRPr="00716611" w:rsidTr="00FC3904">
        <w:tc>
          <w:tcPr>
            <w:tcW w:w="2570"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Магазины</w:t>
            </w:r>
          </w:p>
        </w:tc>
        <w:tc>
          <w:tcPr>
            <w:tcW w:w="5178"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822" w:type="dxa"/>
            <w:shd w:val="clear" w:color="auto" w:fill="auto"/>
          </w:tcPr>
          <w:p w:rsidR="00716611" w:rsidRPr="00716611" w:rsidRDefault="00716611" w:rsidP="00716611">
            <w:pPr>
              <w:ind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4.4</w:t>
            </w:r>
          </w:p>
        </w:tc>
      </w:tr>
      <w:tr w:rsidR="00716611" w:rsidRPr="00716611" w:rsidTr="00FC3904">
        <w:tc>
          <w:tcPr>
            <w:tcW w:w="2570"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Служебные гаражи</w:t>
            </w:r>
          </w:p>
        </w:tc>
        <w:tc>
          <w:tcPr>
            <w:tcW w:w="5178"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822" w:type="dxa"/>
            <w:shd w:val="clear" w:color="auto" w:fill="auto"/>
          </w:tcPr>
          <w:p w:rsidR="00716611" w:rsidRPr="00716611" w:rsidRDefault="00716611" w:rsidP="00716611">
            <w:pPr>
              <w:ind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4.9</w:t>
            </w:r>
          </w:p>
        </w:tc>
      </w:tr>
      <w:tr w:rsidR="00716611" w:rsidRPr="00716611" w:rsidTr="00FC3904">
        <w:tc>
          <w:tcPr>
            <w:tcW w:w="2570"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Объекты дорожного сервиса</w:t>
            </w:r>
          </w:p>
        </w:tc>
        <w:tc>
          <w:tcPr>
            <w:tcW w:w="5178"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 xml:space="preserve">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кодами 4.9.1.1 - 4.9.1.4 </w:t>
            </w:r>
          </w:p>
        </w:tc>
        <w:tc>
          <w:tcPr>
            <w:tcW w:w="1822" w:type="dxa"/>
            <w:shd w:val="clear" w:color="auto" w:fill="auto"/>
          </w:tcPr>
          <w:p w:rsidR="00716611" w:rsidRPr="00716611" w:rsidRDefault="00716611" w:rsidP="00716611">
            <w:pPr>
              <w:ind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4.9.1</w:t>
            </w:r>
          </w:p>
        </w:tc>
      </w:tr>
      <w:tr w:rsidR="00716611" w:rsidRPr="00716611" w:rsidTr="00FC3904">
        <w:tc>
          <w:tcPr>
            <w:tcW w:w="2570"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Производственная деятельность</w:t>
            </w:r>
          </w:p>
        </w:tc>
        <w:tc>
          <w:tcPr>
            <w:tcW w:w="5178"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капитального строительства в целях добычи полезных ископаемых, их переработки, изготовления вещей промышленным способом</w:t>
            </w:r>
          </w:p>
        </w:tc>
        <w:tc>
          <w:tcPr>
            <w:tcW w:w="1822" w:type="dxa"/>
            <w:shd w:val="clear" w:color="auto" w:fill="auto"/>
          </w:tcPr>
          <w:p w:rsidR="00716611" w:rsidRPr="00716611" w:rsidRDefault="00716611" w:rsidP="00716611">
            <w:pPr>
              <w:ind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6.0</w:t>
            </w:r>
          </w:p>
        </w:tc>
      </w:tr>
      <w:tr w:rsidR="00716611" w:rsidRPr="00716611" w:rsidTr="00FC3904">
        <w:tc>
          <w:tcPr>
            <w:tcW w:w="2570"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Пищевая промышленность</w:t>
            </w:r>
          </w:p>
        </w:tc>
        <w:tc>
          <w:tcPr>
            <w:tcW w:w="5178"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 xml:space="preserve">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w:t>
            </w:r>
          </w:p>
        </w:tc>
        <w:tc>
          <w:tcPr>
            <w:tcW w:w="1822" w:type="dxa"/>
            <w:shd w:val="clear" w:color="auto" w:fill="auto"/>
          </w:tcPr>
          <w:p w:rsidR="00716611" w:rsidRPr="00716611" w:rsidRDefault="00716611" w:rsidP="00716611">
            <w:pPr>
              <w:ind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6.4</w:t>
            </w:r>
          </w:p>
        </w:tc>
      </w:tr>
      <w:tr w:rsidR="00716611" w:rsidRPr="00716611" w:rsidTr="00FC3904">
        <w:tc>
          <w:tcPr>
            <w:tcW w:w="2570"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lastRenderedPageBreak/>
              <w:t>Нефтехимическая промышленность</w:t>
            </w:r>
          </w:p>
        </w:tc>
        <w:tc>
          <w:tcPr>
            <w:tcW w:w="5178"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1822" w:type="dxa"/>
            <w:shd w:val="clear" w:color="auto" w:fill="auto"/>
          </w:tcPr>
          <w:p w:rsidR="00716611" w:rsidRPr="00716611" w:rsidRDefault="00716611" w:rsidP="00716611">
            <w:pPr>
              <w:ind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6.5</w:t>
            </w:r>
          </w:p>
        </w:tc>
      </w:tr>
      <w:tr w:rsidR="00716611" w:rsidRPr="00716611" w:rsidTr="00FC3904">
        <w:tc>
          <w:tcPr>
            <w:tcW w:w="2570"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Строительная промышленность</w:t>
            </w:r>
          </w:p>
        </w:tc>
        <w:tc>
          <w:tcPr>
            <w:tcW w:w="5178"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1822" w:type="dxa"/>
            <w:shd w:val="clear" w:color="auto" w:fill="auto"/>
          </w:tcPr>
          <w:p w:rsidR="00716611" w:rsidRPr="00716611" w:rsidRDefault="00716611" w:rsidP="00716611">
            <w:pPr>
              <w:ind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6.6</w:t>
            </w:r>
          </w:p>
        </w:tc>
      </w:tr>
      <w:tr w:rsidR="00716611" w:rsidRPr="00716611" w:rsidTr="00FC3904">
        <w:tc>
          <w:tcPr>
            <w:tcW w:w="2570"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Энергетика</w:t>
            </w:r>
          </w:p>
        </w:tc>
        <w:tc>
          <w:tcPr>
            <w:tcW w:w="5178"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716611">
              <w:rPr>
                <w:rFonts w:ascii="Times New Roman" w:hAnsi="Times New Roman" w:cs="Times New Roman"/>
                <w:color w:val="010302"/>
                <w:spacing w:val="3"/>
                <w:sz w:val="24"/>
                <w:szCs w:val="24"/>
              </w:rPr>
              <w:t>золоотвалов</w:t>
            </w:r>
            <w:proofErr w:type="spellEnd"/>
            <w:r w:rsidRPr="00716611">
              <w:rPr>
                <w:rFonts w:ascii="Times New Roman" w:hAnsi="Times New Roman" w:cs="Times New Roman"/>
                <w:color w:val="010302"/>
                <w:spacing w:val="3"/>
                <w:sz w:val="24"/>
                <w:szCs w:val="24"/>
              </w:rPr>
              <w:t>, гидротехнических сооружений);</w:t>
            </w:r>
          </w:p>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1822" w:type="dxa"/>
            <w:shd w:val="clear" w:color="auto" w:fill="auto"/>
          </w:tcPr>
          <w:p w:rsidR="00716611" w:rsidRPr="00716611" w:rsidRDefault="00716611" w:rsidP="00716611">
            <w:pPr>
              <w:ind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6.7</w:t>
            </w:r>
          </w:p>
        </w:tc>
      </w:tr>
      <w:tr w:rsidR="00716611" w:rsidRPr="00716611" w:rsidTr="00FC3904">
        <w:tc>
          <w:tcPr>
            <w:tcW w:w="2570"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Связь</w:t>
            </w:r>
          </w:p>
        </w:tc>
        <w:tc>
          <w:tcPr>
            <w:tcW w:w="5178"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1822" w:type="dxa"/>
            <w:shd w:val="clear" w:color="auto" w:fill="auto"/>
          </w:tcPr>
          <w:p w:rsidR="00716611" w:rsidRPr="00716611" w:rsidRDefault="00716611" w:rsidP="00716611">
            <w:pPr>
              <w:ind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6.8</w:t>
            </w:r>
          </w:p>
        </w:tc>
      </w:tr>
      <w:tr w:rsidR="00716611" w:rsidRPr="00716611" w:rsidTr="00FC3904">
        <w:tc>
          <w:tcPr>
            <w:tcW w:w="2570"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Склад</w:t>
            </w:r>
          </w:p>
        </w:tc>
        <w:tc>
          <w:tcPr>
            <w:tcW w:w="5178"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822" w:type="dxa"/>
            <w:shd w:val="clear" w:color="auto" w:fill="auto"/>
          </w:tcPr>
          <w:p w:rsidR="00716611" w:rsidRPr="00716611" w:rsidRDefault="00716611" w:rsidP="00716611">
            <w:pPr>
              <w:ind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6.9</w:t>
            </w:r>
          </w:p>
        </w:tc>
      </w:tr>
      <w:tr w:rsidR="00716611" w:rsidRPr="00716611" w:rsidTr="00FC3904">
        <w:tc>
          <w:tcPr>
            <w:tcW w:w="2570"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lastRenderedPageBreak/>
              <w:t>Транспорт</w:t>
            </w:r>
          </w:p>
        </w:tc>
        <w:tc>
          <w:tcPr>
            <w:tcW w:w="5178"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различного рода путей сообщения и сооружений, используемых для перевозки людей или грузов либо передачи веществ. Содержание данного вида разрешенного использования включает в себя содержание видов разрешенного использования с кодами 7.1 - 7.5</w:t>
            </w:r>
          </w:p>
        </w:tc>
        <w:tc>
          <w:tcPr>
            <w:tcW w:w="1822" w:type="dxa"/>
            <w:shd w:val="clear" w:color="auto" w:fill="auto"/>
          </w:tcPr>
          <w:p w:rsidR="00716611" w:rsidRPr="00716611" w:rsidRDefault="00716611" w:rsidP="00716611">
            <w:pPr>
              <w:ind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7.0</w:t>
            </w:r>
          </w:p>
        </w:tc>
      </w:tr>
      <w:tr w:rsidR="00716611" w:rsidRPr="00716611" w:rsidTr="00FC3904">
        <w:tc>
          <w:tcPr>
            <w:tcW w:w="9570" w:type="dxa"/>
            <w:gridSpan w:val="3"/>
            <w:shd w:val="clear" w:color="auto" w:fill="auto"/>
          </w:tcPr>
          <w:p w:rsidR="00716611" w:rsidRPr="00716611" w:rsidRDefault="00716611" w:rsidP="00716611">
            <w:pPr>
              <w:ind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Вспомогательные виды разрешенного использования земельных участков и объектов капитального строительства</w:t>
            </w:r>
          </w:p>
        </w:tc>
      </w:tr>
      <w:tr w:rsidR="00716611" w:rsidRPr="00716611" w:rsidTr="00FC3904">
        <w:tc>
          <w:tcPr>
            <w:tcW w:w="2570"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Бытовое обслуживание</w:t>
            </w:r>
          </w:p>
        </w:tc>
        <w:tc>
          <w:tcPr>
            <w:tcW w:w="5178"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капитального строительства, предназначенных для оказания населению или организациям бытовых услуг (бани)</w:t>
            </w:r>
          </w:p>
        </w:tc>
        <w:tc>
          <w:tcPr>
            <w:tcW w:w="1822" w:type="dxa"/>
            <w:shd w:val="clear" w:color="auto" w:fill="auto"/>
          </w:tcPr>
          <w:p w:rsidR="00716611" w:rsidRPr="00716611" w:rsidRDefault="00716611" w:rsidP="00716611">
            <w:pPr>
              <w:ind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3.3</w:t>
            </w:r>
          </w:p>
        </w:tc>
      </w:tr>
      <w:tr w:rsidR="00716611" w:rsidRPr="00716611" w:rsidTr="00FC3904">
        <w:tc>
          <w:tcPr>
            <w:tcW w:w="2570"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Амбулаторно-поликлиническое обслуживание</w:t>
            </w:r>
          </w:p>
        </w:tc>
        <w:tc>
          <w:tcPr>
            <w:tcW w:w="5178"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капитального строительства, предназначенных для оказания гражданам амбулаторно</w:t>
            </w:r>
            <w:r w:rsidRPr="00716611">
              <w:rPr>
                <w:rFonts w:ascii="Cambria Math" w:hAnsi="Cambria Math" w:cs="Cambria Math"/>
                <w:color w:val="010302"/>
                <w:spacing w:val="3"/>
                <w:sz w:val="24"/>
                <w:szCs w:val="24"/>
              </w:rPr>
              <w:t>‐</w:t>
            </w:r>
            <w:r w:rsidRPr="00716611">
              <w:rPr>
                <w:rFonts w:ascii="Times New Roman" w:hAnsi="Times New Roman" w:cs="Times New Roman"/>
                <w:color w:val="010302"/>
                <w:spacing w:val="3"/>
                <w:sz w:val="24"/>
                <w:szCs w:val="24"/>
              </w:rPr>
              <w:t>поликлинической медицинской помощи (фельдшерские пункты, пункты здравоохранения)</w:t>
            </w:r>
          </w:p>
        </w:tc>
        <w:tc>
          <w:tcPr>
            <w:tcW w:w="1822" w:type="dxa"/>
            <w:shd w:val="clear" w:color="auto" w:fill="auto"/>
          </w:tcPr>
          <w:p w:rsidR="00716611" w:rsidRPr="00716611" w:rsidRDefault="00716611" w:rsidP="00716611">
            <w:pPr>
              <w:ind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3.4.1</w:t>
            </w:r>
          </w:p>
        </w:tc>
      </w:tr>
      <w:tr w:rsidR="00716611" w:rsidRPr="00716611" w:rsidTr="00FC3904">
        <w:tc>
          <w:tcPr>
            <w:tcW w:w="2570"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Общественное питание</w:t>
            </w:r>
          </w:p>
        </w:tc>
        <w:tc>
          <w:tcPr>
            <w:tcW w:w="5178"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капитального строительства в целях устройства мест общественного питания (столовые)</w:t>
            </w:r>
          </w:p>
        </w:tc>
        <w:tc>
          <w:tcPr>
            <w:tcW w:w="1822" w:type="dxa"/>
            <w:shd w:val="clear" w:color="auto" w:fill="auto"/>
          </w:tcPr>
          <w:p w:rsidR="00716611" w:rsidRPr="00716611" w:rsidRDefault="00716611" w:rsidP="00716611">
            <w:pPr>
              <w:ind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4.6</w:t>
            </w:r>
          </w:p>
        </w:tc>
      </w:tr>
    </w:tbl>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10.3.1.2.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1) Предельные (минимальные и (или) максимальные) размеры земельных участков, в том числе их площадь установлены пунктами 9.3.4 и 9.3.6 настоящих Правил землепользования и застройки.</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определены пунктом 9.4.2 настоящих Правил.</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3) Предельное количество этажей или предельная высота зданий, строений, сооружений.</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Предельное количество этажей зданий, строений, сооружений – не подлежит установлению.</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Предельная высота зданий, строений, сооружений – не подлежит установлению.</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4) Максимальный процент застройки в границах земельного участка, установлен пунктом 9.4.4 настоящих Правил.</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10.3.1.3.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Максимальный класс опасности (по санитарной классификации) объектов капитального строительства, размещаемых на территории зоны – I.</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Ограничения использования земельных участков и их частей, и объектов капитального строительства определяются наличием и, в случае ее наличия, видом зоны с особыми условиями использования территорий.</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Строительство и реконструкция объектов капитального строительства в случаях, предусмотренных законодательством о социальной защите инвалидов, без приспособления указанных объектов для беспрепятственного доступа к ним инвалидов и использования их инвалидами не допускается, независимо от того к какому виду разрешенного использования относится объект.</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 xml:space="preserve">10.3.1.4. Расчетные показатели минимально допустимого уровня обеспеченности территории объектами коммунальной, транспортной, социальной инфраструктур и </w:t>
      </w:r>
      <w:r w:rsidRPr="00716611">
        <w:rPr>
          <w:rFonts w:ascii="Times New Roman" w:hAnsi="Times New Roman" w:cs="Times New Roman"/>
          <w:color w:val="010302"/>
          <w:spacing w:val="3"/>
          <w:sz w:val="24"/>
          <w:szCs w:val="24"/>
        </w:rPr>
        <w:lastRenderedPageBreak/>
        <w:t>расчетные показатели максимально допустимого уровня территориальной доступности указанных объектов для населения при осуществлении деятельности по комплексному развитию территории устанавливаются при принятии решений о комплексном развитии территории или заключения органами местного самоуправления договоров о комплексном развитии территории с правообладателями земельных участков и (или) расположенных на них объектов недвижимого имущества по инициативе этих правообладателей.</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10.3.2. Градостроительные регламенты в границах зоны размещения производственных объектов III класса опасности (П-2).</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10.3.2.1. Виды разрешенного использования земельных участков и объектов капитального строительства.</w:t>
      </w:r>
    </w:p>
    <w:tbl>
      <w:tblPr>
        <w:tblStyle w:val="14"/>
        <w:tblW w:w="0" w:type="auto"/>
        <w:tblLook w:val="04A0" w:firstRow="1" w:lastRow="0" w:firstColumn="1" w:lastColumn="0" w:noHBand="0" w:noVBand="1"/>
      </w:tblPr>
      <w:tblGrid>
        <w:gridCol w:w="2594"/>
        <w:gridCol w:w="5215"/>
        <w:gridCol w:w="1818"/>
      </w:tblGrid>
      <w:tr w:rsidR="00716611" w:rsidRPr="00716611" w:rsidTr="00FC3904">
        <w:tc>
          <w:tcPr>
            <w:tcW w:w="2512"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Наименование вида разрешенного использования земельного участка</w:t>
            </w:r>
          </w:p>
        </w:tc>
        <w:tc>
          <w:tcPr>
            <w:tcW w:w="5296"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Описание вида разрешенного использования земельного участка</w:t>
            </w:r>
          </w:p>
        </w:tc>
        <w:tc>
          <w:tcPr>
            <w:tcW w:w="1819"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Код (числовое обозначение) вида разрешенного использования земельного участка</w:t>
            </w:r>
          </w:p>
        </w:tc>
      </w:tr>
      <w:tr w:rsidR="00716611" w:rsidRPr="00716611" w:rsidTr="00FC3904">
        <w:tc>
          <w:tcPr>
            <w:tcW w:w="9627" w:type="dxa"/>
            <w:gridSpan w:val="3"/>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Основные виды разрешенного использования земельных участков и объектов капитального строительства</w:t>
            </w:r>
          </w:p>
        </w:tc>
      </w:tr>
      <w:tr w:rsidR="00716611" w:rsidRPr="00716611" w:rsidTr="00FC3904">
        <w:tc>
          <w:tcPr>
            <w:tcW w:w="2512" w:type="dxa"/>
            <w:shd w:val="clear" w:color="auto" w:fill="auto"/>
          </w:tcPr>
          <w:p w:rsidR="00716611" w:rsidRPr="00716611" w:rsidRDefault="00716611" w:rsidP="00716611">
            <w:pPr>
              <w:ind w:left="22" w:right="-2"/>
              <w:contextualSpacing/>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Хранение и переработка сельскохозяйственной продукции</w:t>
            </w:r>
          </w:p>
        </w:tc>
        <w:tc>
          <w:tcPr>
            <w:tcW w:w="5296"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1819"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1.15</w:t>
            </w:r>
          </w:p>
        </w:tc>
      </w:tr>
      <w:tr w:rsidR="00716611" w:rsidRPr="00716611" w:rsidTr="00FC3904">
        <w:tc>
          <w:tcPr>
            <w:tcW w:w="2512"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Коммунальное обслуживание</w:t>
            </w:r>
          </w:p>
        </w:tc>
        <w:tc>
          <w:tcPr>
            <w:tcW w:w="5296"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1819"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3.1</w:t>
            </w:r>
          </w:p>
        </w:tc>
      </w:tr>
      <w:tr w:rsidR="00716611" w:rsidRPr="00716611" w:rsidTr="00FC3904">
        <w:tc>
          <w:tcPr>
            <w:tcW w:w="2512"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Деловое управление</w:t>
            </w:r>
          </w:p>
        </w:tc>
        <w:tc>
          <w:tcPr>
            <w:tcW w:w="5296"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819"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4.1</w:t>
            </w:r>
          </w:p>
        </w:tc>
      </w:tr>
      <w:tr w:rsidR="00716611" w:rsidRPr="00716611" w:rsidTr="00FC3904">
        <w:tc>
          <w:tcPr>
            <w:tcW w:w="2512"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Магазины</w:t>
            </w:r>
          </w:p>
        </w:tc>
        <w:tc>
          <w:tcPr>
            <w:tcW w:w="5296"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819"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4.4</w:t>
            </w:r>
          </w:p>
        </w:tc>
      </w:tr>
      <w:tr w:rsidR="00716611" w:rsidRPr="00716611" w:rsidTr="00FC3904">
        <w:tc>
          <w:tcPr>
            <w:tcW w:w="2512"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Служебные гаражи</w:t>
            </w:r>
          </w:p>
        </w:tc>
        <w:tc>
          <w:tcPr>
            <w:tcW w:w="5296"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w:t>
            </w:r>
            <w:r w:rsidRPr="00716611">
              <w:rPr>
                <w:rFonts w:ascii="Times New Roman" w:hAnsi="Times New Roman" w:cs="Times New Roman"/>
                <w:color w:val="010302"/>
                <w:spacing w:val="3"/>
                <w:sz w:val="24"/>
                <w:szCs w:val="24"/>
              </w:rPr>
              <w:lastRenderedPageBreak/>
              <w:t>стоянки и хранения транспортных средств общего пользования, в том числе в депо</w:t>
            </w:r>
          </w:p>
        </w:tc>
        <w:tc>
          <w:tcPr>
            <w:tcW w:w="1819"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lastRenderedPageBreak/>
              <w:t>4.9</w:t>
            </w:r>
          </w:p>
        </w:tc>
      </w:tr>
      <w:tr w:rsidR="00716611" w:rsidRPr="00716611" w:rsidTr="00FC3904">
        <w:tc>
          <w:tcPr>
            <w:tcW w:w="2512" w:type="dxa"/>
            <w:shd w:val="clear" w:color="auto" w:fill="auto"/>
          </w:tcPr>
          <w:p w:rsidR="00716611" w:rsidRPr="00716611" w:rsidRDefault="00716611" w:rsidP="00716611">
            <w:pPr>
              <w:ind w:left="22" w:right="-2"/>
              <w:contextualSpacing/>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lastRenderedPageBreak/>
              <w:t>Объекты дорожного сервиса</w:t>
            </w:r>
          </w:p>
        </w:tc>
        <w:tc>
          <w:tcPr>
            <w:tcW w:w="5296"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кодами 4.9.1.1 - 4.9.1.4</w:t>
            </w:r>
          </w:p>
        </w:tc>
        <w:tc>
          <w:tcPr>
            <w:tcW w:w="1819"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4.9.1</w:t>
            </w:r>
          </w:p>
        </w:tc>
      </w:tr>
      <w:tr w:rsidR="00716611" w:rsidRPr="00716611" w:rsidTr="00FC3904">
        <w:tc>
          <w:tcPr>
            <w:tcW w:w="2512"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Производственная деятельность</w:t>
            </w:r>
          </w:p>
        </w:tc>
        <w:tc>
          <w:tcPr>
            <w:tcW w:w="5296"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капитального строительства в целях добычи полезных ископаемых, их переработки, изготовления вещей промышленным способом</w:t>
            </w:r>
          </w:p>
        </w:tc>
        <w:tc>
          <w:tcPr>
            <w:tcW w:w="1819"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6.0</w:t>
            </w:r>
          </w:p>
        </w:tc>
      </w:tr>
      <w:tr w:rsidR="00716611" w:rsidRPr="00716611" w:rsidTr="00FC3904">
        <w:tc>
          <w:tcPr>
            <w:tcW w:w="2512"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Пищевая промышленность</w:t>
            </w:r>
          </w:p>
        </w:tc>
        <w:tc>
          <w:tcPr>
            <w:tcW w:w="5296"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 xml:space="preserve">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w:t>
            </w:r>
          </w:p>
        </w:tc>
        <w:tc>
          <w:tcPr>
            <w:tcW w:w="1819"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6.4</w:t>
            </w:r>
          </w:p>
        </w:tc>
      </w:tr>
      <w:tr w:rsidR="00716611" w:rsidRPr="00716611" w:rsidTr="00FC3904">
        <w:tc>
          <w:tcPr>
            <w:tcW w:w="2512"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Нефтехимическая промышленность</w:t>
            </w:r>
          </w:p>
        </w:tc>
        <w:tc>
          <w:tcPr>
            <w:tcW w:w="5296"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1819"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6.5</w:t>
            </w:r>
          </w:p>
        </w:tc>
      </w:tr>
      <w:tr w:rsidR="00716611" w:rsidRPr="00716611" w:rsidTr="00FC3904">
        <w:tc>
          <w:tcPr>
            <w:tcW w:w="2512"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Строительная промышленность</w:t>
            </w:r>
          </w:p>
        </w:tc>
        <w:tc>
          <w:tcPr>
            <w:tcW w:w="5296"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1819"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6.6</w:t>
            </w:r>
          </w:p>
        </w:tc>
      </w:tr>
      <w:tr w:rsidR="00716611" w:rsidRPr="00716611" w:rsidTr="00FC3904">
        <w:tc>
          <w:tcPr>
            <w:tcW w:w="2512"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Энергетика</w:t>
            </w:r>
          </w:p>
        </w:tc>
        <w:tc>
          <w:tcPr>
            <w:tcW w:w="5296"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716611">
              <w:rPr>
                <w:rFonts w:ascii="Times New Roman" w:hAnsi="Times New Roman" w:cs="Times New Roman"/>
                <w:color w:val="010302"/>
                <w:spacing w:val="3"/>
                <w:sz w:val="24"/>
                <w:szCs w:val="24"/>
              </w:rPr>
              <w:t>золоотвалов</w:t>
            </w:r>
            <w:proofErr w:type="spellEnd"/>
            <w:r w:rsidRPr="00716611">
              <w:rPr>
                <w:rFonts w:ascii="Times New Roman" w:hAnsi="Times New Roman" w:cs="Times New Roman"/>
                <w:color w:val="010302"/>
                <w:spacing w:val="3"/>
                <w:sz w:val="24"/>
                <w:szCs w:val="24"/>
              </w:rPr>
              <w:t>, гидротехнических сооружений);</w:t>
            </w:r>
          </w:p>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1819"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6.7</w:t>
            </w:r>
          </w:p>
        </w:tc>
      </w:tr>
      <w:tr w:rsidR="00716611" w:rsidRPr="00716611" w:rsidTr="00FC3904">
        <w:tc>
          <w:tcPr>
            <w:tcW w:w="2512"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Связь</w:t>
            </w:r>
          </w:p>
        </w:tc>
        <w:tc>
          <w:tcPr>
            <w:tcW w:w="5296"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w:t>
            </w:r>
            <w:r w:rsidRPr="00716611">
              <w:rPr>
                <w:rFonts w:ascii="Times New Roman" w:hAnsi="Times New Roman" w:cs="Times New Roman"/>
                <w:color w:val="010302"/>
                <w:spacing w:val="3"/>
                <w:sz w:val="24"/>
                <w:szCs w:val="24"/>
              </w:rPr>
              <w:lastRenderedPageBreak/>
              <w:t>исключением объектов связи, размещение которых предусмотрено содержанием видов разрешенного использования с кодами 3.1.1, 3.2.3</w:t>
            </w:r>
          </w:p>
        </w:tc>
        <w:tc>
          <w:tcPr>
            <w:tcW w:w="1819"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lastRenderedPageBreak/>
              <w:t>6.8</w:t>
            </w:r>
          </w:p>
        </w:tc>
      </w:tr>
      <w:tr w:rsidR="00716611" w:rsidRPr="00716611" w:rsidTr="00FC3904">
        <w:tc>
          <w:tcPr>
            <w:tcW w:w="2512"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lastRenderedPageBreak/>
              <w:t>Склад</w:t>
            </w:r>
          </w:p>
        </w:tc>
        <w:tc>
          <w:tcPr>
            <w:tcW w:w="5296"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819"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6.9</w:t>
            </w:r>
          </w:p>
        </w:tc>
      </w:tr>
      <w:tr w:rsidR="00716611" w:rsidRPr="00716611" w:rsidTr="00FC3904">
        <w:tc>
          <w:tcPr>
            <w:tcW w:w="2512"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Транспорт</w:t>
            </w:r>
          </w:p>
        </w:tc>
        <w:tc>
          <w:tcPr>
            <w:tcW w:w="5296"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различного рода путей сообщения и сооружений, используемых для перевозки людей или грузов либо передачи веществ. Содержание данного вида разрешенного использования включает в себя содержание видов разрешенного использования с кодами 7.1 - 7.5</w:t>
            </w:r>
          </w:p>
        </w:tc>
        <w:tc>
          <w:tcPr>
            <w:tcW w:w="1819"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7.0</w:t>
            </w:r>
          </w:p>
        </w:tc>
      </w:tr>
      <w:tr w:rsidR="00716611" w:rsidRPr="00716611" w:rsidTr="00FC3904">
        <w:tc>
          <w:tcPr>
            <w:tcW w:w="9627" w:type="dxa"/>
            <w:gridSpan w:val="3"/>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Вспомогательные виды разрешенного использования земельных участков и объектов капитального строительства</w:t>
            </w:r>
          </w:p>
        </w:tc>
      </w:tr>
      <w:tr w:rsidR="00716611" w:rsidRPr="00716611" w:rsidTr="00FC3904">
        <w:tc>
          <w:tcPr>
            <w:tcW w:w="2512"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Бытовое обслуживание</w:t>
            </w:r>
          </w:p>
        </w:tc>
        <w:tc>
          <w:tcPr>
            <w:tcW w:w="5296"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капитального строительства, предназначенных для оказания населению или организациям бытовых услуг (бани)</w:t>
            </w:r>
          </w:p>
        </w:tc>
        <w:tc>
          <w:tcPr>
            <w:tcW w:w="1819"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3.3</w:t>
            </w:r>
          </w:p>
        </w:tc>
      </w:tr>
      <w:tr w:rsidR="00716611" w:rsidRPr="00716611" w:rsidTr="00FC3904">
        <w:tc>
          <w:tcPr>
            <w:tcW w:w="2512"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Амбулаторно-поликлиническое обслуживание</w:t>
            </w:r>
          </w:p>
        </w:tc>
        <w:tc>
          <w:tcPr>
            <w:tcW w:w="5296"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капитального строительства, предназначенных для оказания гражданам амбулаторно</w:t>
            </w:r>
            <w:r w:rsidRPr="00716611">
              <w:rPr>
                <w:rFonts w:ascii="Cambria Math" w:hAnsi="Cambria Math" w:cs="Cambria Math"/>
                <w:color w:val="010302"/>
                <w:spacing w:val="3"/>
                <w:sz w:val="24"/>
                <w:szCs w:val="24"/>
              </w:rPr>
              <w:t>‐</w:t>
            </w:r>
            <w:r w:rsidRPr="00716611">
              <w:rPr>
                <w:rFonts w:ascii="Times New Roman" w:hAnsi="Times New Roman" w:cs="Times New Roman"/>
                <w:color w:val="010302"/>
                <w:spacing w:val="3"/>
                <w:sz w:val="24"/>
                <w:szCs w:val="24"/>
              </w:rPr>
              <w:t>поликлинической медицинской помощи (фельдшерские пункты, пункты здравоохранения)</w:t>
            </w:r>
          </w:p>
        </w:tc>
        <w:tc>
          <w:tcPr>
            <w:tcW w:w="1819"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3.4.1</w:t>
            </w:r>
          </w:p>
        </w:tc>
      </w:tr>
      <w:tr w:rsidR="00716611" w:rsidRPr="00716611" w:rsidTr="00FC3904">
        <w:tc>
          <w:tcPr>
            <w:tcW w:w="2512"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Общественное питание</w:t>
            </w:r>
          </w:p>
        </w:tc>
        <w:tc>
          <w:tcPr>
            <w:tcW w:w="5296"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капитального строительства в целях устройства мест общественного питания (столовые)</w:t>
            </w:r>
          </w:p>
        </w:tc>
        <w:tc>
          <w:tcPr>
            <w:tcW w:w="1819"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4.6</w:t>
            </w:r>
          </w:p>
        </w:tc>
      </w:tr>
    </w:tbl>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10.3.2.2.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1) Предельные (минимальные и (или) максимальные) размеры земельных участков, в том числе их площадь установлены пунктами 9.3.4 и 9.3.6 настоящих Правил землепользования и застройки.</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определены пунктом 9.4.2 настоящих Правил.</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3) Предельное количество этажей или предельная высота зданий, строений, сооружений.</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Предельное количество этажей зданий, строений, сооружений – не подлежит установлению.</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Предельная высота зданий, строений, сооружений – не подлежит установлению.</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lastRenderedPageBreak/>
        <w:t>4) Максимальный процент застройки в границах земельного участка, установлен пунктом 9.4.4 настоящих Правил.</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10.3.2.3.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Максимальный класс опасности (по санитарной классификации) объектов капитального строительства, размещаемых на территории зоны – III.</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Ограничения использования земельных участков и их частей, и объектов капитального строительства определяются наличием и, в случае ее наличия, видом зоны с особыми условиями использования территорий.</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Строительство и реконструкция объектов капитального строительства в случаях, предусмотренных законодательством о социальной защите инвалидов, без приспособления указанных объектов для беспрепятственного доступа к ним инвалидов и использования их инвалидами не допускается, независимо от того к какому виду разрешенного использования относится объект.</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10.3.2.4.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при осуществлении деятельности по комплексному развитию территории устанавливаются при принятии решений о комплексном развитии территории или заключения органами местного самоуправления договоров о комплексном развитии территории с правообладателями земельных участков и (или) расположенных на них объектов недвижимого имущества по инициативе этих правообладателей.</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10.3.3. Градостроительные регламенты в границах зоны размещения производственных объектов IV-V класса опасности (П-3).</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10.3.3.1. Виды разрешенного использования земельных участков и объектов капитального строительства.</w:t>
      </w:r>
    </w:p>
    <w:tbl>
      <w:tblPr>
        <w:tblStyle w:val="14"/>
        <w:tblW w:w="0" w:type="auto"/>
        <w:tblLook w:val="04A0" w:firstRow="1" w:lastRow="0" w:firstColumn="1" w:lastColumn="0" w:noHBand="0" w:noVBand="1"/>
      </w:tblPr>
      <w:tblGrid>
        <w:gridCol w:w="2594"/>
        <w:gridCol w:w="5214"/>
        <w:gridCol w:w="1819"/>
      </w:tblGrid>
      <w:tr w:rsidR="00716611" w:rsidRPr="00716611" w:rsidTr="00FC3904">
        <w:tc>
          <w:tcPr>
            <w:tcW w:w="2532"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Наименование вида разрешенного использования земельного участка</w:t>
            </w:r>
          </w:p>
        </w:tc>
        <w:tc>
          <w:tcPr>
            <w:tcW w:w="5275"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Описание вида разрешенного использования земельного участка</w:t>
            </w:r>
          </w:p>
        </w:tc>
        <w:tc>
          <w:tcPr>
            <w:tcW w:w="1820"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Код (числовое обозначение) вида разрешенного использования земельного участка</w:t>
            </w:r>
          </w:p>
        </w:tc>
      </w:tr>
      <w:tr w:rsidR="00716611" w:rsidRPr="00716611" w:rsidTr="00FC3904">
        <w:tc>
          <w:tcPr>
            <w:tcW w:w="9627" w:type="dxa"/>
            <w:gridSpan w:val="3"/>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Основные виды разрешенного использования земельных участков и объектов капитального строительства</w:t>
            </w:r>
          </w:p>
        </w:tc>
      </w:tr>
      <w:tr w:rsidR="00716611" w:rsidRPr="00716611" w:rsidTr="00FC3904">
        <w:tc>
          <w:tcPr>
            <w:tcW w:w="2532" w:type="dxa"/>
            <w:shd w:val="clear" w:color="auto" w:fill="auto"/>
          </w:tcPr>
          <w:p w:rsidR="00716611" w:rsidRPr="00716611" w:rsidRDefault="00716611" w:rsidP="00716611">
            <w:pPr>
              <w:ind w:left="22" w:right="-2"/>
              <w:contextualSpacing/>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Хранение и переработка сельскохозяйственной продукции</w:t>
            </w:r>
          </w:p>
        </w:tc>
        <w:tc>
          <w:tcPr>
            <w:tcW w:w="5275"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1820"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1.15</w:t>
            </w:r>
          </w:p>
        </w:tc>
      </w:tr>
      <w:tr w:rsidR="00716611" w:rsidRPr="00716611" w:rsidTr="00FC3904">
        <w:tc>
          <w:tcPr>
            <w:tcW w:w="2532" w:type="dxa"/>
            <w:shd w:val="clear" w:color="auto" w:fill="auto"/>
          </w:tcPr>
          <w:p w:rsidR="00716611" w:rsidRPr="00716611" w:rsidRDefault="00716611" w:rsidP="00716611">
            <w:pPr>
              <w:ind w:left="22" w:right="-2"/>
              <w:contextualSpacing/>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 xml:space="preserve">Хранение автотранспорта </w:t>
            </w:r>
          </w:p>
        </w:tc>
        <w:tc>
          <w:tcPr>
            <w:tcW w:w="5275"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716611">
              <w:rPr>
                <w:rFonts w:ascii="Times New Roman" w:hAnsi="Times New Roman" w:cs="Times New Roman"/>
                <w:color w:val="010302"/>
                <w:spacing w:val="3"/>
                <w:sz w:val="24"/>
                <w:szCs w:val="24"/>
              </w:rPr>
              <w:t>машино</w:t>
            </w:r>
            <w:proofErr w:type="spellEnd"/>
            <w:r w:rsidRPr="00716611">
              <w:rPr>
                <w:rFonts w:ascii="Times New Roman" w:hAnsi="Times New Roman" w:cs="Times New Roman"/>
                <w:color w:val="010302"/>
                <w:spacing w:val="3"/>
                <w:sz w:val="24"/>
                <w:szCs w:val="24"/>
              </w:rPr>
              <w:t xml:space="preserve">-места, за исключением гаражей, размещение которых предусмотрено содержанием видов разрешенного использования с кодами 2.7.2, 4.9 </w:t>
            </w:r>
          </w:p>
        </w:tc>
        <w:tc>
          <w:tcPr>
            <w:tcW w:w="1820"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2.7.1</w:t>
            </w:r>
          </w:p>
        </w:tc>
      </w:tr>
      <w:tr w:rsidR="00716611" w:rsidRPr="00716611" w:rsidTr="00FC3904">
        <w:tc>
          <w:tcPr>
            <w:tcW w:w="2532" w:type="dxa"/>
            <w:shd w:val="clear" w:color="auto" w:fill="auto"/>
          </w:tcPr>
          <w:p w:rsidR="00716611" w:rsidRPr="00716611" w:rsidRDefault="00716611" w:rsidP="00716611">
            <w:pPr>
              <w:ind w:left="22" w:right="-2"/>
              <w:contextualSpacing/>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 xml:space="preserve">Размещение гаражей для собственных нужд </w:t>
            </w:r>
          </w:p>
        </w:tc>
        <w:tc>
          <w:tcPr>
            <w:tcW w:w="5275"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 xml:space="preserve">Размещение для собственных нужд отдельно стоящих гаражей и (или) гаражей, блокированных общими стенами с другими </w:t>
            </w:r>
            <w:r w:rsidRPr="00716611">
              <w:rPr>
                <w:rFonts w:ascii="Times New Roman" w:hAnsi="Times New Roman" w:cs="Times New Roman"/>
                <w:color w:val="010302"/>
                <w:spacing w:val="3"/>
                <w:sz w:val="24"/>
                <w:szCs w:val="24"/>
              </w:rPr>
              <w:lastRenderedPageBreak/>
              <w:t xml:space="preserve">гаражами в одном ряду, имеющих общие с ними крышу, фундамент и коммуникации </w:t>
            </w:r>
          </w:p>
        </w:tc>
        <w:tc>
          <w:tcPr>
            <w:tcW w:w="1820"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lastRenderedPageBreak/>
              <w:t>2.7.2</w:t>
            </w:r>
          </w:p>
        </w:tc>
      </w:tr>
      <w:tr w:rsidR="00716611" w:rsidRPr="00716611" w:rsidTr="00FC3904">
        <w:tc>
          <w:tcPr>
            <w:tcW w:w="2532" w:type="dxa"/>
            <w:shd w:val="clear" w:color="auto" w:fill="auto"/>
          </w:tcPr>
          <w:p w:rsidR="00716611" w:rsidRPr="00716611" w:rsidRDefault="00716611" w:rsidP="00716611">
            <w:pPr>
              <w:ind w:left="22" w:right="-2"/>
              <w:contextualSpacing/>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lastRenderedPageBreak/>
              <w:t>Приюты для животных</w:t>
            </w:r>
          </w:p>
        </w:tc>
        <w:tc>
          <w:tcPr>
            <w:tcW w:w="5275"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капитального строительства, предназначенных для оказания ветеринарных услуг в стационаре;</w:t>
            </w:r>
          </w:p>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капитального строительства, предназначенных для организации гостиниц для животных</w:t>
            </w:r>
          </w:p>
        </w:tc>
        <w:tc>
          <w:tcPr>
            <w:tcW w:w="1820"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3.10.2</w:t>
            </w:r>
          </w:p>
        </w:tc>
      </w:tr>
      <w:tr w:rsidR="00716611" w:rsidRPr="00716611" w:rsidTr="00FC3904">
        <w:tc>
          <w:tcPr>
            <w:tcW w:w="2532"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Коммунальное обслуживание</w:t>
            </w:r>
          </w:p>
        </w:tc>
        <w:tc>
          <w:tcPr>
            <w:tcW w:w="5275"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1820"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3.1</w:t>
            </w:r>
          </w:p>
        </w:tc>
      </w:tr>
      <w:tr w:rsidR="00716611" w:rsidRPr="00716611" w:rsidTr="00FC3904">
        <w:tc>
          <w:tcPr>
            <w:tcW w:w="2532" w:type="dxa"/>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 xml:space="preserve">Бытовое обслуживание </w:t>
            </w:r>
          </w:p>
        </w:tc>
        <w:tc>
          <w:tcPr>
            <w:tcW w:w="5275" w:type="dxa"/>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820" w:type="dxa"/>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3.3</w:t>
            </w:r>
          </w:p>
        </w:tc>
      </w:tr>
      <w:tr w:rsidR="00716611" w:rsidRPr="00716611" w:rsidTr="00FC3904">
        <w:tc>
          <w:tcPr>
            <w:tcW w:w="2532"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Деловое управление</w:t>
            </w:r>
          </w:p>
        </w:tc>
        <w:tc>
          <w:tcPr>
            <w:tcW w:w="5275"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820"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4.1</w:t>
            </w:r>
          </w:p>
        </w:tc>
      </w:tr>
      <w:tr w:rsidR="00716611" w:rsidRPr="00716611" w:rsidTr="00FC3904">
        <w:tc>
          <w:tcPr>
            <w:tcW w:w="2532"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Магазины</w:t>
            </w:r>
          </w:p>
        </w:tc>
        <w:tc>
          <w:tcPr>
            <w:tcW w:w="5275"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820"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4.4</w:t>
            </w:r>
          </w:p>
        </w:tc>
      </w:tr>
      <w:tr w:rsidR="00716611" w:rsidRPr="00716611" w:rsidTr="00FC3904">
        <w:tc>
          <w:tcPr>
            <w:tcW w:w="2532"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Служебные гаражи</w:t>
            </w:r>
          </w:p>
        </w:tc>
        <w:tc>
          <w:tcPr>
            <w:tcW w:w="5275"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820"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4.9</w:t>
            </w:r>
          </w:p>
        </w:tc>
      </w:tr>
      <w:tr w:rsidR="00716611" w:rsidRPr="00716611" w:rsidTr="00FC3904">
        <w:tc>
          <w:tcPr>
            <w:tcW w:w="2532" w:type="dxa"/>
            <w:shd w:val="clear" w:color="auto" w:fill="auto"/>
          </w:tcPr>
          <w:p w:rsidR="00716611" w:rsidRPr="00716611" w:rsidRDefault="00716611" w:rsidP="00716611">
            <w:pPr>
              <w:ind w:left="22" w:right="-2"/>
              <w:contextualSpacing/>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Объекты дорожного сервиса</w:t>
            </w:r>
          </w:p>
        </w:tc>
        <w:tc>
          <w:tcPr>
            <w:tcW w:w="5275"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 xml:space="preserve">Размещение зданий и сооружений дорожного сервиса. Содержание данного вида разрешенного использования включает в себя </w:t>
            </w:r>
            <w:r w:rsidRPr="00716611">
              <w:rPr>
                <w:rFonts w:ascii="Times New Roman" w:hAnsi="Times New Roman" w:cs="Times New Roman"/>
                <w:color w:val="010302"/>
                <w:spacing w:val="3"/>
                <w:sz w:val="24"/>
                <w:szCs w:val="24"/>
              </w:rPr>
              <w:lastRenderedPageBreak/>
              <w:t>содержание видов разрешенного использования с кодами 4.9.1.1 - 4.9.1.4</w:t>
            </w:r>
          </w:p>
        </w:tc>
        <w:tc>
          <w:tcPr>
            <w:tcW w:w="1820"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lastRenderedPageBreak/>
              <w:t>4.9.1</w:t>
            </w:r>
          </w:p>
        </w:tc>
      </w:tr>
      <w:tr w:rsidR="00716611" w:rsidRPr="00716611" w:rsidTr="00FC3904">
        <w:tc>
          <w:tcPr>
            <w:tcW w:w="2532"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lastRenderedPageBreak/>
              <w:t>Производственная деятельность</w:t>
            </w:r>
          </w:p>
        </w:tc>
        <w:tc>
          <w:tcPr>
            <w:tcW w:w="5275"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капитального строительства в целях добычи полезных ископаемых, их переработки, изготовления вещей промышленным способом</w:t>
            </w:r>
          </w:p>
        </w:tc>
        <w:tc>
          <w:tcPr>
            <w:tcW w:w="1820"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6.0</w:t>
            </w:r>
          </w:p>
        </w:tc>
      </w:tr>
      <w:tr w:rsidR="00716611" w:rsidRPr="00716611" w:rsidTr="00FC3904">
        <w:tc>
          <w:tcPr>
            <w:tcW w:w="2532"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Фармацевтическая промышленность</w:t>
            </w:r>
          </w:p>
        </w:tc>
        <w:tc>
          <w:tcPr>
            <w:tcW w:w="5275"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c>
          <w:tcPr>
            <w:tcW w:w="1820"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6.3.1</w:t>
            </w:r>
          </w:p>
        </w:tc>
      </w:tr>
      <w:tr w:rsidR="00716611" w:rsidRPr="00716611" w:rsidTr="00FC3904">
        <w:tc>
          <w:tcPr>
            <w:tcW w:w="2532"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Пищевая промышленность</w:t>
            </w:r>
          </w:p>
        </w:tc>
        <w:tc>
          <w:tcPr>
            <w:tcW w:w="5275"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1820"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6.4</w:t>
            </w:r>
          </w:p>
        </w:tc>
      </w:tr>
      <w:tr w:rsidR="00716611" w:rsidRPr="00716611" w:rsidTr="00FC3904">
        <w:tc>
          <w:tcPr>
            <w:tcW w:w="2532"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Нефтехимическая промышленность</w:t>
            </w:r>
          </w:p>
        </w:tc>
        <w:tc>
          <w:tcPr>
            <w:tcW w:w="5275"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1820"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6.5</w:t>
            </w:r>
          </w:p>
        </w:tc>
      </w:tr>
      <w:tr w:rsidR="00716611" w:rsidRPr="00716611" w:rsidTr="00FC3904">
        <w:tc>
          <w:tcPr>
            <w:tcW w:w="2532"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Строительная промышленность</w:t>
            </w:r>
          </w:p>
        </w:tc>
        <w:tc>
          <w:tcPr>
            <w:tcW w:w="5275"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1820"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6.6</w:t>
            </w:r>
          </w:p>
        </w:tc>
      </w:tr>
      <w:tr w:rsidR="00716611" w:rsidRPr="00716611" w:rsidTr="00FC3904">
        <w:tc>
          <w:tcPr>
            <w:tcW w:w="2532"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Энергетика</w:t>
            </w:r>
          </w:p>
        </w:tc>
        <w:tc>
          <w:tcPr>
            <w:tcW w:w="5275"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716611">
              <w:rPr>
                <w:rFonts w:ascii="Times New Roman" w:hAnsi="Times New Roman" w:cs="Times New Roman"/>
                <w:color w:val="010302"/>
                <w:spacing w:val="3"/>
                <w:sz w:val="24"/>
                <w:szCs w:val="24"/>
              </w:rPr>
              <w:t>золоотвалов</w:t>
            </w:r>
            <w:proofErr w:type="spellEnd"/>
            <w:r w:rsidRPr="00716611">
              <w:rPr>
                <w:rFonts w:ascii="Times New Roman" w:hAnsi="Times New Roman" w:cs="Times New Roman"/>
                <w:color w:val="010302"/>
                <w:spacing w:val="3"/>
                <w:sz w:val="24"/>
                <w:szCs w:val="24"/>
              </w:rPr>
              <w:t>, гидротехнических сооружений);</w:t>
            </w:r>
          </w:p>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1820"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6.7</w:t>
            </w:r>
          </w:p>
        </w:tc>
      </w:tr>
      <w:tr w:rsidR="00716611" w:rsidRPr="00716611" w:rsidTr="00FC3904">
        <w:tc>
          <w:tcPr>
            <w:tcW w:w="2532"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Связь</w:t>
            </w:r>
          </w:p>
        </w:tc>
        <w:tc>
          <w:tcPr>
            <w:tcW w:w="5275"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w:t>
            </w:r>
            <w:r w:rsidRPr="00716611">
              <w:rPr>
                <w:rFonts w:ascii="Times New Roman" w:hAnsi="Times New Roman" w:cs="Times New Roman"/>
                <w:color w:val="010302"/>
                <w:spacing w:val="3"/>
                <w:sz w:val="24"/>
                <w:szCs w:val="24"/>
              </w:rPr>
              <w:lastRenderedPageBreak/>
              <w:t>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1820"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lastRenderedPageBreak/>
              <w:t>6.8</w:t>
            </w:r>
          </w:p>
        </w:tc>
      </w:tr>
      <w:tr w:rsidR="00716611" w:rsidRPr="00716611" w:rsidTr="00FC3904">
        <w:tc>
          <w:tcPr>
            <w:tcW w:w="2532" w:type="dxa"/>
            <w:shd w:val="clear" w:color="auto" w:fill="auto"/>
          </w:tcPr>
          <w:p w:rsidR="00716611" w:rsidRPr="00716611" w:rsidRDefault="00716611" w:rsidP="00716611">
            <w:pPr>
              <w:ind w:left="22" w:right="-2"/>
              <w:contextualSpacing/>
              <w:jc w:val="both"/>
              <w:rPr>
                <w:rFonts w:ascii="Times New Roman" w:hAnsi="Times New Roman" w:cs="Times New Roman"/>
                <w:spacing w:val="3"/>
                <w:sz w:val="24"/>
                <w:szCs w:val="24"/>
              </w:rPr>
            </w:pPr>
            <w:r w:rsidRPr="00716611">
              <w:rPr>
                <w:rFonts w:ascii="Times New Roman" w:hAnsi="Times New Roman" w:cs="Times New Roman"/>
                <w:spacing w:val="3"/>
                <w:sz w:val="24"/>
                <w:szCs w:val="24"/>
              </w:rPr>
              <w:lastRenderedPageBreak/>
              <w:t>Склад</w:t>
            </w:r>
          </w:p>
        </w:tc>
        <w:tc>
          <w:tcPr>
            <w:tcW w:w="5275" w:type="dxa"/>
            <w:shd w:val="clear" w:color="auto" w:fill="auto"/>
          </w:tcPr>
          <w:p w:rsidR="00716611" w:rsidRPr="00716611" w:rsidRDefault="00716611" w:rsidP="00716611">
            <w:pPr>
              <w:ind w:left="22" w:right="-2"/>
              <w:contextualSpacing/>
              <w:jc w:val="both"/>
              <w:rPr>
                <w:rFonts w:ascii="Times New Roman" w:hAnsi="Times New Roman" w:cs="Times New Roman"/>
                <w:spacing w:val="3"/>
                <w:sz w:val="24"/>
                <w:szCs w:val="24"/>
              </w:rPr>
            </w:pPr>
            <w:r w:rsidRPr="00716611">
              <w:rPr>
                <w:rFonts w:ascii="Times New Roman" w:hAnsi="Times New Roman" w:cs="Times New Roman"/>
                <w:spacing w:val="3"/>
                <w:sz w:val="24"/>
                <w:szCs w:val="24"/>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820" w:type="dxa"/>
            <w:shd w:val="clear" w:color="auto" w:fill="auto"/>
          </w:tcPr>
          <w:p w:rsidR="00716611" w:rsidRPr="00716611" w:rsidRDefault="00716611" w:rsidP="00716611">
            <w:pPr>
              <w:ind w:left="22" w:right="-2"/>
              <w:contextualSpacing/>
              <w:jc w:val="center"/>
              <w:rPr>
                <w:rFonts w:ascii="Times New Roman" w:hAnsi="Times New Roman" w:cs="Times New Roman"/>
                <w:spacing w:val="3"/>
                <w:sz w:val="24"/>
                <w:szCs w:val="24"/>
              </w:rPr>
            </w:pPr>
            <w:r w:rsidRPr="00716611">
              <w:rPr>
                <w:rFonts w:ascii="Times New Roman" w:hAnsi="Times New Roman" w:cs="Times New Roman"/>
                <w:spacing w:val="3"/>
                <w:sz w:val="24"/>
                <w:szCs w:val="24"/>
              </w:rPr>
              <w:t>6.9</w:t>
            </w:r>
          </w:p>
        </w:tc>
      </w:tr>
      <w:tr w:rsidR="00716611" w:rsidRPr="00716611" w:rsidTr="00FC3904">
        <w:tc>
          <w:tcPr>
            <w:tcW w:w="2532" w:type="dxa"/>
            <w:shd w:val="clear" w:color="auto" w:fill="auto"/>
          </w:tcPr>
          <w:p w:rsidR="00716611" w:rsidRPr="00716611" w:rsidRDefault="00716611" w:rsidP="00716611">
            <w:pPr>
              <w:ind w:left="22"/>
              <w:contextualSpacing/>
              <w:rPr>
                <w:rFonts w:ascii="Times New Roman" w:hAnsi="Times New Roman" w:cs="Times New Roman"/>
                <w:spacing w:val="3"/>
                <w:sz w:val="24"/>
                <w:szCs w:val="24"/>
              </w:rPr>
            </w:pPr>
            <w:r w:rsidRPr="00716611">
              <w:rPr>
                <w:rFonts w:ascii="Times New Roman" w:hAnsi="Times New Roman" w:cs="Times New Roman"/>
                <w:spacing w:val="3"/>
                <w:sz w:val="24"/>
                <w:szCs w:val="24"/>
              </w:rPr>
              <w:t>Складские площадки</w:t>
            </w:r>
          </w:p>
        </w:tc>
        <w:tc>
          <w:tcPr>
            <w:tcW w:w="5275" w:type="dxa"/>
            <w:shd w:val="clear" w:color="auto" w:fill="auto"/>
          </w:tcPr>
          <w:p w:rsidR="00716611" w:rsidRPr="00716611" w:rsidRDefault="00716611" w:rsidP="00716611">
            <w:pPr>
              <w:ind w:left="22"/>
              <w:contextualSpacing/>
              <w:rPr>
                <w:rFonts w:ascii="Times New Roman" w:hAnsi="Times New Roman" w:cs="Times New Roman"/>
                <w:spacing w:val="3"/>
                <w:sz w:val="24"/>
                <w:szCs w:val="24"/>
              </w:rPr>
            </w:pPr>
            <w:r w:rsidRPr="00716611">
              <w:rPr>
                <w:rFonts w:ascii="Times New Roman" w:hAnsi="Times New Roman" w:cs="Times New Roman"/>
                <w:spacing w:val="3"/>
                <w:sz w:val="24"/>
                <w:szCs w:val="24"/>
              </w:rPr>
              <w:t>Временное хранение, распределение и перевалка грузов (за исключением хранения стратегических запасов) на открытом воздухе</w:t>
            </w:r>
          </w:p>
        </w:tc>
        <w:tc>
          <w:tcPr>
            <w:tcW w:w="1820" w:type="dxa"/>
            <w:shd w:val="clear" w:color="auto" w:fill="auto"/>
          </w:tcPr>
          <w:p w:rsidR="00716611" w:rsidRPr="00716611" w:rsidRDefault="00716611" w:rsidP="00716611">
            <w:pPr>
              <w:ind w:left="22" w:right="-2"/>
              <w:contextualSpacing/>
              <w:jc w:val="center"/>
              <w:rPr>
                <w:rFonts w:ascii="Times New Roman" w:hAnsi="Times New Roman" w:cs="Times New Roman"/>
                <w:spacing w:val="3"/>
                <w:sz w:val="24"/>
                <w:szCs w:val="24"/>
              </w:rPr>
            </w:pPr>
            <w:r w:rsidRPr="00716611">
              <w:rPr>
                <w:rFonts w:ascii="Times New Roman" w:hAnsi="Times New Roman" w:cs="Times New Roman"/>
                <w:spacing w:val="3"/>
                <w:sz w:val="24"/>
                <w:szCs w:val="24"/>
              </w:rPr>
              <w:t>6.9.1</w:t>
            </w:r>
          </w:p>
        </w:tc>
      </w:tr>
      <w:tr w:rsidR="00716611" w:rsidRPr="00716611" w:rsidTr="00FC3904">
        <w:tc>
          <w:tcPr>
            <w:tcW w:w="2532"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Транспорт</w:t>
            </w:r>
          </w:p>
        </w:tc>
        <w:tc>
          <w:tcPr>
            <w:tcW w:w="5275"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различного рода путей сообщения и сооружений, используемых для перевозки людей или грузов либо передачи веществ. Содержание данного вида разрешенного использования включает в себя содержание видов разрешенного использования с кодами 7.1 - 7.5</w:t>
            </w:r>
          </w:p>
        </w:tc>
        <w:tc>
          <w:tcPr>
            <w:tcW w:w="1820"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7.0</w:t>
            </w:r>
          </w:p>
        </w:tc>
      </w:tr>
      <w:tr w:rsidR="00B34777" w:rsidRPr="00716611" w:rsidTr="00FC3904">
        <w:tc>
          <w:tcPr>
            <w:tcW w:w="2532" w:type="dxa"/>
            <w:shd w:val="clear" w:color="auto" w:fill="auto"/>
          </w:tcPr>
          <w:p w:rsidR="00B34777" w:rsidRPr="00716611" w:rsidRDefault="00B34777" w:rsidP="00716611">
            <w:pPr>
              <w:ind w:left="22" w:right="-2"/>
              <w:contextualSpacing/>
              <w:jc w:val="both"/>
              <w:rPr>
                <w:rFonts w:ascii="Times New Roman" w:hAnsi="Times New Roman" w:cs="Times New Roman"/>
                <w:color w:val="010302"/>
                <w:spacing w:val="3"/>
                <w:sz w:val="24"/>
                <w:szCs w:val="24"/>
              </w:rPr>
            </w:pPr>
            <w:r>
              <w:rPr>
                <w:rFonts w:ascii="Times New Roman" w:hAnsi="Times New Roman" w:cs="Times New Roman"/>
                <w:color w:val="010302"/>
                <w:spacing w:val="3"/>
                <w:sz w:val="24"/>
                <w:szCs w:val="24"/>
              </w:rPr>
              <w:t>Электронная промышленность</w:t>
            </w:r>
          </w:p>
        </w:tc>
        <w:tc>
          <w:tcPr>
            <w:tcW w:w="5275" w:type="dxa"/>
            <w:shd w:val="clear" w:color="auto" w:fill="auto"/>
          </w:tcPr>
          <w:p w:rsidR="00B34777" w:rsidRPr="00716611" w:rsidRDefault="00B34777" w:rsidP="00716611">
            <w:pPr>
              <w:ind w:left="22" w:right="-2"/>
              <w:contextualSpacing/>
              <w:jc w:val="both"/>
              <w:rPr>
                <w:rFonts w:ascii="Times New Roman" w:hAnsi="Times New Roman" w:cs="Times New Roman"/>
                <w:color w:val="010302"/>
                <w:spacing w:val="3"/>
                <w:sz w:val="24"/>
                <w:szCs w:val="24"/>
              </w:rPr>
            </w:pPr>
            <w:r w:rsidRPr="00B34777">
              <w:rPr>
                <w:rFonts w:ascii="Times New Roman" w:hAnsi="Times New Roman" w:cs="Times New Roman"/>
                <w:color w:val="010302"/>
                <w:spacing w:val="3"/>
                <w:sz w:val="24"/>
                <w:szCs w:val="24"/>
              </w:rPr>
              <w:t>Размещение объектов капитального строительства, предназначенных для производства продукции электронной промышленности</w:t>
            </w:r>
          </w:p>
        </w:tc>
        <w:tc>
          <w:tcPr>
            <w:tcW w:w="1820" w:type="dxa"/>
            <w:shd w:val="clear" w:color="auto" w:fill="auto"/>
          </w:tcPr>
          <w:p w:rsidR="00B34777" w:rsidRPr="00716611" w:rsidRDefault="00B34777" w:rsidP="00716611">
            <w:pPr>
              <w:ind w:left="22" w:right="-2"/>
              <w:contextualSpacing/>
              <w:jc w:val="center"/>
              <w:rPr>
                <w:rFonts w:ascii="Times New Roman" w:hAnsi="Times New Roman" w:cs="Times New Roman"/>
                <w:color w:val="010302"/>
                <w:spacing w:val="3"/>
                <w:sz w:val="24"/>
                <w:szCs w:val="24"/>
              </w:rPr>
            </w:pPr>
            <w:r>
              <w:rPr>
                <w:rFonts w:ascii="Times New Roman" w:hAnsi="Times New Roman" w:cs="Times New Roman"/>
                <w:color w:val="010302"/>
                <w:spacing w:val="3"/>
                <w:sz w:val="24"/>
                <w:szCs w:val="24"/>
              </w:rPr>
              <w:t>6.3.3</w:t>
            </w:r>
          </w:p>
        </w:tc>
      </w:tr>
      <w:tr w:rsidR="00716611" w:rsidRPr="00716611" w:rsidTr="00FC3904">
        <w:tc>
          <w:tcPr>
            <w:tcW w:w="9627" w:type="dxa"/>
            <w:gridSpan w:val="3"/>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Вспомогательные виды разрешенного использования земельных участков и объектов капитального строительства</w:t>
            </w:r>
          </w:p>
        </w:tc>
      </w:tr>
      <w:tr w:rsidR="00716611" w:rsidRPr="00716611" w:rsidTr="00FC3904">
        <w:tc>
          <w:tcPr>
            <w:tcW w:w="2532"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Бытовое обслуживание</w:t>
            </w:r>
          </w:p>
        </w:tc>
        <w:tc>
          <w:tcPr>
            <w:tcW w:w="5275"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капитального строительства, предназначенных для оказания населению или организациям бытовых услуг (бани)</w:t>
            </w:r>
          </w:p>
        </w:tc>
        <w:tc>
          <w:tcPr>
            <w:tcW w:w="1820"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3.3</w:t>
            </w:r>
          </w:p>
        </w:tc>
      </w:tr>
      <w:tr w:rsidR="00716611" w:rsidRPr="00716611" w:rsidTr="00FC3904">
        <w:tc>
          <w:tcPr>
            <w:tcW w:w="2532"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Амбулаторно-поликлиническое обслуживание</w:t>
            </w:r>
          </w:p>
        </w:tc>
        <w:tc>
          <w:tcPr>
            <w:tcW w:w="5275"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капитального строительства, предназначенных для оказания гражданам амбулаторно</w:t>
            </w:r>
            <w:r w:rsidRPr="00716611">
              <w:rPr>
                <w:rFonts w:ascii="Cambria Math" w:hAnsi="Cambria Math" w:cs="Cambria Math"/>
                <w:color w:val="010302"/>
                <w:spacing w:val="3"/>
                <w:sz w:val="24"/>
                <w:szCs w:val="24"/>
              </w:rPr>
              <w:t>‐</w:t>
            </w:r>
            <w:r w:rsidRPr="00716611">
              <w:rPr>
                <w:rFonts w:ascii="Times New Roman" w:hAnsi="Times New Roman" w:cs="Times New Roman"/>
                <w:color w:val="010302"/>
                <w:spacing w:val="3"/>
                <w:sz w:val="24"/>
                <w:szCs w:val="24"/>
              </w:rPr>
              <w:t>поликлинической медицинской помощи (фельдшерские пункты, пункты здравоохранения)</w:t>
            </w:r>
          </w:p>
        </w:tc>
        <w:tc>
          <w:tcPr>
            <w:tcW w:w="1820"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3.4.1</w:t>
            </w:r>
          </w:p>
        </w:tc>
      </w:tr>
      <w:tr w:rsidR="00716611" w:rsidRPr="00716611" w:rsidTr="00FC3904">
        <w:tc>
          <w:tcPr>
            <w:tcW w:w="2532"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Общественное питание</w:t>
            </w:r>
          </w:p>
        </w:tc>
        <w:tc>
          <w:tcPr>
            <w:tcW w:w="5275"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капитального строительства в целях устройства мест общественного питания (столовые)</w:t>
            </w:r>
          </w:p>
        </w:tc>
        <w:tc>
          <w:tcPr>
            <w:tcW w:w="1820"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4.6</w:t>
            </w:r>
          </w:p>
        </w:tc>
      </w:tr>
      <w:tr w:rsidR="00716611" w:rsidRPr="00716611" w:rsidTr="00FC3904">
        <w:tc>
          <w:tcPr>
            <w:tcW w:w="2532" w:type="dxa"/>
            <w:shd w:val="clear" w:color="auto" w:fill="auto"/>
          </w:tcPr>
          <w:p w:rsidR="00716611" w:rsidRPr="00716611" w:rsidRDefault="00716611" w:rsidP="00716611">
            <w:pPr>
              <w:ind w:left="22"/>
              <w:contextualSpacing/>
              <w:rPr>
                <w:rFonts w:ascii="Times New Roman" w:hAnsi="Times New Roman" w:cs="Times New Roman"/>
                <w:spacing w:val="3"/>
                <w:sz w:val="24"/>
                <w:szCs w:val="24"/>
              </w:rPr>
            </w:pPr>
            <w:r w:rsidRPr="00716611">
              <w:rPr>
                <w:rFonts w:ascii="Times New Roman" w:hAnsi="Times New Roman" w:cs="Times New Roman"/>
                <w:spacing w:val="3"/>
                <w:sz w:val="24"/>
                <w:szCs w:val="24"/>
              </w:rPr>
              <w:t>Стоянка транспортных средств</w:t>
            </w:r>
          </w:p>
        </w:tc>
        <w:tc>
          <w:tcPr>
            <w:tcW w:w="5275" w:type="dxa"/>
            <w:shd w:val="clear" w:color="auto" w:fill="auto"/>
          </w:tcPr>
          <w:p w:rsidR="00716611" w:rsidRPr="00716611" w:rsidRDefault="00716611" w:rsidP="00716611">
            <w:pPr>
              <w:ind w:left="22"/>
              <w:contextualSpacing/>
              <w:jc w:val="both"/>
              <w:rPr>
                <w:rFonts w:ascii="Times New Roman" w:hAnsi="Times New Roman" w:cs="Times New Roman"/>
                <w:spacing w:val="3"/>
                <w:sz w:val="24"/>
                <w:szCs w:val="24"/>
              </w:rPr>
            </w:pPr>
            <w:r w:rsidRPr="00716611">
              <w:rPr>
                <w:rFonts w:ascii="Times New Roman" w:hAnsi="Times New Roman" w:cs="Times New Roman"/>
                <w:spacing w:val="3"/>
                <w:sz w:val="24"/>
                <w:szCs w:val="24"/>
              </w:rPr>
              <w:t xml:space="preserve">Размещение стоянок (парковок) легковых автомобилей и других </w:t>
            </w:r>
            <w:proofErr w:type="spellStart"/>
            <w:r w:rsidRPr="00716611">
              <w:rPr>
                <w:rFonts w:ascii="Times New Roman" w:hAnsi="Times New Roman" w:cs="Times New Roman"/>
                <w:spacing w:val="3"/>
                <w:sz w:val="24"/>
                <w:szCs w:val="24"/>
              </w:rPr>
              <w:t>мототранспортных</w:t>
            </w:r>
            <w:proofErr w:type="spellEnd"/>
            <w:r w:rsidRPr="00716611">
              <w:rPr>
                <w:rFonts w:ascii="Times New Roman" w:hAnsi="Times New Roman" w:cs="Times New Roman"/>
                <w:spacing w:val="3"/>
                <w:sz w:val="24"/>
                <w:szCs w:val="24"/>
              </w:rPr>
              <w:t xml:space="preserve"> средств, в том числе мотоциклов, мотороллеров, мотоколясок, мопедов, </w:t>
            </w:r>
            <w:r w:rsidRPr="00716611">
              <w:rPr>
                <w:rFonts w:ascii="Times New Roman" w:hAnsi="Times New Roman" w:cs="Times New Roman"/>
                <w:spacing w:val="3"/>
                <w:sz w:val="24"/>
                <w:szCs w:val="24"/>
              </w:rPr>
              <w:lastRenderedPageBreak/>
              <w:t>скутеров, за исключением встроенных, пристроенных и встроенно-пристроенных стоянок</w:t>
            </w:r>
          </w:p>
        </w:tc>
        <w:tc>
          <w:tcPr>
            <w:tcW w:w="1820" w:type="dxa"/>
            <w:shd w:val="clear" w:color="auto" w:fill="auto"/>
          </w:tcPr>
          <w:p w:rsidR="00716611" w:rsidRPr="00716611" w:rsidRDefault="00716611" w:rsidP="00716611">
            <w:pPr>
              <w:ind w:left="22" w:right="-2"/>
              <w:contextualSpacing/>
              <w:jc w:val="center"/>
              <w:rPr>
                <w:rFonts w:ascii="Times New Roman" w:hAnsi="Times New Roman" w:cs="Times New Roman"/>
                <w:spacing w:val="3"/>
                <w:sz w:val="24"/>
                <w:szCs w:val="24"/>
              </w:rPr>
            </w:pPr>
            <w:r w:rsidRPr="00716611">
              <w:rPr>
                <w:rFonts w:ascii="Times New Roman" w:hAnsi="Times New Roman" w:cs="Times New Roman"/>
                <w:spacing w:val="3"/>
                <w:sz w:val="24"/>
                <w:szCs w:val="24"/>
              </w:rPr>
              <w:lastRenderedPageBreak/>
              <w:t>4.9.2</w:t>
            </w:r>
          </w:p>
        </w:tc>
      </w:tr>
    </w:tbl>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lastRenderedPageBreak/>
        <w:t>10.3.3.2.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1) Предельные (минимальные и (или) максимальные) размеры земельных участков, в том числе их площадь установлены пунктами 9.3.4 и 9.3.6 настоящих Правил землепользования и застройки.</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определены пунктом 9.4.2 настоящих Правил.</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3) Предельное количество этажей или предельная высота зданий, строений, сооружений.</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Предельное количество этажей зданий, строений, сооружений – не подлежит установлению.</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Предельная высота зданий, строений, сооружений – не подлежит установлению.</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4) Максимальный процент застройки в границах земельного участка, установлен пунктом 9.4.4 настоящих Правил.</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10.3.3.3.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Максимальный класс опасности (по санитарной классификации) объектов капитального строительства, размещаемых на территории зоны – IV.</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Ограничения использования земельных участков и их частей, и объектов капитального строительства определяются наличием и, в случае ее наличия, видом зоны с особыми условиями использования территорий.</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Строительство и реконструкция объектов капитального строительства в случаях, предусмотренных законодательством о социальной защите инвалидов, без приспособления указанных объектов для беспрепятственного доступа к ним инвалидов и использования их инвалидами не допускается, независимо от того к какому виду разрешенного использования относится объект.</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10.3.3.4.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при осуществлении деятельности по комплексному развитию территории устанавливаются при принятии решений о комплексном развитии территории или заключения органами местного самоуправления договоров о комплексном развитии территории с правообладателями земельных участков и (или) расположенных на них объектов недвижимого имущества по инициативе этих правообладателей.</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p>
    <w:p w:rsidR="00716611" w:rsidRPr="00716611" w:rsidRDefault="00716611" w:rsidP="00716611">
      <w:pPr>
        <w:spacing w:after="0" w:line="240" w:lineRule="auto"/>
        <w:ind w:firstLine="709"/>
        <w:jc w:val="both"/>
        <w:rPr>
          <w:rFonts w:ascii="Times New Roman" w:eastAsia="Times New Roman" w:hAnsi="Times New Roman" w:cs="Times New Roman"/>
          <w:sz w:val="24"/>
          <w:szCs w:val="24"/>
          <w:lang w:eastAsia="ru-RU"/>
        </w:rPr>
      </w:pPr>
      <w:r w:rsidRPr="00716611">
        <w:rPr>
          <w:rFonts w:ascii="Times New Roman" w:eastAsia="Times New Roman" w:hAnsi="Times New Roman" w:cs="Times New Roman"/>
          <w:sz w:val="24"/>
          <w:szCs w:val="24"/>
          <w:lang w:eastAsia="ru-RU"/>
        </w:rPr>
        <w:t>10.3.4. Градостроительные регламенты в границах зоны размещения производственных объектов специального назначения (П-4).</w:t>
      </w:r>
    </w:p>
    <w:p w:rsidR="00716611" w:rsidRPr="00716611" w:rsidRDefault="00716611" w:rsidP="00716611">
      <w:pPr>
        <w:spacing w:after="0" w:line="240" w:lineRule="auto"/>
        <w:ind w:right="-2" w:firstLine="709"/>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10.3.4.1. Виды разрешенного использования земельных участков и объектов капитального строительства.</w:t>
      </w:r>
    </w:p>
    <w:tbl>
      <w:tblPr>
        <w:tblStyle w:val="14"/>
        <w:tblW w:w="0" w:type="auto"/>
        <w:tblLook w:val="04A0" w:firstRow="1" w:lastRow="0" w:firstColumn="1" w:lastColumn="0" w:noHBand="0" w:noVBand="1"/>
      </w:tblPr>
      <w:tblGrid>
        <w:gridCol w:w="2503"/>
        <w:gridCol w:w="5249"/>
        <w:gridCol w:w="1818"/>
      </w:tblGrid>
      <w:tr w:rsidR="00716611" w:rsidRPr="00716611" w:rsidTr="00FC3904">
        <w:tc>
          <w:tcPr>
            <w:tcW w:w="2503"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Наименование вида разрешенного использования земельного участка</w:t>
            </w:r>
          </w:p>
        </w:tc>
        <w:tc>
          <w:tcPr>
            <w:tcW w:w="5249"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Описание вида разрешенного использования земельного участка</w:t>
            </w:r>
          </w:p>
        </w:tc>
        <w:tc>
          <w:tcPr>
            <w:tcW w:w="1818"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Код (числовое обозначение) вида разрешенного использования земельного участка</w:t>
            </w:r>
          </w:p>
        </w:tc>
      </w:tr>
      <w:tr w:rsidR="00716611" w:rsidRPr="00716611" w:rsidTr="00FC3904">
        <w:tc>
          <w:tcPr>
            <w:tcW w:w="9570" w:type="dxa"/>
            <w:gridSpan w:val="3"/>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lastRenderedPageBreak/>
              <w:t>Основные виды разрешенного использования земельных участков и объектов капитального строительства</w:t>
            </w:r>
          </w:p>
        </w:tc>
      </w:tr>
      <w:tr w:rsidR="00716611" w:rsidRPr="00716611" w:rsidTr="00FC3904">
        <w:tc>
          <w:tcPr>
            <w:tcW w:w="2503" w:type="dxa"/>
            <w:shd w:val="clear" w:color="auto" w:fill="auto"/>
          </w:tcPr>
          <w:p w:rsidR="00716611" w:rsidRPr="00716611" w:rsidRDefault="00716611" w:rsidP="00716611">
            <w:pPr>
              <w:ind w:left="22"/>
              <w:contextualSpacing/>
              <w:rPr>
                <w:rFonts w:ascii="Times New Roman" w:eastAsia="Times New Roman" w:hAnsi="Times New Roman" w:cs="Times New Roman"/>
                <w:sz w:val="24"/>
                <w:szCs w:val="24"/>
                <w:lang w:eastAsia="ru-RU"/>
              </w:rPr>
            </w:pPr>
            <w:r w:rsidRPr="00716611">
              <w:rPr>
                <w:rFonts w:ascii="Times New Roman" w:eastAsia="Times New Roman" w:hAnsi="Times New Roman" w:cs="Times New Roman"/>
                <w:sz w:val="24"/>
                <w:szCs w:val="24"/>
                <w:lang w:eastAsia="ru-RU"/>
              </w:rPr>
              <w:t>Коммунальное обслуживание</w:t>
            </w:r>
          </w:p>
        </w:tc>
        <w:tc>
          <w:tcPr>
            <w:tcW w:w="5249" w:type="dxa"/>
            <w:shd w:val="clear" w:color="auto" w:fill="auto"/>
          </w:tcPr>
          <w:p w:rsidR="00716611" w:rsidRPr="00716611" w:rsidRDefault="00716611" w:rsidP="00716611">
            <w:pPr>
              <w:ind w:left="22"/>
              <w:contextualSpacing/>
              <w:jc w:val="both"/>
              <w:rPr>
                <w:rFonts w:ascii="Times New Roman" w:hAnsi="Times New Roman" w:cs="Times New Roman"/>
                <w:color w:val="010302"/>
                <w:spacing w:val="3"/>
                <w:sz w:val="24"/>
                <w:szCs w:val="24"/>
              </w:rPr>
            </w:pPr>
            <w:r w:rsidRPr="00716611">
              <w:rPr>
                <w:rFonts w:ascii="Times New Roman" w:eastAsia="Times New Roman" w:hAnsi="Times New Roman" w:cs="Times New Roman"/>
                <w:sz w:val="24"/>
                <w:szCs w:val="24"/>
                <w:lang w:eastAsia="ru-RU"/>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1818"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eastAsia="Times New Roman" w:hAnsi="Times New Roman" w:cs="Times New Roman"/>
                <w:sz w:val="24"/>
                <w:szCs w:val="24"/>
                <w:lang w:eastAsia="ru-RU"/>
              </w:rPr>
              <w:t>3.1</w:t>
            </w:r>
          </w:p>
        </w:tc>
      </w:tr>
      <w:tr w:rsidR="00FC3904" w:rsidRPr="00716611" w:rsidTr="00FC3904">
        <w:tc>
          <w:tcPr>
            <w:tcW w:w="2503" w:type="dxa"/>
            <w:shd w:val="clear" w:color="auto" w:fill="auto"/>
          </w:tcPr>
          <w:p w:rsidR="00FC3904" w:rsidRPr="00EB1075" w:rsidRDefault="00FC3904" w:rsidP="00FC3904">
            <w:pPr>
              <w:autoSpaceDE w:val="0"/>
              <w:autoSpaceDN w:val="0"/>
              <w:adjustRightInd w:val="0"/>
              <w:rPr>
                <w:rFonts w:ascii="Times New Roman" w:eastAsia="Times New Roman" w:hAnsi="Times New Roman" w:cs="Times New Roman"/>
                <w:sz w:val="24"/>
                <w:szCs w:val="24"/>
                <w:lang w:eastAsia="ru-RU"/>
              </w:rPr>
            </w:pPr>
            <w:r w:rsidRPr="00EB1075">
              <w:rPr>
                <w:rFonts w:ascii="Times New Roman" w:eastAsia="Times New Roman" w:hAnsi="Times New Roman" w:cs="Times New Roman"/>
                <w:sz w:val="24"/>
                <w:szCs w:val="24"/>
                <w:lang w:eastAsia="ru-RU"/>
              </w:rPr>
              <w:t>Стационарное медицинское обслуживание</w:t>
            </w:r>
          </w:p>
        </w:tc>
        <w:tc>
          <w:tcPr>
            <w:tcW w:w="5249" w:type="dxa"/>
            <w:shd w:val="clear" w:color="auto" w:fill="auto"/>
          </w:tcPr>
          <w:p w:rsidR="00FC3904" w:rsidRPr="00EB1075" w:rsidRDefault="00FC3904" w:rsidP="00FC3904">
            <w:pPr>
              <w:jc w:val="both"/>
              <w:rPr>
                <w:rFonts w:ascii="Times New Roman" w:eastAsia="Times New Roman" w:hAnsi="Times New Roman" w:cs="Times New Roman"/>
                <w:sz w:val="24"/>
                <w:szCs w:val="24"/>
                <w:lang w:eastAsia="ru-RU"/>
              </w:rPr>
            </w:pPr>
            <w:r w:rsidRPr="00EB1075">
              <w:rPr>
                <w:rFonts w:ascii="Times New Roman" w:eastAsia="Times New Roman" w:hAnsi="Times New Roman" w:cs="Times New Roman"/>
                <w:sz w:val="24"/>
                <w:szCs w:val="24"/>
                <w:lang w:eastAsia="ru-RU"/>
              </w:rPr>
              <w:t xml:space="preserve">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 размещение станций скорой помощи; размещение площадок санитарной авиации </w:t>
            </w:r>
          </w:p>
        </w:tc>
        <w:tc>
          <w:tcPr>
            <w:tcW w:w="1818" w:type="dxa"/>
            <w:shd w:val="clear" w:color="auto" w:fill="auto"/>
          </w:tcPr>
          <w:p w:rsidR="00FC3904" w:rsidRPr="00EB1075" w:rsidRDefault="00FC3904" w:rsidP="00FC3904">
            <w:pPr>
              <w:pStyle w:val="afc"/>
              <w:spacing w:before="0" w:beforeAutospacing="0" w:after="0" w:afterAutospacing="0"/>
              <w:jc w:val="center"/>
            </w:pPr>
            <w:r w:rsidRPr="00EB1075">
              <w:t xml:space="preserve"> 3.4.2</w:t>
            </w:r>
          </w:p>
        </w:tc>
      </w:tr>
      <w:tr w:rsidR="00FC3904" w:rsidRPr="00716611" w:rsidTr="00FC3904">
        <w:tc>
          <w:tcPr>
            <w:tcW w:w="2503" w:type="dxa"/>
            <w:shd w:val="clear" w:color="auto" w:fill="auto"/>
          </w:tcPr>
          <w:p w:rsidR="00FC3904" w:rsidRPr="00716611" w:rsidRDefault="00FC3904" w:rsidP="00FC3904">
            <w:pPr>
              <w:ind w:left="22"/>
              <w:contextualSpacing/>
              <w:rPr>
                <w:rFonts w:ascii="Times New Roman" w:eastAsia="Times New Roman" w:hAnsi="Times New Roman" w:cs="Times New Roman"/>
                <w:sz w:val="24"/>
                <w:szCs w:val="24"/>
                <w:lang w:eastAsia="ru-RU"/>
              </w:rPr>
            </w:pPr>
            <w:r w:rsidRPr="00716611">
              <w:rPr>
                <w:rFonts w:ascii="Times New Roman" w:eastAsia="Times New Roman" w:hAnsi="Times New Roman" w:cs="Times New Roman"/>
                <w:sz w:val="24"/>
                <w:szCs w:val="24"/>
                <w:lang w:eastAsia="ru-RU"/>
              </w:rPr>
              <w:t>Тяжелая промышленность</w:t>
            </w:r>
          </w:p>
        </w:tc>
        <w:tc>
          <w:tcPr>
            <w:tcW w:w="5249" w:type="dxa"/>
            <w:shd w:val="clear" w:color="auto" w:fill="auto"/>
          </w:tcPr>
          <w:p w:rsidR="00FC3904" w:rsidRPr="00716611" w:rsidRDefault="00FC3904" w:rsidP="00FC3904">
            <w:pPr>
              <w:ind w:left="2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1818" w:type="dxa"/>
            <w:shd w:val="clear" w:color="auto" w:fill="auto"/>
          </w:tcPr>
          <w:p w:rsidR="00FC3904" w:rsidRPr="00716611" w:rsidRDefault="00FC3904" w:rsidP="00FC3904">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6.2</w:t>
            </w:r>
          </w:p>
        </w:tc>
      </w:tr>
      <w:tr w:rsidR="00FC3904" w:rsidRPr="00716611" w:rsidTr="00FC3904">
        <w:tc>
          <w:tcPr>
            <w:tcW w:w="2503" w:type="dxa"/>
            <w:shd w:val="clear" w:color="auto" w:fill="auto"/>
          </w:tcPr>
          <w:p w:rsidR="00FC3904" w:rsidRPr="00716611" w:rsidRDefault="00FC3904" w:rsidP="00FC3904">
            <w:pPr>
              <w:ind w:left="22"/>
              <w:contextualSpacing/>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Энергетика</w:t>
            </w:r>
          </w:p>
        </w:tc>
        <w:tc>
          <w:tcPr>
            <w:tcW w:w="5249" w:type="dxa"/>
            <w:shd w:val="clear" w:color="auto" w:fill="auto"/>
          </w:tcPr>
          <w:p w:rsidR="00FC3904" w:rsidRPr="00716611" w:rsidRDefault="00FC3904" w:rsidP="00FC3904">
            <w:pPr>
              <w:ind w:left="2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716611">
              <w:rPr>
                <w:rFonts w:ascii="Times New Roman" w:hAnsi="Times New Roman" w:cs="Times New Roman"/>
                <w:color w:val="010302"/>
                <w:spacing w:val="3"/>
                <w:sz w:val="24"/>
                <w:szCs w:val="24"/>
              </w:rPr>
              <w:t>золоотвалов</w:t>
            </w:r>
            <w:proofErr w:type="spellEnd"/>
            <w:r w:rsidRPr="00716611">
              <w:rPr>
                <w:rFonts w:ascii="Times New Roman" w:hAnsi="Times New Roman" w:cs="Times New Roman"/>
                <w:color w:val="010302"/>
                <w:spacing w:val="3"/>
                <w:sz w:val="24"/>
                <w:szCs w:val="24"/>
              </w:rPr>
              <w:t>, гидротехнических сооружений);</w:t>
            </w:r>
          </w:p>
          <w:p w:rsidR="00FC3904" w:rsidRPr="00716611" w:rsidRDefault="00FC3904" w:rsidP="00FC3904">
            <w:pPr>
              <w:ind w:left="2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1818" w:type="dxa"/>
            <w:shd w:val="clear" w:color="auto" w:fill="auto"/>
          </w:tcPr>
          <w:p w:rsidR="00FC3904" w:rsidRPr="00716611" w:rsidRDefault="00FC3904" w:rsidP="00FC3904">
            <w:pPr>
              <w:ind w:left="22"/>
              <w:contextualSpacing/>
              <w:jc w:val="center"/>
              <w:rPr>
                <w:rFonts w:ascii="Times New Roman" w:hAnsi="Times New Roman" w:cs="Times New Roman"/>
                <w:color w:val="000000"/>
                <w:spacing w:val="3"/>
                <w:sz w:val="24"/>
                <w:szCs w:val="24"/>
              </w:rPr>
            </w:pPr>
            <w:r w:rsidRPr="00716611">
              <w:rPr>
                <w:rFonts w:ascii="Times New Roman" w:hAnsi="Times New Roman" w:cs="Times New Roman"/>
                <w:color w:val="000000"/>
                <w:spacing w:val="3"/>
                <w:sz w:val="24"/>
                <w:szCs w:val="24"/>
              </w:rPr>
              <w:t>6.7</w:t>
            </w:r>
          </w:p>
        </w:tc>
      </w:tr>
      <w:tr w:rsidR="00FC3904" w:rsidRPr="00716611" w:rsidTr="00FC3904">
        <w:tc>
          <w:tcPr>
            <w:tcW w:w="2503" w:type="dxa"/>
            <w:shd w:val="clear" w:color="auto" w:fill="auto"/>
          </w:tcPr>
          <w:p w:rsidR="00FC3904" w:rsidRPr="00716611" w:rsidRDefault="00FC3904" w:rsidP="00FC3904">
            <w:pPr>
              <w:ind w:left="22"/>
              <w:contextualSpacing/>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Атомная энергетика</w:t>
            </w:r>
          </w:p>
        </w:tc>
        <w:tc>
          <w:tcPr>
            <w:tcW w:w="5249" w:type="dxa"/>
            <w:shd w:val="clear" w:color="auto" w:fill="auto"/>
          </w:tcPr>
          <w:p w:rsidR="00FC3904" w:rsidRPr="00716611" w:rsidRDefault="00FC3904" w:rsidP="00FC3904">
            <w:pPr>
              <w:ind w:left="2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использования атомной энергии, в том числе атомных станций, ядерных установок (за исключением создаваемых в научных целях), пунктов хранения ядерных материалов и радиоактивных веществ размещение обслуживающих и вспомогательных для электростанций сооружений; размещение объектов электросетевого хозяйства, обслуживающих атомные электростанции</w:t>
            </w:r>
          </w:p>
        </w:tc>
        <w:tc>
          <w:tcPr>
            <w:tcW w:w="1818" w:type="dxa"/>
            <w:shd w:val="clear" w:color="auto" w:fill="auto"/>
          </w:tcPr>
          <w:p w:rsidR="00FC3904" w:rsidRPr="00716611" w:rsidRDefault="00FC3904" w:rsidP="00FC3904">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6.7.1</w:t>
            </w:r>
          </w:p>
        </w:tc>
      </w:tr>
      <w:tr w:rsidR="00FC3904" w:rsidRPr="00716611" w:rsidTr="00FC3904">
        <w:tc>
          <w:tcPr>
            <w:tcW w:w="2503" w:type="dxa"/>
            <w:shd w:val="clear" w:color="auto" w:fill="auto"/>
          </w:tcPr>
          <w:p w:rsidR="00FC3904" w:rsidRPr="00716611" w:rsidRDefault="00FC3904" w:rsidP="00FC3904">
            <w:pPr>
              <w:ind w:left="22" w:right="-2"/>
              <w:contextualSpacing/>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lastRenderedPageBreak/>
              <w:t>Склад</w:t>
            </w:r>
          </w:p>
        </w:tc>
        <w:tc>
          <w:tcPr>
            <w:tcW w:w="5249" w:type="dxa"/>
            <w:shd w:val="clear" w:color="auto" w:fill="auto"/>
          </w:tcPr>
          <w:p w:rsidR="00FC3904" w:rsidRPr="00716611" w:rsidRDefault="00FC3904" w:rsidP="00FC3904">
            <w:pPr>
              <w:ind w:left="2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818" w:type="dxa"/>
            <w:shd w:val="clear" w:color="auto" w:fill="auto"/>
          </w:tcPr>
          <w:p w:rsidR="00FC3904" w:rsidRPr="00716611" w:rsidRDefault="00FC3904" w:rsidP="00FC3904">
            <w:pPr>
              <w:ind w:left="2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6.9</w:t>
            </w:r>
          </w:p>
        </w:tc>
      </w:tr>
      <w:tr w:rsidR="00FC3904" w:rsidRPr="00716611" w:rsidTr="00FC3904">
        <w:tc>
          <w:tcPr>
            <w:tcW w:w="2503" w:type="dxa"/>
            <w:shd w:val="clear" w:color="auto" w:fill="auto"/>
          </w:tcPr>
          <w:p w:rsidR="00FC3904" w:rsidRPr="00716611" w:rsidRDefault="00FC3904" w:rsidP="00FC3904">
            <w:pPr>
              <w:ind w:left="22" w:right="-2"/>
              <w:contextualSpacing/>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Складские площадки</w:t>
            </w:r>
          </w:p>
        </w:tc>
        <w:tc>
          <w:tcPr>
            <w:tcW w:w="5249" w:type="dxa"/>
            <w:shd w:val="clear" w:color="auto" w:fill="auto"/>
          </w:tcPr>
          <w:p w:rsidR="00FC3904" w:rsidRPr="00716611" w:rsidRDefault="00FC3904" w:rsidP="00FC3904">
            <w:pPr>
              <w:ind w:left="2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Временное хранение, распределение и перевалка грузов (за исключением хранения стратегических запасов) на открытом воздухе</w:t>
            </w:r>
          </w:p>
        </w:tc>
        <w:tc>
          <w:tcPr>
            <w:tcW w:w="1818" w:type="dxa"/>
            <w:shd w:val="clear" w:color="auto" w:fill="auto"/>
          </w:tcPr>
          <w:p w:rsidR="00FC3904" w:rsidRPr="00716611" w:rsidRDefault="00FC3904" w:rsidP="00FC3904">
            <w:pPr>
              <w:ind w:left="2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6.9.1</w:t>
            </w:r>
          </w:p>
        </w:tc>
      </w:tr>
      <w:tr w:rsidR="00FC3904" w:rsidRPr="00716611" w:rsidTr="00FC3904">
        <w:tc>
          <w:tcPr>
            <w:tcW w:w="2503" w:type="dxa"/>
            <w:shd w:val="clear" w:color="auto" w:fill="auto"/>
          </w:tcPr>
          <w:p w:rsidR="00FC3904" w:rsidRPr="00716611" w:rsidRDefault="00FC3904" w:rsidP="00FC3904">
            <w:pPr>
              <w:ind w:left="22"/>
              <w:contextualSpacing/>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Транспорт</w:t>
            </w:r>
          </w:p>
        </w:tc>
        <w:tc>
          <w:tcPr>
            <w:tcW w:w="5249" w:type="dxa"/>
            <w:shd w:val="clear" w:color="auto" w:fill="auto"/>
          </w:tcPr>
          <w:p w:rsidR="00FC3904" w:rsidRPr="00716611" w:rsidRDefault="00FC3904" w:rsidP="00FC3904">
            <w:pPr>
              <w:ind w:left="2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различного рода путей сообщения и сооружений, используемых для перевозки людей или грузов либо передачи веществ. Содержание данного вида разрешенного использования включает в себя содержание видов разрешенного использования с кодами 7.1 - 7.5</w:t>
            </w:r>
          </w:p>
        </w:tc>
        <w:tc>
          <w:tcPr>
            <w:tcW w:w="1818" w:type="dxa"/>
            <w:shd w:val="clear" w:color="auto" w:fill="auto"/>
          </w:tcPr>
          <w:p w:rsidR="00FC3904" w:rsidRPr="00716611" w:rsidRDefault="00FC3904" w:rsidP="00FC3904">
            <w:pPr>
              <w:ind w:left="2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7.0</w:t>
            </w:r>
          </w:p>
        </w:tc>
      </w:tr>
      <w:tr w:rsidR="00FC3904" w:rsidRPr="00716611" w:rsidTr="00FC3904">
        <w:tc>
          <w:tcPr>
            <w:tcW w:w="2503" w:type="dxa"/>
            <w:shd w:val="clear" w:color="auto" w:fill="auto"/>
          </w:tcPr>
          <w:p w:rsidR="00FC3904" w:rsidRPr="00716611" w:rsidRDefault="00FC3904" w:rsidP="00FC3904">
            <w:pPr>
              <w:ind w:left="22"/>
              <w:contextualSpacing/>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Железнодорожный транспорт</w:t>
            </w:r>
          </w:p>
        </w:tc>
        <w:tc>
          <w:tcPr>
            <w:tcW w:w="5249" w:type="dxa"/>
            <w:shd w:val="clear" w:color="auto" w:fill="auto"/>
          </w:tcPr>
          <w:p w:rsidR="00FC3904" w:rsidRPr="00716611" w:rsidRDefault="00FC3904" w:rsidP="00FC3904">
            <w:pPr>
              <w:ind w:left="2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капитального строительства железнодорожного транспорта. Содержание данного вида разрешенного использования включает в себя содержание видов разрешенного использования с кодами 7.1.1 - 7.1.2</w:t>
            </w:r>
          </w:p>
        </w:tc>
        <w:tc>
          <w:tcPr>
            <w:tcW w:w="1818" w:type="dxa"/>
            <w:shd w:val="clear" w:color="auto" w:fill="auto"/>
          </w:tcPr>
          <w:p w:rsidR="00FC3904" w:rsidRPr="00716611" w:rsidRDefault="00FC3904" w:rsidP="00FC3904">
            <w:pPr>
              <w:ind w:left="2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7.1</w:t>
            </w:r>
          </w:p>
        </w:tc>
      </w:tr>
      <w:tr w:rsidR="00FC3904" w:rsidRPr="00716611" w:rsidTr="00FC3904">
        <w:tc>
          <w:tcPr>
            <w:tcW w:w="2503" w:type="dxa"/>
            <w:shd w:val="clear" w:color="auto" w:fill="auto"/>
          </w:tcPr>
          <w:p w:rsidR="00FC3904" w:rsidRPr="00716611" w:rsidRDefault="00FC3904" w:rsidP="00FC3904">
            <w:pPr>
              <w:ind w:left="22" w:right="-2"/>
              <w:contextualSpacing/>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Водный транспорт</w:t>
            </w:r>
          </w:p>
        </w:tc>
        <w:tc>
          <w:tcPr>
            <w:tcW w:w="5249" w:type="dxa"/>
            <w:shd w:val="clear" w:color="auto" w:fill="auto"/>
          </w:tcPr>
          <w:p w:rsidR="00FC3904" w:rsidRPr="00716611" w:rsidRDefault="00FC3904" w:rsidP="00FC3904">
            <w:pPr>
              <w:ind w:left="2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искусственно созданных для судоходства внутренних водных путей, размещение объектов капитального строительства внутренних водных путей, размещение объектов капитального строительства морских портов, размещение объектов капитального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 заправки водного транспорта</w:t>
            </w:r>
          </w:p>
        </w:tc>
        <w:tc>
          <w:tcPr>
            <w:tcW w:w="1818" w:type="dxa"/>
            <w:shd w:val="clear" w:color="auto" w:fill="auto"/>
          </w:tcPr>
          <w:p w:rsidR="00FC3904" w:rsidRPr="00716611" w:rsidRDefault="00FC3904" w:rsidP="00FC3904">
            <w:pPr>
              <w:ind w:left="2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7.3</w:t>
            </w:r>
          </w:p>
        </w:tc>
      </w:tr>
      <w:tr w:rsidR="00FC3904" w:rsidRPr="00716611" w:rsidTr="00FC3904">
        <w:tc>
          <w:tcPr>
            <w:tcW w:w="2503" w:type="dxa"/>
            <w:shd w:val="clear" w:color="auto" w:fill="auto"/>
          </w:tcPr>
          <w:p w:rsidR="00FC3904" w:rsidRPr="00716611" w:rsidRDefault="00FC3904" w:rsidP="00FC3904">
            <w:pPr>
              <w:ind w:left="22" w:right="-2"/>
              <w:contextualSpacing/>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Обеспечение обороны и безопасности</w:t>
            </w:r>
          </w:p>
        </w:tc>
        <w:tc>
          <w:tcPr>
            <w:tcW w:w="5249" w:type="dxa"/>
            <w:shd w:val="clear" w:color="auto" w:fill="auto"/>
          </w:tcPr>
          <w:p w:rsidR="00FC3904" w:rsidRPr="00716611" w:rsidRDefault="00FC3904" w:rsidP="00FC3904">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 xml:space="preserve">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w:t>
            </w:r>
            <w:r w:rsidRPr="00716611">
              <w:rPr>
                <w:rFonts w:ascii="Times New Roman" w:hAnsi="Times New Roman" w:cs="Times New Roman"/>
                <w:color w:val="010302"/>
                <w:spacing w:val="3"/>
                <w:sz w:val="24"/>
                <w:szCs w:val="24"/>
              </w:rPr>
              <w:lastRenderedPageBreak/>
              <w:t>мероприятий, направленных на обеспечение боевой готовности воинских частей;</w:t>
            </w:r>
          </w:p>
          <w:p w:rsidR="00FC3904" w:rsidRPr="00716611" w:rsidRDefault="00FC3904" w:rsidP="00FC3904">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зданий военных училищ, военных институтов, военных университетов, военных академий;</w:t>
            </w:r>
          </w:p>
          <w:p w:rsidR="00FC3904" w:rsidRPr="00716611" w:rsidRDefault="00FC3904" w:rsidP="00FC3904">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обеспечивающих осуществление таможенной деятельности</w:t>
            </w:r>
          </w:p>
        </w:tc>
        <w:tc>
          <w:tcPr>
            <w:tcW w:w="1818" w:type="dxa"/>
            <w:shd w:val="clear" w:color="auto" w:fill="auto"/>
          </w:tcPr>
          <w:p w:rsidR="00FC3904" w:rsidRPr="00716611" w:rsidRDefault="00FC3904" w:rsidP="00FC3904">
            <w:pPr>
              <w:ind w:left="2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lastRenderedPageBreak/>
              <w:t>8.0</w:t>
            </w:r>
          </w:p>
        </w:tc>
      </w:tr>
      <w:tr w:rsidR="00FC3904" w:rsidRPr="00716611" w:rsidTr="00FC3904">
        <w:tc>
          <w:tcPr>
            <w:tcW w:w="2503" w:type="dxa"/>
            <w:shd w:val="clear" w:color="auto" w:fill="auto"/>
          </w:tcPr>
          <w:p w:rsidR="00FC3904" w:rsidRPr="00716611" w:rsidRDefault="00FC3904" w:rsidP="00FC3904">
            <w:pPr>
              <w:ind w:left="22"/>
              <w:contextualSpacing/>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lastRenderedPageBreak/>
              <w:t>Обеспечение вооруженных сил</w:t>
            </w:r>
          </w:p>
        </w:tc>
        <w:tc>
          <w:tcPr>
            <w:tcW w:w="5249" w:type="dxa"/>
            <w:shd w:val="clear" w:color="auto" w:fill="auto"/>
          </w:tcPr>
          <w:p w:rsidR="00FC3904" w:rsidRPr="00716611" w:rsidRDefault="00FC3904" w:rsidP="00FC3904">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rsidR="00FC3904" w:rsidRPr="00716611" w:rsidRDefault="00FC3904" w:rsidP="00FC3904">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 xml:space="preserve">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w:t>
            </w:r>
            <w:proofErr w:type="gramStart"/>
            <w:r w:rsidRPr="00716611">
              <w:rPr>
                <w:rFonts w:ascii="Times New Roman" w:hAnsi="Times New Roman" w:cs="Times New Roman"/>
                <w:color w:val="010302"/>
                <w:spacing w:val="3"/>
                <w:sz w:val="24"/>
                <w:szCs w:val="24"/>
              </w:rPr>
              <w:t>вооружений</w:t>
            </w:r>
            <w:proofErr w:type="gramEnd"/>
            <w:r w:rsidRPr="00716611">
              <w:rPr>
                <w:rFonts w:ascii="Times New Roman" w:hAnsi="Times New Roman" w:cs="Times New Roman"/>
                <w:color w:val="010302"/>
                <w:spacing w:val="3"/>
                <w:sz w:val="24"/>
                <w:szCs w:val="24"/>
              </w:rPr>
              <w:t xml:space="preserve"> или боеприпасов; 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rsidR="00FC3904" w:rsidRPr="00716611" w:rsidRDefault="00FC3904" w:rsidP="00FC3904">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для обеспечения безопасности которых были созданы закрытые административно-территориальные образования</w:t>
            </w:r>
          </w:p>
        </w:tc>
        <w:tc>
          <w:tcPr>
            <w:tcW w:w="1818" w:type="dxa"/>
            <w:shd w:val="clear" w:color="auto" w:fill="auto"/>
          </w:tcPr>
          <w:p w:rsidR="00FC3904" w:rsidRPr="00716611" w:rsidRDefault="00FC3904" w:rsidP="00FC3904">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8.1</w:t>
            </w:r>
          </w:p>
        </w:tc>
      </w:tr>
      <w:tr w:rsidR="00FC3904" w:rsidRPr="00716611" w:rsidTr="00FC3904">
        <w:tc>
          <w:tcPr>
            <w:tcW w:w="2503" w:type="dxa"/>
            <w:shd w:val="clear" w:color="auto" w:fill="auto"/>
          </w:tcPr>
          <w:p w:rsidR="00FC3904" w:rsidRPr="00716611" w:rsidRDefault="00FC3904" w:rsidP="00FC3904">
            <w:pPr>
              <w:ind w:left="22"/>
              <w:contextualSpacing/>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Обеспечение внутреннего правопорядка</w:t>
            </w:r>
          </w:p>
        </w:tc>
        <w:tc>
          <w:tcPr>
            <w:tcW w:w="5249" w:type="dxa"/>
            <w:shd w:val="clear" w:color="auto" w:fill="auto"/>
          </w:tcPr>
          <w:p w:rsidR="00FC3904" w:rsidRPr="00716611" w:rsidRDefault="00FC3904" w:rsidP="006D16C1">
            <w:pPr>
              <w:ind w:left="2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716611">
              <w:rPr>
                <w:rFonts w:ascii="Times New Roman" w:hAnsi="Times New Roman" w:cs="Times New Roman"/>
                <w:color w:val="010302"/>
                <w:spacing w:val="3"/>
                <w:sz w:val="24"/>
                <w:szCs w:val="24"/>
              </w:rPr>
              <w:t>Росгвардии</w:t>
            </w:r>
            <w:proofErr w:type="spellEnd"/>
            <w:r w:rsidRPr="00716611">
              <w:rPr>
                <w:rFonts w:ascii="Times New Roman" w:hAnsi="Times New Roman" w:cs="Times New Roman"/>
                <w:color w:val="010302"/>
                <w:spacing w:val="3"/>
                <w:sz w:val="24"/>
                <w:szCs w:val="24"/>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818" w:type="dxa"/>
            <w:shd w:val="clear" w:color="auto" w:fill="auto"/>
          </w:tcPr>
          <w:p w:rsidR="00FC3904" w:rsidRPr="00716611" w:rsidRDefault="00FC3904" w:rsidP="00FC3904">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8.3</w:t>
            </w:r>
          </w:p>
        </w:tc>
      </w:tr>
      <w:tr w:rsidR="00FC3904" w:rsidRPr="00716611" w:rsidTr="00FC3904">
        <w:tc>
          <w:tcPr>
            <w:tcW w:w="2503" w:type="dxa"/>
            <w:shd w:val="clear" w:color="auto" w:fill="auto"/>
          </w:tcPr>
          <w:p w:rsidR="00FC3904" w:rsidRPr="006D16C1" w:rsidRDefault="00FC3904" w:rsidP="00FC3904">
            <w:pPr>
              <w:autoSpaceDE w:val="0"/>
              <w:autoSpaceDN w:val="0"/>
              <w:adjustRightInd w:val="0"/>
              <w:rPr>
                <w:rFonts w:ascii="Times New Roman" w:hAnsi="Times New Roman" w:cs="Times New Roman"/>
                <w:color w:val="010302"/>
                <w:spacing w:val="3"/>
                <w:sz w:val="24"/>
                <w:szCs w:val="24"/>
              </w:rPr>
            </w:pPr>
            <w:r w:rsidRPr="006D16C1">
              <w:rPr>
                <w:rFonts w:ascii="Times New Roman" w:hAnsi="Times New Roman" w:cs="Times New Roman"/>
                <w:color w:val="010302"/>
                <w:spacing w:val="3"/>
                <w:sz w:val="24"/>
                <w:szCs w:val="24"/>
              </w:rPr>
              <w:t xml:space="preserve">Специальное пользование водными объектами, </w:t>
            </w:r>
          </w:p>
        </w:tc>
        <w:tc>
          <w:tcPr>
            <w:tcW w:w="5249" w:type="dxa"/>
            <w:shd w:val="clear" w:color="auto" w:fill="auto"/>
          </w:tcPr>
          <w:p w:rsidR="00FC3904" w:rsidRPr="006D16C1" w:rsidRDefault="00FC3904" w:rsidP="00FC3904">
            <w:pPr>
              <w:pStyle w:val="afc"/>
              <w:spacing w:before="0" w:beforeAutospacing="0" w:after="0" w:afterAutospacing="0"/>
              <w:jc w:val="both"/>
              <w:rPr>
                <w:rFonts w:eastAsia="Calibri"/>
                <w:color w:val="010302"/>
                <w:spacing w:val="3"/>
                <w:lang w:eastAsia="en-US"/>
              </w:rPr>
            </w:pPr>
            <w:r w:rsidRPr="006D16C1">
              <w:rPr>
                <w:rFonts w:eastAsia="Calibri"/>
                <w:color w:val="010302"/>
                <w:spacing w:val="3"/>
                <w:lang w:eastAsia="en-US"/>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818" w:type="dxa"/>
            <w:shd w:val="clear" w:color="auto" w:fill="auto"/>
          </w:tcPr>
          <w:p w:rsidR="00FC3904" w:rsidRPr="006D16C1" w:rsidRDefault="00FC3904" w:rsidP="00FC3904">
            <w:pPr>
              <w:pStyle w:val="afc"/>
              <w:spacing w:before="0" w:beforeAutospacing="0" w:after="0" w:afterAutospacing="0"/>
              <w:jc w:val="center"/>
              <w:rPr>
                <w:rFonts w:eastAsia="Calibri"/>
                <w:color w:val="010302"/>
                <w:spacing w:val="3"/>
                <w:lang w:eastAsia="en-US"/>
              </w:rPr>
            </w:pPr>
            <w:r w:rsidRPr="006D16C1">
              <w:rPr>
                <w:rFonts w:eastAsia="Calibri"/>
                <w:color w:val="010302"/>
                <w:spacing w:val="3"/>
                <w:lang w:eastAsia="en-US"/>
              </w:rPr>
              <w:t>11.2</w:t>
            </w:r>
          </w:p>
        </w:tc>
      </w:tr>
      <w:tr w:rsidR="00FC3904" w:rsidRPr="00716611" w:rsidTr="00FC3904">
        <w:tc>
          <w:tcPr>
            <w:tcW w:w="2503" w:type="dxa"/>
            <w:shd w:val="clear" w:color="auto" w:fill="auto"/>
          </w:tcPr>
          <w:p w:rsidR="00FC3904" w:rsidRPr="006D16C1" w:rsidRDefault="00FC3904" w:rsidP="00FC3904">
            <w:pPr>
              <w:autoSpaceDE w:val="0"/>
              <w:autoSpaceDN w:val="0"/>
              <w:adjustRightInd w:val="0"/>
              <w:rPr>
                <w:rFonts w:ascii="Times New Roman" w:hAnsi="Times New Roman" w:cs="Times New Roman"/>
                <w:color w:val="010302"/>
                <w:spacing w:val="3"/>
                <w:sz w:val="24"/>
                <w:szCs w:val="24"/>
              </w:rPr>
            </w:pPr>
            <w:r w:rsidRPr="006D16C1">
              <w:rPr>
                <w:rFonts w:ascii="Times New Roman" w:hAnsi="Times New Roman" w:cs="Times New Roman"/>
                <w:color w:val="010302"/>
                <w:spacing w:val="3"/>
                <w:sz w:val="24"/>
                <w:szCs w:val="24"/>
              </w:rPr>
              <w:t>Гидротехнические сооружения</w:t>
            </w:r>
          </w:p>
        </w:tc>
        <w:tc>
          <w:tcPr>
            <w:tcW w:w="5249" w:type="dxa"/>
            <w:shd w:val="clear" w:color="auto" w:fill="auto"/>
          </w:tcPr>
          <w:p w:rsidR="00FC3904" w:rsidRPr="006D16C1" w:rsidRDefault="00FC3904" w:rsidP="00FC3904">
            <w:pPr>
              <w:pStyle w:val="afc"/>
              <w:spacing w:before="0" w:beforeAutospacing="0" w:after="0" w:afterAutospacing="0"/>
              <w:jc w:val="both"/>
              <w:rPr>
                <w:rFonts w:eastAsia="Calibri"/>
                <w:color w:val="010302"/>
                <w:spacing w:val="3"/>
                <w:lang w:eastAsia="en-US"/>
              </w:rPr>
            </w:pPr>
            <w:r w:rsidRPr="006D16C1">
              <w:rPr>
                <w:rFonts w:eastAsia="Calibri"/>
                <w:color w:val="010302"/>
                <w:spacing w:val="3"/>
                <w:lang w:eastAsia="en-US"/>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6D16C1">
              <w:rPr>
                <w:rFonts w:eastAsia="Calibri"/>
                <w:color w:val="010302"/>
                <w:spacing w:val="3"/>
                <w:lang w:eastAsia="en-US"/>
              </w:rPr>
              <w:t>рыбозащитных</w:t>
            </w:r>
            <w:proofErr w:type="spellEnd"/>
            <w:r w:rsidRPr="006D16C1">
              <w:rPr>
                <w:rFonts w:eastAsia="Calibri"/>
                <w:color w:val="010302"/>
                <w:spacing w:val="3"/>
                <w:lang w:eastAsia="en-US"/>
              </w:rPr>
              <w:t xml:space="preserve"> и рыбопропускных сооружений, берегозащитных сооружений)</w:t>
            </w:r>
          </w:p>
        </w:tc>
        <w:tc>
          <w:tcPr>
            <w:tcW w:w="1818" w:type="dxa"/>
            <w:shd w:val="clear" w:color="auto" w:fill="auto"/>
          </w:tcPr>
          <w:p w:rsidR="00FC3904" w:rsidRPr="006D16C1" w:rsidRDefault="00FC3904" w:rsidP="00FC3904">
            <w:pPr>
              <w:pStyle w:val="afc"/>
              <w:spacing w:before="0" w:beforeAutospacing="0" w:after="0" w:afterAutospacing="0"/>
              <w:jc w:val="center"/>
              <w:rPr>
                <w:rFonts w:eastAsia="Calibri"/>
                <w:color w:val="010302"/>
                <w:spacing w:val="3"/>
                <w:lang w:eastAsia="en-US"/>
              </w:rPr>
            </w:pPr>
            <w:r w:rsidRPr="006D16C1">
              <w:rPr>
                <w:rFonts w:eastAsia="Calibri"/>
                <w:color w:val="010302"/>
                <w:spacing w:val="3"/>
                <w:lang w:eastAsia="en-US"/>
              </w:rPr>
              <w:t>11.3</w:t>
            </w:r>
          </w:p>
        </w:tc>
      </w:tr>
      <w:tr w:rsidR="00FC3904" w:rsidRPr="00716611" w:rsidTr="00FC3904">
        <w:tc>
          <w:tcPr>
            <w:tcW w:w="2503" w:type="dxa"/>
            <w:shd w:val="clear" w:color="auto" w:fill="auto"/>
          </w:tcPr>
          <w:p w:rsidR="00FC3904" w:rsidRPr="00716611" w:rsidRDefault="00FC3904" w:rsidP="00FC3904">
            <w:pPr>
              <w:ind w:left="22"/>
              <w:contextualSpacing/>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lastRenderedPageBreak/>
              <w:t>Специальная деятельность</w:t>
            </w:r>
          </w:p>
        </w:tc>
        <w:tc>
          <w:tcPr>
            <w:tcW w:w="5249" w:type="dxa"/>
            <w:shd w:val="clear" w:color="auto" w:fill="auto"/>
          </w:tcPr>
          <w:p w:rsidR="00FC3904" w:rsidRPr="00716611" w:rsidRDefault="00FC3904" w:rsidP="00FC3904">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1818" w:type="dxa"/>
            <w:shd w:val="clear" w:color="auto" w:fill="auto"/>
          </w:tcPr>
          <w:p w:rsidR="00FC3904" w:rsidRPr="00716611" w:rsidRDefault="00FC3904" w:rsidP="00FC3904">
            <w:pPr>
              <w:ind w:left="2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12.2</w:t>
            </w:r>
          </w:p>
        </w:tc>
      </w:tr>
      <w:tr w:rsidR="00FC3904" w:rsidRPr="00716611" w:rsidTr="00FC3904">
        <w:tc>
          <w:tcPr>
            <w:tcW w:w="9570" w:type="dxa"/>
            <w:gridSpan w:val="3"/>
            <w:shd w:val="clear" w:color="auto" w:fill="auto"/>
          </w:tcPr>
          <w:p w:rsidR="00FC3904" w:rsidRPr="00716611" w:rsidRDefault="00FC3904" w:rsidP="00FC3904">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Вспомогательные виды разрешенного использования земельных участков и объектов капитального строительства</w:t>
            </w:r>
          </w:p>
        </w:tc>
      </w:tr>
      <w:tr w:rsidR="00FC3904" w:rsidRPr="00716611" w:rsidTr="00FC3904">
        <w:tc>
          <w:tcPr>
            <w:tcW w:w="2503" w:type="dxa"/>
            <w:shd w:val="clear" w:color="auto" w:fill="auto"/>
          </w:tcPr>
          <w:p w:rsidR="00FC3904" w:rsidRPr="00716611" w:rsidRDefault="00FC3904" w:rsidP="00FC3904">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Бытовое обслуживание</w:t>
            </w:r>
          </w:p>
        </w:tc>
        <w:tc>
          <w:tcPr>
            <w:tcW w:w="5249" w:type="dxa"/>
            <w:shd w:val="clear" w:color="auto" w:fill="auto"/>
          </w:tcPr>
          <w:p w:rsidR="00FC3904" w:rsidRPr="00716611" w:rsidRDefault="00FC3904" w:rsidP="00FC3904">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капитального строительства, предназначенных для оказания населению или организациям бытовых услуг (бани)</w:t>
            </w:r>
          </w:p>
        </w:tc>
        <w:tc>
          <w:tcPr>
            <w:tcW w:w="1818" w:type="dxa"/>
            <w:shd w:val="clear" w:color="auto" w:fill="auto"/>
          </w:tcPr>
          <w:p w:rsidR="00FC3904" w:rsidRPr="00716611" w:rsidRDefault="00FC3904" w:rsidP="00FC3904">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3.3</w:t>
            </w:r>
          </w:p>
        </w:tc>
      </w:tr>
      <w:tr w:rsidR="00FC3904" w:rsidRPr="00716611" w:rsidTr="00FC3904">
        <w:tc>
          <w:tcPr>
            <w:tcW w:w="2503" w:type="dxa"/>
            <w:shd w:val="clear" w:color="auto" w:fill="auto"/>
          </w:tcPr>
          <w:p w:rsidR="00FC3904" w:rsidRPr="00716611" w:rsidRDefault="00FC3904" w:rsidP="00FC3904">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Амбулаторно-поликлиническое обслуживание</w:t>
            </w:r>
          </w:p>
        </w:tc>
        <w:tc>
          <w:tcPr>
            <w:tcW w:w="5249" w:type="dxa"/>
            <w:shd w:val="clear" w:color="auto" w:fill="auto"/>
          </w:tcPr>
          <w:p w:rsidR="00FC3904" w:rsidRPr="00716611" w:rsidRDefault="00FC3904" w:rsidP="00FC3904">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капитального строительства, предназначенных для оказания гражданам амбулаторно</w:t>
            </w:r>
            <w:r w:rsidRPr="003975E9">
              <w:rPr>
                <w:rFonts w:ascii="Cambria Math" w:hAnsi="Cambria Math" w:cs="Cambria Math"/>
                <w:color w:val="010302"/>
                <w:spacing w:val="3"/>
                <w:sz w:val="24"/>
                <w:szCs w:val="24"/>
              </w:rPr>
              <w:t>‐</w:t>
            </w:r>
            <w:r w:rsidRPr="00716611">
              <w:rPr>
                <w:rFonts w:ascii="Times New Roman" w:hAnsi="Times New Roman" w:cs="Times New Roman"/>
                <w:color w:val="010302"/>
                <w:spacing w:val="3"/>
                <w:sz w:val="24"/>
                <w:szCs w:val="24"/>
              </w:rPr>
              <w:t>поликлинической медицинской помощи (фельдшерские пункты, пункты здравоохранения)</w:t>
            </w:r>
          </w:p>
        </w:tc>
        <w:tc>
          <w:tcPr>
            <w:tcW w:w="1818" w:type="dxa"/>
            <w:shd w:val="clear" w:color="auto" w:fill="auto"/>
          </w:tcPr>
          <w:p w:rsidR="00FC3904" w:rsidRPr="00B52686" w:rsidRDefault="00FC3904" w:rsidP="00FC3904">
            <w:pPr>
              <w:ind w:left="22" w:right="-2"/>
              <w:contextualSpacing/>
              <w:jc w:val="center"/>
              <w:rPr>
                <w:rFonts w:ascii="Times New Roman" w:hAnsi="Times New Roman" w:cs="Times New Roman"/>
                <w:color w:val="010302"/>
                <w:spacing w:val="3"/>
                <w:sz w:val="24"/>
                <w:szCs w:val="24"/>
              </w:rPr>
            </w:pPr>
            <w:r w:rsidRPr="00B52686">
              <w:rPr>
                <w:rFonts w:ascii="Times New Roman" w:hAnsi="Times New Roman" w:cs="Times New Roman"/>
                <w:color w:val="010302"/>
                <w:spacing w:val="3"/>
                <w:sz w:val="24"/>
                <w:szCs w:val="24"/>
              </w:rPr>
              <w:t>3.4.1</w:t>
            </w:r>
          </w:p>
        </w:tc>
      </w:tr>
      <w:tr w:rsidR="003975E9" w:rsidRPr="00716611" w:rsidTr="00FC3904">
        <w:tc>
          <w:tcPr>
            <w:tcW w:w="2503" w:type="dxa"/>
            <w:shd w:val="clear" w:color="auto" w:fill="auto"/>
          </w:tcPr>
          <w:p w:rsidR="003975E9" w:rsidRPr="001F461A" w:rsidRDefault="003975E9" w:rsidP="003975E9">
            <w:pPr>
              <w:jc w:val="both"/>
              <w:rPr>
                <w:rFonts w:ascii="Times New Roman" w:hAnsi="Times New Roman" w:cs="Times New Roman"/>
                <w:color w:val="010302"/>
                <w:spacing w:val="3"/>
                <w:sz w:val="24"/>
                <w:szCs w:val="24"/>
              </w:rPr>
            </w:pPr>
            <w:r w:rsidRPr="001F461A">
              <w:rPr>
                <w:rFonts w:ascii="Times New Roman" w:hAnsi="Times New Roman" w:cs="Times New Roman"/>
                <w:color w:val="010302"/>
                <w:spacing w:val="3"/>
                <w:sz w:val="24"/>
                <w:szCs w:val="24"/>
              </w:rPr>
              <w:t>Религиозное использование</w:t>
            </w:r>
          </w:p>
        </w:tc>
        <w:tc>
          <w:tcPr>
            <w:tcW w:w="5249" w:type="dxa"/>
            <w:shd w:val="clear" w:color="auto" w:fill="auto"/>
          </w:tcPr>
          <w:p w:rsidR="003975E9" w:rsidRPr="001F461A" w:rsidRDefault="003975E9" w:rsidP="003975E9">
            <w:pPr>
              <w:pStyle w:val="afc"/>
              <w:spacing w:before="0" w:beforeAutospacing="0" w:after="0" w:afterAutospacing="0"/>
              <w:jc w:val="both"/>
              <w:rPr>
                <w:rFonts w:eastAsia="Calibri"/>
                <w:color w:val="010302"/>
                <w:spacing w:val="3"/>
                <w:lang w:eastAsia="en-US"/>
              </w:rPr>
            </w:pPr>
            <w:r w:rsidRPr="001F461A">
              <w:rPr>
                <w:rFonts w:eastAsia="Calibri"/>
                <w:color w:val="010302"/>
                <w:spacing w:val="3"/>
                <w:lang w:eastAsia="en-US"/>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3.7.1 - 3.7.2</w:t>
            </w:r>
          </w:p>
        </w:tc>
        <w:tc>
          <w:tcPr>
            <w:tcW w:w="1818" w:type="dxa"/>
            <w:shd w:val="clear" w:color="auto" w:fill="auto"/>
          </w:tcPr>
          <w:p w:rsidR="003975E9" w:rsidRPr="001F461A" w:rsidRDefault="003975E9" w:rsidP="003975E9">
            <w:pPr>
              <w:pStyle w:val="afc"/>
              <w:spacing w:before="0" w:beforeAutospacing="0" w:after="0" w:afterAutospacing="0"/>
              <w:jc w:val="center"/>
              <w:rPr>
                <w:rFonts w:eastAsia="Calibri"/>
                <w:color w:val="010302"/>
                <w:spacing w:val="3"/>
                <w:lang w:eastAsia="en-US"/>
              </w:rPr>
            </w:pPr>
            <w:r w:rsidRPr="001F461A">
              <w:rPr>
                <w:rFonts w:eastAsia="Calibri"/>
                <w:color w:val="010302"/>
                <w:spacing w:val="3"/>
                <w:lang w:eastAsia="en-US"/>
              </w:rPr>
              <w:t>3.7</w:t>
            </w:r>
          </w:p>
        </w:tc>
      </w:tr>
      <w:tr w:rsidR="003975E9" w:rsidRPr="00716611" w:rsidTr="00FC3904">
        <w:tc>
          <w:tcPr>
            <w:tcW w:w="2503" w:type="dxa"/>
            <w:shd w:val="clear" w:color="auto" w:fill="auto"/>
          </w:tcPr>
          <w:p w:rsidR="003975E9" w:rsidRPr="001F461A" w:rsidRDefault="003975E9" w:rsidP="003975E9">
            <w:pPr>
              <w:ind w:left="22" w:right="-2"/>
              <w:contextualSpacing/>
              <w:jc w:val="both"/>
              <w:rPr>
                <w:rFonts w:ascii="Times New Roman" w:hAnsi="Times New Roman" w:cs="Times New Roman"/>
                <w:color w:val="010302"/>
                <w:spacing w:val="3"/>
                <w:sz w:val="24"/>
                <w:szCs w:val="24"/>
              </w:rPr>
            </w:pPr>
            <w:r w:rsidRPr="001F461A">
              <w:rPr>
                <w:rFonts w:ascii="Times New Roman" w:hAnsi="Times New Roman" w:cs="Times New Roman"/>
                <w:color w:val="010302"/>
                <w:spacing w:val="3"/>
                <w:sz w:val="24"/>
                <w:szCs w:val="24"/>
              </w:rPr>
              <w:t>Общественное питание</w:t>
            </w:r>
          </w:p>
        </w:tc>
        <w:tc>
          <w:tcPr>
            <w:tcW w:w="5249" w:type="dxa"/>
            <w:shd w:val="clear" w:color="auto" w:fill="auto"/>
          </w:tcPr>
          <w:p w:rsidR="003975E9" w:rsidRPr="001F461A" w:rsidRDefault="003975E9" w:rsidP="003975E9">
            <w:pPr>
              <w:ind w:left="22" w:right="-2"/>
              <w:contextualSpacing/>
              <w:jc w:val="both"/>
              <w:rPr>
                <w:rFonts w:ascii="Times New Roman" w:hAnsi="Times New Roman" w:cs="Times New Roman"/>
                <w:color w:val="010302"/>
                <w:spacing w:val="3"/>
                <w:sz w:val="24"/>
                <w:szCs w:val="24"/>
              </w:rPr>
            </w:pPr>
            <w:r w:rsidRPr="001F461A">
              <w:rPr>
                <w:rFonts w:ascii="Times New Roman" w:hAnsi="Times New Roman" w:cs="Times New Roman"/>
                <w:color w:val="010302"/>
                <w:spacing w:val="3"/>
                <w:sz w:val="24"/>
                <w:szCs w:val="24"/>
              </w:rPr>
              <w:t>Размещение объектов капитального строительства в целях устройства мест общественного питания (столовые)</w:t>
            </w:r>
          </w:p>
        </w:tc>
        <w:tc>
          <w:tcPr>
            <w:tcW w:w="1818" w:type="dxa"/>
            <w:shd w:val="clear" w:color="auto" w:fill="auto"/>
          </w:tcPr>
          <w:p w:rsidR="003975E9" w:rsidRPr="001F461A" w:rsidRDefault="003975E9" w:rsidP="003975E9">
            <w:pPr>
              <w:ind w:left="22" w:right="-2"/>
              <w:contextualSpacing/>
              <w:jc w:val="center"/>
              <w:rPr>
                <w:rFonts w:ascii="Times New Roman" w:hAnsi="Times New Roman" w:cs="Times New Roman"/>
                <w:color w:val="010302"/>
                <w:spacing w:val="3"/>
                <w:sz w:val="24"/>
                <w:szCs w:val="24"/>
              </w:rPr>
            </w:pPr>
            <w:r w:rsidRPr="001F461A">
              <w:rPr>
                <w:rFonts w:ascii="Times New Roman" w:hAnsi="Times New Roman" w:cs="Times New Roman"/>
                <w:color w:val="010302"/>
                <w:spacing w:val="3"/>
                <w:sz w:val="24"/>
                <w:szCs w:val="24"/>
              </w:rPr>
              <w:t>4.6</w:t>
            </w:r>
          </w:p>
        </w:tc>
      </w:tr>
      <w:tr w:rsidR="003975E9" w:rsidRPr="00716611" w:rsidTr="00FC3904">
        <w:tc>
          <w:tcPr>
            <w:tcW w:w="2503" w:type="dxa"/>
            <w:shd w:val="clear" w:color="auto" w:fill="auto"/>
          </w:tcPr>
          <w:p w:rsidR="003975E9" w:rsidRPr="001F461A" w:rsidRDefault="003975E9" w:rsidP="003975E9">
            <w:pPr>
              <w:jc w:val="both"/>
              <w:rPr>
                <w:rFonts w:ascii="Times New Roman" w:hAnsi="Times New Roman" w:cs="Times New Roman"/>
                <w:color w:val="010302"/>
                <w:spacing w:val="3"/>
                <w:sz w:val="24"/>
                <w:szCs w:val="24"/>
              </w:rPr>
            </w:pPr>
            <w:r w:rsidRPr="001F461A">
              <w:rPr>
                <w:rFonts w:ascii="Times New Roman" w:hAnsi="Times New Roman" w:cs="Times New Roman"/>
                <w:color w:val="010302"/>
                <w:spacing w:val="3"/>
                <w:sz w:val="24"/>
                <w:szCs w:val="24"/>
              </w:rPr>
              <w:t xml:space="preserve">Служебные гаражи </w:t>
            </w:r>
          </w:p>
        </w:tc>
        <w:tc>
          <w:tcPr>
            <w:tcW w:w="5249" w:type="dxa"/>
            <w:shd w:val="clear" w:color="auto" w:fill="auto"/>
          </w:tcPr>
          <w:p w:rsidR="003975E9" w:rsidRPr="001F461A" w:rsidRDefault="003975E9" w:rsidP="003975E9">
            <w:pPr>
              <w:pStyle w:val="afc"/>
              <w:spacing w:before="0" w:beforeAutospacing="0" w:after="0" w:afterAutospacing="0"/>
              <w:jc w:val="both"/>
              <w:rPr>
                <w:rFonts w:eastAsia="Calibri"/>
                <w:color w:val="010302"/>
                <w:spacing w:val="3"/>
                <w:lang w:eastAsia="en-US"/>
              </w:rPr>
            </w:pPr>
            <w:r w:rsidRPr="001F461A">
              <w:rPr>
                <w:rFonts w:eastAsia="Calibri"/>
                <w:color w:val="010302"/>
                <w:spacing w:val="3"/>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818" w:type="dxa"/>
            <w:shd w:val="clear" w:color="auto" w:fill="auto"/>
          </w:tcPr>
          <w:p w:rsidR="003975E9" w:rsidRPr="001F461A" w:rsidRDefault="003975E9" w:rsidP="003975E9">
            <w:pPr>
              <w:pStyle w:val="afc"/>
              <w:spacing w:before="0" w:beforeAutospacing="0" w:after="0" w:afterAutospacing="0"/>
              <w:jc w:val="center"/>
              <w:rPr>
                <w:rFonts w:eastAsia="Calibri"/>
                <w:color w:val="010302"/>
                <w:spacing w:val="3"/>
                <w:lang w:eastAsia="en-US"/>
              </w:rPr>
            </w:pPr>
            <w:r w:rsidRPr="001F461A">
              <w:rPr>
                <w:rFonts w:eastAsia="Calibri"/>
                <w:color w:val="010302"/>
                <w:spacing w:val="3"/>
                <w:lang w:eastAsia="en-US"/>
              </w:rPr>
              <w:t>4.9</w:t>
            </w:r>
          </w:p>
        </w:tc>
      </w:tr>
      <w:tr w:rsidR="003975E9" w:rsidRPr="00716611" w:rsidTr="00FC3904">
        <w:tc>
          <w:tcPr>
            <w:tcW w:w="2503" w:type="dxa"/>
            <w:shd w:val="clear" w:color="auto" w:fill="auto"/>
          </w:tcPr>
          <w:p w:rsidR="003975E9" w:rsidRPr="001F461A" w:rsidRDefault="003975E9" w:rsidP="003975E9">
            <w:pPr>
              <w:ind w:left="22"/>
              <w:contextualSpacing/>
              <w:rPr>
                <w:rFonts w:ascii="Times New Roman" w:hAnsi="Times New Roman" w:cs="Times New Roman"/>
                <w:color w:val="010302"/>
                <w:spacing w:val="3"/>
                <w:sz w:val="24"/>
                <w:szCs w:val="24"/>
              </w:rPr>
            </w:pPr>
            <w:r w:rsidRPr="001F461A">
              <w:rPr>
                <w:rFonts w:ascii="Times New Roman" w:hAnsi="Times New Roman" w:cs="Times New Roman"/>
                <w:color w:val="010302"/>
                <w:spacing w:val="3"/>
                <w:sz w:val="24"/>
                <w:szCs w:val="24"/>
              </w:rPr>
              <w:t>Стоянка транспортных средств</w:t>
            </w:r>
          </w:p>
        </w:tc>
        <w:tc>
          <w:tcPr>
            <w:tcW w:w="5249" w:type="dxa"/>
            <w:shd w:val="clear" w:color="auto" w:fill="auto"/>
          </w:tcPr>
          <w:p w:rsidR="003975E9" w:rsidRPr="001F461A" w:rsidRDefault="003975E9" w:rsidP="003975E9">
            <w:pPr>
              <w:ind w:left="22"/>
              <w:contextualSpacing/>
              <w:jc w:val="both"/>
              <w:rPr>
                <w:rFonts w:ascii="Times New Roman" w:hAnsi="Times New Roman" w:cs="Times New Roman"/>
                <w:color w:val="010302"/>
                <w:spacing w:val="3"/>
                <w:sz w:val="24"/>
                <w:szCs w:val="24"/>
              </w:rPr>
            </w:pPr>
            <w:r w:rsidRPr="001F461A">
              <w:rPr>
                <w:rFonts w:ascii="Times New Roman" w:hAnsi="Times New Roman" w:cs="Times New Roman"/>
                <w:color w:val="010302"/>
                <w:spacing w:val="3"/>
                <w:sz w:val="24"/>
                <w:szCs w:val="24"/>
              </w:rPr>
              <w:t xml:space="preserve">Размещение стоянок (парковок) легковых автомобилей и других </w:t>
            </w:r>
            <w:proofErr w:type="spellStart"/>
            <w:r w:rsidRPr="001F461A">
              <w:rPr>
                <w:rFonts w:ascii="Times New Roman" w:hAnsi="Times New Roman" w:cs="Times New Roman"/>
                <w:color w:val="010302"/>
                <w:spacing w:val="3"/>
                <w:sz w:val="24"/>
                <w:szCs w:val="24"/>
              </w:rPr>
              <w:t>мототранспортных</w:t>
            </w:r>
            <w:proofErr w:type="spellEnd"/>
            <w:r w:rsidRPr="001F461A">
              <w:rPr>
                <w:rFonts w:ascii="Times New Roman" w:hAnsi="Times New Roman" w:cs="Times New Roman"/>
                <w:color w:val="010302"/>
                <w:spacing w:val="3"/>
                <w:sz w:val="24"/>
                <w:szCs w:val="24"/>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1818" w:type="dxa"/>
            <w:shd w:val="clear" w:color="auto" w:fill="auto"/>
          </w:tcPr>
          <w:p w:rsidR="003975E9" w:rsidRPr="001F461A" w:rsidRDefault="003975E9" w:rsidP="003975E9">
            <w:pPr>
              <w:ind w:left="22" w:right="-2"/>
              <w:contextualSpacing/>
              <w:jc w:val="center"/>
              <w:rPr>
                <w:rFonts w:ascii="Times New Roman" w:hAnsi="Times New Roman" w:cs="Times New Roman"/>
                <w:color w:val="010302"/>
                <w:spacing w:val="3"/>
                <w:sz w:val="24"/>
                <w:szCs w:val="24"/>
              </w:rPr>
            </w:pPr>
            <w:r w:rsidRPr="001F461A">
              <w:rPr>
                <w:rFonts w:ascii="Times New Roman" w:hAnsi="Times New Roman" w:cs="Times New Roman"/>
                <w:color w:val="010302"/>
                <w:spacing w:val="3"/>
                <w:sz w:val="24"/>
                <w:szCs w:val="24"/>
              </w:rPr>
              <w:t>4.9.2</w:t>
            </w:r>
          </w:p>
        </w:tc>
      </w:tr>
      <w:tr w:rsidR="003975E9" w:rsidRPr="00716611" w:rsidTr="00FC3904">
        <w:tc>
          <w:tcPr>
            <w:tcW w:w="2503" w:type="dxa"/>
            <w:shd w:val="clear" w:color="auto" w:fill="auto"/>
          </w:tcPr>
          <w:p w:rsidR="003975E9" w:rsidRPr="001F461A" w:rsidRDefault="003975E9" w:rsidP="003975E9">
            <w:pPr>
              <w:jc w:val="both"/>
              <w:rPr>
                <w:rFonts w:ascii="Times New Roman" w:hAnsi="Times New Roman" w:cs="Times New Roman"/>
                <w:color w:val="010302"/>
                <w:spacing w:val="3"/>
                <w:sz w:val="24"/>
                <w:szCs w:val="24"/>
              </w:rPr>
            </w:pPr>
            <w:r w:rsidRPr="001F461A">
              <w:rPr>
                <w:rFonts w:ascii="Times New Roman" w:hAnsi="Times New Roman" w:cs="Times New Roman"/>
                <w:color w:val="010302"/>
                <w:spacing w:val="3"/>
                <w:sz w:val="24"/>
                <w:szCs w:val="24"/>
              </w:rPr>
              <w:t>Спорт</w:t>
            </w:r>
          </w:p>
        </w:tc>
        <w:tc>
          <w:tcPr>
            <w:tcW w:w="5249" w:type="dxa"/>
            <w:shd w:val="clear" w:color="auto" w:fill="auto"/>
          </w:tcPr>
          <w:p w:rsidR="003975E9" w:rsidRPr="001F461A" w:rsidRDefault="003975E9" w:rsidP="003975E9">
            <w:pPr>
              <w:pStyle w:val="afc"/>
              <w:spacing w:before="0" w:beforeAutospacing="0" w:after="0" w:afterAutospacing="0"/>
              <w:jc w:val="both"/>
              <w:rPr>
                <w:rFonts w:eastAsia="Calibri"/>
                <w:color w:val="010302"/>
                <w:spacing w:val="3"/>
                <w:lang w:eastAsia="en-US"/>
              </w:rPr>
            </w:pPr>
            <w:r w:rsidRPr="001F461A">
              <w:rPr>
                <w:rFonts w:eastAsia="Calibri"/>
                <w:color w:val="010302"/>
                <w:spacing w:val="3"/>
                <w:lang w:eastAsia="en-US"/>
              </w:rPr>
              <w:t xml:space="preserve">Размещение зданий и сооружений для занятия спортом. Содержание данного вида разрешенного использования включает в себя </w:t>
            </w:r>
            <w:r w:rsidRPr="001F461A">
              <w:rPr>
                <w:rFonts w:eastAsia="Calibri"/>
                <w:color w:val="010302"/>
                <w:spacing w:val="3"/>
                <w:lang w:eastAsia="en-US"/>
              </w:rPr>
              <w:lastRenderedPageBreak/>
              <w:t>содержание видов разрешенного использования с кодами 5.1.1 - 5.1.7</w:t>
            </w:r>
          </w:p>
        </w:tc>
        <w:tc>
          <w:tcPr>
            <w:tcW w:w="1818" w:type="dxa"/>
            <w:shd w:val="clear" w:color="auto" w:fill="auto"/>
          </w:tcPr>
          <w:p w:rsidR="003975E9" w:rsidRPr="001F461A" w:rsidRDefault="003975E9" w:rsidP="003975E9">
            <w:pPr>
              <w:pStyle w:val="afc"/>
              <w:spacing w:before="0" w:beforeAutospacing="0" w:after="0" w:afterAutospacing="0"/>
              <w:jc w:val="center"/>
              <w:rPr>
                <w:rFonts w:eastAsia="Calibri"/>
                <w:color w:val="010302"/>
                <w:spacing w:val="3"/>
                <w:lang w:eastAsia="en-US"/>
              </w:rPr>
            </w:pPr>
            <w:r w:rsidRPr="001F461A">
              <w:rPr>
                <w:rFonts w:eastAsia="Calibri"/>
                <w:color w:val="010302"/>
                <w:spacing w:val="3"/>
                <w:lang w:eastAsia="en-US"/>
              </w:rPr>
              <w:lastRenderedPageBreak/>
              <w:t>5.1</w:t>
            </w:r>
          </w:p>
        </w:tc>
      </w:tr>
    </w:tbl>
    <w:p w:rsidR="00716611" w:rsidRPr="00716611" w:rsidRDefault="00716611" w:rsidP="00716611">
      <w:pPr>
        <w:spacing w:after="0" w:line="240" w:lineRule="auto"/>
        <w:ind w:firstLine="709"/>
        <w:jc w:val="both"/>
        <w:rPr>
          <w:rFonts w:ascii="Times New Roman" w:eastAsia="Times New Roman" w:hAnsi="Times New Roman" w:cs="Times New Roman"/>
          <w:sz w:val="24"/>
          <w:szCs w:val="24"/>
          <w:lang w:eastAsia="ru-RU"/>
        </w:rPr>
      </w:pPr>
      <w:r w:rsidRPr="00716611">
        <w:rPr>
          <w:rFonts w:ascii="Times New Roman" w:eastAsia="Times New Roman" w:hAnsi="Times New Roman" w:cs="Times New Roman"/>
          <w:sz w:val="24"/>
          <w:szCs w:val="24"/>
          <w:lang w:eastAsia="ru-RU"/>
        </w:rPr>
        <w:lastRenderedPageBreak/>
        <w:t>10.3.4.2.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716611" w:rsidRPr="00716611" w:rsidRDefault="00716611" w:rsidP="00716611">
      <w:pPr>
        <w:spacing w:after="0" w:line="240" w:lineRule="auto"/>
        <w:ind w:firstLine="709"/>
        <w:jc w:val="both"/>
        <w:rPr>
          <w:rFonts w:ascii="Times New Roman" w:eastAsia="Times New Roman" w:hAnsi="Times New Roman" w:cs="Times New Roman"/>
          <w:sz w:val="24"/>
          <w:szCs w:val="24"/>
          <w:lang w:eastAsia="ru-RU"/>
        </w:rPr>
      </w:pPr>
      <w:r w:rsidRPr="00716611">
        <w:rPr>
          <w:rFonts w:ascii="Times New Roman" w:eastAsia="Times New Roman" w:hAnsi="Times New Roman" w:cs="Times New Roman"/>
          <w:sz w:val="24"/>
          <w:szCs w:val="24"/>
          <w:lang w:eastAsia="ru-RU"/>
        </w:rPr>
        <w:t>1) Предельные (минимальные и (или) максимальные) размеры земельных участков, в том числе их площадь установлены пунктами 9.3.4 и 9.3.6 настоящих Правил землепользования и застройки.</w:t>
      </w:r>
    </w:p>
    <w:p w:rsidR="00716611" w:rsidRPr="00716611" w:rsidRDefault="00716611" w:rsidP="00716611">
      <w:pPr>
        <w:spacing w:after="0" w:line="240" w:lineRule="auto"/>
        <w:ind w:firstLine="709"/>
        <w:jc w:val="both"/>
        <w:rPr>
          <w:rFonts w:ascii="Times New Roman" w:eastAsia="Times New Roman" w:hAnsi="Times New Roman" w:cs="Times New Roman"/>
          <w:sz w:val="24"/>
          <w:szCs w:val="24"/>
          <w:lang w:eastAsia="ru-RU"/>
        </w:rPr>
      </w:pPr>
      <w:r w:rsidRPr="00716611">
        <w:rPr>
          <w:rFonts w:ascii="Times New Roman" w:eastAsia="Times New Roman" w:hAnsi="Times New Roman" w:cs="Times New Roman"/>
          <w:sz w:val="24"/>
          <w:szCs w:val="24"/>
          <w:lang w:eastAsia="ru-RU"/>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определены пунктом 9.4.2 настоящих Правил.</w:t>
      </w:r>
    </w:p>
    <w:p w:rsidR="00716611" w:rsidRPr="00716611" w:rsidRDefault="00716611" w:rsidP="00716611">
      <w:pPr>
        <w:spacing w:after="0" w:line="240" w:lineRule="auto"/>
        <w:ind w:firstLine="709"/>
        <w:jc w:val="both"/>
        <w:rPr>
          <w:rFonts w:ascii="Times New Roman" w:eastAsia="Times New Roman" w:hAnsi="Times New Roman" w:cs="Times New Roman"/>
          <w:sz w:val="24"/>
          <w:szCs w:val="24"/>
          <w:lang w:eastAsia="ru-RU"/>
        </w:rPr>
      </w:pPr>
      <w:r w:rsidRPr="00716611">
        <w:rPr>
          <w:rFonts w:ascii="Times New Roman" w:eastAsia="Times New Roman" w:hAnsi="Times New Roman" w:cs="Times New Roman"/>
          <w:sz w:val="24"/>
          <w:szCs w:val="24"/>
          <w:lang w:eastAsia="ru-RU"/>
        </w:rPr>
        <w:t>3) Предельное количество этажей или предельная высота зданий, строений, сооружений.</w:t>
      </w:r>
    </w:p>
    <w:p w:rsidR="00716611" w:rsidRPr="00716611" w:rsidRDefault="00716611" w:rsidP="00716611">
      <w:pPr>
        <w:spacing w:after="0" w:line="240" w:lineRule="auto"/>
        <w:ind w:firstLine="709"/>
        <w:jc w:val="both"/>
        <w:rPr>
          <w:rFonts w:ascii="Times New Roman" w:eastAsia="Times New Roman" w:hAnsi="Times New Roman" w:cs="Times New Roman"/>
          <w:sz w:val="24"/>
          <w:szCs w:val="24"/>
          <w:lang w:eastAsia="ru-RU"/>
        </w:rPr>
      </w:pPr>
      <w:r w:rsidRPr="00716611">
        <w:rPr>
          <w:rFonts w:ascii="Times New Roman" w:eastAsia="Times New Roman" w:hAnsi="Times New Roman" w:cs="Times New Roman"/>
          <w:sz w:val="24"/>
          <w:szCs w:val="24"/>
          <w:lang w:eastAsia="ru-RU"/>
        </w:rPr>
        <w:t>Предельное количество этажей зданий, строений, сооружений – не подлежит установлению.</w:t>
      </w:r>
    </w:p>
    <w:p w:rsidR="00716611" w:rsidRPr="00716611" w:rsidRDefault="00716611" w:rsidP="00716611">
      <w:pPr>
        <w:spacing w:after="0" w:line="240" w:lineRule="auto"/>
        <w:ind w:firstLine="709"/>
        <w:jc w:val="both"/>
        <w:rPr>
          <w:rFonts w:ascii="Times New Roman" w:eastAsia="Times New Roman" w:hAnsi="Times New Roman" w:cs="Times New Roman"/>
          <w:sz w:val="24"/>
          <w:szCs w:val="24"/>
          <w:lang w:eastAsia="ru-RU"/>
        </w:rPr>
      </w:pPr>
      <w:r w:rsidRPr="00716611">
        <w:rPr>
          <w:rFonts w:ascii="Times New Roman" w:eastAsia="Times New Roman" w:hAnsi="Times New Roman" w:cs="Times New Roman"/>
          <w:sz w:val="24"/>
          <w:szCs w:val="24"/>
          <w:lang w:eastAsia="ru-RU"/>
        </w:rPr>
        <w:t>Предельная высота зданий, строений, сооружений – не подлежит установлению.</w:t>
      </w:r>
    </w:p>
    <w:p w:rsidR="00716611" w:rsidRPr="00716611" w:rsidRDefault="00716611" w:rsidP="00716611">
      <w:pPr>
        <w:spacing w:after="0" w:line="240" w:lineRule="auto"/>
        <w:ind w:firstLine="709"/>
        <w:jc w:val="both"/>
        <w:rPr>
          <w:rFonts w:ascii="Times New Roman" w:eastAsia="Times New Roman" w:hAnsi="Times New Roman" w:cs="Times New Roman"/>
          <w:sz w:val="24"/>
          <w:szCs w:val="24"/>
          <w:lang w:eastAsia="ru-RU"/>
        </w:rPr>
      </w:pPr>
      <w:r w:rsidRPr="00716611">
        <w:rPr>
          <w:rFonts w:ascii="Times New Roman" w:eastAsia="Times New Roman" w:hAnsi="Times New Roman" w:cs="Times New Roman"/>
          <w:sz w:val="24"/>
          <w:szCs w:val="24"/>
          <w:lang w:eastAsia="ru-RU"/>
        </w:rPr>
        <w:t>4) Максимальный процент застройки в границах земельного участка, установлен пунктом 9.4.4 настоящих Правил.</w:t>
      </w:r>
    </w:p>
    <w:p w:rsidR="00716611" w:rsidRPr="00716611" w:rsidRDefault="00716611" w:rsidP="00716611">
      <w:pPr>
        <w:spacing w:after="0" w:line="240" w:lineRule="auto"/>
        <w:ind w:firstLine="709"/>
        <w:jc w:val="both"/>
        <w:rPr>
          <w:rFonts w:ascii="Times New Roman" w:eastAsia="Times New Roman" w:hAnsi="Times New Roman" w:cs="Times New Roman"/>
          <w:sz w:val="24"/>
          <w:szCs w:val="24"/>
          <w:lang w:eastAsia="ru-RU"/>
        </w:rPr>
      </w:pPr>
      <w:r w:rsidRPr="00716611">
        <w:rPr>
          <w:rFonts w:ascii="Times New Roman" w:eastAsia="Times New Roman" w:hAnsi="Times New Roman" w:cs="Times New Roman"/>
          <w:sz w:val="24"/>
          <w:szCs w:val="24"/>
          <w:lang w:eastAsia="ru-RU"/>
        </w:rPr>
        <w:t>10.3.4.3.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716611" w:rsidRPr="00716611" w:rsidRDefault="00716611" w:rsidP="00716611">
      <w:pPr>
        <w:spacing w:after="0" w:line="240" w:lineRule="auto"/>
        <w:ind w:firstLine="709"/>
        <w:jc w:val="both"/>
        <w:rPr>
          <w:rFonts w:ascii="Times New Roman" w:eastAsia="Times New Roman" w:hAnsi="Times New Roman" w:cs="Times New Roman"/>
          <w:sz w:val="24"/>
          <w:szCs w:val="24"/>
          <w:lang w:eastAsia="ru-RU"/>
        </w:rPr>
      </w:pPr>
      <w:r w:rsidRPr="00716611">
        <w:rPr>
          <w:rFonts w:ascii="Times New Roman" w:eastAsia="Times New Roman" w:hAnsi="Times New Roman" w:cs="Times New Roman"/>
          <w:sz w:val="24"/>
          <w:szCs w:val="24"/>
          <w:lang w:eastAsia="ru-RU"/>
        </w:rPr>
        <w:t>Максимальный класс опасности (по санитарной классификации) объектов капитального строительства, размещаемых на территории зоны – I.</w:t>
      </w:r>
    </w:p>
    <w:p w:rsidR="00716611" w:rsidRPr="00716611" w:rsidRDefault="00716611" w:rsidP="00716611">
      <w:pPr>
        <w:spacing w:after="0" w:line="240" w:lineRule="auto"/>
        <w:ind w:firstLine="709"/>
        <w:jc w:val="both"/>
        <w:rPr>
          <w:rFonts w:ascii="Times New Roman" w:eastAsia="Times New Roman" w:hAnsi="Times New Roman" w:cs="Times New Roman"/>
          <w:sz w:val="24"/>
          <w:szCs w:val="24"/>
          <w:lang w:eastAsia="ru-RU"/>
        </w:rPr>
      </w:pPr>
      <w:r w:rsidRPr="00716611">
        <w:rPr>
          <w:rFonts w:ascii="Times New Roman" w:eastAsia="Times New Roman" w:hAnsi="Times New Roman" w:cs="Times New Roman"/>
          <w:sz w:val="24"/>
          <w:szCs w:val="24"/>
          <w:lang w:eastAsia="ru-RU"/>
        </w:rPr>
        <w:t>Ограничения использования земельных участков и их частей, и объектов капитального строительства определяются наличием и, в случае ее наличия, видом зоны с особыми условиями использования территорий.</w:t>
      </w:r>
    </w:p>
    <w:p w:rsidR="00716611" w:rsidRPr="00716611" w:rsidRDefault="00716611" w:rsidP="00716611">
      <w:pPr>
        <w:spacing w:after="0" w:line="240" w:lineRule="auto"/>
        <w:ind w:firstLine="709"/>
        <w:jc w:val="both"/>
        <w:rPr>
          <w:rFonts w:ascii="Times New Roman" w:eastAsia="Times New Roman" w:hAnsi="Times New Roman" w:cs="Times New Roman"/>
          <w:sz w:val="24"/>
          <w:szCs w:val="24"/>
          <w:lang w:eastAsia="ru-RU"/>
        </w:rPr>
      </w:pPr>
      <w:r w:rsidRPr="00716611">
        <w:rPr>
          <w:rFonts w:ascii="Times New Roman" w:eastAsia="Times New Roman" w:hAnsi="Times New Roman" w:cs="Times New Roman"/>
          <w:sz w:val="24"/>
          <w:szCs w:val="24"/>
          <w:lang w:eastAsia="ru-RU"/>
        </w:rPr>
        <w:t>Строительство и реконструкция объектов капитального строительства в случаях, предусмотренных законодательством о социальной защите инвалидов, без приспособления указанных объектов для беспрепятственного доступа к ним инвалидов и использования их инвалидами не допускается, независимо от того к какому виду разрешенного использования относится объект.</w:t>
      </w:r>
    </w:p>
    <w:p w:rsidR="00716611" w:rsidRPr="00716611" w:rsidRDefault="00716611" w:rsidP="00716611">
      <w:pPr>
        <w:spacing w:after="0" w:line="240" w:lineRule="auto"/>
        <w:ind w:firstLine="709"/>
        <w:jc w:val="both"/>
        <w:rPr>
          <w:rFonts w:ascii="Times New Roman" w:eastAsia="Times New Roman" w:hAnsi="Times New Roman" w:cs="Times New Roman"/>
          <w:sz w:val="24"/>
          <w:szCs w:val="24"/>
          <w:lang w:eastAsia="ru-RU"/>
        </w:rPr>
      </w:pPr>
      <w:r w:rsidRPr="00716611">
        <w:rPr>
          <w:rFonts w:ascii="Times New Roman" w:eastAsia="Times New Roman" w:hAnsi="Times New Roman" w:cs="Times New Roman"/>
          <w:sz w:val="24"/>
          <w:szCs w:val="24"/>
          <w:lang w:eastAsia="ru-RU"/>
        </w:rPr>
        <w:t>10.3.4.4.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при осуществлении деятельности по комплексному развитию территории устанавливаются при принятии решений о комплексном развитии территории или заключения органами местного самоуправления договоров о комплексном развитии территории с правообладателями земельных участков и (или) расположенных на них объектов недвижимого имущества по инициативе этих правообладателей.</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10.3.5. Градостроительные регламенты в границах производственно-транспортной зоны (ПТ).</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10.3.5.1. Виды разрешенного использования земельных участков и объектов капитального строительства.</w:t>
      </w:r>
    </w:p>
    <w:tbl>
      <w:tblPr>
        <w:tblStyle w:val="14"/>
        <w:tblW w:w="0" w:type="auto"/>
        <w:tblLook w:val="04A0" w:firstRow="1" w:lastRow="0" w:firstColumn="1" w:lastColumn="0" w:noHBand="0" w:noVBand="1"/>
      </w:tblPr>
      <w:tblGrid>
        <w:gridCol w:w="2572"/>
        <w:gridCol w:w="5181"/>
        <w:gridCol w:w="1819"/>
      </w:tblGrid>
      <w:tr w:rsidR="00716611" w:rsidRPr="00716611" w:rsidTr="002F28D9">
        <w:tc>
          <w:tcPr>
            <w:tcW w:w="2572" w:type="dxa"/>
            <w:shd w:val="clear" w:color="auto" w:fill="auto"/>
          </w:tcPr>
          <w:p w:rsidR="00716611" w:rsidRPr="00716611" w:rsidRDefault="00716611" w:rsidP="00716611">
            <w:pPr>
              <w:ind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Наименование вида разрешенного использования земельного участка</w:t>
            </w:r>
          </w:p>
        </w:tc>
        <w:tc>
          <w:tcPr>
            <w:tcW w:w="5181" w:type="dxa"/>
            <w:shd w:val="clear" w:color="auto" w:fill="auto"/>
          </w:tcPr>
          <w:p w:rsidR="00716611" w:rsidRPr="00716611" w:rsidRDefault="00716611" w:rsidP="00716611">
            <w:pPr>
              <w:ind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Описание вида разрешенного использования земельного участка</w:t>
            </w:r>
          </w:p>
        </w:tc>
        <w:tc>
          <w:tcPr>
            <w:tcW w:w="1819" w:type="dxa"/>
            <w:shd w:val="clear" w:color="auto" w:fill="auto"/>
          </w:tcPr>
          <w:p w:rsidR="00716611" w:rsidRPr="00716611" w:rsidRDefault="00716611" w:rsidP="00716611">
            <w:pPr>
              <w:ind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Код (числовое обозначение) вида разрешенного использования земельного участка</w:t>
            </w:r>
          </w:p>
        </w:tc>
      </w:tr>
      <w:tr w:rsidR="00716611" w:rsidRPr="00716611" w:rsidTr="002F28D9">
        <w:tc>
          <w:tcPr>
            <w:tcW w:w="9572" w:type="dxa"/>
            <w:gridSpan w:val="3"/>
            <w:shd w:val="clear" w:color="auto" w:fill="auto"/>
          </w:tcPr>
          <w:p w:rsidR="00716611" w:rsidRPr="00716611" w:rsidRDefault="00716611" w:rsidP="00716611">
            <w:pPr>
              <w:ind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Основные виды разрешенного использования земельных участков и объектов капитального строительства</w:t>
            </w:r>
          </w:p>
        </w:tc>
      </w:tr>
      <w:tr w:rsidR="00716611" w:rsidRPr="00716611" w:rsidTr="002F28D9">
        <w:tc>
          <w:tcPr>
            <w:tcW w:w="2572" w:type="dxa"/>
            <w:shd w:val="clear" w:color="auto" w:fill="auto"/>
          </w:tcPr>
          <w:p w:rsidR="00716611" w:rsidRPr="00716611" w:rsidRDefault="00716611" w:rsidP="00716611">
            <w:pPr>
              <w:ind w:right="-2"/>
              <w:contextualSpacing/>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lastRenderedPageBreak/>
              <w:t>Хранение и переработка сельскохозяйственной продукции</w:t>
            </w:r>
          </w:p>
        </w:tc>
        <w:tc>
          <w:tcPr>
            <w:tcW w:w="5181"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1819" w:type="dxa"/>
            <w:shd w:val="clear" w:color="auto" w:fill="auto"/>
          </w:tcPr>
          <w:p w:rsidR="00716611" w:rsidRPr="00716611" w:rsidRDefault="00716611" w:rsidP="00716611">
            <w:pPr>
              <w:ind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1.15</w:t>
            </w:r>
          </w:p>
        </w:tc>
      </w:tr>
      <w:tr w:rsidR="00716611" w:rsidRPr="00716611" w:rsidTr="002F28D9">
        <w:tc>
          <w:tcPr>
            <w:tcW w:w="2572"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 xml:space="preserve">Хранение автотранспорта </w:t>
            </w:r>
          </w:p>
        </w:tc>
        <w:tc>
          <w:tcPr>
            <w:tcW w:w="5181"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716611">
              <w:rPr>
                <w:rFonts w:ascii="Times New Roman" w:hAnsi="Times New Roman" w:cs="Times New Roman"/>
                <w:color w:val="010302"/>
                <w:spacing w:val="3"/>
                <w:sz w:val="24"/>
                <w:szCs w:val="24"/>
              </w:rPr>
              <w:t>машино</w:t>
            </w:r>
            <w:proofErr w:type="spellEnd"/>
            <w:r w:rsidRPr="00716611">
              <w:rPr>
                <w:rFonts w:ascii="Times New Roman" w:hAnsi="Times New Roman" w:cs="Times New Roman"/>
                <w:color w:val="010302"/>
                <w:spacing w:val="3"/>
                <w:sz w:val="24"/>
                <w:szCs w:val="24"/>
              </w:rPr>
              <w:t xml:space="preserve">-места, за исключением гаражей, размещение которых предусмотрено содержанием видов разрешенного использования с кодами 2.7.2, 4.9 </w:t>
            </w:r>
          </w:p>
        </w:tc>
        <w:tc>
          <w:tcPr>
            <w:tcW w:w="1819" w:type="dxa"/>
            <w:shd w:val="clear" w:color="auto" w:fill="auto"/>
          </w:tcPr>
          <w:p w:rsidR="00716611" w:rsidRPr="00716611" w:rsidRDefault="00716611" w:rsidP="00716611">
            <w:pPr>
              <w:ind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2.7.1</w:t>
            </w:r>
          </w:p>
        </w:tc>
      </w:tr>
      <w:tr w:rsidR="00716611" w:rsidRPr="00716611" w:rsidTr="002F28D9">
        <w:tc>
          <w:tcPr>
            <w:tcW w:w="2572" w:type="dxa"/>
            <w:shd w:val="clear" w:color="auto" w:fill="auto"/>
          </w:tcPr>
          <w:p w:rsidR="00716611" w:rsidRPr="00716611" w:rsidRDefault="00716611" w:rsidP="00716611">
            <w:pPr>
              <w:ind w:right="-2"/>
              <w:contextualSpacing/>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 xml:space="preserve">Размещение гаражей для собственных нужд </w:t>
            </w:r>
          </w:p>
        </w:tc>
        <w:tc>
          <w:tcPr>
            <w:tcW w:w="5181"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 xml:space="preserve">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 </w:t>
            </w:r>
          </w:p>
        </w:tc>
        <w:tc>
          <w:tcPr>
            <w:tcW w:w="1819" w:type="dxa"/>
            <w:shd w:val="clear" w:color="auto" w:fill="auto"/>
          </w:tcPr>
          <w:p w:rsidR="00716611" w:rsidRPr="00716611" w:rsidRDefault="00716611" w:rsidP="00716611">
            <w:pPr>
              <w:ind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2.7.2</w:t>
            </w:r>
          </w:p>
        </w:tc>
      </w:tr>
      <w:tr w:rsidR="00716611" w:rsidRPr="00716611" w:rsidTr="002F28D9">
        <w:tc>
          <w:tcPr>
            <w:tcW w:w="2572"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Коммунальное обслуживание</w:t>
            </w:r>
          </w:p>
        </w:tc>
        <w:tc>
          <w:tcPr>
            <w:tcW w:w="5181"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1819" w:type="dxa"/>
            <w:shd w:val="clear" w:color="auto" w:fill="auto"/>
          </w:tcPr>
          <w:p w:rsidR="00716611" w:rsidRPr="00716611" w:rsidRDefault="00716611" w:rsidP="00716611">
            <w:pPr>
              <w:ind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3.1</w:t>
            </w:r>
          </w:p>
        </w:tc>
      </w:tr>
      <w:tr w:rsidR="00716611" w:rsidRPr="00716611" w:rsidTr="002F28D9">
        <w:tc>
          <w:tcPr>
            <w:tcW w:w="2572"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Деловое управление</w:t>
            </w:r>
          </w:p>
        </w:tc>
        <w:tc>
          <w:tcPr>
            <w:tcW w:w="5181"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819" w:type="dxa"/>
            <w:shd w:val="clear" w:color="auto" w:fill="auto"/>
          </w:tcPr>
          <w:p w:rsidR="00716611" w:rsidRPr="00716611" w:rsidRDefault="00716611" w:rsidP="00716611">
            <w:pPr>
              <w:ind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4.1</w:t>
            </w:r>
          </w:p>
        </w:tc>
      </w:tr>
      <w:tr w:rsidR="00716611" w:rsidRPr="00716611" w:rsidTr="002F28D9">
        <w:tc>
          <w:tcPr>
            <w:tcW w:w="2572"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Магазины</w:t>
            </w:r>
          </w:p>
        </w:tc>
        <w:tc>
          <w:tcPr>
            <w:tcW w:w="5181"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819" w:type="dxa"/>
            <w:shd w:val="clear" w:color="auto" w:fill="auto"/>
          </w:tcPr>
          <w:p w:rsidR="00716611" w:rsidRPr="00716611" w:rsidRDefault="00716611" w:rsidP="00716611">
            <w:pPr>
              <w:ind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4.4</w:t>
            </w:r>
          </w:p>
        </w:tc>
      </w:tr>
      <w:tr w:rsidR="00716611" w:rsidRPr="00716611" w:rsidTr="002F28D9">
        <w:tc>
          <w:tcPr>
            <w:tcW w:w="2572"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Служебные гаражи</w:t>
            </w:r>
          </w:p>
        </w:tc>
        <w:tc>
          <w:tcPr>
            <w:tcW w:w="5181"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819" w:type="dxa"/>
            <w:shd w:val="clear" w:color="auto" w:fill="auto"/>
          </w:tcPr>
          <w:p w:rsidR="00716611" w:rsidRPr="00716611" w:rsidRDefault="00716611" w:rsidP="00716611">
            <w:pPr>
              <w:ind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4.9</w:t>
            </w:r>
          </w:p>
        </w:tc>
      </w:tr>
      <w:tr w:rsidR="00716611" w:rsidRPr="00716611" w:rsidTr="002F28D9">
        <w:tc>
          <w:tcPr>
            <w:tcW w:w="2572" w:type="dxa"/>
            <w:shd w:val="clear" w:color="auto" w:fill="auto"/>
          </w:tcPr>
          <w:p w:rsidR="00716611" w:rsidRPr="00716611" w:rsidRDefault="00716611" w:rsidP="00716611">
            <w:pPr>
              <w:ind w:right="-2"/>
              <w:contextualSpacing/>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Объекты дорожного сервиса</w:t>
            </w:r>
          </w:p>
        </w:tc>
        <w:tc>
          <w:tcPr>
            <w:tcW w:w="5181"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кодами 4.9.1.1 - 4.9.1.4</w:t>
            </w:r>
          </w:p>
        </w:tc>
        <w:tc>
          <w:tcPr>
            <w:tcW w:w="1819" w:type="dxa"/>
            <w:shd w:val="clear" w:color="auto" w:fill="auto"/>
          </w:tcPr>
          <w:p w:rsidR="00716611" w:rsidRPr="00716611" w:rsidRDefault="00716611" w:rsidP="00716611">
            <w:pPr>
              <w:ind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4.9.1</w:t>
            </w:r>
          </w:p>
        </w:tc>
      </w:tr>
      <w:tr w:rsidR="00716611" w:rsidRPr="00716611" w:rsidTr="002F28D9">
        <w:tc>
          <w:tcPr>
            <w:tcW w:w="2572" w:type="dxa"/>
            <w:shd w:val="clear" w:color="auto" w:fill="auto"/>
          </w:tcPr>
          <w:p w:rsidR="00716611" w:rsidRPr="00716611" w:rsidRDefault="00716611" w:rsidP="00716611">
            <w:pPr>
              <w:contextualSpacing/>
              <w:rPr>
                <w:rFonts w:ascii="Times New Roman" w:hAnsi="Times New Roman" w:cs="Times New Roman"/>
                <w:sz w:val="24"/>
                <w:szCs w:val="24"/>
              </w:rPr>
            </w:pPr>
            <w:r w:rsidRPr="00716611">
              <w:rPr>
                <w:rFonts w:ascii="Times New Roman" w:hAnsi="Times New Roman" w:cs="Times New Roman"/>
                <w:sz w:val="24"/>
                <w:szCs w:val="24"/>
              </w:rPr>
              <w:lastRenderedPageBreak/>
              <w:t>Стоянка транспортных средств</w:t>
            </w:r>
          </w:p>
        </w:tc>
        <w:tc>
          <w:tcPr>
            <w:tcW w:w="5181" w:type="dxa"/>
            <w:shd w:val="clear" w:color="auto" w:fill="auto"/>
          </w:tcPr>
          <w:p w:rsidR="00716611" w:rsidRPr="00716611" w:rsidRDefault="00716611" w:rsidP="00716611">
            <w:pPr>
              <w:contextualSpacing/>
              <w:jc w:val="both"/>
              <w:rPr>
                <w:rFonts w:ascii="Times New Roman" w:eastAsia="Times New Roman" w:hAnsi="Times New Roman" w:cs="Times New Roman"/>
                <w:sz w:val="24"/>
                <w:szCs w:val="24"/>
                <w:lang w:eastAsia="ru-RU"/>
              </w:rPr>
            </w:pPr>
            <w:r w:rsidRPr="00716611">
              <w:rPr>
                <w:rFonts w:ascii="Times New Roman" w:eastAsia="Times New Roman" w:hAnsi="Times New Roman" w:cs="Times New Roman"/>
                <w:sz w:val="24"/>
                <w:szCs w:val="24"/>
                <w:lang w:eastAsia="ru-RU"/>
              </w:rPr>
              <w:t xml:space="preserve">Размещение стоянок (парковок) легковых автомобилей и других </w:t>
            </w:r>
            <w:proofErr w:type="spellStart"/>
            <w:r w:rsidRPr="00716611">
              <w:rPr>
                <w:rFonts w:ascii="Times New Roman" w:eastAsia="Times New Roman" w:hAnsi="Times New Roman" w:cs="Times New Roman"/>
                <w:sz w:val="24"/>
                <w:szCs w:val="24"/>
                <w:lang w:eastAsia="ru-RU"/>
              </w:rPr>
              <w:t>мототранспортных</w:t>
            </w:r>
            <w:proofErr w:type="spellEnd"/>
            <w:r w:rsidRPr="00716611">
              <w:rPr>
                <w:rFonts w:ascii="Times New Roman" w:eastAsia="Times New Roman" w:hAnsi="Times New Roman" w:cs="Times New Roman"/>
                <w:sz w:val="24"/>
                <w:szCs w:val="24"/>
                <w:lang w:eastAsia="ru-RU"/>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1819" w:type="dxa"/>
            <w:shd w:val="clear" w:color="auto" w:fill="auto"/>
          </w:tcPr>
          <w:p w:rsidR="00716611" w:rsidRPr="00716611" w:rsidRDefault="00716611" w:rsidP="00716611">
            <w:pPr>
              <w:contextualSpacing/>
              <w:jc w:val="center"/>
              <w:rPr>
                <w:rFonts w:ascii="Times New Roman" w:eastAsia="Times New Roman" w:hAnsi="Times New Roman" w:cs="Times New Roman"/>
                <w:sz w:val="24"/>
                <w:szCs w:val="24"/>
                <w:lang w:eastAsia="ru-RU"/>
              </w:rPr>
            </w:pPr>
            <w:r w:rsidRPr="00716611">
              <w:rPr>
                <w:rFonts w:ascii="Times New Roman" w:eastAsia="Times New Roman" w:hAnsi="Times New Roman" w:cs="Times New Roman"/>
                <w:sz w:val="24"/>
                <w:szCs w:val="24"/>
                <w:lang w:eastAsia="ru-RU"/>
              </w:rPr>
              <w:t>4.9.2</w:t>
            </w:r>
          </w:p>
        </w:tc>
      </w:tr>
      <w:tr w:rsidR="00716611" w:rsidRPr="00716611" w:rsidTr="002F28D9">
        <w:tc>
          <w:tcPr>
            <w:tcW w:w="2572"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Производственная деятельность</w:t>
            </w:r>
          </w:p>
        </w:tc>
        <w:tc>
          <w:tcPr>
            <w:tcW w:w="5181"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капитального строительства в целях добычи полезных ископаемых, их переработки, изготовления вещей промышленным способом</w:t>
            </w:r>
          </w:p>
        </w:tc>
        <w:tc>
          <w:tcPr>
            <w:tcW w:w="1819" w:type="dxa"/>
            <w:shd w:val="clear" w:color="auto" w:fill="auto"/>
          </w:tcPr>
          <w:p w:rsidR="00716611" w:rsidRPr="00716611" w:rsidRDefault="00716611" w:rsidP="00716611">
            <w:pPr>
              <w:ind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6.0</w:t>
            </w:r>
          </w:p>
        </w:tc>
      </w:tr>
      <w:tr w:rsidR="00716611" w:rsidRPr="00716611" w:rsidTr="002F28D9">
        <w:tc>
          <w:tcPr>
            <w:tcW w:w="2572"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Пищевая промышленность</w:t>
            </w:r>
          </w:p>
        </w:tc>
        <w:tc>
          <w:tcPr>
            <w:tcW w:w="5181"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w:t>
            </w:r>
          </w:p>
        </w:tc>
        <w:tc>
          <w:tcPr>
            <w:tcW w:w="1819" w:type="dxa"/>
            <w:shd w:val="clear" w:color="auto" w:fill="auto"/>
          </w:tcPr>
          <w:p w:rsidR="00716611" w:rsidRPr="00716611" w:rsidRDefault="00716611" w:rsidP="00716611">
            <w:pPr>
              <w:ind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6.4</w:t>
            </w:r>
          </w:p>
        </w:tc>
      </w:tr>
      <w:tr w:rsidR="00716611" w:rsidRPr="00716611" w:rsidTr="002F28D9">
        <w:tc>
          <w:tcPr>
            <w:tcW w:w="2572"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Нефтехимическая промышленность</w:t>
            </w:r>
          </w:p>
        </w:tc>
        <w:tc>
          <w:tcPr>
            <w:tcW w:w="5181"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1819" w:type="dxa"/>
            <w:shd w:val="clear" w:color="auto" w:fill="auto"/>
          </w:tcPr>
          <w:p w:rsidR="00716611" w:rsidRPr="00716611" w:rsidRDefault="00716611" w:rsidP="00716611">
            <w:pPr>
              <w:ind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6.5</w:t>
            </w:r>
          </w:p>
        </w:tc>
      </w:tr>
      <w:tr w:rsidR="00716611" w:rsidRPr="00716611" w:rsidTr="002F28D9">
        <w:tc>
          <w:tcPr>
            <w:tcW w:w="2572"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Строительная промышленность</w:t>
            </w:r>
          </w:p>
        </w:tc>
        <w:tc>
          <w:tcPr>
            <w:tcW w:w="5181"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1819" w:type="dxa"/>
            <w:shd w:val="clear" w:color="auto" w:fill="auto"/>
          </w:tcPr>
          <w:p w:rsidR="00716611" w:rsidRPr="00716611" w:rsidRDefault="00716611" w:rsidP="00716611">
            <w:pPr>
              <w:ind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6.6</w:t>
            </w:r>
          </w:p>
        </w:tc>
      </w:tr>
      <w:tr w:rsidR="00716611" w:rsidRPr="00716611" w:rsidTr="002F28D9">
        <w:tc>
          <w:tcPr>
            <w:tcW w:w="2572"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Энергетика</w:t>
            </w:r>
          </w:p>
        </w:tc>
        <w:tc>
          <w:tcPr>
            <w:tcW w:w="5181"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716611">
              <w:rPr>
                <w:rFonts w:ascii="Times New Roman" w:hAnsi="Times New Roman" w:cs="Times New Roman"/>
                <w:color w:val="010302"/>
                <w:spacing w:val="3"/>
                <w:sz w:val="24"/>
                <w:szCs w:val="24"/>
              </w:rPr>
              <w:t>золоотвалов</w:t>
            </w:r>
            <w:proofErr w:type="spellEnd"/>
            <w:r w:rsidRPr="00716611">
              <w:rPr>
                <w:rFonts w:ascii="Times New Roman" w:hAnsi="Times New Roman" w:cs="Times New Roman"/>
                <w:color w:val="010302"/>
                <w:spacing w:val="3"/>
                <w:sz w:val="24"/>
                <w:szCs w:val="24"/>
              </w:rPr>
              <w:t>, гидротехнических сооружений);</w:t>
            </w:r>
          </w:p>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1819" w:type="dxa"/>
            <w:shd w:val="clear" w:color="auto" w:fill="auto"/>
          </w:tcPr>
          <w:p w:rsidR="00716611" w:rsidRPr="00716611" w:rsidRDefault="00716611" w:rsidP="00716611">
            <w:pPr>
              <w:ind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6.7</w:t>
            </w:r>
          </w:p>
        </w:tc>
      </w:tr>
      <w:tr w:rsidR="00716611" w:rsidRPr="00716611" w:rsidTr="002F28D9">
        <w:tc>
          <w:tcPr>
            <w:tcW w:w="2572"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Связь</w:t>
            </w:r>
          </w:p>
        </w:tc>
        <w:tc>
          <w:tcPr>
            <w:tcW w:w="5181"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w:t>
            </w:r>
            <w:r w:rsidRPr="00716611">
              <w:rPr>
                <w:rFonts w:ascii="Times New Roman" w:hAnsi="Times New Roman" w:cs="Times New Roman"/>
                <w:color w:val="010302"/>
                <w:spacing w:val="3"/>
                <w:sz w:val="24"/>
                <w:szCs w:val="24"/>
              </w:rPr>
              <w:lastRenderedPageBreak/>
              <w:t>которых предусмотрено содержанием видов разрешенного использования с кодами 3.1.1, 3.2.3</w:t>
            </w:r>
          </w:p>
        </w:tc>
        <w:tc>
          <w:tcPr>
            <w:tcW w:w="1819" w:type="dxa"/>
            <w:shd w:val="clear" w:color="auto" w:fill="auto"/>
          </w:tcPr>
          <w:p w:rsidR="00716611" w:rsidRPr="00716611" w:rsidRDefault="00716611" w:rsidP="00716611">
            <w:pPr>
              <w:ind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lastRenderedPageBreak/>
              <w:t>6.8</w:t>
            </w:r>
          </w:p>
        </w:tc>
      </w:tr>
      <w:tr w:rsidR="00716611" w:rsidRPr="00716611" w:rsidTr="002F28D9">
        <w:tc>
          <w:tcPr>
            <w:tcW w:w="2572"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lastRenderedPageBreak/>
              <w:t>Склад</w:t>
            </w:r>
          </w:p>
        </w:tc>
        <w:tc>
          <w:tcPr>
            <w:tcW w:w="5181"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819" w:type="dxa"/>
            <w:shd w:val="clear" w:color="auto" w:fill="auto"/>
          </w:tcPr>
          <w:p w:rsidR="00716611" w:rsidRPr="00716611" w:rsidRDefault="00716611" w:rsidP="00716611">
            <w:pPr>
              <w:ind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6.9</w:t>
            </w:r>
          </w:p>
        </w:tc>
      </w:tr>
      <w:tr w:rsidR="00716611" w:rsidRPr="00716611" w:rsidTr="002F28D9">
        <w:tc>
          <w:tcPr>
            <w:tcW w:w="2572"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Железнодорожный транспорт</w:t>
            </w:r>
          </w:p>
        </w:tc>
        <w:tc>
          <w:tcPr>
            <w:tcW w:w="5181"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капитального строительства железнодорожного транспорта. Содержание данного вида разрешенного использования включает в себя содержание видов разрешенного использования с кодами 7.1.1 - 7.1.2</w:t>
            </w:r>
          </w:p>
        </w:tc>
        <w:tc>
          <w:tcPr>
            <w:tcW w:w="1819" w:type="dxa"/>
            <w:shd w:val="clear" w:color="auto" w:fill="auto"/>
          </w:tcPr>
          <w:p w:rsidR="00716611" w:rsidRPr="00716611" w:rsidRDefault="00716611" w:rsidP="00716611">
            <w:pPr>
              <w:ind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7.1</w:t>
            </w:r>
          </w:p>
        </w:tc>
      </w:tr>
      <w:tr w:rsidR="00716611" w:rsidRPr="00716611" w:rsidTr="002F28D9">
        <w:tc>
          <w:tcPr>
            <w:tcW w:w="2572"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Автомобильный транспорт</w:t>
            </w:r>
          </w:p>
        </w:tc>
        <w:tc>
          <w:tcPr>
            <w:tcW w:w="5181"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кодами 7.2.1 - 7.2.3</w:t>
            </w:r>
          </w:p>
        </w:tc>
        <w:tc>
          <w:tcPr>
            <w:tcW w:w="1819" w:type="dxa"/>
            <w:shd w:val="clear" w:color="auto" w:fill="auto"/>
          </w:tcPr>
          <w:p w:rsidR="00716611" w:rsidRPr="00716611" w:rsidRDefault="00716611" w:rsidP="00716611">
            <w:pPr>
              <w:ind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7.2</w:t>
            </w:r>
          </w:p>
        </w:tc>
      </w:tr>
      <w:tr w:rsidR="00716611" w:rsidRPr="00716611" w:rsidTr="002F28D9">
        <w:tc>
          <w:tcPr>
            <w:tcW w:w="2572"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Водный транспорт</w:t>
            </w:r>
          </w:p>
        </w:tc>
        <w:tc>
          <w:tcPr>
            <w:tcW w:w="5181"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искусственно созданных для судоходства внутренних водных путей, размещение объектов капитального строительства внутренних водных путей, размещение объектов капитального строительства морских портов, размещение объектов капитального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w:t>
            </w:r>
          </w:p>
        </w:tc>
        <w:tc>
          <w:tcPr>
            <w:tcW w:w="1819" w:type="dxa"/>
            <w:shd w:val="clear" w:color="auto" w:fill="auto"/>
          </w:tcPr>
          <w:p w:rsidR="00716611" w:rsidRPr="00716611" w:rsidRDefault="00716611" w:rsidP="00716611">
            <w:pPr>
              <w:ind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7.3</w:t>
            </w:r>
          </w:p>
        </w:tc>
      </w:tr>
      <w:tr w:rsidR="00716611" w:rsidRPr="00716611" w:rsidTr="002F28D9">
        <w:tc>
          <w:tcPr>
            <w:tcW w:w="2572"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Воздушный транспорт</w:t>
            </w:r>
          </w:p>
        </w:tc>
        <w:tc>
          <w:tcPr>
            <w:tcW w:w="5181"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 xml:space="preserve">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w:t>
            </w:r>
            <w:r w:rsidRPr="00716611">
              <w:rPr>
                <w:rFonts w:ascii="Times New Roman" w:hAnsi="Times New Roman" w:cs="Times New Roman"/>
                <w:color w:val="010302"/>
                <w:spacing w:val="3"/>
                <w:sz w:val="24"/>
                <w:szCs w:val="24"/>
              </w:rPr>
              <w:lastRenderedPageBreak/>
              <w:t>для погрузки, разгрузки и хранения грузов, перемещаемых воздушным путем; размещение объектов, предназначенных для технического обслуживания и ремонта воздушных судов</w:t>
            </w:r>
          </w:p>
        </w:tc>
        <w:tc>
          <w:tcPr>
            <w:tcW w:w="1819" w:type="dxa"/>
            <w:shd w:val="clear" w:color="auto" w:fill="auto"/>
          </w:tcPr>
          <w:p w:rsidR="00716611" w:rsidRPr="00716611" w:rsidRDefault="00716611" w:rsidP="00716611">
            <w:pPr>
              <w:ind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lastRenderedPageBreak/>
              <w:t>7.4</w:t>
            </w:r>
          </w:p>
        </w:tc>
      </w:tr>
      <w:tr w:rsidR="00716611" w:rsidRPr="00716611" w:rsidTr="002F28D9">
        <w:tc>
          <w:tcPr>
            <w:tcW w:w="2572"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lastRenderedPageBreak/>
              <w:t>Трубопроводный транспорт</w:t>
            </w:r>
          </w:p>
        </w:tc>
        <w:tc>
          <w:tcPr>
            <w:tcW w:w="5181"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1819" w:type="dxa"/>
            <w:shd w:val="clear" w:color="auto" w:fill="auto"/>
          </w:tcPr>
          <w:p w:rsidR="00716611" w:rsidRPr="00716611" w:rsidRDefault="00716611" w:rsidP="00716611">
            <w:pPr>
              <w:ind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7.5</w:t>
            </w:r>
          </w:p>
        </w:tc>
      </w:tr>
      <w:tr w:rsidR="00716611" w:rsidRPr="00716611" w:rsidTr="002F28D9">
        <w:tc>
          <w:tcPr>
            <w:tcW w:w="9572" w:type="dxa"/>
            <w:gridSpan w:val="3"/>
            <w:shd w:val="clear" w:color="auto" w:fill="auto"/>
          </w:tcPr>
          <w:p w:rsidR="00716611" w:rsidRPr="00716611" w:rsidRDefault="00716611" w:rsidP="00716611">
            <w:pPr>
              <w:ind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Вспомогательные виды разрешенного использования земельных участков и объектов капитального строительства</w:t>
            </w:r>
          </w:p>
        </w:tc>
      </w:tr>
      <w:tr w:rsidR="00716611" w:rsidRPr="00716611" w:rsidTr="002F28D9">
        <w:tc>
          <w:tcPr>
            <w:tcW w:w="2572"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Бытовое обслуживание</w:t>
            </w:r>
          </w:p>
        </w:tc>
        <w:tc>
          <w:tcPr>
            <w:tcW w:w="5181"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капитального строительства, предназначенных для оказания населению или организациям бытовых услуг (бани)</w:t>
            </w:r>
          </w:p>
        </w:tc>
        <w:tc>
          <w:tcPr>
            <w:tcW w:w="1819" w:type="dxa"/>
            <w:shd w:val="clear" w:color="auto" w:fill="auto"/>
          </w:tcPr>
          <w:p w:rsidR="00716611" w:rsidRPr="00716611" w:rsidRDefault="00716611" w:rsidP="00716611">
            <w:pPr>
              <w:ind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3.3</w:t>
            </w:r>
          </w:p>
        </w:tc>
      </w:tr>
      <w:tr w:rsidR="00716611" w:rsidRPr="00716611" w:rsidTr="002F28D9">
        <w:tc>
          <w:tcPr>
            <w:tcW w:w="2572"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Амбулаторно-поликлиническое обслуживание</w:t>
            </w:r>
          </w:p>
        </w:tc>
        <w:tc>
          <w:tcPr>
            <w:tcW w:w="5181"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капитального строительства, предназначенных для оказания гражданам амбулаторно</w:t>
            </w:r>
            <w:r w:rsidRPr="00716611">
              <w:rPr>
                <w:rFonts w:ascii="Cambria Math" w:hAnsi="Cambria Math" w:cs="Cambria Math"/>
                <w:color w:val="010302"/>
                <w:spacing w:val="3"/>
                <w:sz w:val="24"/>
                <w:szCs w:val="24"/>
              </w:rPr>
              <w:t>‐</w:t>
            </w:r>
            <w:r w:rsidRPr="00716611">
              <w:rPr>
                <w:rFonts w:ascii="Times New Roman" w:hAnsi="Times New Roman" w:cs="Times New Roman"/>
                <w:color w:val="010302"/>
                <w:spacing w:val="3"/>
                <w:sz w:val="24"/>
                <w:szCs w:val="24"/>
              </w:rPr>
              <w:t>поликлинической медицинской помощи (фельдшерские пункты, пункты здравоохранения)</w:t>
            </w:r>
          </w:p>
        </w:tc>
        <w:tc>
          <w:tcPr>
            <w:tcW w:w="1819" w:type="dxa"/>
            <w:shd w:val="clear" w:color="auto" w:fill="auto"/>
          </w:tcPr>
          <w:p w:rsidR="00716611" w:rsidRPr="00716611" w:rsidRDefault="00716611" w:rsidP="00716611">
            <w:pPr>
              <w:ind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3.4.1</w:t>
            </w:r>
          </w:p>
        </w:tc>
      </w:tr>
      <w:tr w:rsidR="00716611" w:rsidRPr="00716611" w:rsidTr="002F28D9">
        <w:tc>
          <w:tcPr>
            <w:tcW w:w="2572"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Общественное питание</w:t>
            </w:r>
          </w:p>
        </w:tc>
        <w:tc>
          <w:tcPr>
            <w:tcW w:w="5181"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819" w:type="dxa"/>
            <w:shd w:val="clear" w:color="auto" w:fill="auto"/>
          </w:tcPr>
          <w:p w:rsidR="00716611" w:rsidRPr="00716611" w:rsidRDefault="00716611" w:rsidP="00716611">
            <w:pPr>
              <w:ind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4.6</w:t>
            </w:r>
          </w:p>
        </w:tc>
      </w:tr>
      <w:tr w:rsidR="00716611" w:rsidRPr="00716611" w:rsidTr="002F28D9">
        <w:tc>
          <w:tcPr>
            <w:tcW w:w="2572"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Гостиничное обслуживание</w:t>
            </w:r>
          </w:p>
        </w:tc>
        <w:tc>
          <w:tcPr>
            <w:tcW w:w="5181" w:type="dxa"/>
            <w:shd w:val="clear" w:color="auto" w:fill="auto"/>
          </w:tcPr>
          <w:p w:rsidR="00716611" w:rsidRPr="00716611" w:rsidRDefault="00716611" w:rsidP="00716611">
            <w:pPr>
              <w:ind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гостиниц</w:t>
            </w:r>
          </w:p>
        </w:tc>
        <w:tc>
          <w:tcPr>
            <w:tcW w:w="1819" w:type="dxa"/>
            <w:shd w:val="clear" w:color="auto" w:fill="auto"/>
          </w:tcPr>
          <w:p w:rsidR="00716611" w:rsidRPr="00716611" w:rsidRDefault="00716611" w:rsidP="00716611">
            <w:pPr>
              <w:ind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4.7</w:t>
            </w:r>
          </w:p>
        </w:tc>
      </w:tr>
    </w:tbl>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10.3.5.2.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1) Предельные (минимальные и (или) максимальные) размеры земельных участков, в том числе их площадь установлены пунктами 9.3.4 и 9.3.6 настоящих Правил землепользования и застройки.</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определены пунктом 9.4.2 настоящих Правил.</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3) Предельное количество этажей или предельная высота зданий, строений, сооружений.</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Предельное количество этажей зданий, строений, сооружений – не подлежит установлению.</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Предельная высота зданий, строений, сооружений – не подлежит установлению.</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4) Максимальный процент застройки в границах земельного участка, установлен пунктом 9.4.4 настоящих Правил.</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10.3.5.3.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Максимальный класс опасности (по санитарной классификации) объектов капитального строительства, размещаемых на территории зоны – I.</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Ограничения использования земельных участков и их частей, и объектов капитального строительства определяются наличием и, в случае ее наличия, видом зоны с особыми условиями использования территорий.</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 xml:space="preserve">Строительство и реконструкция объектов капитального строительства в случаях, предусмотренных законодательством о социальной защите инвалидов, без приспособления указанных объектов для беспрепятственного доступа к ним инвалидов и использования их </w:t>
      </w:r>
      <w:r w:rsidRPr="00716611">
        <w:rPr>
          <w:rFonts w:ascii="Times New Roman" w:hAnsi="Times New Roman" w:cs="Times New Roman"/>
          <w:color w:val="010302"/>
          <w:spacing w:val="3"/>
          <w:sz w:val="24"/>
          <w:szCs w:val="24"/>
        </w:rPr>
        <w:lastRenderedPageBreak/>
        <w:t>инвалидами не допускается, независимо от того к какому виду разрешенного использования относится объект.</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10.3.5.4.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при осуществлении деятельности по комплексному развитию территории устанавливаются при принятии решений о комплексном развитии территории или заключения органами местного самоуправления договоров о комплексном развитии территории с правообладателями земельных участков и (или) расположенных на них объектов недвижимого имущества по инициативе этих правообладателей.</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10.3.6. Градостроительные регламенты в границах зоны инженерной инфраструктуры (И-1).</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10.3.6.1. Виды разрешенного использования земельных участков и объектов капитального строительства.</w:t>
      </w:r>
    </w:p>
    <w:tbl>
      <w:tblPr>
        <w:tblStyle w:val="14"/>
        <w:tblW w:w="0" w:type="auto"/>
        <w:tblLook w:val="04A0" w:firstRow="1" w:lastRow="0" w:firstColumn="1" w:lastColumn="0" w:noHBand="0" w:noVBand="1"/>
      </w:tblPr>
      <w:tblGrid>
        <w:gridCol w:w="2303"/>
        <w:gridCol w:w="5498"/>
        <w:gridCol w:w="1826"/>
      </w:tblGrid>
      <w:tr w:rsidR="00716611" w:rsidRPr="00716611" w:rsidTr="00FC3904">
        <w:tc>
          <w:tcPr>
            <w:tcW w:w="2250"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Наименование вида разрешенного использования земельного участка</w:t>
            </w:r>
          </w:p>
        </w:tc>
        <w:tc>
          <w:tcPr>
            <w:tcW w:w="5550"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Описание вида разрешенного использования земельного участка</w:t>
            </w:r>
          </w:p>
        </w:tc>
        <w:tc>
          <w:tcPr>
            <w:tcW w:w="1827"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Код (числовое обозначение) вида разрешенного использования земельного участка</w:t>
            </w:r>
          </w:p>
        </w:tc>
      </w:tr>
      <w:tr w:rsidR="00716611" w:rsidRPr="00716611" w:rsidTr="00FC3904">
        <w:tc>
          <w:tcPr>
            <w:tcW w:w="9627" w:type="dxa"/>
            <w:gridSpan w:val="3"/>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Основные виды разрешенного использования земельных участков и объектов капитального строительства</w:t>
            </w:r>
          </w:p>
        </w:tc>
      </w:tr>
      <w:tr w:rsidR="00716611" w:rsidRPr="00716611" w:rsidTr="00FC3904">
        <w:tc>
          <w:tcPr>
            <w:tcW w:w="2250"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Коммунальное обслуживание</w:t>
            </w:r>
          </w:p>
        </w:tc>
        <w:tc>
          <w:tcPr>
            <w:tcW w:w="5550"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1827"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3.1</w:t>
            </w:r>
          </w:p>
        </w:tc>
      </w:tr>
      <w:tr w:rsidR="00716611" w:rsidRPr="00716611" w:rsidTr="00FC3904">
        <w:tc>
          <w:tcPr>
            <w:tcW w:w="2250" w:type="dxa"/>
            <w:shd w:val="clear" w:color="auto" w:fill="auto"/>
          </w:tcPr>
          <w:p w:rsidR="00716611" w:rsidRPr="00716611" w:rsidRDefault="00716611" w:rsidP="00716611">
            <w:pPr>
              <w:ind w:left="22" w:right="-2"/>
              <w:contextualSpacing/>
              <w:rPr>
                <w:rFonts w:ascii="Times New Roman" w:hAnsi="Times New Roman" w:cs="Times New Roman"/>
                <w:spacing w:val="3"/>
                <w:sz w:val="24"/>
                <w:szCs w:val="24"/>
              </w:rPr>
            </w:pPr>
            <w:r w:rsidRPr="00716611">
              <w:rPr>
                <w:rFonts w:ascii="Times New Roman" w:hAnsi="Times New Roman" w:cs="Times New Roman"/>
                <w:spacing w:val="3"/>
                <w:sz w:val="24"/>
                <w:szCs w:val="24"/>
              </w:rPr>
              <w:t>Бытовое обслуживание</w:t>
            </w:r>
          </w:p>
        </w:tc>
        <w:tc>
          <w:tcPr>
            <w:tcW w:w="5550" w:type="dxa"/>
            <w:shd w:val="clear" w:color="auto" w:fill="auto"/>
          </w:tcPr>
          <w:p w:rsidR="00716611" w:rsidRPr="00716611" w:rsidRDefault="00716611" w:rsidP="00716611">
            <w:pPr>
              <w:ind w:left="22" w:right="-2"/>
              <w:contextualSpacing/>
              <w:jc w:val="both"/>
              <w:rPr>
                <w:rFonts w:ascii="Times New Roman" w:hAnsi="Times New Roman" w:cs="Times New Roman"/>
                <w:spacing w:val="3"/>
                <w:sz w:val="24"/>
                <w:szCs w:val="24"/>
              </w:rPr>
            </w:pPr>
            <w:r w:rsidRPr="00716611">
              <w:rPr>
                <w:rFonts w:ascii="Times New Roman" w:hAnsi="Times New Roman" w:cs="Times New Roman"/>
                <w:spacing w:val="3"/>
                <w:sz w:val="24"/>
                <w:szCs w:val="24"/>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827" w:type="dxa"/>
            <w:shd w:val="clear" w:color="auto" w:fill="auto"/>
          </w:tcPr>
          <w:p w:rsidR="00716611" w:rsidRPr="00716611" w:rsidRDefault="00716611" w:rsidP="00716611">
            <w:pPr>
              <w:ind w:left="22" w:right="-2"/>
              <w:contextualSpacing/>
              <w:jc w:val="center"/>
              <w:rPr>
                <w:rFonts w:ascii="Times New Roman" w:hAnsi="Times New Roman" w:cs="Times New Roman"/>
                <w:spacing w:val="3"/>
                <w:sz w:val="24"/>
                <w:szCs w:val="24"/>
              </w:rPr>
            </w:pPr>
            <w:r w:rsidRPr="00716611">
              <w:rPr>
                <w:rFonts w:ascii="Times New Roman" w:hAnsi="Times New Roman" w:cs="Times New Roman"/>
                <w:spacing w:val="3"/>
                <w:sz w:val="24"/>
                <w:szCs w:val="24"/>
              </w:rPr>
              <w:t>3.3</w:t>
            </w:r>
          </w:p>
        </w:tc>
      </w:tr>
      <w:tr w:rsidR="00716611" w:rsidRPr="00716611" w:rsidTr="00FC3904">
        <w:tc>
          <w:tcPr>
            <w:tcW w:w="2250" w:type="dxa"/>
            <w:shd w:val="clear" w:color="auto" w:fill="auto"/>
          </w:tcPr>
          <w:p w:rsidR="00716611" w:rsidRPr="00716611" w:rsidRDefault="00716611" w:rsidP="00716611">
            <w:pPr>
              <w:ind w:left="22" w:right="-2"/>
              <w:contextualSpacing/>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Обеспечение деятельности в области гидрометеорологии и смежных с ней областях</w:t>
            </w:r>
          </w:p>
        </w:tc>
        <w:tc>
          <w:tcPr>
            <w:tcW w:w="5550"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827"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3.9.1</w:t>
            </w:r>
          </w:p>
        </w:tc>
      </w:tr>
      <w:tr w:rsidR="00716611" w:rsidRPr="00716611" w:rsidTr="00FC3904">
        <w:tc>
          <w:tcPr>
            <w:tcW w:w="2250"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Деловое управление</w:t>
            </w:r>
          </w:p>
        </w:tc>
        <w:tc>
          <w:tcPr>
            <w:tcW w:w="5550"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 xml:space="preserve">Размещение объектов капитального строительства с целью: размещения объектов </w:t>
            </w:r>
            <w:r w:rsidRPr="00716611">
              <w:rPr>
                <w:rFonts w:ascii="Times New Roman" w:hAnsi="Times New Roman" w:cs="Times New Roman"/>
                <w:color w:val="010302"/>
                <w:spacing w:val="3"/>
                <w:sz w:val="24"/>
                <w:szCs w:val="24"/>
              </w:rPr>
              <w:lastRenderedPageBreak/>
              <w:t>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827"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lastRenderedPageBreak/>
              <w:t>4.1</w:t>
            </w:r>
          </w:p>
        </w:tc>
      </w:tr>
      <w:tr w:rsidR="00716611" w:rsidRPr="00716611" w:rsidTr="00FC3904">
        <w:tc>
          <w:tcPr>
            <w:tcW w:w="2250" w:type="dxa"/>
            <w:shd w:val="clear" w:color="auto" w:fill="auto"/>
          </w:tcPr>
          <w:p w:rsidR="00716611" w:rsidRPr="00716611" w:rsidRDefault="00716611" w:rsidP="00716611">
            <w:pPr>
              <w:ind w:left="22" w:right="-2"/>
              <w:contextualSpacing/>
              <w:jc w:val="both"/>
              <w:rPr>
                <w:rFonts w:ascii="Times New Roman" w:hAnsi="Times New Roman" w:cs="Times New Roman"/>
                <w:spacing w:val="3"/>
                <w:sz w:val="24"/>
                <w:szCs w:val="24"/>
              </w:rPr>
            </w:pPr>
            <w:r w:rsidRPr="00716611">
              <w:rPr>
                <w:rFonts w:ascii="Times New Roman" w:hAnsi="Times New Roman" w:cs="Times New Roman"/>
                <w:spacing w:val="3"/>
                <w:sz w:val="24"/>
                <w:szCs w:val="24"/>
              </w:rPr>
              <w:lastRenderedPageBreak/>
              <w:t>Магазины</w:t>
            </w:r>
          </w:p>
        </w:tc>
        <w:tc>
          <w:tcPr>
            <w:tcW w:w="5550" w:type="dxa"/>
            <w:shd w:val="clear" w:color="auto" w:fill="auto"/>
          </w:tcPr>
          <w:p w:rsidR="00716611" w:rsidRPr="00716611" w:rsidRDefault="00716611" w:rsidP="00716611">
            <w:pPr>
              <w:ind w:left="22" w:right="-2"/>
              <w:contextualSpacing/>
              <w:jc w:val="both"/>
              <w:rPr>
                <w:rFonts w:ascii="Times New Roman" w:hAnsi="Times New Roman" w:cs="Times New Roman"/>
                <w:spacing w:val="3"/>
                <w:sz w:val="24"/>
                <w:szCs w:val="24"/>
              </w:rPr>
            </w:pPr>
            <w:r w:rsidRPr="00716611">
              <w:rPr>
                <w:rFonts w:ascii="Times New Roman" w:hAnsi="Times New Roman" w:cs="Times New Roman"/>
                <w:spacing w:val="3"/>
                <w:sz w:val="24"/>
                <w:szCs w:val="24"/>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827" w:type="dxa"/>
            <w:shd w:val="clear" w:color="auto" w:fill="auto"/>
          </w:tcPr>
          <w:p w:rsidR="00716611" w:rsidRPr="00716611" w:rsidRDefault="00716611" w:rsidP="00716611">
            <w:pPr>
              <w:ind w:left="22" w:right="-2"/>
              <w:contextualSpacing/>
              <w:jc w:val="center"/>
              <w:rPr>
                <w:rFonts w:ascii="Times New Roman" w:hAnsi="Times New Roman" w:cs="Times New Roman"/>
                <w:spacing w:val="3"/>
                <w:sz w:val="24"/>
                <w:szCs w:val="24"/>
              </w:rPr>
            </w:pPr>
            <w:r w:rsidRPr="00716611">
              <w:rPr>
                <w:rFonts w:ascii="Times New Roman" w:hAnsi="Times New Roman" w:cs="Times New Roman"/>
                <w:spacing w:val="3"/>
                <w:sz w:val="24"/>
                <w:szCs w:val="24"/>
              </w:rPr>
              <w:t>4.4</w:t>
            </w:r>
          </w:p>
        </w:tc>
      </w:tr>
      <w:tr w:rsidR="00716611" w:rsidRPr="00716611" w:rsidTr="00FC3904">
        <w:tc>
          <w:tcPr>
            <w:tcW w:w="2250"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Энергетика</w:t>
            </w:r>
          </w:p>
        </w:tc>
        <w:tc>
          <w:tcPr>
            <w:tcW w:w="5550"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716611">
              <w:rPr>
                <w:rFonts w:ascii="Times New Roman" w:hAnsi="Times New Roman" w:cs="Times New Roman"/>
                <w:color w:val="010302"/>
                <w:spacing w:val="3"/>
                <w:sz w:val="24"/>
                <w:szCs w:val="24"/>
              </w:rPr>
              <w:t>золоотвалов</w:t>
            </w:r>
            <w:proofErr w:type="spellEnd"/>
            <w:r w:rsidRPr="00716611">
              <w:rPr>
                <w:rFonts w:ascii="Times New Roman" w:hAnsi="Times New Roman" w:cs="Times New Roman"/>
                <w:color w:val="010302"/>
                <w:spacing w:val="3"/>
                <w:sz w:val="24"/>
                <w:szCs w:val="24"/>
              </w:rPr>
              <w:t>, гидротехнических сооружений);</w:t>
            </w:r>
          </w:p>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1827"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6.7</w:t>
            </w:r>
          </w:p>
        </w:tc>
      </w:tr>
      <w:tr w:rsidR="00716611" w:rsidRPr="00716611" w:rsidTr="00FC3904">
        <w:tc>
          <w:tcPr>
            <w:tcW w:w="2250"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Связь</w:t>
            </w:r>
          </w:p>
        </w:tc>
        <w:tc>
          <w:tcPr>
            <w:tcW w:w="5550"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1827"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6.8</w:t>
            </w:r>
          </w:p>
        </w:tc>
      </w:tr>
      <w:tr w:rsidR="00716611" w:rsidRPr="00716611" w:rsidTr="00FC3904">
        <w:tc>
          <w:tcPr>
            <w:tcW w:w="2250"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Трубопроводный транспорт</w:t>
            </w:r>
          </w:p>
        </w:tc>
        <w:tc>
          <w:tcPr>
            <w:tcW w:w="5550"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1827"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7.5</w:t>
            </w:r>
          </w:p>
        </w:tc>
      </w:tr>
      <w:tr w:rsidR="00716611" w:rsidRPr="00716611" w:rsidTr="00FC3904">
        <w:tc>
          <w:tcPr>
            <w:tcW w:w="2250"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Гидротехнические сооружения</w:t>
            </w:r>
          </w:p>
        </w:tc>
        <w:tc>
          <w:tcPr>
            <w:tcW w:w="5550"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716611">
              <w:rPr>
                <w:rFonts w:ascii="Times New Roman" w:hAnsi="Times New Roman" w:cs="Times New Roman"/>
                <w:color w:val="010302"/>
                <w:spacing w:val="3"/>
                <w:sz w:val="24"/>
                <w:szCs w:val="24"/>
              </w:rPr>
              <w:t>рыбозащитных</w:t>
            </w:r>
            <w:proofErr w:type="spellEnd"/>
            <w:r w:rsidRPr="00716611">
              <w:rPr>
                <w:rFonts w:ascii="Times New Roman" w:hAnsi="Times New Roman" w:cs="Times New Roman"/>
                <w:color w:val="010302"/>
                <w:spacing w:val="3"/>
                <w:sz w:val="24"/>
                <w:szCs w:val="24"/>
              </w:rPr>
              <w:t xml:space="preserve"> и рыбопропускных сооружений, берегозащитных сооружений)</w:t>
            </w:r>
          </w:p>
        </w:tc>
        <w:tc>
          <w:tcPr>
            <w:tcW w:w="1827"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11.3</w:t>
            </w:r>
          </w:p>
        </w:tc>
      </w:tr>
      <w:tr w:rsidR="00716611" w:rsidRPr="00716611" w:rsidTr="00FC3904">
        <w:tc>
          <w:tcPr>
            <w:tcW w:w="9627" w:type="dxa"/>
            <w:gridSpan w:val="3"/>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Вспомогательные виды разрешенного использования земельных участков и объектов капитального строительства</w:t>
            </w:r>
          </w:p>
        </w:tc>
      </w:tr>
      <w:tr w:rsidR="00716611" w:rsidRPr="00716611" w:rsidTr="00FC3904">
        <w:tc>
          <w:tcPr>
            <w:tcW w:w="2250"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Служебные гаражи</w:t>
            </w:r>
          </w:p>
        </w:tc>
        <w:tc>
          <w:tcPr>
            <w:tcW w:w="5550"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w:t>
            </w:r>
            <w:r w:rsidRPr="00716611">
              <w:rPr>
                <w:rFonts w:ascii="Times New Roman" w:hAnsi="Times New Roman" w:cs="Times New Roman"/>
                <w:color w:val="010302"/>
                <w:spacing w:val="3"/>
                <w:sz w:val="24"/>
                <w:szCs w:val="24"/>
              </w:rPr>
              <w:lastRenderedPageBreak/>
              <w:t>стоянки и хранения транспортных средств общего пользования, в том числе в депо</w:t>
            </w:r>
          </w:p>
        </w:tc>
        <w:tc>
          <w:tcPr>
            <w:tcW w:w="1827"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lastRenderedPageBreak/>
              <w:t>4.9</w:t>
            </w:r>
          </w:p>
        </w:tc>
      </w:tr>
      <w:tr w:rsidR="00716611" w:rsidRPr="00716611" w:rsidTr="00FC3904">
        <w:tc>
          <w:tcPr>
            <w:tcW w:w="2250"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lastRenderedPageBreak/>
              <w:t>Склад</w:t>
            </w:r>
          </w:p>
        </w:tc>
        <w:tc>
          <w:tcPr>
            <w:tcW w:w="5550"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827"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6.9</w:t>
            </w:r>
          </w:p>
        </w:tc>
      </w:tr>
    </w:tbl>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10.3.6.2.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1) Предельные (минимальные и (или) максимальные) размеры земельных участков, в том числе их площадь установлены пунктами 9.3.4 и 9.3.6 настоящих Правил землепользования и застройки.</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определены пунктом 9.4.2 настоящих Правил.</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3) Предельное количество этажей или предельная высота зданий, строений, сооружений.</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Предельное количество этажей зданий, строений, сооружений – 4.</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Предельная высота зданий, строений, сооружений – 2</w:t>
      </w:r>
      <w:r w:rsidR="00634B04">
        <w:rPr>
          <w:rFonts w:ascii="Times New Roman" w:hAnsi="Times New Roman" w:cs="Times New Roman"/>
          <w:color w:val="010302"/>
          <w:spacing w:val="3"/>
          <w:sz w:val="24"/>
          <w:szCs w:val="24"/>
        </w:rPr>
        <w:t>6</w:t>
      </w:r>
      <w:r w:rsidRPr="00716611">
        <w:rPr>
          <w:rFonts w:ascii="Times New Roman" w:hAnsi="Times New Roman" w:cs="Times New Roman"/>
          <w:color w:val="010302"/>
          <w:spacing w:val="3"/>
          <w:sz w:val="24"/>
          <w:szCs w:val="24"/>
        </w:rPr>
        <w:t xml:space="preserve"> м.</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4) Максимальный процент застройки в границах земельного участка, установлен пунктом 9.4.4 настоящих Правил.</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10.3.6.3.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Максимальный класс опасности (по санитарной классификации) объектов капитального строительства, размещаемых на территории зоны – I.</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Ограничения использования земельных участков и их частей, и объектов капитального строительства определяются наличием и, в случае ее наличия, видом зоны с особыми условиями использования территорий.</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Строительство и реконструкция объектов капитального строительства в случаях, предусмотренных законодательством о социальной защите инвалидов, без приспособления указанных объектов для беспрепятственного доступа к ним инвалидов и использования их инвалидами не допускается, независимо от того к какому виду разрешенного использования относится объект.</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10.3.6.4.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при осуществлении деятельности по комплексному развитию территории устанавливаются при принятии решений о комплексном развитии территории или заключения органами местного самоуправления договоров о комплексном развитии территории с правообладателями земельных участков и (или) расположенных на них объектов недвижимого имущества по инициативе этих правообладателей.</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lastRenderedPageBreak/>
        <w:t>10.3.7. Градостроительные регламенты в границах зоны размещения объектов транспортной инфраструктуры (Т-1).</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10.3.7.1. Виды разрешенного использования земельных участков и объектов капитального строительства.</w:t>
      </w:r>
    </w:p>
    <w:tbl>
      <w:tblPr>
        <w:tblStyle w:val="14"/>
        <w:tblW w:w="0" w:type="auto"/>
        <w:tblLook w:val="04A0" w:firstRow="1" w:lastRow="0" w:firstColumn="1" w:lastColumn="0" w:noHBand="0" w:noVBand="1"/>
      </w:tblPr>
      <w:tblGrid>
        <w:gridCol w:w="2241"/>
        <w:gridCol w:w="5557"/>
        <w:gridCol w:w="1829"/>
      </w:tblGrid>
      <w:tr w:rsidR="00716611" w:rsidRPr="00716611" w:rsidTr="001C6C82">
        <w:tc>
          <w:tcPr>
            <w:tcW w:w="2241"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Наименование вида разрешенного использования земельного участка</w:t>
            </w:r>
          </w:p>
        </w:tc>
        <w:tc>
          <w:tcPr>
            <w:tcW w:w="5557"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Описание вида разрешенного использования земельного участка</w:t>
            </w:r>
          </w:p>
        </w:tc>
        <w:tc>
          <w:tcPr>
            <w:tcW w:w="1829"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Код (числовое обозначение) вида разрешенного использования земельного участка</w:t>
            </w:r>
          </w:p>
        </w:tc>
      </w:tr>
      <w:tr w:rsidR="00716611" w:rsidRPr="00716611" w:rsidTr="00FC3904">
        <w:tc>
          <w:tcPr>
            <w:tcW w:w="9627" w:type="dxa"/>
            <w:gridSpan w:val="3"/>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Основные виды разрешенного использования земельных участков и объектов капитального строительства</w:t>
            </w:r>
          </w:p>
        </w:tc>
      </w:tr>
      <w:tr w:rsidR="00716611" w:rsidRPr="00716611" w:rsidTr="001C6C82">
        <w:tc>
          <w:tcPr>
            <w:tcW w:w="2241" w:type="dxa"/>
            <w:shd w:val="clear" w:color="auto" w:fill="auto"/>
          </w:tcPr>
          <w:p w:rsidR="00716611" w:rsidRPr="00716611" w:rsidRDefault="00716611" w:rsidP="00716611">
            <w:pPr>
              <w:ind w:left="22" w:right="-2"/>
              <w:contextualSpacing/>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 xml:space="preserve">Хранение автотранспорта </w:t>
            </w:r>
          </w:p>
        </w:tc>
        <w:tc>
          <w:tcPr>
            <w:tcW w:w="5557"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716611">
              <w:rPr>
                <w:rFonts w:ascii="Times New Roman" w:hAnsi="Times New Roman" w:cs="Times New Roman"/>
                <w:color w:val="010302"/>
                <w:spacing w:val="3"/>
                <w:sz w:val="24"/>
                <w:szCs w:val="24"/>
              </w:rPr>
              <w:t>машино</w:t>
            </w:r>
            <w:proofErr w:type="spellEnd"/>
            <w:r w:rsidRPr="00716611">
              <w:rPr>
                <w:rFonts w:ascii="Times New Roman" w:hAnsi="Times New Roman" w:cs="Times New Roman"/>
                <w:color w:val="010302"/>
                <w:spacing w:val="3"/>
                <w:sz w:val="24"/>
                <w:szCs w:val="24"/>
              </w:rPr>
              <w:t xml:space="preserve">-места, за исключением гаражей, размещение которых предусмотрено содержанием видов разрешенного использования с кодами 2.7.2, 4.9 </w:t>
            </w:r>
          </w:p>
        </w:tc>
        <w:tc>
          <w:tcPr>
            <w:tcW w:w="1829"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2.7.1</w:t>
            </w:r>
          </w:p>
        </w:tc>
      </w:tr>
      <w:tr w:rsidR="00716611" w:rsidRPr="00716611" w:rsidTr="001C6C82">
        <w:tc>
          <w:tcPr>
            <w:tcW w:w="2241" w:type="dxa"/>
            <w:shd w:val="clear" w:color="auto" w:fill="auto"/>
          </w:tcPr>
          <w:p w:rsidR="00716611" w:rsidRPr="00716611" w:rsidRDefault="00716611" w:rsidP="00716611">
            <w:pPr>
              <w:ind w:left="22" w:right="-2"/>
              <w:contextualSpacing/>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 xml:space="preserve">Размещение гаражей для собственных нужд </w:t>
            </w:r>
          </w:p>
        </w:tc>
        <w:tc>
          <w:tcPr>
            <w:tcW w:w="5557"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 xml:space="preserve">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 </w:t>
            </w:r>
          </w:p>
        </w:tc>
        <w:tc>
          <w:tcPr>
            <w:tcW w:w="1829"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2.7.2</w:t>
            </w:r>
          </w:p>
        </w:tc>
      </w:tr>
      <w:tr w:rsidR="00716611" w:rsidRPr="00716611" w:rsidTr="001C6C82">
        <w:tc>
          <w:tcPr>
            <w:tcW w:w="2241"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Коммунальное обслуживание</w:t>
            </w:r>
          </w:p>
        </w:tc>
        <w:tc>
          <w:tcPr>
            <w:tcW w:w="5557"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1829"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3.1</w:t>
            </w:r>
          </w:p>
        </w:tc>
      </w:tr>
      <w:tr w:rsidR="00716611" w:rsidRPr="00716611" w:rsidTr="001C6C82">
        <w:tc>
          <w:tcPr>
            <w:tcW w:w="2241"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Бытовое обслуживание</w:t>
            </w:r>
          </w:p>
        </w:tc>
        <w:tc>
          <w:tcPr>
            <w:tcW w:w="5557"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829"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3.3</w:t>
            </w:r>
          </w:p>
        </w:tc>
      </w:tr>
      <w:tr w:rsidR="00716611" w:rsidRPr="00716611" w:rsidTr="001C6C82">
        <w:tc>
          <w:tcPr>
            <w:tcW w:w="2241"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Государственное управление</w:t>
            </w:r>
          </w:p>
        </w:tc>
        <w:tc>
          <w:tcPr>
            <w:tcW w:w="5557"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w:t>
            </w:r>
          </w:p>
        </w:tc>
        <w:tc>
          <w:tcPr>
            <w:tcW w:w="1829"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3.8.1</w:t>
            </w:r>
          </w:p>
        </w:tc>
      </w:tr>
      <w:tr w:rsidR="00716611" w:rsidRPr="00716611" w:rsidTr="001C6C82">
        <w:tc>
          <w:tcPr>
            <w:tcW w:w="2241"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Деловое управление</w:t>
            </w:r>
          </w:p>
        </w:tc>
        <w:tc>
          <w:tcPr>
            <w:tcW w:w="5557"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w:t>
            </w:r>
            <w:r w:rsidRPr="00716611">
              <w:rPr>
                <w:rFonts w:ascii="Times New Roman" w:hAnsi="Times New Roman" w:cs="Times New Roman"/>
                <w:color w:val="010302"/>
                <w:spacing w:val="3"/>
                <w:sz w:val="24"/>
                <w:szCs w:val="24"/>
              </w:rPr>
              <w:lastRenderedPageBreak/>
              <w:t>биржевая деятельность (за исключением банковской и страховой деятельности)</w:t>
            </w:r>
          </w:p>
        </w:tc>
        <w:tc>
          <w:tcPr>
            <w:tcW w:w="1829"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lastRenderedPageBreak/>
              <w:t>4.1</w:t>
            </w:r>
          </w:p>
        </w:tc>
      </w:tr>
      <w:tr w:rsidR="00716611" w:rsidRPr="00716611" w:rsidTr="001C6C82">
        <w:tc>
          <w:tcPr>
            <w:tcW w:w="2241"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lastRenderedPageBreak/>
              <w:t>Магазины</w:t>
            </w:r>
          </w:p>
        </w:tc>
        <w:tc>
          <w:tcPr>
            <w:tcW w:w="5557"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829"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4.4</w:t>
            </w:r>
          </w:p>
        </w:tc>
      </w:tr>
      <w:tr w:rsidR="00716611" w:rsidRPr="00716611" w:rsidTr="001C6C82">
        <w:tc>
          <w:tcPr>
            <w:tcW w:w="2241"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Служебные гаражи</w:t>
            </w:r>
          </w:p>
        </w:tc>
        <w:tc>
          <w:tcPr>
            <w:tcW w:w="5557"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829"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4.9</w:t>
            </w:r>
          </w:p>
        </w:tc>
      </w:tr>
      <w:tr w:rsidR="00716611" w:rsidRPr="00716611" w:rsidTr="001C6C82">
        <w:tc>
          <w:tcPr>
            <w:tcW w:w="2241"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Объекты дорожного сервиса</w:t>
            </w:r>
          </w:p>
        </w:tc>
        <w:tc>
          <w:tcPr>
            <w:tcW w:w="5557"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кодами 4.9.1.1 - 4.9.1.4</w:t>
            </w:r>
          </w:p>
        </w:tc>
        <w:tc>
          <w:tcPr>
            <w:tcW w:w="1829"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4.9.1</w:t>
            </w:r>
          </w:p>
        </w:tc>
      </w:tr>
      <w:tr w:rsidR="002F28D9" w:rsidRPr="00716611" w:rsidTr="001C6C82">
        <w:tc>
          <w:tcPr>
            <w:tcW w:w="2241" w:type="dxa"/>
            <w:shd w:val="clear" w:color="auto" w:fill="auto"/>
          </w:tcPr>
          <w:p w:rsidR="002F28D9" w:rsidRPr="00260364" w:rsidRDefault="002F28D9" w:rsidP="002F28D9">
            <w:pPr>
              <w:pStyle w:val="afc"/>
              <w:spacing w:before="0" w:beforeAutospacing="0" w:after="0" w:afterAutospacing="0"/>
              <w:jc w:val="both"/>
            </w:pPr>
            <w:r w:rsidRPr="00D50947">
              <w:t>Стоянка транспортных средств</w:t>
            </w:r>
          </w:p>
        </w:tc>
        <w:tc>
          <w:tcPr>
            <w:tcW w:w="5557" w:type="dxa"/>
            <w:shd w:val="clear" w:color="auto" w:fill="auto"/>
          </w:tcPr>
          <w:p w:rsidR="002F28D9" w:rsidRPr="00260364" w:rsidRDefault="002F28D9" w:rsidP="002F28D9">
            <w:pPr>
              <w:pStyle w:val="afc"/>
              <w:spacing w:before="0" w:beforeAutospacing="0" w:after="0" w:afterAutospacing="0"/>
              <w:jc w:val="both"/>
            </w:pPr>
            <w:r w:rsidRPr="00D50947">
              <w:t xml:space="preserve">Размещение стоянок (парковок) легковых автомобилей и других </w:t>
            </w:r>
            <w:proofErr w:type="spellStart"/>
            <w:r w:rsidRPr="00D50947">
              <w:t>мототранспортных</w:t>
            </w:r>
            <w:proofErr w:type="spellEnd"/>
            <w:r w:rsidRPr="00D50947">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w:t>
            </w:r>
            <w:r>
              <w:t>к</w:t>
            </w:r>
          </w:p>
        </w:tc>
        <w:tc>
          <w:tcPr>
            <w:tcW w:w="1829" w:type="dxa"/>
            <w:shd w:val="clear" w:color="auto" w:fill="auto"/>
          </w:tcPr>
          <w:p w:rsidR="002F28D9" w:rsidRPr="00260364" w:rsidRDefault="002F28D9" w:rsidP="002F28D9">
            <w:pPr>
              <w:pStyle w:val="afc"/>
              <w:spacing w:before="0" w:beforeAutospacing="0" w:after="0" w:afterAutospacing="0"/>
              <w:jc w:val="center"/>
            </w:pPr>
            <w:r w:rsidRPr="00260364">
              <w:t>4.9.2</w:t>
            </w:r>
          </w:p>
        </w:tc>
      </w:tr>
      <w:tr w:rsidR="00716611" w:rsidRPr="00716611" w:rsidTr="001C6C82">
        <w:tc>
          <w:tcPr>
            <w:tcW w:w="2241"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Склад</w:t>
            </w:r>
          </w:p>
        </w:tc>
        <w:tc>
          <w:tcPr>
            <w:tcW w:w="5557"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829"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6.9</w:t>
            </w:r>
          </w:p>
        </w:tc>
      </w:tr>
      <w:tr w:rsidR="00716611" w:rsidRPr="00716611" w:rsidTr="001C6C82">
        <w:tc>
          <w:tcPr>
            <w:tcW w:w="2241"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Железнодорожный транспорт</w:t>
            </w:r>
          </w:p>
        </w:tc>
        <w:tc>
          <w:tcPr>
            <w:tcW w:w="5557"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капитального строительства железнодорожного транспорта. Содержание данного вида разрешенного использования включает в себя содержание видов разрешенного использования с кодами 7.1.1 - 7.1.2</w:t>
            </w:r>
          </w:p>
        </w:tc>
        <w:tc>
          <w:tcPr>
            <w:tcW w:w="1829"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7.1</w:t>
            </w:r>
          </w:p>
        </w:tc>
      </w:tr>
      <w:tr w:rsidR="00716611" w:rsidRPr="00716611" w:rsidTr="001C6C82">
        <w:tc>
          <w:tcPr>
            <w:tcW w:w="2241"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Автомобильный транспорт</w:t>
            </w:r>
          </w:p>
        </w:tc>
        <w:tc>
          <w:tcPr>
            <w:tcW w:w="5557"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кодами 7.2.1 - 7.2.3</w:t>
            </w:r>
          </w:p>
        </w:tc>
        <w:tc>
          <w:tcPr>
            <w:tcW w:w="1829"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7.2</w:t>
            </w:r>
          </w:p>
        </w:tc>
      </w:tr>
      <w:tr w:rsidR="00716611" w:rsidRPr="00716611" w:rsidTr="001C6C82">
        <w:tc>
          <w:tcPr>
            <w:tcW w:w="2241"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Водный транспорт</w:t>
            </w:r>
          </w:p>
        </w:tc>
        <w:tc>
          <w:tcPr>
            <w:tcW w:w="5557"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 xml:space="preserve">Размещение искусственно созданных для судоходства внутренних водных путей, размещение объектов капитального строительства внутренних водных путей, размещение объектов капитального строительства морских портов, размещение объектов капитального </w:t>
            </w:r>
            <w:r w:rsidRPr="00716611">
              <w:rPr>
                <w:rFonts w:ascii="Times New Roman" w:hAnsi="Times New Roman" w:cs="Times New Roman"/>
                <w:color w:val="010302"/>
                <w:spacing w:val="3"/>
                <w:sz w:val="24"/>
                <w:szCs w:val="24"/>
              </w:rPr>
              <w:lastRenderedPageBreak/>
              <w:t>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w:t>
            </w:r>
          </w:p>
        </w:tc>
        <w:tc>
          <w:tcPr>
            <w:tcW w:w="1829"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lastRenderedPageBreak/>
              <w:t>7.3</w:t>
            </w:r>
          </w:p>
        </w:tc>
      </w:tr>
      <w:tr w:rsidR="00716611" w:rsidRPr="00716611" w:rsidTr="001C6C82">
        <w:tc>
          <w:tcPr>
            <w:tcW w:w="2241"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lastRenderedPageBreak/>
              <w:t>Воздушный транспорт</w:t>
            </w:r>
          </w:p>
        </w:tc>
        <w:tc>
          <w:tcPr>
            <w:tcW w:w="5557"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 размещение объектов, предназначенных для технического обслуживания и ремонта воздушных судов</w:t>
            </w:r>
          </w:p>
        </w:tc>
        <w:tc>
          <w:tcPr>
            <w:tcW w:w="1829"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7.4</w:t>
            </w:r>
          </w:p>
        </w:tc>
      </w:tr>
      <w:tr w:rsidR="00716611" w:rsidRPr="00716611" w:rsidTr="001C6C82">
        <w:tc>
          <w:tcPr>
            <w:tcW w:w="2241"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Трубопроводный транспорт</w:t>
            </w:r>
          </w:p>
        </w:tc>
        <w:tc>
          <w:tcPr>
            <w:tcW w:w="5557"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1829"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7.5</w:t>
            </w:r>
          </w:p>
        </w:tc>
      </w:tr>
      <w:tr w:rsidR="00716611" w:rsidRPr="00716611" w:rsidTr="00FC3904">
        <w:tc>
          <w:tcPr>
            <w:tcW w:w="9627" w:type="dxa"/>
            <w:gridSpan w:val="3"/>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Вспомогательные виды разрешенного использования земельных участков и объектов капитального строительства</w:t>
            </w:r>
          </w:p>
        </w:tc>
      </w:tr>
      <w:tr w:rsidR="00716611" w:rsidRPr="00716611" w:rsidTr="001C6C82">
        <w:tc>
          <w:tcPr>
            <w:tcW w:w="2241"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Бытовое обслуживание</w:t>
            </w:r>
          </w:p>
        </w:tc>
        <w:tc>
          <w:tcPr>
            <w:tcW w:w="5557"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капитального строительства, предназначенных для оказания населению или организациям бытовых услуг (бани)</w:t>
            </w:r>
          </w:p>
        </w:tc>
        <w:tc>
          <w:tcPr>
            <w:tcW w:w="1829"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3.3</w:t>
            </w:r>
          </w:p>
        </w:tc>
      </w:tr>
      <w:tr w:rsidR="00716611" w:rsidRPr="00716611" w:rsidTr="001C6C82">
        <w:tc>
          <w:tcPr>
            <w:tcW w:w="2241"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Амбулаторно-поликлиническое обслуживание</w:t>
            </w:r>
          </w:p>
        </w:tc>
        <w:tc>
          <w:tcPr>
            <w:tcW w:w="5557"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капитального строительства, предназначенных для оказания гражданам амбулаторно</w:t>
            </w:r>
            <w:r w:rsidRPr="00716611">
              <w:rPr>
                <w:rFonts w:ascii="Cambria Math" w:hAnsi="Cambria Math" w:cs="Cambria Math"/>
                <w:color w:val="010302"/>
                <w:spacing w:val="3"/>
                <w:sz w:val="24"/>
                <w:szCs w:val="24"/>
              </w:rPr>
              <w:t>‐</w:t>
            </w:r>
            <w:r w:rsidRPr="00716611">
              <w:rPr>
                <w:rFonts w:ascii="Times New Roman" w:hAnsi="Times New Roman" w:cs="Times New Roman"/>
                <w:color w:val="010302"/>
                <w:spacing w:val="3"/>
                <w:sz w:val="24"/>
                <w:szCs w:val="24"/>
              </w:rPr>
              <w:t>поликлинической медицинской помощи (фельдшерские пункты, пункты здравоохранения)</w:t>
            </w:r>
          </w:p>
        </w:tc>
        <w:tc>
          <w:tcPr>
            <w:tcW w:w="1829"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3.4.1</w:t>
            </w:r>
          </w:p>
        </w:tc>
      </w:tr>
      <w:tr w:rsidR="00716611" w:rsidRPr="00716611" w:rsidTr="001C6C82">
        <w:tc>
          <w:tcPr>
            <w:tcW w:w="2241"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Общественное питание</w:t>
            </w:r>
          </w:p>
        </w:tc>
        <w:tc>
          <w:tcPr>
            <w:tcW w:w="5557"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829"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4.6</w:t>
            </w:r>
          </w:p>
        </w:tc>
      </w:tr>
      <w:tr w:rsidR="00716611" w:rsidRPr="00716611" w:rsidTr="001C6C82">
        <w:tc>
          <w:tcPr>
            <w:tcW w:w="2241"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Гостиничное обслуживание</w:t>
            </w:r>
          </w:p>
        </w:tc>
        <w:tc>
          <w:tcPr>
            <w:tcW w:w="5557" w:type="dxa"/>
            <w:shd w:val="clear" w:color="auto" w:fill="auto"/>
          </w:tcPr>
          <w:p w:rsidR="00716611" w:rsidRPr="00716611" w:rsidRDefault="00716611" w:rsidP="00716611">
            <w:pPr>
              <w:ind w:left="22" w:right="-2"/>
              <w:contextualSpacing/>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Размещение гостиниц</w:t>
            </w:r>
          </w:p>
        </w:tc>
        <w:tc>
          <w:tcPr>
            <w:tcW w:w="1829" w:type="dxa"/>
            <w:shd w:val="clear" w:color="auto" w:fill="auto"/>
          </w:tcPr>
          <w:p w:rsidR="00716611" w:rsidRPr="00716611" w:rsidRDefault="00716611" w:rsidP="00716611">
            <w:pPr>
              <w:ind w:left="22" w:right="-2"/>
              <w:contextualSpacing/>
              <w:jc w:val="center"/>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4.7</w:t>
            </w:r>
          </w:p>
        </w:tc>
      </w:tr>
      <w:tr w:rsidR="001C6C82" w:rsidRPr="00716611" w:rsidTr="002F28D9">
        <w:tc>
          <w:tcPr>
            <w:tcW w:w="9627" w:type="dxa"/>
            <w:gridSpan w:val="3"/>
            <w:shd w:val="clear" w:color="auto" w:fill="auto"/>
          </w:tcPr>
          <w:p w:rsidR="001C6C82" w:rsidRPr="00716611" w:rsidRDefault="001C6C82" w:rsidP="001C6C82">
            <w:pPr>
              <w:ind w:left="22" w:right="-2"/>
              <w:contextualSpacing/>
              <w:jc w:val="center"/>
              <w:rPr>
                <w:rFonts w:ascii="Times New Roman" w:hAnsi="Times New Roman" w:cs="Times New Roman"/>
                <w:color w:val="010302"/>
                <w:spacing w:val="3"/>
                <w:sz w:val="24"/>
                <w:szCs w:val="24"/>
              </w:rPr>
            </w:pPr>
            <w:r>
              <w:rPr>
                <w:rFonts w:ascii="Times New Roman" w:hAnsi="Times New Roman" w:cs="Times New Roman"/>
                <w:color w:val="010302"/>
                <w:sz w:val="24"/>
              </w:rPr>
              <w:t>Условно разрешенные виды использования земельных участков и объектов капитального строительства</w:t>
            </w:r>
          </w:p>
        </w:tc>
      </w:tr>
      <w:tr w:rsidR="001C6C82" w:rsidRPr="00716611" w:rsidTr="001C6C82">
        <w:tc>
          <w:tcPr>
            <w:tcW w:w="2241" w:type="dxa"/>
            <w:shd w:val="clear" w:color="auto" w:fill="auto"/>
          </w:tcPr>
          <w:p w:rsidR="001C6C82" w:rsidRPr="001C6C82" w:rsidRDefault="001C6C82" w:rsidP="001C6C82">
            <w:pPr>
              <w:autoSpaceDE w:val="0"/>
              <w:autoSpaceDN w:val="0"/>
              <w:adjustRightInd w:val="0"/>
              <w:jc w:val="center"/>
              <w:rPr>
                <w:rFonts w:ascii="Times New Roman" w:hAnsi="Times New Roman" w:cs="Times New Roman"/>
                <w:color w:val="010302"/>
                <w:spacing w:val="3"/>
                <w:sz w:val="24"/>
                <w:szCs w:val="24"/>
              </w:rPr>
            </w:pPr>
            <w:r w:rsidRPr="001C6C82">
              <w:rPr>
                <w:rFonts w:ascii="Times New Roman" w:hAnsi="Times New Roman" w:cs="Times New Roman"/>
                <w:color w:val="010302"/>
                <w:spacing w:val="3"/>
                <w:sz w:val="24"/>
                <w:szCs w:val="24"/>
              </w:rPr>
              <w:t>Обеспечение занятий спортом в помещениях</w:t>
            </w:r>
          </w:p>
        </w:tc>
        <w:tc>
          <w:tcPr>
            <w:tcW w:w="5557" w:type="dxa"/>
            <w:shd w:val="clear" w:color="auto" w:fill="auto"/>
          </w:tcPr>
          <w:p w:rsidR="001C6C82" w:rsidRPr="001C6C82" w:rsidRDefault="001C6C82" w:rsidP="001C6C82">
            <w:pPr>
              <w:pStyle w:val="afc"/>
              <w:spacing w:before="0" w:beforeAutospacing="0" w:after="0" w:afterAutospacing="0"/>
              <w:jc w:val="center"/>
              <w:rPr>
                <w:rFonts w:eastAsia="Calibri"/>
                <w:color w:val="010302"/>
                <w:spacing w:val="3"/>
                <w:lang w:eastAsia="en-US"/>
              </w:rPr>
            </w:pPr>
            <w:r w:rsidRPr="001C6C82">
              <w:rPr>
                <w:rFonts w:eastAsia="Calibri"/>
                <w:color w:val="010302"/>
                <w:spacing w:val="3"/>
                <w:lang w:eastAsia="en-US"/>
              </w:rPr>
              <w:t>Размещение спортивных клубов, спортивных залов, бассейнов, физкультурно-оздоровительных комплексов в зданиях и сооружениях</w:t>
            </w:r>
          </w:p>
        </w:tc>
        <w:tc>
          <w:tcPr>
            <w:tcW w:w="1829" w:type="dxa"/>
            <w:shd w:val="clear" w:color="auto" w:fill="auto"/>
          </w:tcPr>
          <w:p w:rsidR="001C6C82" w:rsidRPr="001C6C82" w:rsidRDefault="001C6C82" w:rsidP="001C6C82">
            <w:pPr>
              <w:pStyle w:val="afc"/>
              <w:spacing w:before="0" w:beforeAutospacing="0" w:after="0" w:afterAutospacing="0"/>
              <w:jc w:val="center"/>
              <w:rPr>
                <w:rFonts w:eastAsia="Calibri"/>
                <w:color w:val="010302"/>
                <w:spacing w:val="3"/>
                <w:lang w:eastAsia="en-US"/>
              </w:rPr>
            </w:pPr>
            <w:r w:rsidRPr="001C6C82">
              <w:rPr>
                <w:rFonts w:eastAsia="Calibri"/>
                <w:color w:val="010302"/>
                <w:spacing w:val="3"/>
                <w:lang w:eastAsia="en-US"/>
              </w:rPr>
              <w:t>5.1.2</w:t>
            </w:r>
          </w:p>
        </w:tc>
      </w:tr>
    </w:tbl>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10.3.7.2.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1) Предельные (минимальные и (или) максимальные) размеры земельных участков, в том числе их площадь установлены пунктами 9.3.4 и 9.3.6 настоящих Правил землепользования и застройки.</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lastRenderedPageBreak/>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определены пунктом 9.4.2 настоящих Правил.</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3) Предельное количество этажей или предельная высота зданий, строений, сооружений.</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Предельное количество этажей зданий, строений, сооружений – 4.</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Предельная высота зданий, строений, сооружений – 15м.</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4) Максимальный процент застройки в границах земельного участка, установлен пунктом 9.4.4 настоящих Правил.</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10.3.7.3.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Максимальный класс опасности (по санитарной классификации) объектов капитального строительства, размещаемых на территории зоны – IV.</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Ограничения использования земельных участков и их частей, и объектов капитального строительства определяются наличием и, в случае ее наличия, видом зоны с особыми условиями использования территорий.</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Строительство и реконструкция объектов капитального строительства в случаях, предусмотренных законодательством о социальной защите инвалидов, без приспособления указанных объектов для беспрепятственного доступа к ним инвалидов и использования их инвалидами не допускается, независимо от того к какому виду разрешенного использования относится объект.</w:t>
      </w:r>
    </w:p>
    <w:p w:rsidR="00716611" w:rsidRPr="00716611" w:rsidRDefault="00716611" w:rsidP="00716611">
      <w:pPr>
        <w:spacing w:after="0" w:line="240" w:lineRule="auto"/>
        <w:ind w:right="-2" w:firstLine="709"/>
        <w:jc w:val="both"/>
        <w:rPr>
          <w:rFonts w:ascii="Times New Roman" w:hAnsi="Times New Roman" w:cs="Times New Roman"/>
          <w:color w:val="010302"/>
          <w:spacing w:val="3"/>
          <w:sz w:val="24"/>
          <w:szCs w:val="24"/>
        </w:rPr>
      </w:pPr>
      <w:r w:rsidRPr="00716611">
        <w:rPr>
          <w:rFonts w:ascii="Times New Roman" w:hAnsi="Times New Roman" w:cs="Times New Roman"/>
          <w:color w:val="010302"/>
          <w:spacing w:val="3"/>
          <w:sz w:val="24"/>
          <w:szCs w:val="24"/>
        </w:rPr>
        <w:t>10.3.7.4.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при осуществлении деятельности по комплексному развитию территории устанавливаются при принятии решений о комплексном развитии территории или заключения органами местного самоуправления договоров о комплексном развитии территории с правообладателями земельных участков и (или) расположенных на них объектов недвижимого имущества по ини</w:t>
      </w:r>
      <w:r>
        <w:rPr>
          <w:rFonts w:ascii="Times New Roman" w:hAnsi="Times New Roman" w:cs="Times New Roman"/>
          <w:color w:val="010302"/>
          <w:spacing w:val="3"/>
          <w:sz w:val="24"/>
          <w:szCs w:val="24"/>
        </w:rPr>
        <w:t>циативе этих правообладателей.</w:t>
      </w:r>
    </w:p>
    <w:p w:rsidR="00B10B1F" w:rsidRPr="00E32D09" w:rsidRDefault="00B10B1F" w:rsidP="00B10B1F">
      <w:pPr>
        <w:spacing w:after="0" w:line="240" w:lineRule="auto"/>
        <w:ind w:right="-2" w:firstLine="709"/>
        <w:jc w:val="both"/>
        <w:rPr>
          <w:rFonts w:ascii="Times New Roman" w:hAnsi="Times New Roman" w:cs="Times New Roman"/>
          <w:color w:val="010302"/>
          <w:sz w:val="24"/>
        </w:rPr>
      </w:pPr>
    </w:p>
    <w:p w:rsidR="00B10B1F" w:rsidRDefault="00B10B1F" w:rsidP="00B10B1F">
      <w:pPr>
        <w:spacing w:after="0" w:line="240" w:lineRule="auto"/>
        <w:ind w:right="-2" w:firstLine="709"/>
        <w:jc w:val="both"/>
        <w:rPr>
          <w:rFonts w:ascii="Times New Roman" w:hAnsi="Times New Roman" w:cs="Times New Roman"/>
          <w:b/>
          <w:color w:val="010302"/>
          <w:sz w:val="24"/>
        </w:rPr>
      </w:pPr>
      <w:r>
        <w:rPr>
          <w:rFonts w:ascii="Times New Roman" w:hAnsi="Times New Roman" w:cs="Times New Roman"/>
          <w:b/>
          <w:color w:val="010302"/>
          <w:sz w:val="24"/>
        </w:rPr>
        <w:t>10.4. Градостроительные регламенты в границах зон сельскохозяйственного использования</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10.4.1. Градостроительные регламенты в границах зоны, занятой объектами сельскохозяйственного назначения и предназначенная для ведения сельского хозяйства </w:t>
      </w:r>
      <w:r>
        <w:rPr>
          <w:rFonts w:ascii="Times New Roman" w:hAnsi="Times New Roman" w:cs="Times New Roman"/>
          <w:color w:val="010302"/>
          <w:sz w:val="24"/>
        </w:rPr>
        <w:br/>
        <w:t>(СХ-1).</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10.4.1.1. Виды разрешенного использования земельных участков и объектов капитального строительства.</w:t>
      </w:r>
    </w:p>
    <w:tbl>
      <w:tblPr>
        <w:tblStyle w:val="af8"/>
        <w:tblW w:w="0" w:type="auto"/>
        <w:tblLook w:val="04A0" w:firstRow="1" w:lastRow="0" w:firstColumn="1" w:lastColumn="0" w:noHBand="0" w:noVBand="1"/>
      </w:tblPr>
      <w:tblGrid>
        <w:gridCol w:w="2512"/>
        <w:gridCol w:w="5297"/>
        <w:gridCol w:w="1818"/>
      </w:tblGrid>
      <w:tr w:rsidR="00B10B1F" w:rsidTr="005E7999">
        <w:tc>
          <w:tcPr>
            <w:tcW w:w="2512"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Наименование вида разрешенного использования земельного участка</w:t>
            </w:r>
          </w:p>
        </w:tc>
        <w:tc>
          <w:tcPr>
            <w:tcW w:w="5297"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Описание вида разрешенного использования земельного участка</w:t>
            </w:r>
          </w:p>
        </w:tc>
        <w:tc>
          <w:tcPr>
            <w:tcW w:w="1818"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Код (числовое обозначение) вида разрешенного использования земельного участка</w:t>
            </w:r>
          </w:p>
        </w:tc>
      </w:tr>
      <w:tr w:rsidR="00B10B1F" w:rsidTr="00AF1A9B">
        <w:tc>
          <w:tcPr>
            <w:tcW w:w="9627" w:type="dxa"/>
            <w:gridSpan w:val="3"/>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Основные виды разрешенного использования земельных участков и объектов капитального строительства</w:t>
            </w:r>
          </w:p>
        </w:tc>
      </w:tr>
      <w:tr w:rsidR="00B10B1F" w:rsidTr="005E7999">
        <w:tc>
          <w:tcPr>
            <w:tcW w:w="251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Овощеводство</w:t>
            </w:r>
          </w:p>
        </w:tc>
        <w:tc>
          <w:tcPr>
            <w:tcW w:w="5297"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1818"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1.3</w:t>
            </w:r>
          </w:p>
        </w:tc>
      </w:tr>
      <w:tr w:rsidR="00B10B1F" w:rsidTr="005E7999">
        <w:tc>
          <w:tcPr>
            <w:tcW w:w="251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lastRenderedPageBreak/>
              <w:t>Выращивание тонизирующих, лекарственных, цветочных культур</w:t>
            </w:r>
          </w:p>
        </w:tc>
        <w:tc>
          <w:tcPr>
            <w:tcW w:w="5297"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Осуществление хозяйственной деятельности, в том числе на сельскохозяйственных угодьях, связанной с производством цветочных культур</w:t>
            </w:r>
          </w:p>
        </w:tc>
        <w:tc>
          <w:tcPr>
            <w:tcW w:w="1818"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1.4</w:t>
            </w:r>
          </w:p>
        </w:tc>
      </w:tr>
      <w:tr w:rsidR="00E32D09" w:rsidTr="005E7999">
        <w:tc>
          <w:tcPr>
            <w:tcW w:w="2512" w:type="dxa"/>
            <w:shd w:val="clear" w:color="auto" w:fill="auto"/>
          </w:tcPr>
          <w:p w:rsidR="00E32D09" w:rsidRPr="00E32D09" w:rsidRDefault="00E32D09" w:rsidP="00E32D09">
            <w:pPr>
              <w:rPr>
                <w:rFonts w:ascii="Times New Roman" w:hAnsi="Times New Roman" w:cs="Times New Roman"/>
                <w:color w:val="010302"/>
                <w:sz w:val="24"/>
              </w:rPr>
            </w:pPr>
            <w:r w:rsidRPr="00E32D09">
              <w:rPr>
                <w:rFonts w:ascii="Times New Roman" w:hAnsi="Times New Roman" w:cs="Times New Roman"/>
                <w:color w:val="010302"/>
                <w:sz w:val="24"/>
              </w:rPr>
              <w:t>Хранение и переработка сельскохозяйственной продукции</w:t>
            </w:r>
          </w:p>
        </w:tc>
        <w:tc>
          <w:tcPr>
            <w:tcW w:w="5297" w:type="dxa"/>
            <w:shd w:val="clear" w:color="auto" w:fill="auto"/>
          </w:tcPr>
          <w:p w:rsidR="00E32D09" w:rsidRPr="00E32D09" w:rsidRDefault="00E32D09" w:rsidP="00E32D09">
            <w:pPr>
              <w:jc w:val="both"/>
              <w:rPr>
                <w:rFonts w:ascii="Times New Roman" w:hAnsi="Times New Roman" w:cs="Times New Roman"/>
                <w:color w:val="010302"/>
                <w:sz w:val="24"/>
              </w:rPr>
            </w:pPr>
            <w:r w:rsidRPr="00E32D09">
              <w:rPr>
                <w:rFonts w:ascii="Times New Roman" w:hAnsi="Times New Roman" w:cs="Times New Roman"/>
                <w:color w:val="010302"/>
                <w:sz w:val="24"/>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1818" w:type="dxa"/>
            <w:shd w:val="clear" w:color="auto" w:fill="auto"/>
          </w:tcPr>
          <w:p w:rsidR="00E32D09" w:rsidRPr="00E32D09" w:rsidRDefault="00E32D09" w:rsidP="00E32D09">
            <w:pPr>
              <w:jc w:val="center"/>
              <w:rPr>
                <w:rFonts w:ascii="Times New Roman" w:hAnsi="Times New Roman" w:cs="Times New Roman"/>
                <w:color w:val="010302"/>
                <w:sz w:val="24"/>
              </w:rPr>
            </w:pPr>
            <w:r w:rsidRPr="00E32D09">
              <w:rPr>
                <w:rFonts w:ascii="Times New Roman" w:hAnsi="Times New Roman" w:cs="Times New Roman"/>
                <w:color w:val="010302"/>
                <w:sz w:val="24"/>
              </w:rPr>
              <w:t>1.15</w:t>
            </w:r>
          </w:p>
        </w:tc>
      </w:tr>
      <w:tr w:rsidR="00B10B1F" w:rsidRPr="005E7999" w:rsidTr="005E7999">
        <w:tc>
          <w:tcPr>
            <w:tcW w:w="251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Питомники</w:t>
            </w:r>
          </w:p>
        </w:tc>
        <w:tc>
          <w:tcPr>
            <w:tcW w:w="5297"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сооружений, необходимых для указанных видов сельскохозяйственного производства</w:t>
            </w:r>
          </w:p>
        </w:tc>
        <w:tc>
          <w:tcPr>
            <w:tcW w:w="1818"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1.17</w:t>
            </w:r>
          </w:p>
        </w:tc>
      </w:tr>
      <w:tr w:rsidR="00B10B1F" w:rsidRPr="005E7999" w:rsidTr="005E7999">
        <w:tc>
          <w:tcPr>
            <w:tcW w:w="251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Коммунальное обслуживание</w:t>
            </w:r>
          </w:p>
        </w:tc>
        <w:tc>
          <w:tcPr>
            <w:tcW w:w="5297"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1818"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3.1</w:t>
            </w:r>
          </w:p>
        </w:tc>
      </w:tr>
      <w:tr w:rsidR="005E7999" w:rsidRPr="005E7999" w:rsidTr="005E7999">
        <w:tc>
          <w:tcPr>
            <w:tcW w:w="2512" w:type="dxa"/>
            <w:shd w:val="clear" w:color="auto" w:fill="auto"/>
          </w:tcPr>
          <w:p w:rsidR="005E7999" w:rsidRPr="005E7999" w:rsidRDefault="005E7999" w:rsidP="005E7999">
            <w:pPr>
              <w:rPr>
                <w:rFonts w:ascii="Times New Roman" w:hAnsi="Times New Roman" w:cs="Times New Roman"/>
                <w:color w:val="010302"/>
                <w:sz w:val="24"/>
              </w:rPr>
            </w:pPr>
            <w:r w:rsidRPr="005E7999">
              <w:rPr>
                <w:rFonts w:ascii="Times New Roman" w:hAnsi="Times New Roman" w:cs="Times New Roman"/>
                <w:color w:val="010302"/>
                <w:sz w:val="24"/>
              </w:rPr>
              <w:t>Склад</w:t>
            </w:r>
          </w:p>
        </w:tc>
        <w:tc>
          <w:tcPr>
            <w:tcW w:w="5297" w:type="dxa"/>
            <w:shd w:val="clear" w:color="auto" w:fill="auto"/>
          </w:tcPr>
          <w:p w:rsidR="005E7999" w:rsidRPr="005E7999" w:rsidRDefault="005E7999" w:rsidP="005E7999">
            <w:pPr>
              <w:jc w:val="both"/>
              <w:rPr>
                <w:rFonts w:ascii="Times New Roman" w:hAnsi="Times New Roman" w:cs="Times New Roman"/>
                <w:color w:val="010302"/>
                <w:sz w:val="24"/>
              </w:rPr>
            </w:pPr>
            <w:r w:rsidRPr="005E7999">
              <w:rPr>
                <w:rFonts w:ascii="Times New Roman" w:hAnsi="Times New Roman" w:cs="Times New Roman"/>
                <w:color w:val="010302"/>
                <w:sz w:val="24"/>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818" w:type="dxa"/>
            <w:shd w:val="clear" w:color="auto" w:fill="auto"/>
          </w:tcPr>
          <w:p w:rsidR="005E7999" w:rsidRPr="005E7999" w:rsidRDefault="005E7999" w:rsidP="005E7999">
            <w:pPr>
              <w:jc w:val="center"/>
              <w:rPr>
                <w:rFonts w:ascii="Times New Roman" w:hAnsi="Times New Roman" w:cs="Times New Roman"/>
                <w:color w:val="010302"/>
                <w:sz w:val="24"/>
              </w:rPr>
            </w:pPr>
            <w:r w:rsidRPr="005E7999">
              <w:rPr>
                <w:rFonts w:ascii="Times New Roman" w:hAnsi="Times New Roman" w:cs="Times New Roman"/>
                <w:color w:val="010302"/>
                <w:sz w:val="24"/>
              </w:rPr>
              <w:t>6.9</w:t>
            </w:r>
          </w:p>
        </w:tc>
      </w:tr>
      <w:tr w:rsidR="00B10B1F" w:rsidTr="00AF1A9B">
        <w:tc>
          <w:tcPr>
            <w:tcW w:w="9627" w:type="dxa"/>
            <w:gridSpan w:val="3"/>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Вспомогательные виды разрешенного использования земельных участков и объектов капитального строительства</w:t>
            </w:r>
          </w:p>
        </w:tc>
      </w:tr>
      <w:tr w:rsidR="00B10B1F" w:rsidTr="005E7999">
        <w:tc>
          <w:tcPr>
            <w:tcW w:w="251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Деловое управление</w:t>
            </w:r>
          </w:p>
        </w:tc>
        <w:tc>
          <w:tcPr>
            <w:tcW w:w="5297"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w:t>
            </w:r>
          </w:p>
        </w:tc>
        <w:tc>
          <w:tcPr>
            <w:tcW w:w="1818"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4.1</w:t>
            </w:r>
          </w:p>
        </w:tc>
      </w:tr>
      <w:tr w:rsidR="00B10B1F" w:rsidTr="005E7999">
        <w:tc>
          <w:tcPr>
            <w:tcW w:w="251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Магазины</w:t>
            </w:r>
          </w:p>
        </w:tc>
        <w:tc>
          <w:tcPr>
            <w:tcW w:w="5297"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продажи товаров, торговая площадь которых составляет до 250 кв. м</w:t>
            </w:r>
          </w:p>
        </w:tc>
        <w:tc>
          <w:tcPr>
            <w:tcW w:w="1818"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4.4</w:t>
            </w:r>
          </w:p>
        </w:tc>
      </w:tr>
      <w:tr w:rsidR="00B10B1F" w:rsidTr="005E7999">
        <w:tc>
          <w:tcPr>
            <w:tcW w:w="2512"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Общественное питание</w:t>
            </w:r>
          </w:p>
        </w:tc>
        <w:tc>
          <w:tcPr>
            <w:tcW w:w="5297"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в целях устройства мест общественного питания (столовые)</w:t>
            </w:r>
          </w:p>
        </w:tc>
        <w:tc>
          <w:tcPr>
            <w:tcW w:w="1818"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4.6</w:t>
            </w:r>
          </w:p>
        </w:tc>
      </w:tr>
    </w:tbl>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10.4.1.2.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lastRenderedPageBreak/>
        <w:t>1) Предельные (минимальные и (или) максимальные) размеры земельных участков, в том числе их площадь установлены пунктами 9.3.5 и 9.3.6 настоящих Правил землепользования и застройки.</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определены пунктом 9.4.2 настоящих Правил.</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3) Предельное количество этажей или предельная высота зданий, строений, сооружений.</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Предельное количество этажей зданий, строений, сооружений – 2.</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Предельная высота зданий, строений, сооружений – 8 м.</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4) Максимальный процент застройки в границах земельного участка, установлен пунктом 9.4.4 настоящих Правил.</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10.4.1.3.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Максимальный класс опасности (по санитарной классификации) объектов капитального строительства, размещаемых на территории зоны – IV.</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Ограничения использования земельных участков и их частей, и объектов капитального строительства определяются наличием и, в случае ее наличия, видом зоны с особыми условиями использования территорий.</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Строительство и реконструкция объектов капитального строительства в случаях, предусмотренных законодательством о социальной защите инвалидов, без приспособления указанных объектов для беспрепятственного доступа к ним инвалидов и использования их инвалидами не допускается, независимо от того к какому виду разрешенного использования относится объект.</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10.4.1.4.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при осуществлении деятельности по комплексному развитию территории устанавливаются при принятии решений о комплексном развитии территории или заключения органами местного самоуправления договоров о комплексном развитии территории с правообладателями земельных участков и (или) расположенных на них объектов недвижимого имущества по инициативе этих правообладателей.</w:t>
      </w:r>
    </w:p>
    <w:p w:rsidR="00B10B1F" w:rsidRDefault="00B10B1F" w:rsidP="00B10B1F">
      <w:pPr>
        <w:spacing w:after="0" w:line="240" w:lineRule="auto"/>
        <w:ind w:right="-2" w:firstLine="709"/>
        <w:jc w:val="both"/>
        <w:rPr>
          <w:rFonts w:ascii="Times New Roman" w:hAnsi="Times New Roman" w:cs="Times New Roman"/>
          <w:color w:val="010302"/>
          <w:sz w:val="24"/>
        </w:rPr>
      </w:pPr>
    </w:p>
    <w:p w:rsidR="00B10B1F" w:rsidRDefault="00B10B1F" w:rsidP="00B10B1F">
      <w:pPr>
        <w:spacing w:after="0" w:line="240" w:lineRule="auto"/>
        <w:ind w:right="-2" w:firstLine="709"/>
        <w:jc w:val="both"/>
        <w:rPr>
          <w:rFonts w:ascii="Times New Roman" w:hAnsi="Times New Roman" w:cs="Times New Roman"/>
          <w:b/>
          <w:color w:val="010302"/>
          <w:sz w:val="24"/>
        </w:rPr>
      </w:pPr>
      <w:r>
        <w:rPr>
          <w:rFonts w:ascii="Times New Roman" w:hAnsi="Times New Roman" w:cs="Times New Roman"/>
          <w:b/>
          <w:color w:val="010302"/>
          <w:sz w:val="24"/>
        </w:rPr>
        <w:t>10.5. Градостроительные регламенты в границах рекреационных зон</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10.5.1. Градостроительные регламенты в границах зоны зеленых насаждений общего пользования (парки, скверы, бульвары) (Р-1).</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В соответствии с абзацем четвертым части 8 статьи 28 Федерального закона от 21.12.2001 № 178-ФЗ «О приватизации государственного и муниципального имущества» парки, скверы, бульвары отнесены к территориям общего пользования.</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В соответствии с пунктом 2 части 4 статьи 36 Градостроительного кодекса Российской Федерации на земельные участки в границах территорий общего пользования действие градостроительного регламента не распространяется.</w:t>
      </w:r>
    </w:p>
    <w:p w:rsidR="00B10B1F" w:rsidRDefault="00B10B1F" w:rsidP="00B10B1F">
      <w:pPr>
        <w:spacing w:after="0" w:line="240" w:lineRule="auto"/>
        <w:ind w:right="-2" w:firstLine="709"/>
        <w:jc w:val="both"/>
        <w:rPr>
          <w:rFonts w:ascii="Times New Roman" w:hAnsi="Times New Roman" w:cs="Times New Roman"/>
          <w:color w:val="010302"/>
          <w:sz w:val="24"/>
        </w:rPr>
      </w:pP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10.5.2. Градостроительные регламенты в границах спортивно-рекреационной зоны </w:t>
      </w:r>
      <w:r>
        <w:rPr>
          <w:rFonts w:ascii="Times New Roman" w:hAnsi="Times New Roman" w:cs="Times New Roman"/>
          <w:color w:val="010302"/>
          <w:sz w:val="24"/>
        </w:rPr>
        <w:br/>
        <w:t>(Р-2).</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10.5.2.1. Виды разрешенного использования земельных участков и объектов капитального строительства.</w:t>
      </w:r>
    </w:p>
    <w:tbl>
      <w:tblPr>
        <w:tblStyle w:val="af8"/>
        <w:tblW w:w="0" w:type="auto"/>
        <w:tblLook w:val="04A0" w:firstRow="1" w:lastRow="0" w:firstColumn="1" w:lastColumn="0" w:noHBand="0" w:noVBand="1"/>
      </w:tblPr>
      <w:tblGrid>
        <w:gridCol w:w="2010"/>
        <w:gridCol w:w="5783"/>
        <w:gridCol w:w="1834"/>
      </w:tblGrid>
      <w:tr w:rsidR="00B10B1F" w:rsidTr="00AF1A9B">
        <w:tc>
          <w:tcPr>
            <w:tcW w:w="2010"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 xml:space="preserve">Наименование вида разрешенного использования </w:t>
            </w:r>
            <w:r>
              <w:rPr>
                <w:rFonts w:ascii="Times New Roman" w:hAnsi="Times New Roman" w:cs="Times New Roman"/>
                <w:color w:val="010302"/>
                <w:sz w:val="24"/>
              </w:rPr>
              <w:lastRenderedPageBreak/>
              <w:t>земельного участка</w:t>
            </w:r>
          </w:p>
        </w:tc>
        <w:tc>
          <w:tcPr>
            <w:tcW w:w="578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lastRenderedPageBreak/>
              <w:t>Описание вида разрешенного использования земельного участка</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 xml:space="preserve">Код (числовое обозначение) вида разрешенного использования </w:t>
            </w:r>
            <w:r>
              <w:rPr>
                <w:rFonts w:ascii="Times New Roman" w:hAnsi="Times New Roman" w:cs="Times New Roman"/>
                <w:color w:val="010302"/>
                <w:sz w:val="24"/>
              </w:rPr>
              <w:lastRenderedPageBreak/>
              <w:t>земельного участка</w:t>
            </w:r>
          </w:p>
        </w:tc>
      </w:tr>
      <w:tr w:rsidR="00B10B1F" w:rsidTr="00AF1A9B">
        <w:tc>
          <w:tcPr>
            <w:tcW w:w="9627" w:type="dxa"/>
            <w:gridSpan w:val="3"/>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lastRenderedPageBreak/>
              <w:t>Основные виды разрешенного использования земельных участков и объектов капитального строительства</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Парки культуры и отдыха</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парков культуры и отдыха</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3.6.2</w:t>
            </w:r>
          </w:p>
        </w:tc>
      </w:tr>
      <w:tr w:rsidR="00B10B1F" w:rsidTr="00AF1A9B">
        <w:tc>
          <w:tcPr>
            <w:tcW w:w="2010" w:type="dxa"/>
          </w:tcPr>
          <w:p w:rsidR="00B10B1F" w:rsidRPr="00346516" w:rsidRDefault="00B10B1F" w:rsidP="00AF1A9B">
            <w:pPr>
              <w:ind w:right="-2"/>
              <w:jc w:val="both"/>
              <w:rPr>
                <w:rFonts w:ascii="Times New Roman" w:hAnsi="Times New Roman" w:cs="Times New Roman"/>
                <w:color w:val="010302"/>
                <w:sz w:val="24"/>
              </w:rPr>
            </w:pPr>
            <w:r w:rsidRPr="00346516">
              <w:rPr>
                <w:rFonts w:ascii="Times New Roman" w:hAnsi="Times New Roman" w:cs="Times New Roman"/>
                <w:color w:val="010302"/>
                <w:sz w:val="24"/>
              </w:rPr>
              <w:t xml:space="preserve">Гостиничное обслуживание </w:t>
            </w:r>
          </w:p>
        </w:tc>
        <w:tc>
          <w:tcPr>
            <w:tcW w:w="5783" w:type="dxa"/>
          </w:tcPr>
          <w:p w:rsidR="00B10B1F" w:rsidRPr="00346516" w:rsidRDefault="00B10B1F" w:rsidP="00AF1A9B">
            <w:pPr>
              <w:ind w:right="-2"/>
              <w:jc w:val="both"/>
              <w:rPr>
                <w:rFonts w:ascii="Times New Roman" w:hAnsi="Times New Roman" w:cs="Times New Roman"/>
                <w:color w:val="010302"/>
                <w:sz w:val="24"/>
              </w:rPr>
            </w:pPr>
            <w:r w:rsidRPr="00346516">
              <w:rPr>
                <w:rFonts w:ascii="Times New Roman" w:hAnsi="Times New Roman" w:cs="Times New Roman"/>
                <w:color w:val="010302"/>
                <w:sz w:val="24"/>
              </w:rPr>
              <w:t xml:space="preserve">Размещение гостиниц </w:t>
            </w:r>
          </w:p>
        </w:tc>
        <w:tc>
          <w:tcPr>
            <w:tcW w:w="1834" w:type="dxa"/>
          </w:tcPr>
          <w:p w:rsidR="00B10B1F" w:rsidRPr="00346516" w:rsidRDefault="00B10B1F" w:rsidP="00AF1A9B">
            <w:pPr>
              <w:ind w:right="-2"/>
              <w:jc w:val="center"/>
              <w:rPr>
                <w:rFonts w:ascii="Times New Roman" w:hAnsi="Times New Roman" w:cs="Times New Roman"/>
                <w:color w:val="010302"/>
                <w:sz w:val="24"/>
              </w:rPr>
            </w:pPr>
            <w:r w:rsidRPr="00346516">
              <w:rPr>
                <w:rFonts w:ascii="Times New Roman" w:hAnsi="Times New Roman" w:cs="Times New Roman"/>
                <w:color w:val="010302"/>
                <w:sz w:val="24"/>
              </w:rPr>
              <w:t>4.7</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 xml:space="preserve">Отдых (рекреация) </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 xml:space="preserve">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 создание и уход за городскими лесами, скверами, прудами, озерами, водохранилищами, пляжами, а также обустройство мест отдыха в них. Содержание данного вида разрешенного использования включает в себя содержание видов разрешенного использования с кодами 5.1 - 5.5 </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5.0</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Спорт</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5.1</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Туристическое обслуживание</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пансионатов, гостиниц, кемпингов, домов отдыха, не оказывающих услуги по лечению;</w:t>
            </w:r>
          </w:p>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детских лагерей</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5.2.1</w:t>
            </w:r>
          </w:p>
        </w:tc>
      </w:tr>
      <w:tr w:rsidR="00B10B1F" w:rsidTr="00AF1A9B">
        <w:tc>
          <w:tcPr>
            <w:tcW w:w="9627" w:type="dxa"/>
            <w:gridSpan w:val="3"/>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Вспомогательные виды разрешенного использования земельных участков и объектов капитального строительства</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Служебные гаражи</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4.9</w:t>
            </w:r>
          </w:p>
        </w:tc>
      </w:tr>
    </w:tbl>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10.5.2.2.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 Предельные (минимальные и (или) максимальные) размеры земельных участков, в том числе их площадь не подлежат установлению.</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определены пунктом 9.4.2 настоящих Правил.</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3) Предельное количество этажей или предельная высота зданий, строений, сооружений.</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Предельное количество этажей зданий, строений, сооружений – 6.</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Предельная высота зданий, строений, сооружений – 20 м.</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4) Максимальный процент застройки в границах земельного участка, установлен пунктом 9.4.4 настоящих Правил.</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10.5.2.3.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lastRenderedPageBreak/>
        <w:t>Максимальный класс опасности (по санитарной классификации) объектов капитального строительства, размещаемых на территории зоны – V.</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Ограничения использования земельных участков и их частей, и объектов капитального строительства определяются наличием и, в случае ее наличия, видом зоны с особыми условиями использования территорий.</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Строительство и реконструкция объектов капитального строительства в случаях, предусмотренных законодательством о социальной защите инвалидов, без приспособления указанных объектов для беспрепятственного доступа к ним инвалидов и использования их инвалидами не допускается, независимо от того к какому виду разрешенного использования относится объект.</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10.5.2.4.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при осуществлении деятельности по комплексному развитию территории устанавливаются при принятии решений о комплексном развитии территории или заключения органами местного самоуправления договоров о комплексном развитии территории с правообладателями земельных участков и (или) расположенных на них объектов недвижимого имущества по инициативе этих правообладателей.</w:t>
      </w:r>
    </w:p>
    <w:p w:rsidR="00B10B1F" w:rsidRDefault="00B10B1F" w:rsidP="00B10B1F">
      <w:pPr>
        <w:spacing w:after="0" w:line="240" w:lineRule="auto"/>
        <w:ind w:right="-2" w:firstLine="709"/>
        <w:jc w:val="both"/>
        <w:rPr>
          <w:rFonts w:ascii="Times New Roman" w:hAnsi="Times New Roman" w:cs="Times New Roman"/>
          <w:color w:val="010302"/>
          <w:sz w:val="24"/>
        </w:rPr>
      </w:pP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10.5.3. Градостроительные регламенты в границах городских лесов (Р-3).</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Порядок использования земель (земельных участков) в территориальной зоне городских лесов определяется Лесным кодексом Российской Федерации, Решением Совета депутатов города Мурманска от 17.12.2015 № 20-305 «Об утверждении Порядка использования, охраны, защиты, воспроизводства городских лесов, лесов особо охраняемых природных территорий, расположенных в границах города Мурманска».</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10.5.3.1. Виды разрешенного использования земельных участков и объектов капитального строительства.</w:t>
      </w:r>
    </w:p>
    <w:tbl>
      <w:tblPr>
        <w:tblStyle w:val="af8"/>
        <w:tblW w:w="0" w:type="auto"/>
        <w:tblLook w:val="04A0" w:firstRow="1" w:lastRow="0" w:firstColumn="1" w:lastColumn="0" w:noHBand="0" w:noVBand="1"/>
      </w:tblPr>
      <w:tblGrid>
        <w:gridCol w:w="2119"/>
        <w:gridCol w:w="5677"/>
        <w:gridCol w:w="1831"/>
      </w:tblGrid>
      <w:tr w:rsidR="00B10B1F" w:rsidTr="00AF1A9B">
        <w:tc>
          <w:tcPr>
            <w:tcW w:w="2010"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Наименование вида разрешенного использования земельного участка</w:t>
            </w:r>
          </w:p>
        </w:tc>
        <w:tc>
          <w:tcPr>
            <w:tcW w:w="578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Описание вида разрешенного использования земельного участка</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Код (числовое обозначение) вида разрешенного использования земельного участка</w:t>
            </w:r>
          </w:p>
        </w:tc>
      </w:tr>
      <w:tr w:rsidR="00B10B1F" w:rsidTr="00AF1A9B">
        <w:tc>
          <w:tcPr>
            <w:tcW w:w="9627" w:type="dxa"/>
            <w:gridSpan w:val="3"/>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Основные виды разрешенного использования земельных участков и объектов капитального строительства</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Отдых (рекреация)</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Создание и уход за городскими лесами</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5.0</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Охрана природных территорий</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Сохранение отдельных естественных качеств окружающей природной среды путем ограничения хозяйственной деятельности в данной зоне, в частности:</w:t>
            </w:r>
          </w:p>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создание и уход за защитными лесами, в том числе городскими лесами, и иная хозяйственная деятельность, разрешенная в защитных лесах</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9.1</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Заготовка древесины</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Рубка лесных насаждений, выросших в природных условиях, в том числе гражданами для собственных нужд, частичная переработка, хранение и вывоз древесины, создание лесных дорог, размещение сооружений, необходимых для обработки и хранения древесины (лесных складов, лесопилен), охрана и восстановление лесов</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10.1</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lastRenderedPageBreak/>
              <w:t>Лесные плантации</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Выращивание и рубка лесных насаждений, выращенных трудом человека, частичная переработка, хранение и вывоз древесины, создание дорог, размещение сооружений, необходимых для обработки и хранения древесины (лесных складов, лесопилен), охрана лесов</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10.2</w:t>
            </w:r>
          </w:p>
        </w:tc>
      </w:tr>
      <w:tr w:rsidR="00B10B1F" w:rsidTr="00AF1A9B">
        <w:tc>
          <w:tcPr>
            <w:tcW w:w="2010" w:type="dxa"/>
            <w:shd w:val="clear" w:color="auto" w:fill="auto"/>
          </w:tcPr>
          <w:p w:rsidR="00B10B1F" w:rsidRDefault="00B10B1F" w:rsidP="00AF1A9B">
            <w:pPr>
              <w:ind w:right="-2"/>
              <w:rPr>
                <w:rFonts w:ascii="Times New Roman" w:hAnsi="Times New Roman" w:cs="Times New Roman"/>
                <w:color w:val="010302"/>
                <w:sz w:val="24"/>
              </w:rPr>
            </w:pPr>
            <w:r>
              <w:rPr>
                <w:rFonts w:ascii="Times New Roman" w:hAnsi="Times New Roman" w:cs="Times New Roman"/>
                <w:color w:val="010302"/>
                <w:sz w:val="24"/>
              </w:rPr>
              <w:t>Заготовка лесных ресурсов</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 xml:space="preserve">Заготовка живицы, сбор </w:t>
            </w:r>
            <w:proofErr w:type="spellStart"/>
            <w:r>
              <w:rPr>
                <w:rFonts w:ascii="Times New Roman" w:hAnsi="Times New Roman" w:cs="Times New Roman"/>
                <w:color w:val="010302"/>
                <w:sz w:val="24"/>
              </w:rPr>
              <w:t>недревесных</w:t>
            </w:r>
            <w:proofErr w:type="spellEnd"/>
            <w:r>
              <w:rPr>
                <w:rFonts w:ascii="Times New Roman" w:hAnsi="Times New Roman" w:cs="Times New Roman"/>
                <w:color w:val="010302"/>
                <w:sz w:val="24"/>
              </w:rPr>
              <w:t xml:space="preserve"> лесных ресурсов, в том числе гражданами для собственных нужд, заготовка пищевых лесных ресурсов и дикорастущих растений, хранение, неглубокая переработка и вывоз добытых лесных ресурсов, размещение временных сооружений, необходимых для хранения и неглубокой переработки лесных ресурсов (сушилки, грибоварни, склады), охрана лесов</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10.3</w:t>
            </w:r>
          </w:p>
        </w:tc>
      </w:tr>
      <w:tr w:rsidR="00B10B1F" w:rsidTr="00AF1A9B">
        <w:tc>
          <w:tcPr>
            <w:tcW w:w="2010" w:type="dxa"/>
            <w:shd w:val="clear" w:color="auto" w:fill="auto"/>
          </w:tcPr>
          <w:p w:rsidR="00B10B1F" w:rsidRDefault="00B10B1F" w:rsidP="00AF1A9B">
            <w:pPr>
              <w:ind w:right="-2"/>
              <w:rPr>
                <w:rFonts w:ascii="Times New Roman" w:hAnsi="Times New Roman" w:cs="Times New Roman"/>
                <w:color w:val="010302"/>
                <w:sz w:val="24"/>
              </w:rPr>
            </w:pPr>
            <w:r>
              <w:rPr>
                <w:rFonts w:ascii="Times New Roman" w:hAnsi="Times New Roman" w:cs="Times New Roman"/>
                <w:color w:val="010302"/>
                <w:sz w:val="24"/>
              </w:rPr>
              <w:t>Резервные леса</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Деятельность, связанная с охраной лесов</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10.4</w:t>
            </w:r>
          </w:p>
        </w:tc>
      </w:tr>
      <w:tr w:rsidR="00B10B1F" w:rsidTr="00AF1A9B">
        <w:tc>
          <w:tcPr>
            <w:tcW w:w="2010" w:type="dxa"/>
            <w:shd w:val="clear" w:color="auto" w:fill="auto"/>
          </w:tcPr>
          <w:p w:rsidR="00B10B1F" w:rsidRDefault="00B10B1F" w:rsidP="00AF1A9B">
            <w:pPr>
              <w:ind w:right="-2"/>
              <w:rPr>
                <w:rFonts w:ascii="Times New Roman" w:hAnsi="Times New Roman" w:cs="Times New Roman"/>
                <w:color w:val="010302"/>
                <w:sz w:val="24"/>
              </w:rPr>
            </w:pPr>
            <w:r>
              <w:rPr>
                <w:rFonts w:ascii="Times New Roman" w:hAnsi="Times New Roman" w:cs="Times New Roman"/>
                <w:color w:val="010302"/>
                <w:sz w:val="24"/>
              </w:rPr>
              <w:t>Гидротехнические сооружения</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Pr>
                <w:rFonts w:ascii="Times New Roman" w:hAnsi="Times New Roman" w:cs="Times New Roman"/>
                <w:color w:val="010302"/>
                <w:sz w:val="24"/>
              </w:rPr>
              <w:t>рыбозащитных</w:t>
            </w:r>
            <w:proofErr w:type="spellEnd"/>
            <w:r>
              <w:rPr>
                <w:rFonts w:ascii="Times New Roman" w:hAnsi="Times New Roman" w:cs="Times New Roman"/>
                <w:color w:val="010302"/>
                <w:sz w:val="24"/>
              </w:rPr>
              <w:t xml:space="preserve"> и рыбопропускных сооружений, берегозащитных сооружений)</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11.3</w:t>
            </w:r>
          </w:p>
        </w:tc>
      </w:tr>
    </w:tbl>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10.5.3.2.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 Предельные (минимальные и (или) максимальные) размеры земельных участков, в том числе их площадь не подлежит установлению.</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не подлежит установлению.</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3) Предельное количество этажей или предельная высота зданий, строений, сооружений.</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Предельное количество этажей зданий, строений, сооружений – 1.</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Предельная высота зданий, строений, сооружений – 3м.</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4) Максимальный процент застройки в границах земельного участка, установлен пунктом 9.4.4 настоящих Правил.</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10.5.3.3.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Максимальный класс опасности (по санитарной классификации) объектов капитального строительства, размещаемых на территории зоны – V.</w:t>
      </w:r>
    </w:p>
    <w:p w:rsidR="00B10B1F" w:rsidRDefault="00B10B1F" w:rsidP="00B10B1F">
      <w:pPr>
        <w:spacing w:after="0" w:line="240" w:lineRule="auto"/>
        <w:ind w:right="-2" w:firstLine="709"/>
        <w:jc w:val="both"/>
        <w:rPr>
          <w:rFonts w:ascii="Times New Roman" w:hAnsi="Times New Roman" w:cs="Times New Roman"/>
          <w:color w:val="010302"/>
          <w:sz w:val="24"/>
        </w:rPr>
      </w:pP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10.5.4. Градостроительные регламенты в границах зоны озера Семеновское (Р-4).</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10.5.4.1. Виды разрешенного использования земельных участков и объектов капитального строительства.</w:t>
      </w:r>
    </w:p>
    <w:tbl>
      <w:tblPr>
        <w:tblStyle w:val="af8"/>
        <w:tblW w:w="0" w:type="auto"/>
        <w:tblLook w:val="04A0" w:firstRow="1" w:lastRow="0" w:firstColumn="1" w:lastColumn="0" w:noHBand="0" w:noVBand="1"/>
      </w:tblPr>
      <w:tblGrid>
        <w:gridCol w:w="2010"/>
        <w:gridCol w:w="5783"/>
        <w:gridCol w:w="1834"/>
      </w:tblGrid>
      <w:tr w:rsidR="00B10B1F" w:rsidTr="00AF1A9B">
        <w:tc>
          <w:tcPr>
            <w:tcW w:w="2010"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Наименование вида разрешенного использования земельного участка</w:t>
            </w:r>
          </w:p>
        </w:tc>
        <w:tc>
          <w:tcPr>
            <w:tcW w:w="578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Описание вида разрешенного использования земельного участка</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Код (числовое обозначение) вида разрешенного использования земельного участка</w:t>
            </w:r>
          </w:p>
        </w:tc>
      </w:tr>
      <w:tr w:rsidR="00B10B1F" w:rsidTr="00AF1A9B">
        <w:tc>
          <w:tcPr>
            <w:tcW w:w="9627" w:type="dxa"/>
            <w:gridSpan w:val="3"/>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lastRenderedPageBreak/>
              <w:t>Основные виды разрешенного использования земельных участков и объектов капитального строительства</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Коммунальное обслуживание</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3.1</w:t>
            </w:r>
          </w:p>
        </w:tc>
      </w:tr>
      <w:tr w:rsidR="00B10B1F" w:rsidTr="00AF1A9B">
        <w:tc>
          <w:tcPr>
            <w:tcW w:w="2010" w:type="dxa"/>
            <w:shd w:val="clear" w:color="auto" w:fill="auto"/>
          </w:tcPr>
          <w:p w:rsidR="00B10B1F" w:rsidRDefault="00B10B1F" w:rsidP="00AF1A9B">
            <w:pPr>
              <w:ind w:right="-2"/>
              <w:rPr>
                <w:rFonts w:ascii="Times New Roman" w:hAnsi="Times New Roman" w:cs="Times New Roman"/>
                <w:color w:val="010302"/>
                <w:sz w:val="24"/>
              </w:rPr>
            </w:pPr>
            <w:r>
              <w:rPr>
                <w:rFonts w:ascii="Times New Roman" w:hAnsi="Times New Roman" w:cs="Times New Roman"/>
                <w:color w:val="010302"/>
                <w:sz w:val="24"/>
              </w:rPr>
              <w:t>Дошкольное, начальное и среднее общее образование</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просвещения, образования (образовательные кружки и иные организации, осуществляющие деятельность по воспитанию, образованию и просвещению)</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3.5.1</w:t>
            </w:r>
          </w:p>
        </w:tc>
      </w:tr>
      <w:tr w:rsidR="00B10B1F" w:rsidTr="00AF1A9B">
        <w:tc>
          <w:tcPr>
            <w:tcW w:w="2010" w:type="dxa"/>
            <w:shd w:val="clear" w:color="auto" w:fill="auto"/>
          </w:tcPr>
          <w:p w:rsidR="00B10B1F" w:rsidRDefault="00B10B1F" w:rsidP="00AF1A9B">
            <w:pPr>
              <w:ind w:right="-2"/>
              <w:rPr>
                <w:rFonts w:ascii="Times New Roman" w:hAnsi="Times New Roman" w:cs="Times New Roman"/>
                <w:color w:val="010302"/>
                <w:sz w:val="24"/>
              </w:rPr>
            </w:pPr>
            <w:r>
              <w:rPr>
                <w:rFonts w:ascii="Times New Roman" w:hAnsi="Times New Roman" w:cs="Times New Roman"/>
                <w:color w:val="010302"/>
                <w:sz w:val="24"/>
              </w:rPr>
              <w:t>Культурное развитие</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w:t>
            </w:r>
          </w:p>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парков культуры и отдыха;</w:t>
            </w:r>
          </w:p>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зданий и сооружений для размещения зверинцев, океанариумов</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3.6</w:t>
            </w:r>
          </w:p>
        </w:tc>
      </w:tr>
      <w:tr w:rsidR="00B10B1F" w:rsidTr="00AF1A9B">
        <w:tc>
          <w:tcPr>
            <w:tcW w:w="2010" w:type="dxa"/>
            <w:shd w:val="clear" w:color="auto" w:fill="auto"/>
          </w:tcPr>
          <w:p w:rsidR="00B10B1F" w:rsidRDefault="00B10B1F" w:rsidP="00AF1A9B">
            <w:pPr>
              <w:ind w:right="-2"/>
              <w:rPr>
                <w:rFonts w:ascii="Times New Roman" w:hAnsi="Times New Roman" w:cs="Times New Roman"/>
                <w:color w:val="010302"/>
                <w:sz w:val="24"/>
              </w:rPr>
            </w:pPr>
            <w:r>
              <w:rPr>
                <w:rFonts w:ascii="Times New Roman" w:hAnsi="Times New Roman" w:cs="Times New Roman"/>
                <w:color w:val="010302"/>
                <w:sz w:val="24"/>
              </w:rPr>
              <w:t>Деловое управление</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4.1</w:t>
            </w:r>
          </w:p>
        </w:tc>
      </w:tr>
      <w:tr w:rsidR="00B10B1F" w:rsidTr="00AF1A9B">
        <w:tc>
          <w:tcPr>
            <w:tcW w:w="2010" w:type="dxa"/>
            <w:shd w:val="clear" w:color="auto" w:fill="auto"/>
          </w:tcPr>
          <w:p w:rsidR="00B10B1F" w:rsidRDefault="00B10B1F" w:rsidP="00AF1A9B">
            <w:pPr>
              <w:ind w:right="-2"/>
              <w:rPr>
                <w:rFonts w:ascii="Times New Roman" w:hAnsi="Times New Roman" w:cs="Times New Roman"/>
                <w:color w:val="010302"/>
                <w:sz w:val="24"/>
              </w:rPr>
            </w:pPr>
            <w:r>
              <w:rPr>
                <w:rFonts w:ascii="Times New Roman" w:hAnsi="Times New Roman" w:cs="Times New Roman"/>
                <w:color w:val="010302"/>
                <w:sz w:val="24"/>
              </w:rPr>
              <w:t>Общественное питание</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4.6</w:t>
            </w:r>
          </w:p>
        </w:tc>
      </w:tr>
      <w:tr w:rsidR="00B10B1F" w:rsidTr="00AF1A9B">
        <w:tc>
          <w:tcPr>
            <w:tcW w:w="2010" w:type="dxa"/>
            <w:shd w:val="clear" w:color="auto" w:fill="auto"/>
          </w:tcPr>
          <w:p w:rsidR="00B10B1F" w:rsidRDefault="00B10B1F" w:rsidP="00AF1A9B">
            <w:pPr>
              <w:ind w:right="-2"/>
              <w:rPr>
                <w:rFonts w:ascii="Times New Roman" w:hAnsi="Times New Roman" w:cs="Times New Roman"/>
                <w:color w:val="010302"/>
                <w:sz w:val="24"/>
              </w:rPr>
            </w:pPr>
            <w:r>
              <w:rPr>
                <w:rFonts w:ascii="Times New Roman" w:hAnsi="Times New Roman" w:cs="Times New Roman"/>
                <w:color w:val="010302"/>
                <w:sz w:val="24"/>
              </w:rPr>
              <w:t>Развлечения</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размещения: аттракционов</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4.8</w:t>
            </w:r>
          </w:p>
        </w:tc>
      </w:tr>
      <w:tr w:rsidR="00B10B1F" w:rsidTr="00AF1A9B">
        <w:tc>
          <w:tcPr>
            <w:tcW w:w="2010" w:type="dxa"/>
            <w:shd w:val="clear" w:color="auto" w:fill="auto"/>
          </w:tcPr>
          <w:p w:rsidR="00B10B1F" w:rsidRDefault="00B10B1F" w:rsidP="00AF1A9B">
            <w:pPr>
              <w:ind w:right="-2"/>
              <w:rPr>
                <w:rFonts w:ascii="Times New Roman" w:hAnsi="Times New Roman" w:cs="Times New Roman"/>
                <w:color w:val="010302"/>
                <w:sz w:val="24"/>
              </w:rPr>
            </w:pPr>
            <w:r>
              <w:rPr>
                <w:rFonts w:ascii="Times New Roman" w:hAnsi="Times New Roman" w:cs="Times New Roman"/>
                <w:color w:val="010302"/>
                <w:sz w:val="24"/>
              </w:rPr>
              <w:t>Служебные гаражи</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4.9</w:t>
            </w:r>
          </w:p>
        </w:tc>
      </w:tr>
      <w:tr w:rsidR="00B10B1F" w:rsidTr="00AF1A9B">
        <w:tc>
          <w:tcPr>
            <w:tcW w:w="2010" w:type="dxa"/>
            <w:shd w:val="clear" w:color="auto" w:fill="auto"/>
          </w:tcPr>
          <w:p w:rsidR="00B10B1F" w:rsidRDefault="00B10B1F" w:rsidP="00AF1A9B">
            <w:pPr>
              <w:ind w:right="-2"/>
              <w:rPr>
                <w:rFonts w:ascii="Times New Roman" w:hAnsi="Times New Roman" w:cs="Times New Roman"/>
                <w:color w:val="010302"/>
                <w:sz w:val="24"/>
              </w:rPr>
            </w:pPr>
            <w:r>
              <w:rPr>
                <w:rFonts w:ascii="Times New Roman" w:hAnsi="Times New Roman" w:cs="Times New Roman"/>
                <w:color w:val="010302"/>
                <w:sz w:val="24"/>
              </w:rPr>
              <w:t>Спорт</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5.1</w:t>
            </w:r>
          </w:p>
        </w:tc>
      </w:tr>
      <w:tr w:rsidR="00B10B1F" w:rsidTr="00AF1A9B">
        <w:tc>
          <w:tcPr>
            <w:tcW w:w="2010" w:type="dxa"/>
            <w:shd w:val="clear" w:color="auto" w:fill="auto"/>
          </w:tcPr>
          <w:p w:rsidR="00B10B1F" w:rsidRDefault="00B10B1F" w:rsidP="00AF1A9B">
            <w:pPr>
              <w:ind w:right="-2"/>
              <w:rPr>
                <w:rFonts w:ascii="Times New Roman" w:hAnsi="Times New Roman" w:cs="Times New Roman"/>
                <w:color w:val="010302"/>
                <w:sz w:val="24"/>
              </w:rPr>
            </w:pPr>
            <w:r>
              <w:rPr>
                <w:rFonts w:ascii="Times New Roman" w:hAnsi="Times New Roman" w:cs="Times New Roman"/>
                <w:color w:val="010302"/>
                <w:sz w:val="24"/>
              </w:rPr>
              <w:t>Причалы для маломерных судов</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сооружений, предназначенных для причаливания, хранения и обслуживания яхт, катеров, лодок и других маломерных судов</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5.4</w:t>
            </w:r>
          </w:p>
        </w:tc>
      </w:tr>
      <w:tr w:rsidR="00B10B1F" w:rsidTr="00AF1A9B">
        <w:tc>
          <w:tcPr>
            <w:tcW w:w="2010" w:type="dxa"/>
            <w:shd w:val="clear" w:color="auto" w:fill="auto"/>
          </w:tcPr>
          <w:p w:rsidR="00B10B1F" w:rsidRDefault="00B10B1F" w:rsidP="00AF1A9B">
            <w:pPr>
              <w:ind w:right="-2"/>
              <w:rPr>
                <w:rFonts w:ascii="Times New Roman" w:hAnsi="Times New Roman" w:cs="Times New Roman"/>
                <w:color w:val="010302"/>
                <w:sz w:val="24"/>
              </w:rPr>
            </w:pPr>
            <w:r>
              <w:rPr>
                <w:rFonts w:ascii="Times New Roman" w:hAnsi="Times New Roman" w:cs="Times New Roman"/>
                <w:color w:val="010302"/>
                <w:sz w:val="24"/>
              </w:rPr>
              <w:lastRenderedPageBreak/>
              <w:t>Охрана природных территорий</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Сохранение отдельных естественных качеств окружающей природной среды путем ограничения хозяйственной деятельности в данной зоне, в частности:</w:t>
            </w:r>
          </w:p>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9.1</w:t>
            </w:r>
          </w:p>
        </w:tc>
      </w:tr>
      <w:tr w:rsidR="00B10B1F" w:rsidTr="00AF1A9B">
        <w:tc>
          <w:tcPr>
            <w:tcW w:w="2010" w:type="dxa"/>
            <w:shd w:val="clear" w:color="auto" w:fill="auto"/>
          </w:tcPr>
          <w:p w:rsidR="00B10B1F" w:rsidRDefault="00B10B1F" w:rsidP="00AF1A9B">
            <w:pPr>
              <w:ind w:right="-2"/>
              <w:rPr>
                <w:rFonts w:ascii="Times New Roman" w:hAnsi="Times New Roman" w:cs="Times New Roman"/>
                <w:color w:val="010302"/>
                <w:sz w:val="24"/>
              </w:rPr>
            </w:pPr>
            <w:r>
              <w:rPr>
                <w:rFonts w:ascii="Times New Roman" w:hAnsi="Times New Roman" w:cs="Times New Roman"/>
                <w:color w:val="010302"/>
                <w:sz w:val="24"/>
              </w:rPr>
              <w:t>Историко-культурная деятельность</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Сохранение и изучение объектов культурного наследия народов Российской Федерации (памятников истории и культуры), в том числе: достопримечательных мест</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9.3</w:t>
            </w:r>
          </w:p>
        </w:tc>
      </w:tr>
      <w:tr w:rsidR="00B10B1F" w:rsidTr="00AF1A9B">
        <w:tc>
          <w:tcPr>
            <w:tcW w:w="2010" w:type="dxa"/>
            <w:shd w:val="clear" w:color="auto" w:fill="auto"/>
          </w:tcPr>
          <w:p w:rsidR="00B10B1F" w:rsidRDefault="00B10B1F" w:rsidP="00AF1A9B">
            <w:pPr>
              <w:ind w:right="-2"/>
              <w:rPr>
                <w:rFonts w:ascii="Times New Roman" w:hAnsi="Times New Roman" w:cs="Times New Roman"/>
                <w:color w:val="010302"/>
                <w:sz w:val="24"/>
              </w:rPr>
            </w:pPr>
            <w:r>
              <w:rPr>
                <w:rFonts w:ascii="Times New Roman" w:hAnsi="Times New Roman" w:cs="Times New Roman"/>
                <w:color w:val="010302"/>
                <w:sz w:val="24"/>
              </w:rPr>
              <w:t>Земельные участки (территории) общего пользования</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12.0</w:t>
            </w:r>
          </w:p>
        </w:tc>
      </w:tr>
    </w:tbl>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10.5.4.2.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 Предельные (минимальные и (или) максимальные) размеры земельных участков, в том числе их площадь не подлежит установлению.</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определены пунктом 9.4.2 настоящих Правил.</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3) Предельное количество этажей или предельная высота зданий, строений, сооружений.</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Предельное количество этажей зданий, строений, сооружений – 4.</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Предельная высота зданий, строений, сооружений – 20 м.</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4) Максимальный процент застройки в границах земельного участка, установлен пунктом 9.4.4 настоящих Правил.</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10.5.4.3.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Максимальный класс опасности (по санитарной классификации) объектов капитального строительства, размещаемых на территории зоны – V.</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Ограничения использования земельных участков и их частей, и объектов капитального строительства определяются наличием и, в случае ее наличия, видом зоны с особыми условиями использования территорий.</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Строительство и реконструкция объектов капитального строительства в случаях, предусмотренных законодательством о социальной защите инвалидов, без приспособления указанных объектов для беспрепятственного доступа к ним инвалидов и использования их инвалидами не допускается, независимо от того к какому виду разрешенного использования относится объект.</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 xml:space="preserve">10.5.4.4.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при осуществлении деятельности по комплексному развитию территории устанавливаются при принятии решений о комплексном развитии территории или заключения органами местного самоуправления договоров о комплексном развитии </w:t>
      </w:r>
      <w:r>
        <w:rPr>
          <w:rFonts w:ascii="Times New Roman" w:hAnsi="Times New Roman" w:cs="Times New Roman"/>
          <w:color w:val="010302"/>
          <w:sz w:val="24"/>
        </w:rPr>
        <w:lastRenderedPageBreak/>
        <w:t>территории с правообладателями земельных участков и (или) расположенных на них объектов недвижимого имущества по инициативе этих правообладателей.</w:t>
      </w:r>
    </w:p>
    <w:p w:rsidR="00B10B1F" w:rsidRDefault="00B10B1F" w:rsidP="00B10B1F">
      <w:pPr>
        <w:spacing w:after="0" w:line="240" w:lineRule="auto"/>
        <w:ind w:right="-2" w:firstLine="709"/>
        <w:jc w:val="both"/>
        <w:rPr>
          <w:rFonts w:ascii="Times New Roman" w:hAnsi="Times New Roman" w:cs="Times New Roman"/>
          <w:color w:val="010302"/>
          <w:sz w:val="24"/>
        </w:rPr>
      </w:pPr>
    </w:p>
    <w:p w:rsidR="00B10B1F" w:rsidRDefault="00B10B1F" w:rsidP="00B10B1F">
      <w:pPr>
        <w:spacing w:after="0" w:line="240" w:lineRule="auto"/>
        <w:ind w:right="-2" w:firstLine="709"/>
        <w:jc w:val="both"/>
        <w:rPr>
          <w:rFonts w:ascii="Times New Roman" w:hAnsi="Times New Roman" w:cs="Times New Roman"/>
          <w:b/>
          <w:color w:val="010302"/>
          <w:sz w:val="24"/>
        </w:rPr>
      </w:pPr>
      <w:r>
        <w:rPr>
          <w:rFonts w:ascii="Times New Roman" w:hAnsi="Times New Roman" w:cs="Times New Roman"/>
          <w:b/>
          <w:color w:val="010302"/>
          <w:sz w:val="24"/>
        </w:rPr>
        <w:t>10.6. Градостроительные регламенты в границах зон специального назначения</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10.6.1. Градостроительные регламенты в границах зоны размещения кладбищ (С-1).</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10.6.1.1. Виды разрешенного использования земельных участков и объектов капитального строительства.</w:t>
      </w:r>
    </w:p>
    <w:tbl>
      <w:tblPr>
        <w:tblStyle w:val="af8"/>
        <w:tblW w:w="0" w:type="auto"/>
        <w:tblLook w:val="04A0" w:firstRow="1" w:lastRow="0" w:firstColumn="1" w:lastColumn="0" w:noHBand="0" w:noVBand="1"/>
      </w:tblPr>
      <w:tblGrid>
        <w:gridCol w:w="2010"/>
        <w:gridCol w:w="5783"/>
        <w:gridCol w:w="1834"/>
      </w:tblGrid>
      <w:tr w:rsidR="00B10B1F" w:rsidTr="00AF1A9B">
        <w:tc>
          <w:tcPr>
            <w:tcW w:w="2010"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Наименование вида разрешенного использования земельного участка</w:t>
            </w:r>
          </w:p>
        </w:tc>
        <w:tc>
          <w:tcPr>
            <w:tcW w:w="578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Описание вида разрешенного использования земельного участка</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Код (числовое обозначение) вида разрешенного использования земельного участка</w:t>
            </w:r>
          </w:p>
        </w:tc>
      </w:tr>
      <w:tr w:rsidR="00B10B1F" w:rsidTr="00AF1A9B">
        <w:tc>
          <w:tcPr>
            <w:tcW w:w="9627" w:type="dxa"/>
            <w:gridSpan w:val="3"/>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Основные виды разрешенного использования земельных участков и объектов капитального строительства</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Коммунальное обслуживание</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3.1</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Бытовое обслуживание</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оказания населению или организациям бытовых услуг (похоронные бюро)</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3.3</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Ритуальная деятельность</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кладбищ, крематориев и мест захоронения;</w:t>
            </w:r>
          </w:p>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соответствующих культовых сооружений;</w:t>
            </w:r>
          </w:p>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осуществление деятельности по производству продукции ритуально-обрядового назначения</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12.1</w:t>
            </w:r>
          </w:p>
        </w:tc>
      </w:tr>
      <w:tr w:rsidR="00B10B1F" w:rsidTr="00AF1A9B">
        <w:tc>
          <w:tcPr>
            <w:tcW w:w="9627" w:type="dxa"/>
            <w:gridSpan w:val="3"/>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Вспомогательные виды разрешенного использования земельных участков и объектов капитального строительства</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Служебные гаражи</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4.9</w:t>
            </w:r>
          </w:p>
        </w:tc>
      </w:tr>
    </w:tbl>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10.6.1.2.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 Предельные (минимальные и (или) максимальные) размеры земельных участков, в том числе их площадь не подлежит установлению.</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определены пунктом 9.4.2 настоящих Правил.</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3) Предельное количество этажей или предельная высота зданий, строений, сооружений.</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Предельное количество этажей зданий, строений, сооружений – 1.</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Предельная высота зданий, строений, сооружений – 5 м.</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lastRenderedPageBreak/>
        <w:t>4) Максимальный процент застройки в границах земельного участка, установлен пунктом 9.4.4 настоящих Правил.</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10.6.1.3.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Максимальный класс опасности (по санитарной классификации) объектов капитального строительства, размещаемых на территории зоны – V.</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Ограничения использования земельных участков и их частей, и объектов капитального строительства определяются наличием и, в случае ее наличия, видом зоны с особыми условиями использования территорий.</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Строительство и реконструкция объектов капитального строительства в случаях, предусмотренных законодательством о социальной защите инвалидов, без приспособления указанных объектов для беспрепятственного доступа к ним инвалидов и использования их инвалидами не допускается, независимо от того к какому виду разрешенного использования относится объект.</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10.6.1.4.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при осуществлении деятельности по комплексному развитию территории устанавливаются при принятии решений о комплексном развитии территории или заключения органами местного самоуправления договоров о комплексном развитии территории с правообладателями земельных участков и (или) расположенных на них объектов недвижимого имущества по инициативе этих правообладателей.</w:t>
      </w:r>
    </w:p>
    <w:p w:rsidR="00B10B1F" w:rsidRDefault="00B10B1F" w:rsidP="00B10B1F">
      <w:pPr>
        <w:spacing w:after="0" w:line="240" w:lineRule="auto"/>
        <w:ind w:right="-2" w:firstLine="709"/>
        <w:jc w:val="both"/>
        <w:rPr>
          <w:rFonts w:ascii="Times New Roman" w:hAnsi="Times New Roman" w:cs="Times New Roman"/>
          <w:color w:val="010302"/>
          <w:sz w:val="24"/>
        </w:rPr>
      </w:pP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10.6.2. Градостроительные регламенты в границах зоны размещения полигонов ТКО (С-2).</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10.6.2.1. Виды разрешенного использования земельных участков и объектов капитального строительства.</w:t>
      </w:r>
    </w:p>
    <w:tbl>
      <w:tblPr>
        <w:tblStyle w:val="af8"/>
        <w:tblW w:w="0" w:type="auto"/>
        <w:tblLook w:val="04A0" w:firstRow="1" w:lastRow="0" w:firstColumn="1" w:lastColumn="0" w:noHBand="0" w:noVBand="1"/>
      </w:tblPr>
      <w:tblGrid>
        <w:gridCol w:w="2010"/>
        <w:gridCol w:w="5783"/>
        <w:gridCol w:w="1834"/>
      </w:tblGrid>
      <w:tr w:rsidR="00B10B1F" w:rsidTr="00AF1A9B">
        <w:tc>
          <w:tcPr>
            <w:tcW w:w="2010"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Наименование вида разрешенного использования земельного участка</w:t>
            </w:r>
          </w:p>
        </w:tc>
        <w:tc>
          <w:tcPr>
            <w:tcW w:w="578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Описание вида разрешенного использования земельного участка</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Код (числовое обозначение) вида разрешенного использования земельного участка</w:t>
            </w:r>
          </w:p>
        </w:tc>
      </w:tr>
      <w:tr w:rsidR="00B10B1F" w:rsidTr="00AF1A9B">
        <w:tc>
          <w:tcPr>
            <w:tcW w:w="9627" w:type="dxa"/>
            <w:gridSpan w:val="3"/>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Основные виды разрешенного использования земельных участков и объектов капитального строительства</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Коммунальное обслуживание</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3.1</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Специальная деятельность</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 xml:space="preserve">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w:t>
            </w:r>
            <w:r>
              <w:rPr>
                <w:rFonts w:ascii="Times New Roman" w:hAnsi="Times New Roman" w:cs="Times New Roman"/>
                <w:color w:val="010302"/>
                <w:sz w:val="24"/>
              </w:rPr>
              <w:lastRenderedPageBreak/>
              <w:t>отходов, мест сбора вещей для их вторичной переработки)</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lastRenderedPageBreak/>
              <w:t>12.2</w:t>
            </w:r>
          </w:p>
        </w:tc>
      </w:tr>
      <w:tr w:rsidR="00B10B1F" w:rsidTr="00AF1A9B">
        <w:tc>
          <w:tcPr>
            <w:tcW w:w="9627" w:type="dxa"/>
            <w:gridSpan w:val="3"/>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lastRenderedPageBreak/>
              <w:t>Вспомогательные виды разрешенного использования земельных участков и объектов капитального строительства</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Служебные гаражи</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4.9</w:t>
            </w:r>
          </w:p>
        </w:tc>
      </w:tr>
    </w:tbl>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10.6.2.2.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 Предельные (минимальные и (или) максимальные) размеры земельных участков, в том числе их площадь не подлежит установлению.</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определены пунктом 9.4.2 настоящих Правил.</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3) Предельное количество этажей или предельная высота зданий, строений, сооружений.</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Предельное количество этажей зданий, строений, сооружений – 2.</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Предельная высота зданий, строений, сооружений – 8 м.</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4) Максимальный процент застройки в границах земельного участка, установлен пунктом 9.4.4 настоящих Правил.</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10.6.2.3.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Максимальный класс опасности (по санитарной классификации) объектов капитального строительства, размещаемых на территории зоны – I.</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Ограничения использования земельных участков и их частей, и объектов капитального строительства определяются наличием и, в случае ее наличия, видом зоны с особыми условиями использования территорий.</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Строительство и реконструкция объектов капитального строительства в случаях, предусмотренных законодательством о социальной защите инвалидов, без приспособления указанных объектов для беспрепятственного доступа к ним инвалидов и использования их инвалидами не допускается, независимо от того к какому виду разрешенного использования относится объект.</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10.6.2.4.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при осуществлении деятельности по комплексному развитию территории устанавливаются при принятии решений о комплексном развитии территории или заключения органами местного самоуправления договоров о комплексном развитии территории с правообладателями земельных участков и (или) расположенных на них объектов недвижимого имущества по инициативе этих правообладателей.</w:t>
      </w:r>
    </w:p>
    <w:p w:rsidR="00B10B1F" w:rsidRDefault="00B10B1F" w:rsidP="00B10B1F">
      <w:pPr>
        <w:spacing w:after="0" w:line="240" w:lineRule="auto"/>
        <w:ind w:right="-2" w:firstLine="709"/>
        <w:jc w:val="both"/>
        <w:rPr>
          <w:rFonts w:ascii="Times New Roman" w:hAnsi="Times New Roman" w:cs="Times New Roman"/>
          <w:color w:val="010302"/>
          <w:sz w:val="24"/>
        </w:rPr>
      </w:pP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10.6.3. Градостроительные регламенты в границах зоны зеленых насаждений специального назначения (С-3).</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10.6.3.1. Виды разрешенного использования земельных участков и объектов капитального строительства.</w:t>
      </w:r>
    </w:p>
    <w:tbl>
      <w:tblPr>
        <w:tblStyle w:val="af8"/>
        <w:tblW w:w="0" w:type="auto"/>
        <w:tblLook w:val="04A0" w:firstRow="1" w:lastRow="0" w:firstColumn="1" w:lastColumn="0" w:noHBand="0" w:noVBand="1"/>
      </w:tblPr>
      <w:tblGrid>
        <w:gridCol w:w="2010"/>
        <w:gridCol w:w="5783"/>
        <w:gridCol w:w="1834"/>
      </w:tblGrid>
      <w:tr w:rsidR="00B10B1F" w:rsidTr="00AF1A9B">
        <w:tc>
          <w:tcPr>
            <w:tcW w:w="2010"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 xml:space="preserve">Наименование вида </w:t>
            </w:r>
            <w:r>
              <w:rPr>
                <w:rFonts w:ascii="Times New Roman" w:hAnsi="Times New Roman" w:cs="Times New Roman"/>
                <w:color w:val="010302"/>
                <w:sz w:val="24"/>
              </w:rPr>
              <w:lastRenderedPageBreak/>
              <w:t>разрешенного использования земельного участка</w:t>
            </w:r>
          </w:p>
        </w:tc>
        <w:tc>
          <w:tcPr>
            <w:tcW w:w="578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lastRenderedPageBreak/>
              <w:t>Описание вида разрешенного использования земельного участка</w:t>
            </w:r>
          </w:p>
        </w:tc>
        <w:tc>
          <w:tcPr>
            <w:tcW w:w="1834"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 xml:space="preserve">Код (числовое обозначение) </w:t>
            </w:r>
            <w:r>
              <w:rPr>
                <w:rFonts w:ascii="Times New Roman" w:hAnsi="Times New Roman" w:cs="Times New Roman"/>
                <w:color w:val="010302"/>
                <w:sz w:val="24"/>
              </w:rPr>
              <w:lastRenderedPageBreak/>
              <w:t>вида разрешенного использования земельного участка</w:t>
            </w:r>
          </w:p>
        </w:tc>
      </w:tr>
      <w:tr w:rsidR="00B10B1F" w:rsidTr="00AF1A9B">
        <w:tc>
          <w:tcPr>
            <w:tcW w:w="9627" w:type="dxa"/>
            <w:gridSpan w:val="3"/>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lastRenderedPageBreak/>
              <w:t>Основные виды разрешенного использования земельных участков и объектов капитального строительства</w:t>
            </w:r>
          </w:p>
        </w:tc>
      </w:tr>
      <w:tr w:rsidR="00B10B1F" w:rsidTr="00AF1A9B">
        <w:trPr>
          <w:trHeight w:val="397"/>
        </w:trPr>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Запас</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Отсутствие хозяйственной деятельности</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12.3</w:t>
            </w:r>
          </w:p>
        </w:tc>
      </w:tr>
    </w:tbl>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10.6.3.2.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 Предельные (минимальные и (или) максимальные) размеры земельных участков, в том числе их площадь не подлежит установлению.</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определены пунктом 9.4.2 настоящих Правил.</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3) Предельное количество этажей или предельная высота зданий, строений, сооружений.</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Предельное количество этажей зданий, строений, сооружений – 0.</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Предельная высота зданий, строений, сооружений – 0 м.</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4) Максимальный процент застройки в границах земельного участка, установлен пунктом 9.4.4 настоящих Правил.</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10.6.3.3.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Ограничения использования земельных участков и их частей, и объектов капитального строительства определяются наличием и, в случае ее наличия, видом зоны с особыми условиями использования территорий.</w:t>
      </w:r>
    </w:p>
    <w:p w:rsidR="00B10B1F" w:rsidRDefault="00B10B1F" w:rsidP="00B10B1F">
      <w:pPr>
        <w:spacing w:after="0" w:line="240" w:lineRule="auto"/>
        <w:ind w:right="-2" w:firstLine="709"/>
        <w:jc w:val="both"/>
        <w:rPr>
          <w:rFonts w:ascii="Times New Roman" w:hAnsi="Times New Roman" w:cs="Times New Roman"/>
          <w:color w:val="010302"/>
          <w:sz w:val="24"/>
        </w:rPr>
      </w:pPr>
    </w:p>
    <w:p w:rsidR="00B10B1F" w:rsidRDefault="00B10B1F" w:rsidP="00B10B1F">
      <w:pPr>
        <w:spacing w:after="0" w:line="240" w:lineRule="auto"/>
        <w:ind w:right="-2" w:firstLine="709"/>
        <w:jc w:val="both"/>
        <w:rPr>
          <w:rFonts w:ascii="Times New Roman" w:hAnsi="Times New Roman" w:cs="Times New Roman"/>
          <w:b/>
          <w:color w:val="010302"/>
          <w:sz w:val="24"/>
        </w:rPr>
      </w:pPr>
      <w:r>
        <w:rPr>
          <w:rFonts w:ascii="Times New Roman" w:hAnsi="Times New Roman" w:cs="Times New Roman"/>
          <w:b/>
          <w:color w:val="010302"/>
          <w:sz w:val="24"/>
        </w:rPr>
        <w:t>10.7. Градостроительные регламенты в границах зон военных и режимных объектов</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10.7.1. Градостроительные регламенты в границах зоны военных и режимных объектов (РО).</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10.7.1.1. Виды разрешенного использования земельных участков и объектов капитального строительства.</w:t>
      </w:r>
    </w:p>
    <w:tbl>
      <w:tblPr>
        <w:tblStyle w:val="af8"/>
        <w:tblW w:w="0" w:type="auto"/>
        <w:tblLook w:val="04A0" w:firstRow="1" w:lastRow="0" w:firstColumn="1" w:lastColumn="0" w:noHBand="0" w:noVBand="1"/>
      </w:tblPr>
      <w:tblGrid>
        <w:gridCol w:w="2010"/>
        <w:gridCol w:w="5783"/>
        <w:gridCol w:w="1834"/>
      </w:tblGrid>
      <w:tr w:rsidR="00B10B1F" w:rsidTr="00AF1A9B">
        <w:tc>
          <w:tcPr>
            <w:tcW w:w="2010"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Наименование вида разрешенного использования земельного участка</w:t>
            </w:r>
          </w:p>
        </w:tc>
        <w:tc>
          <w:tcPr>
            <w:tcW w:w="578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Описание вида разрешенного использования земельного участка</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Код (числовое обозначение) вида разрешенного использования земельного участка</w:t>
            </w:r>
          </w:p>
        </w:tc>
      </w:tr>
      <w:tr w:rsidR="00B10B1F" w:rsidTr="00AF1A9B">
        <w:tc>
          <w:tcPr>
            <w:tcW w:w="9627" w:type="dxa"/>
            <w:gridSpan w:val="3"/>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Основные виды разрешенного использования земельных участков и объектов капитального строительства</w:t>
            </w:r>
          </w:p>
        </w:tc>
      </w:tr>
      <w:tr w:rsidR="00B10B1F" w:rsidTr="00AF1A9B">
        <w:tc>
          <w:tcPr>
            <w:tcW w:w="2010" w:type="dxa"/>
            <w:shd w:val="clear" w:color="auto" w:fill="auto"/>
          </w:tcPr>
          <w:p w:rsidR="00B10B1F" w:rsidRDefault="00B10B1F" w:rsidP="00AF1A9B">
            <w:pPr>
              <w:ind w:right="-2"/>
              <w:rPr>
                <w:rFonts w:ascii="Times New Roman" w:hAnsi="Times New Roman" w:cs="Times New Roman"/>
                <w:color w:val="010302"/>
                <w:sz w:val="24"/>
              </w:rPr>
            </w:pPr>
            <w:r>
              <w:rPr>
                <w:rFonts w:ascii="Times New Roman" w:hAnsi="Times New Roman" w:cs="Times New Roman"/>
                <w:color w:val="010302"/>
                <w:sz w:val="24"/>
              </w:rPr>
              <w:t>Коммунальное обслуживание</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3.1</w:t>
            </w:r>
          </w:p>
        </w:tc>
      </w:tr>
      <w:tr w:rsidR="00B10B1F" w:rsidTr="00AF1A9B">
        <w:tc>
          <w:tcPr>
            <w:tcW w:w="2010" w:type="dxa"/>
            <w:shd w:val="clear" w:color="auto" w:fill="auto"/>
          </w:tcPr>
          <w:p w:rsidR="00B10B1F" w:rsidRDefault="00B10B1F" w:rsidP="00AF1A9B">
            <w:pPr>
              <w:ind w:right="-2"/>
              <w:rPr>
                <w:rFonts w:ascii="Times New Roman" w:hAnsi="Times New Roman" w:cs="Times New Roman"/>
                <w:color w:val="010302"/>
                <w:sz w:val="24"/>
              </w:rPr>
            </w:pPr>
            <w:r>
              <w:rPr>
                <w:rFonts w:ascii="Times New Roman" w:hAnsi="Times New Roman" w:cs="Times New Roman"/>
                <w:color w:val="010302"/>
                <w:sz w:val="24"/>
              </w:rPr>
              <w:lastRenderedPageBreak/>
              <w:t xml:space="preserve">Стационарное медицинское обслуживание </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 xml:space="preserve">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 </w:t>
            </w:r>
          </w:p>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 xml:space="preserve">размещение станций скорой помощи; </w:t>
            </w:r>
          </w:p>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 xml:space="preserve">размещение площадок санитарной авиации </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3.4.2</w:t>
            </w:r>
          </w:p>
        </w:tc>
      </w:tr>
      <w:tr w:rsidR="00B10B1F" w:rsidTr="00AF1A9B">
        <w:tc>
          <w:tcPr>
            <w:tcW w:w="2010" w:type="dxa"/>
            <w:shd w:val="clear" w:color="auto" w:fill="auto"/>
          </w:tcPr>
          <w:p w:rsidR="00B10B1F" w:rsidRDefault="00B10B1F" w:rsidP="00AF1A9B">
            <w:pPr>
              <w:ind w:right="-2"/>
              <w:rPr>
                <w:rFonts w:ascii="Times New Roman" w:hAnsi="Times New Roman" w:cs="Times New Roman"/>
                <w:color w:val="010302"/>
                <w:sz w:val="24"/>
              </w:rPr>
            </w:pPr>
            <w:r>
              <w:rPr>
                <w:rFonts w:ascii="Times New Roman" w:hAnsi="Times New Roman" w:cs="Times New Roman"/>
                <w:color w:val="010302"/>
                <w:sz w:val="24"/>
              </w:rPr>
              <w:t>Дошкольное, начальное и среднее общее образование</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просвещения, среднего общего образования (школы, лицеи, гимназии, образовательные кружки и иные организации, осуществляющие деятельность по воспитанию, образованию и просвещению)</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3.5.1</w:t>
            </w:r>
          </w:p>
        </w:tc>
      </w:tr>
      <w:tr w:rsidR="00B10B1F" w:rsidTr="00AF1A9B">
        <w:tc>
          <w:tcPr>
            <w:tcW w:w="2010" w:type="dxa"/>
            <w:shd w:val="clear" w:color="auto" w:fill="auto"/>
          </w:tcPr>
          <w:p w:rsidR="00B10B1F" w:rsidRDefault="00B10B1F" w:rsidP="00AF1A9B">
            <w:pPr>
              <w:ind w:right="-2"/>
              <w:rPr>
                <w:rFonts w:ascii="Times New Roman" w:hAnsi="Times New Roman" w:cs="Times New Roman"/>
                <w:color w:val="010302"/>
                <w:sz w:val="24"/>
              </w:rPr>
            </w:pPr>
            <w:r>
              <w:rPr>
                <w:rFonts w:ascii="Times New Roman" w:hAnsi="Times New Roman" w:cs="Times New Roman"/>
                <w:color w:val="010302"/>
                <w:sz w:val="24"/>
              </w:rPr>
              <w:t>Общественное управление</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3.8</w:t>
            </w:r>
          </w:p>
        </w:tc>
      </w:tr>
      <w:tr w:rsidR="00B10B1F" w:rsidTr="00AF1A9B">
        <w:tc>
          <w:tcPr>
            <w:tcW w:w="2010" w:type="dxa"/>
            <w:shd w:val="clear" w:color="auto" w:fill="auto"/>
          </w:tcPr>
          <w:p w:rsidR="00B10B1F" w:rsidRDefault="00B10B1F" w:rsidP="00AF1A9B">
            <w:pPr>
              <w:ind w:right="-2"/>
              <w:rPr>
                <w:rFonts w:ascii="Times New Roman" w:hAnsi="Times New Roman" w:cs="Times New Roman"/>
                <w:color w:val="010302"/>
                <w:sz w:val="24"/>
              </w:rPr>
            </w:pPr>
            <w:r>
              <w:rPr>
                <w:rFonts w:ascii="Times New Roman" w:hAnsi="Times New Roman" w:cs="Times New Roman"/>
                <w:color w:val="010302"/>
                <w:sz w:val="24"/>
              </w:rPr>
              <w:t>Обеспечение обороны и безопасности</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зданий военных училищ, военных институтов, военных университетов, военных академий;</w:t>
            </w:r>
          </w:p>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обеспечивающих осуществление таможенной деятельности</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8.0</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Обеспечение вооруженных сил</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 xml:space="preserve">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w:t>
            </w:r>
            <w:proofErr w:type="gramStart"/>
            <w:r>
              <w:rPr>
                <w:rFonts w:ascii="Times New Roman" w:hAnsi="Times New Roman" w:cs="Times New Roman"/>
                <w:color w:val="010302"/>
                <w:sz w:val="24"/>
              </w:rPr>
              <w:t>вооружений</w:t>
            </w:r>
            <w:proofErr w:type="gramEnd"/>
            <w:r>
              <w:rPr>
                <w:rFonts w:ascii="Times New Roman" w:hAnsi="Times New Roman" w:cs="Times New Roman"/>
                <w:color w:val="010302"/>
                <w:sz w:val="24"/>
              </w:rPr>
              <w:t xml:space="preserve"> или боеприпасов; 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для обеспечения безопасности которых были созданы закрытые административно-территориальные образования</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8.1</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lastRenderedPageBreak/>
              <w:t>Обеспечение внутреннего правопорядка</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Pr>
                <w:rFonts w:ascii="Times New Roman" w:hAnsi="Times New Roman" w:cs="Times New Roman"/>
                <w:color w:val="010302"/>
                <w:sz w:val="24"/>
              </w:rPr>
              <w:t>Росгвардии</w:t>
            </w:r>
            <w:proofErr w:type="spellEnd"/>
            <w:r>
              <w:rPr>
                <w:rFonts w:ascii="Times New Roman" w:hAnsi="Times New Roman" w:cs="Times New Roman"/>
                <w:color w:val="010302"/>
                <w:sz w:val="24"/>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8.3</w:t>
            </w:r>
          </w:p>
        </w:tc>
      </w:tr>
      <w:tr w:rsidR="00B10B1F" w:rsidTr="00AF1A9B">
        <w:tc>
          <w:tcPr>
            <w:tcW w:w="2010" w:type="dxa"/>
            <w:shd w:val="clear" w:color="auto" w:fill="auto"/>
          </w:tcPr>
          <w:p w:rsidR="00B10B1F" w:rsidRDefault="00B10B1F" w:rsidP="00AF1A9B">
            <w:pPr>
              <w:ind w:right="-2"/>
              <w:rPr>
                <w:rFonts w:ascii="Times New Roman" w:hAnsi="Times New Roman" w:cs="Times New Roman"/>
                <w:color w:val="010302"/>
                <w:sz w:val="24"/>
              </w:rPr>
            </w:pPr>
            <w:r>
              <w:rPr>
                <w:rFonts w:ascii="Times New Roman" w:hAnsi="Times New Roman" w:cs="Times New Roman"/>
                <w:color w:val="010302"/>
                <w:sz w:val="24"/>
              </w:rPr>
              <w:t>Обеспечение деятельности по исполнению наказаний</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капитального строительства для создания мест лишения свободы (следственные изоляторы, тюрьмы, поселения)</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8.4</w:t>
            </w:r>
          </w:p>
        </w:tc>
      </w:tr>
      <w:tr w:rsidR="00B10B1F" w:rsidTr="00AF1A9B">
        <w:tc>
          <w:tcPr>
            <w:tcW w:w="9627" w:type="dxa"/>
            <w:gridSpan w:val="3"/>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Вспомогательные виды разрешенного использования земельных участков и объектов капитального строительства</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Религиозное использование</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3.7.1 - 3.7.2</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3.7</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Служебные гаражи</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4.9</w:t>
            </w:r>
          </w:p>
        </w:tc>
      </w:tr>
      <w:tr w:rsidR="00B10B1F" w:rsidTr="00AF1A9B">
        <w:tc>
          <w:tcPr>
            <w:tcW w:w="2010"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Спорт</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5.1</w:t>
            </w:r>
          </w:p>
        </w:tc>
      </w:tr>
    </w:tbl>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10.7.1.2.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 Предельные (минимальные и (или) максимальные) размеры земельных участков, в том числе их площадь не подлежит установлению.</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определены пунктом 9.4.2 настоящих Правил.</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3) Предельное количество этажей или предельная высота зданий, строений, сооружений.</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Предельное количество этажей зданий, строений, сооружений – не подлежит установлению.</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Предельная высота зданий, строений, сооружений – не подлежит установлению.</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4) Максимальный процент застройки в границах земельного участка, установлен пунктом 9.4.4 настоящих Правил.</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10.7.1.3.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Максимальный класс опасности (по санитарной классификации) объектов капитального строительства, размещаемых на территории зоны – V.</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Ограничения использования земельных участков и их частей, и объектов капитального строительства определяются наличием и, в случае ее наличия, видом зоны с особыми условиями использования территорий.</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lastRenderedPageBreak/>
        <w:t>10.7.1.4.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при осуществлении деятельности по комплексному развитию территории устанавливаются при принятии решений о комплексном развитии территории или заключения органами местного самоуправления договоров о комплексном развитии территории с правообладателями земельных участков и (или) расположенных на них объектов недвижимого имущества по инициативе этих правообладателей.</w:t>
      </w:r>
    </w:p>
    <w:p w:rsidR="00B10B1F" w:rsidRDefault="00B10B1F" w:rsidP="00B10B1F">
      <w:pPr>
        <w:spacing w:after="0" w:line="240" w:lineRule="auto"/>
        <w:ind w:right="-2" w:firstLine="709"/>
        <w:jc w:val="both"/>
        <w:rPr>
          <w:rFonts w:ascii="Times New Roman" w:hAnsi="Times New Roman" w:cs="Times New Roman"/>
          <w:color w:val="010302"/>
          <w:sz w:val="24"/>
        </w:rPr>
      </w:pP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b/>
          <w:color w:val="010302"/>
          <w:sz w:val="24"/>
        </w:rPr>
        <w:t>10.8. Градостроительные регламенты в границах иных видов территориальных зон</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10.8.1. Градостроительные регламенты в границах зоны сохраняемых природных ландшафтов (Л-1).</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10.8.1.1. Виды разрешенного использования земельных участков и объектов капитального строительства.</w:t>
      </w:r>
    </w:p>
    <w:tbl>
      <w:tblPr>
        <w:tblStyle w:val="af8"/>
        <w:tblW w:w="0" w:type="auto"/>
        <w:tblLook w:val="04A0" w:firstRow="1" w:lastRow="0" w:firstColumn="1" w:lastColumn="0" w:noHBand="0" w:noVBand="1"/>
      </w:tblPr>
      <w:tblGrid>
        <w:gridCol w:w="2119"/>
        <w:gridCol w:w="5678"/>
        <w:gridCol w:w="1830"/>
      </w:tblGrid>
      <w:tr w:rsidR="00B10B1F" w:rsidTr="00AF1A9B">
        <w:tc>
          <w:tcPr>
            <w:tcW w:w="2010"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Наименование вида разрешенного использования земельного участка</w:t>
            </w:r>
          </w:p>
        </w:tc>
        <w:tc>
          <w:tcPr>
            <w:tcW w:w="5783"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Описание вида разрешенного использования земельного участка</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Код (числовое обозначение) вида разрешенного использования земельного участка</w:t>
            </w:r>
          </w:p>
        </w:tc>
      </w:tr>
      <w:tr w:rsidR="00B10B1F" w:rsidTr="00AF1A9B">
        <w:tc>
          <w:tcPr>
            <w:tcW w:w="9627" w:type="dxa"/>
            <w:gridSpan w:val="3"/>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Основные виды разрешенного использования земельных участков и объектов капитального строительства</w:t>
            </w:r>
          </w:p>
        </w:tc>
      </w:tr>
      <w:tr w:rsidR="00B10B1F" w:rsidTr="00AF1A9B">
        <w:tc>
          <w:tcPr>
            <w:tcW w:w="2010" w:type="dxa"/>
            <w:shd w:val="clear" w:color="auto" w:fill="auto"/>
          </w:tcPr>
          <w:p w:rsidR="00B10B1F" w:rsidRDefault="00B10B1F" w:rsidP="00AF1A9B">
            <w:pPr>
              <w:ind w:right="-2"/>
              <w:rPr>
                <w:rFonts w:ascii="Times New Roman" w:hAnsi="Times New Roman" w:cs="Times New Roman"/>
                <w:color w:val="010302"/>
                <w:sz w:val="24"/>
              </w:rPr>
            </w:pPr>
            <w:r>
              <w:rPr>
                <w:rFonts w:ascii="Times New Roman" w:hAnsi="Times New Roman" w:cs="Times New Roman"/>
                <w:color w:val="010302"/>
                <w:sz w:val="24"/>
              </w:rPr>
              <w:t>Природно-познавательный туризм</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 xml:space="preserve">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 осуществление необходимых природоохранных и </w:t>
            </w:r>
            <w:proofErr w:type="spellStart"/>
            <w:r>
              <w:rPr>
                <w:rFonts w:ascii="Times New Roman" w:hAnsi="Times New Roman" w:cs="Times New Roman"/>
                <w:color w:val="010302"/>
                <w:sz w:val="24"/>
              </w:rPr>
              <w:t>природовосстановительных</w:t>
            </w:r>
            <w:proofErr w:type="spellEnd"/>
            <w:r>
              <w:rPr>
                <w:rFonts w:ascii="Times New Roman" w:hAnsi="Times New Roman" w:cs="Times New Roman"/>
                <w:color w:val="010302"/>
                <w:sz w:val="24"/>
              </w:rPr>
              <w:t xml:space="preserve"> мероприятий</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5.2</w:t>
            </w:r>
          </w:p>
        </w:tc>
      </w:tr>
      <w:tr w:rsidR="00B10B1F" w:rsidTr="00AF1A9B">
        <w:tc>
          <w:tcPr>
            <w:tcW w:w="2010" w:type="dxa"/>
            <w:shd w:val="clear" w:color="auto" w:fill="auto"/>
          </w:tcPr>
          <w:p w:rsidR="00B10B1F" w:rsidRDefault="00B10B1F" w:rsidP="00AF1A9B">
            <w:pPr>
              <w:ind w:right="-2"/>
              <w:rPr>
                <w:rFonts w:ascii="Times New Roman" w:hAnsi="Times New Roman" w:cs="Times New Roman"/>
                <w:color w:val="010302"/>
                <w:sz w:val="24"/>
              </w:rPr>
            </w:pPr>
            <w:r>
              <w:rPr>
                <w:rFonts w:ascii="Times New Roman" w:hAnsi="Times New Roman" w:cs="Times New Roman"/>
                <w:color w:val="010302"/>
                <w:sz w:val="24"/>
              </w:rPr>
              <w:t>Туристическое обслуживание</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пансионатов, гостиниц, кемпингов, домов отдыха, не оказывающих услуги по лечению;</w:t>
            </w:r>
          </w:p>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детских лагерей</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5.2.1</w:t>
            </w:r>
          </w:p>
        </w:tc>
      </w:tr>
      <w:tr w:rsidR="00B10B1F" w:rsidTr="00AF1A9B">
        <w:tc>
          <w:tcPr>
            <w:tcW w:w="2010" w:type="dxa"/>
            <w:shd w:val="clear" w:color="auto" w:fill="auto"/>
          </w:tcPr>
          <w:p w:rsidR="00B10B1F" w:rsidRDefault="00B10B1F" w:rsidP="00AF1A9B">
            <w:pPr>
              <w:ind w:right="-2"/>
              <w:rPr>
                <w:rFonts w:ascii="Times New Roman" w:hAnsi="Times New Roman" w:cs="Times New Roman"/>
                <w:color w:val="010302"/>
                <w:sz w:val="24"/>
              </w:rPr>
            </w:pPr>
            <w:r>
              <w:rPr>
                <w:rFonts w:ascii="Times New Roman" w:hAnsi="Times New Roman" w:cs="Times New Roman"/>
                <w:color w:val="010302"/>
                <w:sz w:val="24"/>
              </w:rPr>
              <w:t>Энергетика</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Pr>
                <w:rFonts w:ascii="Times New Roman" w:hAnsi="Times New Roman" w:cs="Times New Roman"/>
                <w:color w:val="010302"/>
                <w:sz w:val="24"/>
              </w:rPr>
              <w:t>золоотвалов</w:t>
            </w:r>
            <w:proofErr w:type="spellEnd"/>
            <w:r>
              <w:rPr>
                <w:rFonts w:ascii="Times New Roman" w:hAnsi="Times New Roman" w:cs="Times New Roman"/>
                <w:color w:val="010302"/>
                <w:sz w:val="24"/>
              </w:rPr>
              <w:t>, гидротехнических сооружений);</w:t>
            </w:r>
          </w:p>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6.7</w:t>
            </w:r>
          </w:p>
        </w:tc>
      </w:tr>
      <w:tr w:rsidR="00B10B1F" w:rsidTr="00AF1A9B">
        <w:tc>
          <w:tcPr>
            <w:tcW w:w="2010" w:type="dxa"/>
            <w:shd w:val="clear" w:color="auto" w:fill="auto"/>
          </w:tcPr>
          <w:p w:rsidR="00B10B1F" w:rsidRDefault="00B10B1F" w:rsidP="00AF1A9B">
            <w:pPr>
              <w:ind w:right="-2"/>
              <w:rPr>
                <w:rFonts w:ascii="Times New Roman" w:hAnsi="Times New Roman" w:cs="Times New Roman"/>
                <w:color w:val="010302"/>
                <w:sz w:val="24"/>
              </w:rPr>
            </w:pPr>
            <w:r>
              <w:rPr>
                <w:rFonts w:ascii="Times New Roman" w:hAnsi="Times New Roman" w:cs="Times New Roman"/>
                <w:color w:val="010302"/>
                <w:sz w:val="24"/>
              </w:rPr>
              <w:t>Связь</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w:t>
            </w:r>
            <w:r>
              <w:rPr>
                <w:rFonts w:ascii="Times New Roman" w:hAnsi="Times New Roman" w:cs="Times New Roman"/>
                <w:color w:val="010302"/>
                <w:sz w:val="24"/>
              </w:rPr>
              <w:lastRenderedPageBreak/>
              <w:t>предусмотрено содержанием видов разрешенного использования с кодами 3.1.1, 3.2.3</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lastRenderedPageBreak/>
              <w:t>6.8</w:t>
            </w:r>
          </w:p>
        </w:tc>
      </w:tr>
      <w:tr w:rsidR="00B10B1F" w:rsidTr="00AF1A9B">
        <w:tc>
          <w:tcPr>
            <w:tcW w:w="2010" w:type="dxa"/>
            <w:shd w:val="clear" w:color="auto" w:fill="auto"/>
          </w:tcPr>
          <w:p w:rsidR="00B10B1F" w:rsidRDefault="00B10B1F" w:rsidP="00AF1A9B">
            <w:pPr>
              <w:ind w:right="-2"/>
              <w:rPr>
                <w:rFonts w:ascii="Times New Roman" w:hAnsi="Times New Roman" w:cs="Times New Roman"/>
                <w:color w:val="010302"/>
                <w:sz w:val="24"/>
              </w:rPr>
            </w:pPr>
            <w:r>
              <w:rPr>
                <w:rFonts w:ascii="Times New Roman" w:hAnsi="Times New Roman" w:cs="Times New Roman"/>
                <w:color w:val="010302"/>
                <w:sz w:val="24"/>
              </w:rPr>
              <w:lastRenderedPageBreak/>
              <w:t>Гидротехнические сооружения</w:t>
            </w:r>
          </w:p>
        </w:tc>
        <w:tc>
          <w:tcPr>
            <w:tcW w:w="5783" w:type="dxa"/>
            <w:shd w:val="clear" w:color="auto" w:fill="auto"/>
          </w:tcPr>
          <w:p w:rsidR="00B10B1F" w:rsidRDefault="00B10B1F" w:rsidP="00AF1A9B">
            <w:pPr>
              <w:ind w:right="-2"/>
              <w:jc w:val="both"/>
              <w:rPr>
                <w:rFonts w:ascii="Times New Roman" w:hAnsi="Times New Roman" w:cs="Times New Roman"/>
                <w:color w:val="010302"/>
                <w:sz w:val="24"/>
              </w:rPr>
            </w:pPr>
            <w:r>
              <w:rPr>
                <w:rFonts w:ascii="Times New Roman" w:hAnsi="Times New Roman" w:cs="Times New Roman"/>
                <w:color w:val="010302"/>
                <w:sz w:val="24"/>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Pr>
                <w:rFonts w:ascii="Times New Roman" w:hAnsi="Times New Roman" w:cs="Times New Roman"/>
                <w:color w:val="010302"/>
                <w:sz w:val="24"/>
              </w:rPr>
              <w:t>рыбозащитных</w:t>
            </w:r>
            <w:proofErr w:type="spellEnd"/>
            <w:r>
              <w:rPr>
                <w:rFonts w:ascii="Times New Roman" w:hAnsi="Times New Roman" w:cs="Times New Roman"/>
                <w:color w:val="010302"/>
                <w:sz w:val="24"/>
              </w:rPr>
              <w:t xml:space="preserve"> и рыбопропускных сооружений, берегозащитных сооружений)</w:t>
            </w:r>
          </w:p>
        </w:tc>
        <w:tc>
          <w:tcPr>
            <w:tcW w:w="1834" w:type="dxa"/>
            <w:shd w:val="clear" w:color="auto" w:fill="auto"/>
          </w:tcPr>
          <w:p w:rsidR="00B10B1F" w:rsidRDefault="00B10B1F" w:rsidP="00AF1A9B">
            <w:pPr>
              <w:ind w:right="-2"/>
              <w:jc w:val="center"/>
              <w:rPr>
                <w:rFonts w:ascii="Times New Roman" w:hAnsi="Times New Roman" w:cs="Times New Roman"/>
                <w:color w:val="010302"/>
                <w:sz w:val="24"/>
              </w:rPr>
            </w:pPr>
            <w:r>
              <w:rPr>
                <w:rFonts w:ascii="Times New Roman" w:hAnsi="Times New Roman" w:cs="Times New Roman"/>
                <w:color w:val="010302"/>
                <w:sz w:val="24"/>
              </w:rPr>
              <w:t>11.3</w:t>
            </w:r>
          </w:p>
        </w:tc>
      </w:tr>
    </w:tbl>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10.8.1.2.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 Предельные (минимальные и (или) максимальные) размеры земельных участков, в том числе их площадь не подлежит установлению.</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определены пунктом 9.4.2 настоящих Правил.</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3) Предельное количество этажей или предельная высота зданий, строений, сооружений.</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Предельное количество этажей зданий, строений, сооружений – 1.</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Предельная высота зданий, строений, сооружений – 3 м.</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4) Максимальный процент застройки в границах земельного участка, установлен пунктом 9.4.4 настоящих Правил.</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10.8.1.3.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B10B1F" w:rsidRDefault="00B10B1F" w:rsidP="00B10B1F">
      <w:pPr>
        <w:spacing w:after="0" w:line="240" w:lineRule="auto"/>
        <w:ind w:right="-2" w:firstLine="709"/>
        <w:jc w:val="both"/>
        <w:rPr>
          <w:rFonts w:ascii="Times New Roman" w:hAnsi="Times New Roman" w:cs="Times New Roman"/>
          <w:color w:val="010302"/>
          <w:sz w:val="24"/>
        </w:rPr>
      </w:pPr>
      <w:r>
        <w:rPr>
          <w:rFonts w:ascii="Times New Roman" w:hAnsi="Times New Roman" w:cs="Times New Roman"/>
          <w:color w:val="010302"/>
          <w:sz w:val="24"/>
        </w:rPr>
        <w:t>Ограничения использования земельных участков и их частей, и объектов капитального строительства определяются наличием и, в случае ее наличия, видом зоны с особыми условиями использования территорий.</w:t>
      </w:r>
    </w:p>
    <w:p w:rsidR="004A3DAF" w:rsidRDefault="004A3DAF"/>
    <w:p w:rsidR="00AD5021" w:rsidRPr="00C03A3F" w:rsidRDefault="00AD5021" w:rsidP="00AD5021">
      <w:pPr>
        <w:spacing w:after="0" w:line="240" w:lineRule="auto"/>
        <w:ind w:right="-2" w:firstLine="709"/>
        <w:jc w:val="both"/>
        <w:rPr>
          <w:rFonts w:ascii="Times New Roman" w:hAnsi="Times New Roman" w:cs="Times New Roman"/>
          <w:b/>
          <w:color w:val="010302"/>
          <w:sz w:val="24"/>
        </w:rPr>
      </w:pPr>
      <w:r w:rsidRPr="00C03A3F">
        <w:rPr>
          <w:rFonts w:ascii="Times New Roman" w:hAnsi="Times New Roman" w:cs="Times New Roman"/>
          <w:b/>
          <w:color w:val="010302"/>
          <w:sz w:val="24"/>
        </w:rPr>
        <w:t>Раздел 11 «Требования к архитектурно-градостроительному облику объекта капитального строительства»</w:t>
      </w:r>
    </w:p>
    <w:p w:rsidR="00AD5021" w:rsidRPr="00C03A3F" w:rsidRDefault="00AD5021" w:rsidP="00AD5021">
      <w:pPr>
        <w:spacing w:after="0" w:line="240" w:lineRule="auto"/>
        <w:ind w:right="-2" w:firstLine="709"/>
        <w:jc w:val="both"/>
        <w:rPr>
          <w:rFonts w:ascii="Times New Roman" w:hAnsi="Times New Roman" w:cs="Times New Roman"/>
          <w:b/>
          <w:color w:val="010302"/>
          <w:sz w:val="24"/>
        </w:rPr>
      </w:pPr>
      <w:r w:rsidRPr="00C03A3F">
        <w:rPr>
          <w:rFonts w:ascii="Times New Roman" w:hAnsi="Times New Roman" w:cs="Times New Roman"/>
          <w:b/>
          <w:color w:val="010302"/>
          <w:sz w:val="24"/>
        </w:rPr>
        <w:t xml:space="preserve">11.1 Общие положения в части требований к архитектурно-градостроительному облику объекта капитального строительства </w:t>
      </w:r>
    </w:p>
    <w:p w:rsidR="00AD5021" w:rsidRPr="00C03A3F" w:rsidRDefault="00AD5021" w:rsidP="00AD5021">
      <w:pPr>
        <w:ind w:firstLine="567"/>
        <w:jc w:val="both"/>
        <w:rPr>
          <w:rFonts w:ascii="Times New Roman" w:hAnsi="Times New Roman" w:cs="Times New Roman"/>
          <w:sz w:val="24"/>
        </w:rPr>
      </w:pPr>
      <w:r w:rsidRPr="00C03A3F">
        <w:rPr>
          <w:rFonts w:ascii="Times New Roman" w:hAnsi="Times New Roman" w:cs="Times New Roman"/>
          <w:sz w:val="24"/>
        </w:rPr>
        <w:t xml:space="preserve">11.1.1. Требования к архитектурно-градостроительному облику объекта капитального строительства установлены на основе Федерального закона от 29.12.2022 № 612-ФЗ </w:t>
      </w:r>
      <w:r w:rsidRPr="00C03A3F">
        <w:rPr>
          <w:rFonts w:ascii="Times New Roman" w:hAnsi="Times New Roman" w:cs="Times New Roman"/>
          <w:sz w:val="24"/>
        </w:rPr>
        <w:br/>
        <w:t xml:space="preserve">«О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Федерального закона «О железнодорожном транспорте </w:t>
      </w:r>
      <w:r w:rsidRPr="00C03A3F">
        <w:rPr>
          <w:rFonts w:ascii="Times New Roman" w:hAnsi="Times New Roman" w:cs="Times New Roman"/>
          <w:sz w:val="24"/>
        </w:rPr>
        <w:br/>
        <w:t xml:space="preserve">в Российской Федерации», Постановления Правительства Российской Федерации </w:t>
      </w:r>
      <w:r w:rsidRPr="00C03A3F">
        <w:rPr>
          <w:rFonts w:ascii="Times New Roman" w:hAnsi="Times New Roman" w:cs="Times New Roman"/>
          <w:sz w:val="24"/>
        </w:rPr>
        <w:br/>
        <w:t xml:space="preserve">от 29.05.2023 № 857 «Об утверждении требований к архитектурно-градостроительному облику объекта капитального строительства и Правил согласования архитектурно-градостроительного облика объекта капитального строительства» (далее – </w:t>
      </w:r>
      <w:r w:rsidRPr="00C03A3F">
        <w:rPr>
          <w:rFonts w:ascii="Times New Roman" w:hAnsi="Times New Roman" w:cs="Times New Roman"/>
          <w:sz w:val="24"/>
        </w:rPr>
        <w:br/>
        <w:t>Постановление №857).</w:t>
      </w:r>
    </w:p>
    <w:p w:rsidR="00AD5021" w:rsidRPr="003143E1" w:rsidRDefault="00AD5021" w:rsidP="00AD5021">
      <w:pPr>
        <w:ind w:firstLine="567"/>
        <w:jc w:val="both"/>
        <w:rPr>
          <w:sz w:val="24"/>
        </w:rPr>
      </w:pPr>
    </w:p>
    <w:p w:rsidR="00AD5021" w:rsidRPr="002B028B" w:rsidRDefault="00AD5021" w:rsidP="00AD5021">
      <w:pPr>
        <w:ind w:firstLine="567"/>
        <w:jc w:val="both"/>
        <w:rPr>
          <w:rFonts w:ascii="Times New Roman" w:hAnsi="Times New Roman" w:cs="Times New Roman"/>
          <w:b/>
          <w:sz w:val="24"/>
        </w:rPr>
      </w:pPr>
      <w:r w:rsidRPr="002B028B">
        <w:rPr>
          <w:rFonts w:ascii="Times New Roman" w:hAnsi="Times New Roman" w:cs="Times New Roman"/>
          <w:b/>
          <w:sz w:val="24"/>
        </w:rPr>
        <w:t xml:space="preserve">11.2. </w:t>
      </w:r>
      <w:r w:rsidRPr="002B028B">
        <w:rPr>
          <w:rFonts w:ascii="Times New Roman" w:hAnsi="Times New Roman" w:cs="Times New Roman"/>
          <w:b/>
          <w:color w:val="010302"/>
          <w:sz w:val="24"/>
        </w:rPr>
        <w:t>Основные термины и определения</w:t>
      </w:r>
      <w:r w:rsidRPr="002B028B">
        <w:rPr>
          <w:rFonts w:ascii="Times New Roman" w:hAnsi="Times New Roman" w:cs="Times New Roman"/>
          <w:b/>
          <w:sz w:val="24"/>
        </w:rPr>
        <w:t>, используемые в разделе 11.</w:t>
      </w:r>
    </w:p>
    <w:p w:rsidR="00AD5021" w:rsidRPr="005B19BF" w:rsidRDefault="00AD5021" w:rsidP="00AD5021">
      <w:pPr>
        <w:ind w:firstLine="567"/>
        <w:jc w:val="both"/>
        <w:rPr>
          <w:rFonts w:ascii="Times New Roman" w:hAnsi="Times New Roman" w:cs="Times New Roman"/>
          <w:sz w:val="24"/>
        </w:rPr>
      </w:pPr>
      <w:r w:rsidRPr="005B19BF">
        <w:rPr>
          <w:rFonts w:ascii="Times New Roman" w:hAnsi="Times New Roman" w:cs="Times New Roman"/>
          <w:b/>
          <w:bCs/>
          <w:sz w:val="24"/>
        </w:rPr>
        <w:t>Акцентный объем здания</w:t>
      </w:r>
      <w:r w:rsidRPr="003143E1">
        <w:rPr>
          <w:b/>
          <w:bCs/>
          <w:sz w:val="24"/>
        </w:rPr>
        <w:t xml:space="preserve"> </w:t>
      </w:r>
      <w:r w:rsidRPr="003143E1">
        <w:rPr>
          <w:sz w:val="24"/>
        </w:rPr>
        <w:t xml:space="preserve">— </w:t>
      </w:r>
      <w:r w:rsidRPr="005B19BF">
        <w:rPr>
          <w:rFonts w:ascii="Times New Roman" w:hAnsi="Times New Roman" w:cs="Times New Roman"/>
          <w:sz w:val="24"/>
        </w:rPr>
        <w:t xml:space="preserve">объем здания, предназначенный для формирования композиционного акцента и силуэта застройки, формирующийся при превышении </w:t>
      </w:r>
      <w:r w:rsidRPr="005B19BF">
        <w:rPr>
          <w:rFonts w:ascii="Times New Roman" w:hAnsi="Times New Roman" w:cs="Times New Roman"/>
          <w:sz w:val="24"/>
        </w:rPr>
        <w:lastRenderedPageBreak/>
        <w:t>окружающей застройки более чем на определенное в конкретном требовании количество этажей.</w:t>
      </w:r>
    </w:p>
    <w:p w:rsidR="00AD5021" w:rsidRPr="005B19BF" w:rsidRDefault="00AD5021" w:rsidP="00AD5021">
      <w:pPr>
        <w:widowControl w:val="0"/>
        <w:ind w:firstLine="567"/>
        <w:jc w:val="both"/>
        <w:rPr>
          <w:rFonts w:ascii="Times New Roman" w:hAnsi="Times New Roman" w:cs="Times New Roman"/>
          <w:sz w:val="24"/>
        </w:rPr>
      </w:pPr>
      <w:r w:rsidRPr="005B19BF">
        <w:rPr>
          <w:rFonts w:ascii="Times New Roman" w:hAnsi="Times New Roman" w:cs="Times New Roman"/>
          <w:b/>
          <w:sz w:val="24"/>
        </w:rPr>
        <w:t>Акцентный цвет фасада</w:t>
      </w:r>
      <w:r w:rsidRPr="003143E1">
        <w:rPr>
          <w:sz w:val="24"/>
        </w:rPr>
        <w:t xml:space="preserve"> — </w:t>
      </w:r>
      <w:r w:rsidRPr="005B19BF">
        <w:rPr>
          <w:rFonts w:ascii="Times New Roman" w:hAnsi="Times New Roman" w:cs="Times New Roman"/>
          <w:sz w:val="24"/>
        </w:rPr>
        <w:t>дополнительный цвет, применяемый для выделения отдельных архитектурных элементов и создания композиционной выразительности здания (10-30%).</w:t>
      </w:r>
    </w:p>
    <w:p w:rsidR="00AD5021" w:rsidRPr="005B19BF" w:rsidRDefault="00AD5021" w:rsidP="00AD5021">
      <w:pPr>
        <w:widowControl w:val="0"/>
        <w:ind w:firstLine="567"/>
        <w:jc w:val="both"/>
        <w:rPr>
          <w:rFonts w:ascii="Times New Roman" w:hAnsi="Times New Roman" w:cs="Times New Roman"/>
          <w:sz w:val="24"/>
        </w:rPr>
      </w:pPr>
      <w:r w:rsidRPr="005B19BF">
        <w:rPr>
          <w:rFonts w:ascii="Times New Roman" w:hAnsi="Times New Roman" w:cs="Times New Roman"/>
          <w:b/>
          <w:sz w:val="24"/>
        </w:rPr>
        <w:t>Архитектурно-градостроительный облик (АГО)</w:t>
      </w:r>
      <w:r w:rsidRPr="003143E1">
        <w:rPr>
          <w:sz w:val="24"/>
        </w:rPr>
        <w:t xml:space="preserve"> — </w:t>
      </w:r>
      <w:r w:rsidRPr="005B19BF">
        <w:rPr>
          <w:rFonts w:ascii="Times New Roman" w:hAnsi="Times New Roman" w:cs="Times New Roman"/>
          <w:sz w:val="24"/>
        </w:rPr>
        <w:t>совокупность объемно-пространственных, архитектурных, композиционных и колористических характеристик застройки, формирующих внешний вид городской среды.</w:t>
      </w:r>
    </w:p>
    <w:p w:rsidR="00AD5021" w:rsidRPr="005B19BF" w:rsidRDefault="00AD5021" w:rsidP="00AD5021">
      <w:pPr>
        <w:widowControl w:val="0"/>
        <w:ind w:firstLine="567"/>
        <w:jc w:val="both"/>
        <w:rPr>
          <w:rFonts w:ascii="Times New Roman" w:hAnsi="Times New Roman" w:cs="Times New Roman"/>
          <w:sz w:val="24"/>
        </w:rPr>
      </w:pPr>
      <w:r w:rsidRPr="005B19BF">
        <w:rPr>
          <w:rFonts w:ascii="Times New Roman" w:hAnsi="Times New Roman" w:cs="Times New Roman"/>
          <w:b/>
          <w:sz w:val="24"/>
        </w:rPr>
        <w:t>Архитектурное членение фасада</w:t>
      </w:r>
      <w:r w:rsidRPr="003143E1">
        <w:rPr>
          <w:sz w:val="24"/>
        </w:rPr>
        <w:t xml:space="preserve"> — </w:t>
      </w:r>
      <w:r w:rsidRPr="005B19BF">
        <w:rPr>
          <w:rFonts w:ascii="Times New Roman" w:hAnsi="Times New Roman" w:cs="Times New Roman"/>
          <w:sz w:val="24"/>
        </w:rPr>
        <w:t xml:space="preserve">разделение фасада на композиционные части </w:t>
      </w:r>
      <w:r w:rsidRPr="005B19BF">
        <w:rPr>
          <w:rFonts w:ascii="Times New Roman" w:hAnsi="Times New Roman" w:cs="Times New Roman"/>
          <w:sz w:val="24"/>
        </w:rPr>
        <w:br/>
        <w:t>с помощью выступов, углублений, изменения материалов, цвета или ритма осей оконных проемов.</w:t>
      </w:r>
    </w:p>
    <w:p w:rsidR="00AD5021" w:rsidRPr="005B19BF" w:rsidRDefault="00AD5021" w:rsidP="00AD5021">
      <w:pPr>
        <w:widowControl w:val="0"/>
        <w:ind w:firstLine="567"/>
        <w:jc w:val="both"/>
        <w:rPr>
          <w:rFonts w:ascii="Times New Roman" w:hAnsi="Times New Roman" w:cs="Times New Roman"/>
          <w:sz w:val="24"/>
        </w:rPr>
      </w:pPr>
      <w:r w:rsidRPr="005B19BF">
        <w:rPr>
          <w:rFonts w:ascii="Times New Roman" w:hAnsi="Times New Roman" w:cs="Times New Roman"/>
          <w:b/>
          <w:sz w:val="24"/>
        </w:rPr>
        <w:t>Видовой коридор</w:t>
      </w:r>
      <w:r w:rsidRPr="003143E1">
        <w:rPr>
          <w:sz w:val="24"/>
        </w:rPr>
        <w:t xml:space="preserve"> — </w:t>
      </w:r>
      <w:r w:rsidRPr="005B19BF">
        <w:rPr>
          <w:rFonts w:ascii="Times New Roman" w:hAnsi="Times New Roman" w:cs="Times New Roman"/>
          <w:sz w:val="24"/>
        </w:rPr>
        <w:t>направление визуального восприятия, обеспечивающее сохранение видимости значимых объектов или панорам.</w:t>
      </w:r>
    </w:p>
    <w:p w:rsidR="00AD5021" w:rsidRPr="005B19BF" w:rsidRDefault="00AD5021" w:rsidP="00AD5021">
      <w:pPr>
        <w:widowControl w:val="0"/>
        <w:ind w:firstLine="567"/>
        <w:jc w:val="both"/>
        <w:rPr>
          <w:rFonts w:ascii="Times New Roman" w:hAnsi="Times New Roman" w:cs="Times New Roman"/>
          <w:sz w:val="24"/>
        </w:rPr>
      </w:pPr>
      <w:r w:rsidRPr="005B19BF">
        <w:rPr>
          <w:rFonts w:ascii="Times New Roman" w:hAnsi="Times New Roman" w:cs="Times New Roman"/>
          <w:b/>
          <w:sz w:val="24"/>
        </w:rPr>
        <w:t>Высота здания, строения, сооружения</w:t>
      </w:r>
      <w:r w:rsidRPr="003143E1">
        <w:rPr>
          <w:sz w:val="24"/>
        </w:rPr>
        <w:t xml:space="preserve"> — </w:t>
      </w:r>
      <w:r w:rsidRPr="005B19BF">
        <w:rPr>
          <w:rFonts w:ascii="Times New Roman" w:hAnsi="Times New Roman" w:cs="Times New Roman"/>
          <w:sz w:val="24"/>
        </w:rPr>
        <w:t xml:space="preserve">расстояние по вертикали, измеренное </w:t>
      </w:r>
      <w:r w:rsidRPr="005B19BF">
        <w:rPr>
          <w:rFonts w:ascii="Times New Roman" w:hAnsi="Times New Roman" w:cs="Times New Roman"/>
          <w:sz w:val="24"/>
        </w:rPr>
        <w:br/>
        <w:t>от проектной отметки земли до наивысшей точки плоской крыши здания или наивысшей точки конька скатной крыши здания, наивысшей точки строения, сооружения;</w:t>
      </w:r>
    </w:p>
    <w:p w:rsidR="00AD5021" w:rsidRPr="005B19BF" w:rsidRDefault="00AD5021" w:rsidP="00AD5021">
      <w:pPr>
        <w:widowControl w:val="0"/>
        <w:ind w:firstLine="567"/>
        <w:jc w:val="both"/>
        <w:rPr>
          <w:rFonts w:ascii="Times New Roman" w:hAnsi="Times New Roman" w:cs="Times New Roman"/>
          <w:sz w:val="24"/>
        </w:rPr>
      </w:pPr>
      <w:r w:rsidRPr="005B19BF">
        <w:rPr>
          <w:rFonts w:ascii="Times New Roman" w:hAnsi="Times New Roman" w:cs="Times New Roman"/>
          <w:b/>
          <w:sz w:val="24"/>
        </w:rPr>
        <w:t>Высота этажа</w:t>
      </w:r>
      <w:r w:rsidRPr="005B19BF">
        <w:rPr>
          <w:rFonts w:ascii="Times New Roman" w:hAnsi="Times New Roman" w:cs="Times New Roman"/>
          <w:sz w:val="24"/>
        </w:rPr>
        <w:t xml:space="preserve"> — расстояние от верха нижерасположенного перекрытия </w:t>
      </w:r>
      <w:r w:rsidRPr="005B19BF">
        <w:rPr>
          <w:rFonts w:ascii="Times New Roman" w:hAnsi="Times New Roman" w:cs="Times New Roman"/>
          <w:sz w:val="24"/>
        </w:rPr>
        <w:br/>
        <w:t xml:space="preserve">(или пола по грунту) до верха расположенного над ним перекрытия. </w:t>
      </w:r>
    </w:p>
    <w:p w:rsidR="00AD5021" w:rsidRPr="005B19BF" w:rsidRDefault="00AD5021" w:rsidP="00AD5021">
      <w:pPr>
        <w:widowControl w:val="0"/>
        <w:ind w:firstLine="567"/>
        <w:jc w:val="both"/>
        <w:rPr>
          <w:rFonts w:ascii="Times New Roman" w:hAnsi="Times New Roman" w:cs="Times New Roman"/>
          <w:sz w:val="24"/>
        </w:rPr>
      </w:pPr>
      <w:proofErr w:type="spellStart"/>
      <w:r w:rsidRPr="005B19BF">
        <w:rPr>
          <w:rFonts w:ascii="Times New Roman" w:hAnsi="Times New Roman" w:cs="Times New Roman"/>
          <w:b/>
          <w:sz w:val="24"/>
        </w:rPr>
        <w:t>Грейзинговая</w:t>
      </w:r>
      <w:proofErr w:type="spellEnd"/>
      <w:r w:rsidRPr="005B19BF">
        <w:rPr>
          <w:rFonts w:ascii="Times New Roman" w:hAnsi="Times New Roman" w:cs="Times New Roman"/>
          <w:b/>
          <w:sz w:val="24"/>
        </w:rPr>
        <w:t xml:space="preserve"> подсветка</w:t>
      </w:r>
      <w:r w:rsidRPr="005B19BF">
        <w:rPr>
          <w:rFonts w:ascii="Times New Roman" w:hAnsi="Times New Roman" w:cs="Times New Roman"/>
          <w:sz w:val="24"/>
        </w:rPr>
        <w:t xml:space="preserve"> — приём архитектурного освещения, при котором световой поток направляется вдоль поверхности фасада под малым углом к ней (почти параллельно), подчёркивая рельеф, фактуру и пластические детали за счёт образования выраженных светотеней.</w:t>
      </w:r>
    </w:p>
    <w:p w:rsidR="00AD5021" w:rsidRPr="005B19BF" w:rsidRDefault="00AD5021" w:rsidP="00AD5021">
      <w:pPr>
        <w:widowControl w:val="0"/>
        <w:ind w:firstLine="567"/>
        <w:jc w:val="both"/>
        <w:rPr>
          <w:rFonts w:ascii="Times New Roman" w:hAnsi="Times New Roman" w:cs="Times New Roman"/>
          <w:sz w:val="24"/>
        </w:rPr>
      </w:pPr>
      <w:r w:rsidRPr="005B19BF">
        <w:rPr>
          <w:rFonts w:ascii="Times New Roman" w:hAnsi="Times New Roman" w:cs="Times New Roman"/>
          <w:b/>
          <w:bCs/>
          <w:sz w:val="24"/>
        </w:rPr>
        <w:t>Доминанта</w:t>
      </w:r>
      <w:r w:rsidRPr="005B19BF">
        <w:rPr>
          <w:rFonts w:ascii="Times New Roman" w:hAnsi="Times New Roman" w:cs="Times New Roman"/>
          <w:sz w:val="24"/>
        </w:rPr>
        <w:t xml:space="preserve"> — здание или сооружение, выделяющееся по высоте, объему </w:t>
      </w:r>
      <w:r w:rsidRPr="005B19BF">
        <w:rPr>
          <w:rFonts w:ascii="Times New Roman" w:hAnsi="Times New Roman" w:cs="Times New Roman"/>
          <w:sz w:val="24"/>
        </w:rPr>
        <w:br/>
        <w:t>или композиции и играющее ведущую роль в формировании силуэта застройки.</w:t>
      </w:r>
    </w:p>
    <w:p w:rsidR="00AD5021" w:rsidRPr="005B19BF" w:rsidRDefault="00AD5021" w:rsidP="00AD5021">
      <w:pPr>
        <w:ind w:firstLine="567"/>
        <w:jc w:val="both"/>
        <w:rPr>
          <w:rFonts w:ascii="Times New Roman" w:hAnsi="Times New Roman" w:cs="Times New Roman"/>
          <w:sz w:val="24"/>
        </w:rPr>
      </w:pPr>
      <w:r w:rsidRPr="005B19BF">
        <w:rPr>
          <w:rFonts w:ascii="Times New Roman" w:hAnsi="Times New Roman" w:cs="Times New Roman"/>
          <w:b/>
          <w:bCs/>
          <w:sz w:val="24"/>
        </w:rPr>
        <w:t>Квартальная застройка</w:t>
      </w:r>
      <w:r w:rsidRPr="005B19BF">
        <w:rPr>
          <w:rFonts w:ascii="Times New Roman" w:hAnsi="Times New Roman" w:cs="Times New Roman"/>
          <w:sz w:val="24"/>
        </w:rPr>
        <w:t xml:space="preserve"> — здания, расположенного внутри квартала, без выхода </w:t>
      </w:r>
      <w:r w:rsidRPr="005B19BF">
        <w:rPr>
          <w:rFonts w:ascii="Times New Roman" w:hAnsi="Times New Roman" w:cs="Times New Roman"/>
          <w:sz w:val="24"/>
        </w:rPr>
        <w:br/>
        <w:t>к фронту улично-дорожной сети</w:t>
      </w:r>
    </w:p>
    <w:p w:rsidR="00AD5021" w:rsidRPr="005B19BF" w:rsidRDefault="00AD5021" w:rsidP="00AD5021">
      <w:pPr>
        <w:widowControl w:val="0"/>
        <w:ind w:firstLine="567"/>
        <w:jc w:val="both"/>
        <w:rPr>
          <w:rFonts w:ascii="Times New Roman" w:hAnsi="Times New Roman" w:cs="Times New Roman"/>
          <w:sz w:val="24"/>
        </w:rPr>
      </w:pPr>
      <w:r w:rsidRPr="005B19BF">
        <w:rPr>
          <w:rFonts w:ascii="Times New Roman" w:hAnsi="Times New Roman" w:cs="Times New Roman"/>
          <w:b/>
          <w:sz w:val="24"/>
        </w:rPr>
        <w:t>Красная линия</w:t>
      </w:r>
      <w:r w:rsidRPr="005B19BF">
        <w:rPr>
          <w:rFonts w:ascii="Times New Roman" w:hAnsi="Times New Roman" w:cs="Times New Roman"/>
          <w:sz w:val="24"/>
        </w:rPr>
        <w:t xml:space="preserve"> — линия регулирования застройки, определяющая границу между территорией общего пользования (улицей) и земельным участком.</w:t>
      </w:r>
    </w:p>
    <w:p w:rsidR="00AD5021" w:rsidRDefault="00AD5021" w:rsidP="00AD5021">
      <w:pPr>
        <w:widowControl w:val="0"/>
        <w:ind w:firstLine="567"/>
        <w:jc w:val="both"/>
        <w:rPr>
          <w:rFonts w:ascii="Times New Roman" w:hAnsi="Times New Roman" w:cs="Times New Roman"/>
          <w:b/>
          <w:bCs/>
          <w:sz w:val="24"/>
        </w:rPr>
      </w:pPr>
      <w:proofErr w:type="spellStart"/>
      <w:r w:rsidRPr="005B19BF">
        <w:rPr>
          <w:rFonts w:ascii="Times New Roman" w:hAnsi="Times New Roman" w:cs="Times New Roman"/>
          <w:b/>
          <w:sz w:val="24"/>
        </w:rPr>
        <w:t>Курдонер</w:t>
      </w:r>
      <w:proofErr w:type="spellEnd"/>
      <w:r w:rsidRPr="005B19BF">
        <w:rPr>
          <w:rFonts w:ascii="Times New Roman" w:hAnsi="Times New Roman" w:cs="Times New Roman"/>
          <w:sz w:val="24"/>
        </w:rPr>
        <w:t xml:space="preserve"> — открытое парадное пространство перед зданием, ограниченное боковыми корпусами или ограждением.</w:t>
      </w:r>
      <w:r w:rsidRPr="005B19BF">
        <w:rPr>
          <w:rFonts w:ascii="Times New Roman" w:hAnsi="Times New Roman" w:cs="Times New Roman"/>
          <w:b/>
          <w:bCs/>
          <w:sz w:val="24"/>
        </w:rPr>
        <w:br w:type="page"/>
      </w:r>
    </w:p>
    <w:p w:rsidR="00AD5021" w:rsidRPr="005B19BF" w:rsidRDefault="00AD5021" w:rsidP="00AD5021">
      <w:pPr>
        <w:ind w:firstLine="567"/>
        <w:jc w:val="both"/>
        <w:rPr>
          <w:rFonts w:ascii="Times New Roman" w:hAnsi="Times New Roman" w:cs="Times New Roman"/>
          <w:b/>
          <w:bCs/>
          <w:sz w:val="24"/>
        </w:rPr>
      </w:pPr>
      <w:r w:rsidRPr="005B19BF">
        <w:rPr>
          <w:rFonts w:ascii="Times New Roman" w:hAnsi="Times New Roman" w:cs="Times New Roman"/>
          <w:b/>
          <w:bCs/>
          <w:sz w:val="24"/>
        </w:rPr>
        <w:lastRenderedPageBreak/>
        <w:t>Окружающая застройка:</w:t>
      </w:r>
    </w:p>
    <w:p w:rsidR="00AD5021" w:rsidRPr="005B19BF" w:rsidRDefault="00AD5021" w:rsidP="00AD5021">
      <w:pPr>
        <w:pStyle w:val="af7"/>
        <w:numPr>
          <w:ilvl w:val="0"/>
          <w:numId w:val="4"/>
        </w:numPr>
        <w:tabs>
          <w:tab w:val="left" w:pos="851"/>
        </w:tabs>
        <w:spacing w:after="0" w:line="240" w:lineRule="auto"/>
        <w:ind w:left="0" w:firstLine="709"/>
        <w:jc w:val="both"/>
        <w:rPr>
          <w:rFonts w:ascii="Times New Roman" w:hAnsi="Times New Roman" w:cs="Times New Roman"/>
          <w:sz w:val="24"/>
        </w:rPr>
      </w:pPr>
      <w:r w:rsidRPr="005B19BF">
        <w:rPr>
          <w:rFonts w:ascii="Times New Roman" w:hAnsi="Times New Roman" w:cs="Times New Roman"/>
          <w:sz w:val="24"/>
        </w:rPr>
        <w:t>Для рядовой застройки — соседние здания в ряду застройки вдоль фронта улично-дорожной сети. В случае отсутствия в пределах квартала соседних зданий вдоль фронта улично-дорожной сети, окружающей застройкой считаются ближайшие здания, расположенные с противоположной стороны фронта улично-дорожной сети;</w:t>
      </w:r>
    </w:p>
    <w:p w:rsidR="00AD5021" w:rsidRPr="005B19BF" w:rsidRDefault="00AD5021" w:rsidP="00AD5021">
      <w:pPr>
        <w:pStyle w:val="af7"/>
        <w:numPr>
          <w:ilvl w:val="0"/>
          <w:numId w:val="4"/>
        </w:numPr>
        <w:tabs>
          <w:tab w:val="left" w:pos="851"/>
        </w:tabs>
        <w:spacing w:after="0" w:line="240" w:lineRule="auto"/>
        <w:ind w:left="0" w:firstLine="709"/>
        <w:jc w:val="both"/>
        <w:rPr>
          <w:rFonts w:ascii="Times New Roman" w:hAnsi="Times New Roman" w:cs="Times New Roman"/>
          <w:sz w:val="24"/>
        </w:rPr>
      </w:pPr>
      <w:r w:rsidRPr="005B19BF">
        <w:rPr>
          <w:rFonts w:ascii="Times New Roman" w:hAnsi="Times New Roman" w:cs="Times New Roman"/>
          <w:sz w:val="24"/>
        </w:rPr>
        <w:t>Для внутриквартальной застройки — здания, расположенные на земельных участках, граничащих с земельным участком, на котором располагается рассматриваемый объект капитального строительства.</w:t>
      </w:r>
    </w:p>
    <w:p w:rsidR="00AD5021" w:rsidRPr="005B19BF" w:rsidRDefault="00AD5021" w:rsidP="00AD5021">
      <w:pPr>
        <w:widowControl w:val="0"/>
        <w:ind w:firstLine="567"/>
        <w:jc w:val="both"/>
        <w:rPr>
          <w:rFonts w:ascii="Times New Roman" w:hAnsi="Times New Roman" w:cs="Times New Roman"/>
          <w:sz w:val="24"/>
        </w:rPr>
      </w:pPr>
      <w:r w:rsidRPr="005B19BF">
        <w:rPr>
          <w:rFonts w:ascii="Times New Roman" w:hAnsi="Times New Roman" w:cs="Times New Roman"/>
          <w:b/>
          <w:sz w:val="24"/>
        </w:rPr>
        <w:t>Основной цвет фасада</w:t>
      </w:r>
      <w:r w:rsidRPr="005B19BF">
        <w:rPr>
          <w:rFonts w:ascii="Times New Roman" w:hAnsi="Times New Roman" w:cs="Times New Roman"/>
          <w:sz w:val="24"/>
        </w:rPr>
        <w:t xml:space="preserve"> — основной цвет фасада — преобладающий цвет отделки наружных стен здания, формирующий общее визуальное восприятие объекта и занимающий наибольшую площадь фасадных поверхностей (50-70%).</w:t>
      </w:r>
    </w:p>
    <w:p w:rsidR="00AD5021" w:rsidRPr="005B19BF" w:rsidRDefault="00AD5021" w:rsidP="00AD5021">
      <w:pPr>
        <w:widowControl w:val="0"/>
        <w:ind w:firstLine="567"/>
        <w:jc w:val="both"/>
        <w:rPr>
          <w:rFonts w:ascii="Times New Roman" w:hAnsi="Times New Roman" w:cs="Times New Roman"/>
          <w:sz w:val="24"/>
        </w:rPr>
      </w:pPr>
      <w:proofErr w:type="spellStart"/>
      <w:r w:rsidRPr="005B19BF">
        <w:rPr>
          <w:rFonts w:ascii="Times New Roman" w:hAnsi="Times New Roman" w:cs="Times New Roman"/>
          <w:b/>
          <w:sz w:val="24"/>
        </w:rPr>
        <w:t>Периметральная</w:t>
      </w:r>
      <w:proofErr w:type="spellEnd"/>
      <w:r w:rsidRPr="005B19BF">
        <w:rPr>
          <w:rFonts w:ascii="Times New Roman" w:hAnsi="Times New Roman" w:cs="Times New Roman"/>
          <w:b/>
          <w:sz w:val="24"/>
        </w:rPr>
        <w:t xml:space="preserve"> застройка</w:t>
      </w:r>
      <w:r w:rsidRPr="005B19BF">
        <w:rPr>
          <w:rFonts w:ascii="Times New Roman" w:hAnsi="Times New Roman" w:cs="Times New Roman"/>
          <w:sz w:val="24"/>
        </w:rPr>
        <w:t xml:space="preserve"> — тип застройки, при котором здания образуют непрерывный фронт по границам квартала, формируя внутренний двор.</w:t>
      </w:r>
    </w:p>
    <w:p w:rsidR="00AD5021" w:rsidRPr="005B19BF" w:rsidRDefault="00AD5021" w:rsidP="00AD5021">
      <w:pPr>
        <w:widowControl w:val="0"/>
        <w:ind w:firstLine="567"/>
        <w:jc w:val="both"/>
        <w:rPr>
          <w:rFonts w:ascii="Times New Roman" w:hAnsi="Times New Roman" w:cs="Times New Roman"/>
          <w:sz w:val="24"/>
        </w:rPr>
      </w:pPr>
      <w:r w:rsidRPr="005B19BF">
        <w:rPr>
          <w:rFonts w:ascii="Times New Roman" w:hAnsi="Times New Roman" w:cs="Times New Roman"/>
          <w:b/>
          <w:sz w:val="24"/>
        </w:rPr>
        <w:t>Ризалит</w:t>
      </w:r>
      <w:r w:rsidRPr="005B19BF">
        <w:rPr>
          <w:rFonts w:ascii="Times New Roman" w:hAnsi="Times New Roman" w:cs="Times New Roman"/>
          <w:sz w:val="24"/>
        </w:rPr>
        <w:t xml:space="preserve"> — выступающая за основную линию фасада часть здания, идущая по всей </w:t>
      </w:r>
      <w:r w:rsidRPr="005B19BF">
        <w:rPr>
          <w:rFonts w:ascii="Times New Roman" w:hAnsi="Times New Roman" w:cs="Times New Roman"/>
          <w:sz w:val="24"/>
        </w:rPr>
        <w:br/>
        <w:t>его высоте от фундамента до карниза, применяется для пластического расчленения протяженных фасадов.</w:t>
      </w:r>
    </w:p>
    <w:p w:rsidR="00AD5021" w:rsidRPr="005B19BF" w:rsidRDefault="00AD5021" w:rsidP="00AD5021">
      <w:pPr>
        <w:ind w:firstLine="567"/>
        <w:jc w:val="both"/>
        <w:rPr>
          <w:rFonts w:ascii="Times New Roman" w:hAnsi="Times New Roman" w:cs="Times New Roman"/>
          <w:sz w:val="24"/>
        </w:rPr>
      </w:pPr>
      <w:r w:rsidRPr="005B19BF">
        <w:rPr>
          <w:rFonts w:ascii="Times New Roman" w:hAnsi="Times New Roman" w:cs="Times New Roman"/>
          <w:b/>
          <w:bCs/>
          <w:sz w:val="24"/>
        </w:rPr>
        <w:t>Ритм фасада</w:t>
      </w:r>
      <w:r w:rsidRPr="005B19BF">
        <w:rPr>
          <w:rFonts w:ascii="Times New Roman" w:hAnsi="Times New Roman" w:cs="Times New Roman"/>
          <w:sz w:val="24"/>
        </w:rPr>
        <w:t xml:space="preserve"> — это закономерное повторение и чередование архитектурных элементов с определенным интервалом, создающее упорядоченность, масштабность и визуальную динамику фасадной плоскости.</w:t>
      </w:r>
    </w:p>
    <w:p w:rsidR="00AD5021" w:rsidRPr="005B19BF" w:rsidRDefault="00AD5021" w:rsidP="00AD5021">
      <w:pPr>
        <w:ind w:firstLine="567"/>
        <w:jc w:val="both"/>
        <w:rPr>
          <w:rFonts w:ascii="Times New Roman" w:hAnsi="Times New Roman" w:cs="Times New Roman"/>
          <w:sz w:val="24"/>
        </w:rPr>
      </w:pPr>
      <w:r w:rsidRPr="005B19BF">
        <w:rPr>
          <w:rFonts w:ascii="Times New Roman" w:hAnsi="Times New Roman" w:cs="Times New Roman"/>
          <w:b/>
          <w:bCs/>
          <w:sz w:val="24"/>
        </w:rPr>
        <w:t>Рядовая застройка</w:t>
      </w:r>
      <w:r w:rsidRPr="005B19BF">
        <w:rPr>
          <w:rFonts w:ascii="Times New Roman" w:hAnsi="Times New Roman" w:cs="Times New Roman"/>
          <w:sz w:val="24"/>
        </w:rPr>
        <w:t xml:space="preserve"> — здания, расположенные вдоль фронта улично-дорожной сети.</w:t>
      </w:r>
    </w:p>
    <w:p w:rsidR="00AD5021" w:rsidRPr="005B19BF" w:rsidRDefault="00AD5021" w:rsidP="00AD5021">
      <w:pPr>
        <w:widowControl w:val="0"/>
        <w:ind w:firstLine="567"/>
        <w:jc w:val="both"/>
        <w:rPr>
          <w:rFonts w:ascii="Times New Roman" w:hAnsi="Times New Roman" w:cs="Times New Roman"/>
          <w:b/>
          <w:sz w:val="24"/>
        </w:rPr>
      </w:pPr>
      <w:r w:rsidRPr="005B19BF">
        <w:rPr>
          <w:rFonts w:ascii="Times New Roman" w:hAnsi="Times New Roman" w:cs="Times New Roman"/>
          <w:b/>
          <w:sz w:val="24"/>
        </w:rPr>
        <w:t>Силуэт застройки</w:t>
      </w:r>
      <w:r w:rsidRPr="005B19BF">
        <w:rPr>
          <w:rFonts w:ascii="Times New Roman" w:hAnsi="Times New Roman" w:cs="Times New Roman"/>
          <w:sz w:val="24"/>
        </w:rPr>
        <w:t xml:space="preserve"> — контур городской застройки, воспринимаемый на фоне неба </w:t>
      </w:r>
      <w:r w:rsidRPr="005B19BF">
        <w:rPr>
          <w:rFonts w:ascii="Times New Roman" w:hAnsi="Times New Roman" w:cs="Times New Roman"/>
          <w:sz w:val="24"/>
        </w:rPr>
        <w:br/>
        <w:t>при панорамном восприятии</w:t>
      </w:r>
      <w:r w:rsidRPr="005B19BF">
        <w:rPr>
          <w:rFonts w:ascii="Times New Roman" w:hAnsi="Times New Roman" w:cs="Times New Roman"/>
          <w:b/>
          <w:sz w:val="24"/>
        </w:rPr>
        <w:t>.</w:t>
      </w:r>
    </w:p>
    <w:p w:rsidR="00AD5021" w:rsidRPr="005B19BF" w:rsidRDefault="00AD5021" w:rsidP="00AD5021">
      <w:pPr>
        <w:widowControl w:val="0"/>
        <w:ind w:firstLine="567"/>
        <w:jc w:val="both"/>
        <w:rPr>
          <w:rFonts w:ascii="Times New Roman" w:hAnsi="Times New Roman" w:cs="Times New Roman"/>
          <w:sz w:val="24"/>
        </w:rPr>
      </w:pPr>
      <w:r w:rsidRPr="005B19BF">
        <w:rPr>
          <w:rFonts w:ascii="Times New Roman" w:hAnsi="Times New Roman" w:cs="Times New Roman"/>
          <w:b/>
          <w:sz w:val="24"/>
        </w:rPr>
        <w:t>Ступенчатая композиция здания</w:t>
      </w:r>
      <w:r w:rsidRPr="005B19BF">
        <w:rPr>
          <w:rFonts w:ascii="Times New Roman" w:hAnsi="Times New Roman" w:cs="Times New Roman"/>
          <w:sz w:val="24"/>
        </w:rPr>
        <w:t xml:space="preserve"> — объемно-пространственное решение, </w:t>
      </w:r>
      <w:r w:rsidRPr="005B19BF">
        <w:rPr>
          <w:rFonts w:ascii="Times New Roman" w:hAnsi="Times New Roman" w:cs="Times New Roman"/>
          <w:sz w:val="24"/>
        </w:rPr>
        <w:br/>
        <w:t>при котором части здания имеют различную высоту, образуя последовательное понижение или повышение этажности.</w:t>
      </w:r>
    </w:p>
    <w:p w:rsidR="00AD5021" w:rsidRPr="005B19BF" w:rsidRDefault="00AD5021" w:rsidP="00AD5021">
      <w:pPr>
        <w:widowControl w:val="0"/>
        <w:ind w:firstLine="567"/>
        <w:jc w:val="both"/>
        <w:rPr>
          <w:rFonts w:ascii="Times New Roman" w:hAnsi="Times New Roman" w:cs="Times New Roman"/>
          <w:sz w:val="24"/>
        </w:rPr>
      </w:pPr>
      <w:r w:rsidRPr="005B19BF">
        <w:rPr>
          <w:rFonts w:ascii="Times New Roman" w:hAnsi="Times New Roman" w:cs="Times New Roman"/>
          <w:b/>
          <w:sz w:val="24"/>
        </w:rPr>
        <w:t>Тип застройки</w:t>
      </w:r>
      <w:r w:rsidRPr="005B19BF">
        <w:rPr>
          <w:rFonts w:ascii="Times New Roman" w:hAnsi="Times New Roman" w:cs="Times New Roman"/>
          <w:sz w:val="24"/>
        </w:rPr>
        <w:t xml:space="preserve"> — категория городской среды, определяемая по преобладающим морфологическим характеристикам зданий и планировочной структуры квартала (</w:t>
      </w:r>
      <w:proofErr w:type="spellStart"/>
      <w:r w:rsidRPr="005B19BF">
        <w:rPr>
          <w:rFonts w:ascii="Times New Roman" w:hAnsi="Times New Roman" w:cs="Times New Roman"/>
          <w:sz w:val="24"/>
        </w:rPr>
        <w:t>периметральная</w:t>
      </w:r>
      <w:proofErr w:type="spellEnd"/>
      <w:r w:rsidRPr="005B19BF">
        <w:rPr>
          <w:rFonts w:ascii="Times New Roman" w:hAnsi="Times New Roman" w:cs="Times New Roman"/>
          <w:sz w:val="24"/>
        </w:rPr>
        <w:t>, квартальная, свободная и др.).</w:t>
      </w:r>
    </w:p>
    <w:p w:rsidR="00AD5021" w:rsidRPr="005B19BF" w:rsidRDefault="00AD5021" w:rsidP="00AD5021">
      <w:pPr>
        <w:widowControl w:val="0"/>
        <w:ind w:firstLine="567"/>
        <w:jc w:val="both"/>
        <w:rPr>
          <w:rFonts w:ascii="Times New Roman" w:hAnsi="Times New Roman" w:cs="Times New Roman"/>
          <w:sz w:val="24"/>
        </w:rPr>
      </w:pPr>
      <w:r w:rsidRPr="005B19BF">
        <w:rPr>
          <w:rFonts w:ascii="Times New Roman" w:hAnsi="Times New Roman" w:cs="Times New Roman"/>
          <w:b/>
          <w:sz w:val="24"/>
        </w:rPr>
        <w:t>Уличный фронт</w:t>
      </w:r>
      <w:r w:rsidRPr="005B19BF">
        <w:rPr>
          <w:rFonts w:ascii="Times New Roman" w:hAnsi="Times New Roman" w:cs="Times New Roman"/>
          <w:sz w:val="24"/>
        </w:rPr>
        <w:t xml:space="preserve"> — совокупность фасадов зданий, формирующих линию застройки вдоль улицы или площади.</w:t>
      </w:r>
    </w:p>
    <w:p w:rsidR="00AD5021" w:rsidRPr="005B19BF" w:rsidRDefault="00AD5021" w:rsidP="00AD5021">
      <w:pPr>
        <w:ind w:firstLine="567"/>
        <w:jc w:val="both"/>
        <w:rPr>
          <w:rFonts w:ascii="Times New Roman" w:hAnsi="Times New Roman" w:cs="Times New Roman"/>
          <w:b/>
          <w:bCs/>
          <w:sz w:val="24"/>
        </w:rPr>
      </w:pPr>
      <w:r w:rsidRPr="005B19BF">
        <w:rPr>
          <w:rFonts w:ascii="Times New Roman" w:hAnsi="Times New Roman" w:cs="Times New Roman"/>
          <w:b/>
          <w:bCs/>
          <w:sz w:val="24"/>
        </w:rPr>
        <w:t>Этажность окружающей застройки</w:t>
      </w:r>
    </w:p>
    <w:p w:rsidR="00AD5021" w:rsidRPr="005B19BF" w:rsidRDefault="00AD5021" w:rsidP="00AD5021">
      <w:pPr>
        <w:pStyle w:val="af7"/>
        <w:numPr>
          <w:ilvl w:val="0"/>
          <w:numId w:val="5"/>
        </w:numPr>
        <w:spacing w:after="0" w:line="240" w:lineRule="auto"/>
        <w:ind w:left="0" w:firstLine="567"/>
        <w:jc w:val="both"/>
        <w:rPr>
          <w:rFonts w:ascii="Times New Roman" w:hAnsi="Times New Roman" w:cs="Times New Roman"/>
          <w:sz w:val="24"/>
        </w:rPr>
      </w:pPr>
      <w:r w:rsidRPr="005B19BF">
        <w:rPr>
          <w:rFonts w:ascii="Times New Roman" w:hAnsi="Times New Roman" w:cs="Times New Roman"/>
          <w:sz w:val="24"/>
        </w:rPr>
        <w:t>Для рядовой застройки — округленная до целого числа средняя этажность окружающей застройки (без учета технических зданий, строений и сооружений).</w:t>
      </w:r>
    </w:p>
    <w:p w:rsidR="00AD5021" w:rsidRPr="005B19BF" w:rsidRDefault="00AD5021" w:rsidP="00AD5021">
      <w:pPr>
        <w:pStyle w:val="af7"/>
        <w:numPr>
          <w:ilvl w:val="0"/>
          <w:numId w:val="5"/>
        </w:numPr>
        <w:spacing w:after="0" w:line="240" w:lineRule="auto"/>
        <w:ind w:left="0" w:firstLine="567"/>
        <w:jc w:val="both"/>
        <w:rPr>
          <w:rFonts w:ascii="Times New Roman" w:hAnsi="Times New Roman" w:cs="Times New Roman"/>
          <w:sz w:val="24"/>
        </w:rPr>
      </w:pPr>
      <w:r w:rsidRPr="005B19BF">
        <w:rPr>
          <w:rFonts w:ascii="Times New Roman" w:hAnsi="Times New Roman" w:cs="Times New Roman"/>
          <w:sz w:val="24"/>
        </w:rPr>
        <w:t>Для квартальной застройки — округленная до целого числа медианная этажность окружающей застройки (без учета технических зданий, строений и сооружений).</w:t>
      </w:r>
    </w:p>
    <w:p w:rsidR="00AD5021" w:rsidRPr="005B19BF" w:rsidRDefault="00AD5021" w:rsidP="00AD5021">
      <w:pPr>
        <w:ind w:firstLine="567"/>
        <w:rPr>
          <w:rFonts w:ascii="Times New Roman" w:hAnsi="Times New Roman" w:cs="Times New Roman"/>
          <w:b/>
          <w:sz w:val="24"/>
        </w:rPr>
      </w:pPr>
    </w:p>
    <w:p w:rsidR="00AD5021" w:rsidRPr="005B19BF" w:rsidRDefault="00AD5021" w:rsidP="00AD5021">
      <w:pPr>
        <w:ind w:firstLine="567"/>
        <w:jc w:val="both"/>
        <w:rPr>
          <w:rFonts w:ascii="Times New Roman" w:hAnsi="Times New Roman" w:cs="Times New Roman"/>
          <w:b/>
          <w:sz w:val="24"/>
        </w:rPr>
      </w:pPr>
      <w:r w:rsidRPr="005B19BF">
        <w:rPr>
          <w:rFonts w:ascii="Times New Roman" w:hAnsi="Times New Roman" w:cs="Times New Roman"/>
          <w:b/>
          <w:sz w:val="24"/>
        </w:rPr>
        <w:t xml:space="preserve">11.3. Общие положения о регламентных зонах </w:t>
      </w:r>
    </w:p>
    <w:p w:rsidR="00AD5021" w:rsidRPr="005B19BF" w:rsidRDefault="00AD5021" w:rsidP="00AD5021">
      <w:pPr>
        <w:pStyle w:val="af7"/>
        <w:ind w:left="0" w:firstLine="567"/>
        <w:jc w:val="both"/>
        <w:rPr>
          <w:rFonts w:ascii="Times New Roman" w:hAnsi="Times New Roman" w:cs="Times New Roman"/>
          <w:sz w:val="24"/>
        </w:rPr>
      </w:pPr>
      <w:r w:rsidRPr="005B19BF">
        <w:rPr>
          <w:rFonts w:ascii="Times New Roman" w:hAnsi="Times New Roman" w:cs="Times New Roman"/>
          <w:sz w:val="24"/>
        </w:rPr>
        <w:t>Требования к архитектурно</w:t>
      </w:r>
      <w:r w:rsidRPr="005B19BF">
        <w:rPr>
          <w:rFonts w:ascii="Times New Roman" w:hAnsi="Times New Roman" w:cs="Times New Roman"/>
          <w:sz w:val="24"/>
        </w:rPr>
        <w:noBreakHyphen/>
        <w:t xml:space="preserve">градостроительному облику объектов капитального строительства объектов разработаны с целью обеспечения преемственности и гармоничного развития исторического центра города Мурманска. </w:t>
      </w:r>
    </w:p>
    <w:p w:rsidR="00AD5021" w:rsidRPr="005B19BF" w:rsidRDefault="00AD5021" w:rsidP="00AD5021">
      <w:pPr>
        <w:pStyle w:val="af7"/>
        <w:ind w:left="0" w:firstLine="567"/>
        <w:jc w:val="both"/>
        <w:rPr>
          <w:rFonts w:ascii="Times New Roman" w:hAnsi="Times New Roman" w:cs="Times New Roman"/>
          <w:sz w:val="24"/>
        </w:rPr>
      </w:pPr>
      <w:r w:rsidRPr="005B19BF">
        <w:rPr>
          <w:rFonts w:ascii="Times New Roman" w:hAnsi="Times New Roman" w:cs="Times New Roman"/>
          <w:sz w:val="24"/>
        </w:rPr>
        <w:t xml:space="preserve">При строительстве и реконструкции объектов капительного строительства необходимо учитывать закономерности исторической застройки, соблюдать масштабное соответствие </w:t>
      </w:r>
      <w:r w:rsidRPr="005B19BF">
        <w:rPr>
          <w:rFonts w:ascii="Times New Roman" w:hAnsi="Times New Roman" w:cs="Times New Roman"/>
          <w:sz w:val="24"/>
        </w:rPr>
        <w:lastRenderedPageBreak/>
        <w:t xml:space="preserve">новых зданий существующим объектам культурного наследия, а также следовать принципам развития центральной части города, сохраняя её характерные художественные черты </w:t>
      </w:r>
      <w:r w:rsidRPr="005B19BF">
        <w:rPr>
          <w:rFonts w:ascii="Times New Roman" w:hAnsi="Times New Roman" w:cs="Times New Roman"/>
          <w:sz w:val="24"/>
        </w:rPr>
        <w:br/>
        <w:t>и отвечая современным строительным стандартам.</w:t>
      </w:r>
    </w:p>
    <w:p w:rsidR="00AD5021" w:rsidRPr="005B19BF" w:rsidRDefault="00AD5021" w:rsidP="00AD5021">
      <w:pPr>
        <w:ind w:firstLine="567"/>
        <w:jc w:val="both"/>
        <w:rPr>
          <w:rFonts w:ascii="Times New Roman" w:hAnsi="Times New Roman" w:cs="Times New Roman"/>
          <w:sz w:val="24"/>
        </w:rPr>
      </w:pPr>
      <w:r w:rsidRPr="005B19BF">
        <w:rPr>
          <w:rFonts w:ascii="Times New Roman" w:hAnsi="Times New Roman" w:cs="Times New Roman"/>
          <w:sz w:val="24"/>
        </w:rPr>
        <w:t xml:space="preserve">Требования к архитектурно-градостроительному облику объектов капитального строительства включают в себя: </w:t>
      </w:r>
    </w:p>
    <w:p w:rsidR="00AD5021" w:rsidRPr="005B19BF" w:rsidRDefault="00AD5021" w:rsidP="00AD5021">
      <w:pPr>
        <w:pStyle w:val="af7"/>
        <w:numPr>
          <w:ilvl w:val="0"/>
          <w:numId w:val="3"/>
        </w:numPr>
        <w:spacing w:after="0" w:line="240" w:lineRule="auto"/>
        <w:ind w:left="0" w:firstLine="567"/>
        <w:jc w:val="both"/>
        <w:rPr>
          <w:rFonts w:ascii="Times New Roman" w:hAnsi="Times New Roman" w:cs="Times New Roman"/>
          <w:sz w:val="24"/>
        </w:rPr>
      </w:pPr>
      <w:r w:rsidRPr="005B19BF">
        <w:rPr>
          <w:rFonts w:ascii="Times New Roman" w:hAnsi="Times New Roman" w:cs="Times New Roman"/>
          <w:sz w:val="24"/>
        </w:rPr>
        <w:t xml:space="preserve">требования к объемно-пространственным характеристикам объектов капитального строительства; </w:t>
      </w:r>
    </w:p>
    <w:p w:rsidR="00AD5021" w:rsidRPr="005B19BF" w:rsidRDefault="00AD5021" w:rsidP="00AD5021">
      <w:pPr>
        <w:pStyle w:val="af7"/>
        <w:numPr>
          <w:ilvl w:val="0"/>
          <w:numId w:val="3"/>
        </w:numPr>
        <w:spacing w:after="0" w:line="240" w:lineRule="auto"/>
        <w:ind w:left="0" w:firstLine="567"/>
        <w:jc w:val="both"/>
        <w:rPr>
          <w:rFonts w:ascii="Times New Roman" w:hAnsi="Times New Roman" w:cs="Times New Roman"/>
          <w:sz w:val="24"/>
        </w:rPr>
      </w:pPr>
      <w:r w:rsidRPr="005B19BF">
        <w:rPr>
          <w:rFonts w:ascii="Times New Roman" w:hAnsi="Times New Roman" w:cs="Times New Roman"/>
          <w:sz w:val="24"/>
        </w:rPr>
        <w:t xml:space="preserve">требования к архитектурно-стилистическим характеристикам объектов капитального строительства; </w:t>
      </w:r>
    </w:p>
    <w:p w:rsidR="00AD5021" w:rsidRPr="005B19BF" w:rsidRDefault="00AD5021" w:rsidP="00AD5021">
      <w:pPr>
        <w:pStyle w:val="af7"/>
        <w:numPr>
          <w:ilvl w:val="0"/>
          <w:numId w:val="3"/>
        </w:numPr>
        <w:spacing w:after="0" w:line="240" w:lineRule="auto"/>
        <w:ind w:left="0" w:firstLine="567"/>
        <w:jc w:val="both"/>
        <w:rPr>
          <w:rFonts w:ascii="Times New Roman" w:hAnsi="Times New Roman" w:cs="Times New Roman"/>
          <w:sz w:val="24"/>
        </w:rPr>
      </w:pPr>
      <w:r w:rsidRPr="005B19BF">
        <w:rPr>
          <w:rFonts w:ascii="Times New Roman" w:hAnsi="Times New Roman" w:cs="Times New Roman"/>
          <w:sz w:val="24"/>
        </w:rPr>
        <w:t xml:space="preserve">требования к отделочным и (или) строительным материалам, определяющим архитектурный облик объектов капитального строительства; </w:t>
      </w:r>
    </w:p>
    <w:p w:rsidR="00AD5021" w:rsidRPr="005B19BF" w:rsidRDefault="00AD5021" w:rsidP="00AD5021">
      <w:pPr>
        <w:pStyle w:val="af7"/>
        <w:numPr>
          <w:ilvl w:val="0"/>
          <w:numId w:val="3"/>
        </w:numPr>
        <w:spacing w:after="0" w:line="240" w:lineRule="auto"/>
        <w:ind w:left="0" w:firstLine="567"/>
        <w:jc w:val="both"/>
        <w:rPr>
          <w:rFonts w:ascii="Times New Roman" w:hAnsi="Times New Roman" w:cs="Times New Roman"/>
          <w:sz w:val="24"/>
        </w:rPr>
      </w:pPr>
      <w:r w:rsidRPr="005B19BF">
        <w:rPr>
          <w:rFonts w:ascii="Times New Roman" w:hAnsi="Times New Roman" w:cs="Times New Roman"/>
          <w:sz w:val="24"/>
        </w:rPr>
        <w:t xml:space="preserve">требования к цветовым решениям объектов капитального строительства; </w:t>
      </w:r>
    </w:p>
    <w:p w:rsidR="00AD5021" w:rsidRPr="005B19BF" w:rsidRDefault="00AD5021" w:rsidP="00AD5021">
      <w:pPr>
        <w:pStyle w:val="af7"/>
        <w:numPr>
          <w:ilvl w:val="0"/>
          <w:numId w:val="3"/>
        </w:numPr>
        <w:spacing w:after="0" w:line="240" w:lineRule="auto"/>
        <w:ind w:left="0" w:firstLine="567"/>
        <w:jc w:val="both"/>
        <w:rPr>
          <w:rFonts w:ascii="Times New Roman" w:hAnsi="Times New Roman" w:cs="Times New Roman"/>
          <w:sz w:val="24"/>
        </w:rPr>
      </w:pPr>
      <w:r w:rsidRPr="005B19BF">
        <w:rPr>
          <w:rFonts w:ascii="Times New Roman" w:hAnsi="Times New Roman" w:cs="Times New Roman"/>
          <w:sz w:val="24"/>
        </w:rPr>
        <w:t>требования к подсветке фасадов объектов капитального строительства;</w:t>
      </w:r>
    </w:p>
    <w:p w:rsidR="00AD5021" w:rsidRPr="005B19BF" w:rsidRDefault="00AD5021" w:rsidP="00AD5021">
      <w:pPr>
        <w:pStyle w:val="af7"/>
        <w:numPr>
          <w:ilvl w:val="0"/>
          <w:numId w:val="3"/>
        </w:numPr>
        <w:spacing w:after="0" w:line="240" w:lineRule="auto"/>
        <w:ind w:left="0" w:firstLine="567"/>
        <w:jc w:val="both"/>
        <w:rPr>
          <w:rFonts w:ascii="Times New Roman" w:hAnsi="Times New Roman" w:cs="Times New Roman"/>
          <w:sz w:val="24"/>
        </w:rPr>
      </w:pPr>
      <w:r w:rsidRPr="005B19BF">
        <w:rPr>
          <w:rFonts w:ascii="Times New Roman" w:hAnsi="Times New Roman" w:cs="Times New Roman"/>
          <w:sz w:val="24"/>
        </w:rPr>
        <w:t xml:space="preserve">требования к размещению технического и инженерного оборудования </w:t>
      </w:r>
      <w:r w:rsidRPr="005B19BF">
        <w:rPr>
          <w:rFonts w:ascii="Times New Roman" w:hAnsi="Times New Roman" w:cs="Times New Roman"/>
          <w:sz w:val="24"/>
        </w:rPr>
        <w:br/>
        <w:t>на фасадах и кровлях объектов капитального строительства.</w:t>
      </w:r>
    </w:p>
    <w:p w:rsidR="00AD5021" w:rsidRPr="005B19BF" w:rsidRDefault="00AD5021" w:rsidP="00AD5021">
      <w:pPr>
        <w:ind w:firstLine="567"/>
        <w:jc w:val="both"/>
        <w:rPr>
          <w:rFonts w:ascii="Times New Roman" w:hAnsi="Times New Roman" w:cs="Times New Roman"/>
          <w:sz w:val="24"/>
        </w:rPr>
      </w:pPr>
      <w:r w:rsidRPr="005B19BF">
        <w:rPr>
          <w:rFonts w:ascii="Times New Roman" w:hAnsi="Times New Roman" w:cs="Times New Roman"/>
          <w:sz w:val="24"/>
        </w:rPr>
        <w:t>11.3.1. В границах территорий, предусматривающих требования к архитектурно градостроительному облику объектов капитального строительства, устанавливаются регламентные зоны, соответствующие типам сложившейся городской среды:</w:t>
      </w:r>
    </w:p>
    <w:p w:rsidR="00AD5021" w:rsidRPr="005B19BF" w:rsidRDefault="00AD5021" w:rsidP="00AD5021">
      <w:pPr>
        <w:ind w:firstLine="567"/>
        <w:jc w:val="both"/>
        <w:rPr>
          <w:rFonts w:ascii="Times New Roman" w:hAnsi="Times New Roman" w:cs="Times New Roman"/>
          <w:sz w:val="24"/>
        </w:rPr>
      </w:pPr>
      <w:r w:rsidRPr="005B19BF">
        <w:rPr>
          <w:rFonts w:ascii="Times New Roman" w:hAnsi="Times New Roman" w:cs="Times New Roman"/>
          <w:sz w:val="24"/>
        </w:rPr>
        <w:t xml:space="preserve">Тип 1 — Историческая </w:t>
      </w:r>
      <w:proofErr w:type="spellStart"/>
      <w:r w:rsidRPr="005B19BF">
        <w:rPr>
          <w:rFonts w:ascii="Times New Roman" w:hAnsi="Times New Roman" w:cs="Times New Roman"/>
          <w:sz w:val="24"/>
        </w:rPr>
        <w:t>периметральная</w:t>
      </w:r>
      <w:proofErr w:type="spellEnd"/>
      <w:r w:rsidRPr="005B19BF">
        <w:rPr>
          <w:rFonts w:ascii="Times New Roman" w:hAnsi="Times New Roman" w:cs="Times New Roman"/>
          <w:sz w:val="24"/>
        </w:rPr>
        <w:t xml:space="preserve"> застройка;</w:t>
      </w:r>
    </w:p>
    <w:p w:rsidR="00AD5021" w:rsidRPr="005B19BF" w:rsidRDefault="00AD5021" w:rsidP="00AD5021">
      <w:pPr>
        <w:ind w:firstLine="567"/>
        <w:jc w:val="both"/>
        <w:rPr>
          <w:rFonts w:ascii="Times New Roman" w:hAnsi="Times New Roman" w:cs="Times New Roman"/>
          <w:sz w:val="24"/>
        </w:rPr>
      </w:pPr>
      <w:r w:rsidRPr="005B19BF">
        <w:rPr>
          <w:rFonts w:ascii="Times New Roman" w:hAnsi="Times New Roman" w:cs="Times New Roman"/>
          <w:sz w:val="24"/>
        </w:rPr>
        <w:t>Тип 2 — Советская квартальная застройка;</w:t>
      </w:r>
    </w:p>
    <w:p w:rsidR="00AD5021" w:rsidRPr="005B19BF" w:rsidRDefault="00AD5021" w:rsidP="00AD5021">
      <w:pPr>
        <w:ind w:firstLine="567"/>
        <w:jc w:val="both"/>
        <w:rPr>
          <w:rFonts w:ascii="Times New Roman" w:hAnsi="Times New Roman" w:cs="Times New Roman"/>
          <w:sz w:val="24"/>
        </w:rPr>
      </w:pPr>
      <w:r w:rsidRPr="005B19BF">
        <w:rPr>
          <w:rFonts w:ascii="Times New Roman" w:hAnsi="Times New Roman" w:cs="Times New Roman"/>
          <w:sz w:val="24"/>
        </w:rPr>
        <w:t xml:space="preserve">Тип 3 — </w:t>
      </w:r>
      <w:proofErr w:type="spellStart"/>
      <w:r w:rsidRPr="005B19BF">
        <w:rPr>
          <w:rFonts w:ascii="Times New Roman" w:hAnsi="Times New Roman" w:cs="Times New Roman"/>
          <w:sz w:val="24"/>
        </w:rPr>
        <w:t>Позднесоветская</w:t>
      </w:r>
      <w:proofErr w:type="spellEnd"/>
      <w:r w:rsidRPr="005B19BF">
        <w:rPr>
          <w:rFonts w:ascii="Times New Roman" w:hAnsi="Times New Roman" w:cs="Times New Roman"/>
          <w:sz w:val="24"/>
        </w:rPr>
        <w:t xml:space="preserve"> и современная застройки;</w:t>
      </w:r>
    </w:p>
    <w:p w:rsidR="00AD5021" w:rsidRPr="005B19BF" w:rsidRDefault="00AD5021" w:rsidP="00AD5021">
      <w:pPr>
        <w:ind w:firstLine="567"/>
        <w:jc w:val="both"/>
        <w:rPr>
          <w:rFonts w:ascii="Times New Roman" w:hAnsi="Times New Roman" w:cs="Times New Roman"/>
          <w:sz w:val="24"/>
        </w:rPr>
      </w:pPr>
      <w:r w:rsidRPr="005B19BF">
        <w:rPr>
          <w:rFonts w:ascii="Times New Roman" w:hAnsi="Times New Roman" w:cs="Times New Roman"/>
          <w:sz w:val="24"/>
        </w:rPr>
        <w:t>Тип 4 — Акцентная застройка.</w:t>
      </w:r>
    </w:p>
    <w:p w:rsidR="00AD5021" w:rsidRPr="005B19BF" w:rsidRDefault="00AD5021" w:rsidP="00AD5021">
      <w:pPr>
        <w:ind w:firstLine="567"/>
        <w:jc w:val="both"/>
        <w:rPr>
          <w:rFonts w:ascii="Times New Roman" w:hAnsi="Times New Roman" w:cs="Times New Roman"/>
          <w:sz w:val="24"/>
        </w:rPr>
      </w:pPr>
      <w:r w:rsidRPr="005B19BF">
        <w:rPr>
          <w:rFonts w:ascii="Times New Roman" w:hAnsi="Times New Roman" w:cs="Times New Roman"/>
          <w:sz w:val="24"/>
        </w:rPr>
        <w:t>Требования к архитектурно-градостроительному облику объекта капитального строительства приведены в пункте 11.4 раздела 11 Правил.</w:t>
      </w:r>
    </w:p>
    <w:p w:rsidR="00AD5021" w:rsidRPr="005B19BF" w:rsidRDefault="00AD5021" w:rsidP="00AD5021">
      <w:pPr>
        <w:ind w:firstLine="567"/>
        <w:jc w:val="both"/>
        <w:rPr>
          <w:rFonts w:ascii="Times New Roman" w:hAnsi="Times New Roman" w:cs="Times New Roman"/>
          <w:sz w:val="24"/>
        </w:rPr>
      </w:pPr>
      <w:r w:rsidRPr="005B19BF">
        <w:rPr>
          <w:rFonts w:ascii="Times New Roman" w:hAnsi="Times New Roman" w:cs="Times New Roman"/>
          <w:sz w:val="24"/>
        </w:rPr>
        <w:t xml:space="preserve">11.3.2 Территории, в границах которых предусматриваются требования к архитектурно-градостроительному облику объектов капитального строительства, отображены на карте, предусмотренной приложением № 1 к Правилам землепользования и застройки муниципального образования городской округ город-герой Мурманск (далее – </w:t>
      </w:r>
      <w:r w:rsidRPr="005B19BF">
        <w:rPr>
          <w:rFonts w:ascii="Times New Roman" w:hAnsi="Times New Roman" w:cs="Times New Roman"/>
          <w:sz w:val="24"/>
        </w:rPr>
        <w:br/>
        <w:t>Приложение № 1).</w:t>
      </w:r>
    </w:p>
    <w:p w:rsidR="00AD5021" w:rsidRPr="005B19BF" w:rsidRDefault="00AD5021" w:rsidP="00AD5021">
      <w:pPr>
        <w:ind w:firstLine="567"/>
        <w:jc w:val="both"/>
        <w:rPr>
          <w:rFonts w:ascii="Times New Roman" w:hAnsi="Times New Roman" w:cs="Times New Roman"/>
          <w:sz w:val="24"/>
        </w:rPr>
      </w:pPr>
      <w:r w:rsidRPr="005B19BF">
        <w:rPr>
          <w:rFonts w:ascii="Times New Roman" w:hAnsi="Times New Roman" w:cs="Times New Roman"/>
          <w:sz w:val="24"/>
        </w:rPr>
        <w:t xml:space="preserve">11.3.3. Требования к архитектурно-градостроительному облику объектов капитального строительства применяются в совокупности с другими градостроительными регламентами территориальных зон и используются при строительстве и реконструкции объектов капитального строительства, расположенных в границах территорий, отображенных </w:t>
      </w:r>
      <w:r w:rsidRPr="005B19BF">
        <w:rPr>
          <w:rFonts w:ascii="Times New Roman" w:hAnsi="Times New Roman" w:cs="Times New Roman"/>
          <w:sz w:val="24"/>
        </w:rPr>
        <w:br/>
        <w:t>на карте, предусмотренной приложением № 1.</w:t>
      </w:r>
    </w:p>
    <w:p w:rsidR="00AD5021" w:rsidRPr="005B19BF" w:rsidRDefault="00AD5021" w:rsidP="00AD5021">
      <w:pPr>
        <w:ind w:firstLine="567"/>
        <w:jc w:val="both"/>
        <w:rPr>
          <w:rFonts w:ascii="Times New Roman" w:hAnsi="Times New Roman" w:cs="Times New Roman"/>
          <w:sz w:val="24"/>
        </w:rPr>
      </w:pPr>
      <w:r w:rsidRPr="005B19BF">
        <w:rPr>
          <w:rFonts w:ascii="Times New Roman" w:hAnsi="Times New Roman" w:cs="Times New Roman"/>
          <w:sz w:val="24"/>
        </w:rPr>
        <w:t>11.3.4. При осуществлении строительства, реконструкции объекта капитального строительства в границах территорий, отображенных на карте, предусмотренной приложением 1, за исключением объектов, указанных в пункте 11.3.5 настоящей статьи, архитектурно-градостроительный облик объекта капитального строительства подлежит согласованию с уполномоченным органом в порядке, утвержденного постановлением № 857.</w:t>
      </w:r>
    </w:p>
    <w:p w:rsidR="00AD5021" w:rsidRPr="005B19BF" w:rsidRDefault="00AD5021" w:rsidP="00AD5021">
      <w:pPr>
        <w:tabs>
          <w:tab w:val="left" w:pos="851"/>
        </w:tabs>
        <w:ind w:firstLine="567"/>
        <w:jc w:val="both"/>
        <w:rPr>
          <w:rFonts w:ascii="Times New Roman" w:hAnsi="Times New Roman" w:cs="Times New Roman"/>
          <w:sz w:val="24"/>
        </w:rPr>
      </w:pPr>
      <w:r w:rsidRPr="005B19BF">
        <w:rPr>
          <w:rFonts w:ascii="Times New Roman" w:hAnsi="Times New Roman" w:cs="Times New Roman"/>
          <w:sz w:val="24"/>
        </w:rPr>
        <w:t xml:space="preserve">11.3.5. Перечень объектов капитального строительства, для которых не требуется согласование архитектурно-градостроительного облика, определён частью 2 статьи 40.1 Градостроительного кодекса Российской Федерации, пунктом 2 Правил, утвержденных постановлением № 857. </w:t>
      </w:r>
    </w:p>
    <w:p w:rsidR="00AD5021" w:rsidRPr="005B19BF" w:rsidRDefault="00AD5021" w:rsidP="00AD5021">
      <w:pPr>
        <w:widowControl w:val="0"/>
        <w:ind w:firstLine="567"/>
        <w:jc w:val="both"/>
        <w:rPr>
          <w:rFonts w:ascii="Times New Roman" w:hAnsi="Times New Roman" w:cs="Times New Roman"/>
          <w:sz w:val="24"/>
        </w:rPr>
      </w:pPr>
      <w:r w:rsidRPr="005B19BF">
        <w:rPr>
          <w:rFonts w:ascii="Times New Roman" w:hAnsi="Times New Roman" w:cs="Times New Roman"/>
          <w:sz w:val="24"/>
        </w:rPr>
        <w:lastRenderedPageBreak/>
        <w:t xml:space="preserve">11.3.6. В целях сохранения ключевых видовых коридоров исторического центра </w:t>
      </w:r>
      <w:r w:rsidRPr="005B19BF">
        <w:rPr>
          <w:rFonts w:ascii="Times New Roman" w:hAnsi="Times New Roman" w:cs="Times New Roman"/>
          <w:sz w:val="24"/>
        </w:rPr>
        <w:br/>
        <w:t>к архитектурно-градостроительному облику объектов капитального строительства, приоритетными определяются следующие улицы: просп. Ленина; ул. Воровского; ул. Карла Маркса; ул. Коминтерна; ул. Профсоюзов; ул. Челюскинцев; ул. Шмидта.</w:t>
      </w:r>
    </w:p>
    <w:p w:rsidR="00AD5021" w:rsidRDefault="00AD5021" w:rsidP="00AD5021">
      <w:pPr>
        <w:widowControl w:val="0"/>
        <w:ind w:firstLine="567"/>
        <w:jc w:val="both"/>
        <w:rPr>
          <w:rFonts w:ascii="Times New Roman" w:hAnsi="Times New Roman" w:cs="Times New Roman"/>
          <w:sz w:val="24"/>
        </w:rPr>
      </w:pPr>
      <w:r w:rsidRPr="005B19BF">
        <w:rPr>
          <w:rFonts w:ascii="Times New Roman" w:hAnsi="Times New Roman" w:cs="Times New Roman"/>
          <w:sz w:val="24"/>
        </w:rPr>
        <w:t>11.3.7 Основные принципы формирования АГО и примеры применения требований размещены на официальном сайте Министерства градостроительства и благоустройства Мурманской области (https://mingrad.gov-murman.ru) в подразделе «Правила землепользования и застройки территорий» раздела «Архитектура и гр</w:t>
      </w:r>
      <w:r>
        <w:rPr>
          <w:rFonts w:ascii="Times New Roman" w:hAnsi="Times New Roman" w:cs="Times New Roman"/>
          <w:sz w:val="24"/>
        </w:rPr>
        <w:t>адостроительство»</w:t>
      </w:r>
      <w:r>
        <w:rPr>
          <w:rFonts w:ascii="Times New Roman" w:hAnsi="Times New Roman" w:cs="Times New Roman"/>
          <w:sz w:val="24"/>
        </w:rPr>
        <w:t>.</w:t>
      </w:r>
    </w:p>
    <w:p w:rsidR="00AD5021" w:rsidRDefault="00AD5021" w:rsidP="00AD5021">
      <w:pPr>
        <w:widowControl w:val="0"/>
        <w:ind w:firstLine="567"/>
        <w:jc w:val="both"/>
        <w:rPr>
          <w:rFonts w:ascii="Times New Roman" w:hAnsi="Times New Roman" w:cs="Times New Roman"/>
          <w:b/>
          <w:bCs/>
          <w:sz w:val="24"/>
        </w:rPr>
        <w:sectPr w:rsidR="00AD5021">
          <w:headerReference w:type="default" r:id="rId8"/>
          <w:pgSz w:w="11906" w:h="16838"/>
          <w:pgMar w:top="1134" w:right="851" w:bottom="1134" w:left="1418" w:header="709" w:footer="709" w:gutter="0"/>
          <w:pgNumType w:start="1"/>
          <w:cols w:space="708"/>
          <w:titlePg/>
          <w:docGrid w:linePitch="360"/>
        </w:sectPr>
      </w:pPr>
    </w:p>
    <w:p w:rsidR="00AD5021" w:rsidRPr="005B19BF" w:rsidRDefault="00AD5021" w:rsidP="00AD5021">
      <w:pPr>
        <w:pStyle w:val="2"/>
        <w:widowControl w:val="0"/>
        <w:spacing w:line="276" w:lineRule="auto"/>
        <w:rPr>
          <w:rFonts w:ascii="Times New Roman" w:eastAsia="Times New Roman" w:hAnsi="Times New Roman" w:cs="Times New Roman"/>
          <w:b/>
          <w:bCs/>
          <w:sz w:val="24"/>
          <w:szCs w:val="24"/>
        </w:rPr>
      </w:pPr>
      <w:r w:rsidRPr="005B19BF">
        <w:rPr>
          <w:rFonts w:ascii="Times New Roman" w:eastAsia="Times New Roman" w:hAnsi="Times New Roman" w:cs="Times New Roman"/>
          <w:b/>
          <w:bCs/>
          <w:sz w:val="24"/>
          <w:szCs w:val="24"/>
        </w:rPr>
        <w:lastRenderedPageBreak/>
        <w:t>11.4. Требования к характеристикам объектов капитального строительства:</w:t>
      </w:r>
    </w:p>
    <w:p w:rsidR="00AD5021" w:rsidRPr="005B19BF" w:rsidRDefault="00AD5021" w:rsidP="00AD5021">
      <w:pPr>
        <w:rPr>
          <w:rFonts w:ascii="Times New Roman" w:hAnsi="Times New Roman" w:cs="Times New Roman"/>
        </w:rPr>
      </w:pPr>
    </w:p>
    <w:tbl>
      <w:tblPr>
        <w:tblStyle w:val="af8"/>
        <w:tblW w:w="5111" w:type="pct"/>
        <w:jc w:val="center"/>
        <w:tblLayout w:type="fixed"/>
        <w:tblLook w:val="04A0" w:firstRow="1" w:lastRow="0" w:firstColumn="1" w:lastColumn="0" w:noHBand="0" w:noVBand="1"/>
      </w:tblPr>
      <w:tblGrid>
        <w:gridCol w:w="666"/>
        <w:gridCol w:w="2024"/>
        <w:gridCol w:w="3072"/>
        <w:gridCol w:w="3084"/>
        <w:gridCol w:w="2944"/>
        <w:gridCol w:w="3093"/>
      </w:tblGrid>
      <w:tr w:rsidR="00AD5021" w:rsidRPr="005B19BF" w:rsidTr="00A06533">
        <w:trPr>
          <w:jc w:val="center"/>
        </w:trPr>
        <w:tc>
          <w:tcPr>
            <w:tcW w:w="224" w:type="pct"/>
            <w:vAlign w:val="center"/>
          </w:tcPr>
          <w:p w:rsidR="00AD5021" w:rsidRPr="005B19BF" w:rsidRDefault="00AD5021" w:rsidP="00A06533">
            <w:pPr>
              <w:jc w:val="center"/>
              <w:rPr>
                <w:rFonts w:ascii="Times New Roman" w:hAnsi="Times New Roman" w:cs="Times New Roman"/>
              </w:rPr>
            </w:pPr>
            <w:r w:rsidRPr="005B19BF">
              <w:rPr>
                <w:rFonts w:ascii="Times New Roman" w:eastAsia="Times New Roman" w:hAnsi="Times New Roman" w:cs="Times New Roman"/>
                <w:b/>
                <w:bCs/>
                <w:sz w:val="20"/>
                <w:szCs w:val="20"/>
              </w:rPr>
              <w:t>№№</w:t>
            </w:r>
          </w:p>
        </w:tc>
        <w:tc>
          <w:tcPr>
            <w:tcW w:w="680" w:type="pct"/>
            <w:vAlign w:val="center"/>
          </w:tcPr>
          <w:p w:rsidR="00AD5021" w:rsidRPr="005B19BF" w:rsidRDefault="00AD5021" w:rsidP="00A06533">
            <w:pPr>
              <w:jc w:val="center"/>
              <w:rPr>
                <w:rFonts w:ascii="Times New Roman" w:hAnsi="Times New Roman" w:cs="Times New Roman"/>
              </w:rPr>
            </w:pPr>
            <w:r w:rsidRPr="005B19BF">
              <w:rPr>
                <w:rFonts w:ascii="Times New Roman" w:eastAsia="Times New Roman" w:hAnsi="Times New Roman" w:cs="Times New Roman"/>
                <w:b/>
                <w:bCs/>
                <w:sz w:val="20"/>
                <w:szCs w:val="20"/>
              </w:rPr>
              <w:t>Наименование</w:t>
            </w:r>
          </w:p>
        </w:tc>
        <w:tc>
          <w:tcPr>
            <w:tcW w:w="1032" w:type="pct"/>
            <w:vAlign w:val="center"/>
          </w:tcPr>
          <w:p w:rsidR="00AD5021" w:rsidRPr="005B19BF" w:rsidRDefault="00AD5021" w:rsidP="00A06533">
            <w:pPr>
              <w:jc w:val="center"/>
              <w:rPr>
                <w:rFonts w:ascii="Times New Roman" w:eastAsia="Times New Roman" w:hAnsi="Times New Roman" w:cs="Times New Roman"/>
                <w:b/>
                <w:bCs/>
                <w:sz w:val="20"/>
                <w:szCs w:val="20"/>
              </w:rPr>
            </w:pPr>
            <w:r w:rsidRPr="005B19BF">
              <w:rPr>
                <w:rFonts w:ascii="Times New Roman" w:eastAsia="Times New Roman" w:hAnsi="Times New Roman" w:cs="Times New Roman"/>
                <w:b/>
                <w:bCs/>
                <w:sz w:val="20"/>
                <w:szCs w:val="20"/>
              </w:rPr>
              <w:t>ТИП 1.</w:t>
            </w:r>
          </w:p>
          <w:p w:rsidR="00AD5021" w:rsidRPr="005B19BF" w:rsidRDefault="00AD5021" w:rsidP="00A06533">
            <w:pPr>
              <w:jc w:val="center"/>
              <w:rPr>
                <w:rFonts w:ascii="Times New Roman" w:hAnsi="Times New Roman" w:cs="Times New Roman"/>
              </w:rPr>
            </w:pPr>
            <w:r w:rsidRPr="005B19BF">
              <w:rPr>
                <w:rFonts w:ascii="Times New Roman" w:hAnsi="Times New Roman" w:cs="Times New Roman"/>
                <w:b/>
                <w:sz w:val="20"/>
                <w:szCs w:val="20"/>
              </w:rPr>
              <w:t xml:space="preserve">Историческая </w:t>
            </w:r>
            <w:proofErr w:type="spellStart"/>
            <w:r w:rsidRPr="005B19BF">
              <w:rPr>
                <w:rFonts w:ascii="Times New Roman" w:hAnsi="Times New Roman" w:cs="Times New Roman"/>
                <w:b/>
                <w:sz w:val="20"/>
                <w:szCs w:val="20"/>
              </w:rPr>
              <w:t>периметральная</w:t>
            </w:r>
            <w:proofErr w:type="spellEnd"/>
            <w:r w:rsidRPr="005B19BF">
              <w:rPr>
                <w:rFonts w:ascii="Times New Roman" w:hAnsi="Times New Roman" w:cs="Times New Roman"/>
                <w:b/>
                <w:sz w:val="20"/>
                <w:szCs w:val="20"/>
              </w:rPr>
              <w:t xml:space="preserve"> застройка</w:t>
            </w:r>
            <w:r w:rsidRPr="005B19BF">
              <w:rPr>
                <w:rFonts w:ascii="Times New Roman" w:eastAsia="Times New Roman" w:hAnsi="Times New Roman" w:cs="Times New Roman"/>
                <w:b/>
                <w:bCs/>
                <w:sz w:val="20"/>
                <w:szCs w:val="20"/>
              </w:rPr>
              <w:t xml:space="preserve"> </w:t>
            </w:r>
          </w:p>
        </w:tc>
        <w:tc>
          <w:tcPr>
            <w:tcW w:w="1036" w:type="pct"/>
            <w:vAlign w:val="center"/>
          </w:tcPr>
          <w:p w:rsidR="00AD5021" w:rsidRPr="005B19BF" w:rsidRDefault="00AD5021" w:rsidP="00A06533">
            <w:pPr>
              <w:jc w:val="center"/>
              <w:rPr>
                <w:rFonts w:ascii="Times New Roman" w:eastAsia="Times New Roman" w:hAnsi="Times New Roman" w:cs="Times New Roman"/>
                <w:b/>
                <w:bCs/>
                <w:sz w:val="20"/>
                <w:szCs w:val="20"/>
              </w:rPr>
            </w:pPr>
            <w:r w:rsidRPr="005B19BF">
              <w:rPr>
                <w:rFonts w:ascii="Times New Roman" w:eastAsia="Times New Roman" w:hAnsi="Times New Roman" w:cs="Times New Roman"/>
                <w:b/>
                <w:bCs/>
                <w:sz w:val="20"/>
                <w:szCs w:val="20"/>
              </w:rPr>
              <w:t>ТИП 2.</w:t>
            </w:r>
          </w:p>
          <w:p w:rsidR="00AD5021" w:rsidRPr="005B19BF" w:rsidRDefault="00AD5021" w:rsidP="00A06533">
            <w:pPr>
              <w:jc w:val="center"/>
              <w:rPr>
                <w:rFonts w:ascii="Times New Roman" w:hAnsi="Times New Roman" w:cs="Times New Roman"/>
              </w:rPr>
            </w:pPr>
            <w:r w:rsidRPr="005B19BF">
              <w:rPr>
                <w:rFonts w:ascii="Times New Roman" w:hAnsi="Times New Roman" w:cs="Times New Roman"/>
                <w:b/>
                <w:sz w:val="20"/>
                <w:szCs w:val="20"/>
              </w:rPr>
              <w:t>Советская квартальная застройка</w:t>
            </w:r>
          </w:p>
        </w:tc>
        <w:tc>
          <w:tcPr>
            <w:tcW w:w="989" w:type="pct"/>
            <w:vAlign w:val="center"/>
          </w:tcPr>
          <w:p w:rsidR="00AD5021" w:rsidRPr="005B19BF" w:rsidRDefault="00AD5021" w:rsidP="00A06533">
            <w:pPr>
              <w:jc w:val="center"/>
              <w:rPr>
                <w:rFonts w:ascii="Times New Roman" w:eastAsia="Times New Roman" w:hAnsi="Times New Roman" w:cs="Times New Roman"/>
                <w:b/>
                <w:bCs/>
                <w:sz w:val="20"/>
                <w:szCs w:val="20"/>
              </w:rPr>
            </w:pPr>
            <w:r w:rsidRPr="005B19BF">
              <w:rPr>
                <w:rFonts w:ascii="Times New Roman" w:eastAsia="Times New Roman" w:hAnsi="Times New Roman" w:cs="Times New Roman"/>
                <w:b/>
                <w:bCs/>
                <w:sz w:val="20"/>
                <w:szCs w:val="20"/>
              </w:rPr>
              <w:t>ТИП 3.</w:t>
            </w:r>
          </w:p>
          <w:p w:rsidR="00AD5021" w:rsidRPr="005B19BF" w:rsidRDefault="00AD5021" w:rsidP="00A06533">
            <w:pPr>
              <w:jc w:val="center"/>
              <w:rPr>
                <w:rFonts w:ascii="Times New Roman" w:hAnsi="Times New Roman" w:cs="Times New Roman"/>
              </w:rPr>
            </w:pPr>
            <w:proofErr w:type="spellStart"/>
            <w:r w:rsidRPr="005B19BF">
              <w:rPr>
                <w:rFonts w:ascii="Times New Roman" w:hAnsi="Times New Roman" w:cs="Times New Roman"/>
                <w:b/>
                <w:sz w:val="20"/>
                <w:szCs w:val="20"/>
              </w:rPr>
              <w:t>Позднесоветская</w:t>
            </w:r>
            <w:proofErr w:type="spellEnd"/>
            <w:r w:rsidRPr="005B19BF">
              <w:rPr>
                <w:rFonts w:ascii="Times New Roman" w:hAnsi="Times New Roman" w:cs="Times New Roman"/>
                <w:b/>
                <w:sz w:val="20"/>
                <w:szCs w:val="20"/>
              </w:rPr>
              <w:t xml:space="preserve"> и современная застройка</w:t>
            </w:r>
          </w:p>
        </w:tc>
        <w:tc>
          <w:tcPr>
            <w:tcW w:w="1039" w:type="pct"/>
            <w:vAlign w:val="center"/>
          </w:tcPr>
          <w:p w:rsidR="00AD5021" w:rsidRPr="005B19BF" w:rsidRDefault="00AD5021" w:rsidP="00A06533">
            <w:pPr>
              <w:jc w:val="center"/>
              <w:rPr>
                <w:rFonts w:ascii="Times New Roman" w:hAnsi="Times New Roman" w:cs="Times New Roman"/>
              </w:rPr>
            </w:pPr>
            <w:r w:rsidRPr="005B19BF">
              <w:rPr>
                <w:rFonts w:ascii="Times New Roman" w:eastAsia="Times New Roman" w:hAnsi="Times New Roman" w:cs="Times New Roman"/>
                <w:b/>
                <w:bCs/>
                <w:sz w:val="20"/>
                <w:szCs w:val="20"/>
              </w:rPr>
              <w:t>Тип 4.</w:t>
            </w:r>
            <w:r w:rsidRPr="005B19BF">
              <w:rPr>
                <w:rFonts w:ascii="Times New Roman" w:eastAsia="Times New Roman" w:hAnsi="Times New Roman" w:cs="Times New Roman"/>
                <w:b/>
                <w:bCs/>
                <w:sz w:val="20"/>
                <w:szCs w:val="20"/>
              </w:rPr>
              <w:br/>
              <w:t>Акцентная застройка</w:t>
            </w:r>
          </w:p>
        </w:tc>
      </w:tr>
      <w:tr w:rsidR="00AD5021" w:rsidRPr="005B19BF" w:rsidTr="00A06533">
        <w:trPr>
          <w:trHeight w:val="598"/>
          <w:jc w:val="center"/>
        </w:trPr>
        <w:tc>
          <w:tcPr>
            <w:tcW w:w="224" w:type="pct"/>
            <w:vAlign w:val="center"/>
          </w:tcPr>
          <w:p w:rsidR="00AD5021" w:rsidRPr="005B19BF" w:rsidRDefault="00AD5021" w:rsidP="00A06533">
            <w:pPr>
              <w:jc w:val="center"/>
              <w:rPr>
                <w:rFonts w:ascii="Times New Roman" w:hAnsi="Times New Roman" w:cs="Times New Roman"/>
              </w:rPr>
            </w:pPr>
            <w:r w:rsidRPr="005B19BF">
              <w:rPr>
                <w:rFonts w:ascii="Times New Roman" w:eastAsia="Times New Roman" w:hAnsi="Times New Roman" w:cs="Times New Roman"/>
                <w:b/>
                <w:bCs/>
              </w:rPr>
              <w:t>1.</w:t>
            </w:r>
          </w:p>
        </w:tc>
        <w:tc>
          <w:tcPr>
            <w:tcW w:w="4776" w:type="pct"/>
            <w:gridSpan w:val="5"/>
            <w:vAlign w:val="center"/>
          </w:tcPr>
          <w:p w:rsidR="00AD5021" w:rsidRPr="005B19BF" w:rsidRDefault="00AD5021" w:rsidP="00A06533">
            <w:pPr>
              <w:jc w:val="center"/>
              <w:rPr>
                <w:rFonts w:ascii="Times New Roman" w:eastAsia="Times New Roman" w:hAnsi="Times New Roman" w:cs="Times New Roman"/>
                <w:b/>
                <w:bCs/>
              </w:rPr>
            </w:pPr>
            <w:r w:rsidRPr="005B19BF">
              <w:rPr>
                <w:rFonts w:ascii="Times New Roman" w:eastAsia="Times New Roman" w:hAnsi="Times New Roman" w:cs="Times New Roman"/>
                <w:b/>
                <w:bCs/>
              </w:rPr>
              <w:t>Требования к объемно-пространственным характеристикам объектов капитального строительства</w:t>
            </w:r>
          </w:p>
        </w:tc>
      </w:tr>
      <w:tr w:rsidR="00AD5021" w:rsidRPr="005B19BF" w:rsidTr="00A06533">
        <w:trPr>
          <w:jc w:val="center"/>
        </w:trPr>
        <w:tc>
          <w:tcPr>
            <w:tcW w:w="224" w:type="pct"/>
            <w:vAlign w:val="center"/>
          </w:tcPr>
          <w:p w:rsidR="00AD5021" w:rsidRPr="005B19BF" w:rsidRDefault="00AD5021" w:rsidP="00A06533">
            <w:pPr>
              <w:jc w:val="center"/>
              <w:rPr>
                <w:rFonts w:ascii="Times New Roman" w:hAnsi="Times New Roman" w:cs="Times New Roman"/>
              </w:rPr>
            </w:pPr>
            <w:r w:rsidRPr="005B19BF">
              <w:rPr>
                <w:rFonts w:ascii="Times New Roman" w:eastAsia="Times New Roman" w:hAnsi="Times New Roman" w:cs="Times New Roman"/>
                <w:b/>
                <w:bCs/>
                <w:sz w:val="20"/>
                <w:szCs w:val="20"/>
              </w:rPr>
              <w:t>1.1</w:t>
            </w:r>
          </w:p>
        </w:tc>
        <w:tc>
          <w:tcPr>
            <w:tcW w:w="680" w:type="pct"/>
            <w:vAlign w:val="center"/>
          </w:tcPr>
          <w:p w:rsidR="00AD5021" w:rsidRPr="005B19BF" w:rsidRDefault="00AD5021" w:rsidP="00A06533">
            <w:pPr>
              <w:jc w:val="center"/>
              <w:rPr>
                <w:rFonts w:ascii="Times New Roman" w:hAnsi="Times New Roman" w:cs="Times New Roman"/>
              </w:rPr>
            </w:pPr>
            <w:r w:rsidRPr="005B19BF">
              <w:rPr>
                <w:rFonts w:ascii="Times New Roman" w:eastAsia="Times New Roman" w:hAnsi="Times New Roman" w:cs="Times New Roman"/>
                <w:b/>
                <w:bCs/>
                <w:sz w:val="20"/>
                <w:szCs w:val="20"/>
              </w:rPr>
              <w:t>Характер застройки</w:t>
            </w:r>
          </w:p>
        </w:tc>
        <w:tc>
          <w:tcPr>
            <w:tcW w:w="1032" w:type="pct"/>
          </w:tcPr>
          <w:p w:rsidR="00AD5021" w:rsidRPr="005B19BF" w:rsidRDefault="00AD5021" w:rsidP="00A06533">
            <w:pPr>
              <w:jc w:val="center"/>
              <w:rPr>
                <w:rFonts w:ascii="Times New Roman" w:eastAsia="Times New Roman" w:hAnsi="Times New Roman" w:cs="Times New Roman"/>
                <w:bCs/>
                <w:sz w:val="20"/>
                <w:szCs w:val="20"/>
              </w:rPr>
            </w:pPr>
            <w:r w:rsidRPr="005B19BF">
              <w:rPr>
                <w:rFonts w:ascii="Times New Roman" w:eastAsia="Times New Roman" w:hAnsi="Times New Roman" w:cs="Times New Roman"/>
                <w:sz w:val="20"/>
                <w:szCs w:val="20"/>
              </w:rPr>
              <w:t xml:space="preserve">Для рядовой застройки: здания располагаются вдоль красных линий, допускаются разрывы между корпусами в соответствии с противопожарными требованиями, а также для </w:t>
            </w:r>
            <w:proofErr w:type="spellStart"/>
            <w:r w:rsidRPr="005B19BF">
              <w:rPr>
                <w:rFonts w:ascii="Times New Roman" w:eastAsia="Times New Roman" w:hAnsi="Times New Roman" w:cs="Times New Roman"/>
                <w:sz w:val="20"/>
                <w:szCs w:val="20"/>
              </w:rPr>
              <w:t>внутридворовых</w:t>
            </w:r>
            <w:proofErr w:type="spellEnd"/>
            <w:r w:rsidRPr="005B19BF">
              <w:rPr>
                <w:rFonts w:ascii="Times New Roman" w:eastAsia="Times New Roman" w:hAnsi="Times New Roman" w:cs="Times New Roman"/>
                <w:sz w:val="20"/>
                <w:szCs w:val="20"/>
              </w:rPr>
              <w:t xml:space="preserve"> проездов и озеленения. </w:t>
            </w:r>
            <w:r w:rsidRPr="005B19BF">
              <w:rPr>
                <w:rFonts w:ascii="Times New Roman" w:eastAsia="Times New Roman" w:hAnsi="Times New Roman" w:cs="Times New Roman"/>
                <w:bCs/>
                <w:sz w:val="20"/>
                <w:szCs w:val="20"/>
              </w:rPr>
              <w:t>Корпуса формируют периметр квартала.</w:t>
            </w:r>
          </w:p>
          <w:p w:rsidR="00AD5021" w:rsidRPr="005B19BF" w:rsidRDefault="00AD5021" w:rsidP="00A06533">
            <w:pPr>
              <w:jc w:val="center"/>
              <w:rPr>
                <w:rFonts w:ascii="Times New Roman" w:eastAsia="Times New Roman" w:hAnsi="Times New Roman" w:cs="Times New Roman"/>
                <w:bCs/>
                <w:sz w:val="20"/>
                <w:szCs w:val="20"/>
              </w:rPr>
            </w:pPr>
          </w:p>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Cs/>
                <w:sz w:val="20"/>
                <w:szCs w:val="20"/>
              </w:rPr>
              <w:t>Для внутриквартальной застройки размещение здания в пределах участка не регламентируется.</w:t>
            </w:r>
          </w:p>
        </w:tc>
        <w:tc>
          <w:tcPr>
            <w:tcW w:w="1036" w:type="pct"/>
          </w:tcPr>
          <w:p w:rsidR="00AD5021" w:rsidRPr="005B19BF" w:rsidRDefault="00AD5021" w:rsidP="00A06533">
            <w:pPr>
              <w:jc w:val="center"/>
              <w:rPr>
                <w:rFonts w:ascii="Times New Roman" w:eastAsia="Times New Roman" w:hAnsi="Times New Roman" w:cs="Times New Roman"/>
                <w:bCs/>
                <w:sz w:val="20"/>
                <w:szCs w:val="20"/>
              </w:rPr>
            </w:pPr>
            <w:r w:rsidRPr="005B19BF">
              <w:rPr>
                <w:rFonts w:ascii="Times New Roman" w:eastAsia="Times New Roman" w:hAnsi="Times New Roman" w:cs="Times New Roman"/>
                <w:sz w:val="20"/>
                <w:szCs w:val="20"/>
              </w:rPr>
              <w:t xml:space="preserve">Для рядовой застройки: здания располагаются вдоль красных линий, допускаются разрывы между корпусами в соответствии с противопожарными требованиями, а также для </w:t>
            </w:r>
            <w:proofErr w:type="spellStart"/>
            <w:r w:rsidRPr="005B19BF">
              <w:rPr>
                <w:rFonts w:ascii="Times New Roman" w:eastAsia="Times New Roman" w:hAnsi="Times New Roman" w:cs="Times New Roman"/>
                <w:sz w:val="20"/>
                <w:szCs w:val="20"/>
              </w:rPr>
              <w:t>внутридворовых</w:t>
            </w:r>
            <w:proofErr w:type="spellEnd"/>
            <w:r w:rsidRPr="005B19BF">
              <w:rPr>
                <w:rFonts w:ascii="Times New Roman" w:eastAsia="Times New Roman" w:hAnsi="Times New Roman" w:cs="Times New Roman"/>
                <w:sz w:val="20"/>
                <w:szCs w:val="20"/>
              </w:rPr>
              <w:t xml:space="preserve"> проездов и озеленения. </w:t>
            </w:r>
            <w:r w:rsidRPr="005B19BF">
              <w:rPr>
                <w:rFonts w:ascii="Times New Roman" w:eastAsia="Times New Roman" w:hAnsi="Times New Roman" w:cs="Times New Roman"/>
                <w:bCs/>
                <w:sz w:val="20"/>
                <w:szCs w:val="20"/>
              </w:rPr>
              <w:t>Корпуса формируют периметр квартала.</w:t>
            </w:r>
          </w:p>
          <w:p w:rsidR="00AD5021" w:rsidRPr="005B19BF" w:rsidRDefault="00AD5021" w:rsidP="00A06533">
            <w:pPr>
              <w:jc w:val="center"/>
              <w:rPr>
                <w:rFonts w:ascii="Times New Roman" w:eastAsia="Times New Roman" w:hAnsi="Times New Roman" w:cs="Times New Roman"/>
                <w:bCs/>
                <w:sz w:val="20"/>
                <w:szCs w:val="20"/>
              </w:rPr>
            </w:pPr>
          </w:p>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Cs/>
                <w:sz w:val="20"/>
                <w:szCs w:val="20"/>
              </w:rPr>
              <w:t>Для внутриквартальной застройки размещение здания в пределах участка не регламентируется</w:t>
            </w:r>
          </w:p>
        </w:tc>
        <w:tc>
          <w:tcPr>
            <w:tcW w:w="989" w:type="pct"/>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sz w:val="20"/>
                <w:szCs w:val="20"/>
              </w:rPr>
              <w:t xml:space="preserve">Здания размещаются параллельно друг другу или под углом, формируя открытые дворы и разрывы, обеспечивающие </w:t>
            </w:r>
            <w:proofErr w:type="spellStart"/>
            <w:r w:rsidRPr="005B19BF">
              <w:rPr>
                <w:rFonts w:ascii="Times New Roman" w:eastAsia="Times New Roman" w:hAnsi="Times New Roman" w:cs="Times New Roman"/>
                <w:sz w:val="20"/>
                <w:szCs w:val="20"/>
              </w:rPr>
              <w:t>внутридворовые</w:t>
            </w:r>
            <w:proofErr w:type="spellEnd"/>
            <w:r w:rsidRPr="005B19BF">
              <w:rPr>
                <w:rFonts w:ascii="Times New Roman" w:eastAsia="Times New Roman" w:hAnsi="Times New Roman" w:cs="Times New Roman"/>
                <w:sz w:val="20"/>
                <w:szCs w:val="20"/>
              </w:rPr>
              <w:t xml:space="preserve"> пространства, озеленение и проветривание.</w:t>
            </w:r>
          </w:p>
        </w:tc>
        <w:tc>
          <w:tcPr>
            <w:tcW w:w="1039" w:type="pct"/>
          </w:tcPr>
          <w:p w:rsidR="00AD5021" w:rsidRPr="005B19BF" w:rsidRDefault="00AD5021" w:rsidP="00A06533">
            <w:pPr>
              <w:jc w:val="cente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Здания формируют уличный рядовой фронт на приоритетных улицах и архитектурные доминанты на прочих участках.</w:t>
            </w:r>
          </w:p>
          <w:p w:rsidR="00AD5021" w:rsidRPr="005B19BF" w:rsidRDefault="00AD5021" w:rsidP="00A06533">
            <w:pPr>
              <w:jc w:val="center"/>
              <w:rPr>
                <w:rFonts w:ascii="Times New Roman" w:eastAsia="Times New Roman" w:hAnsi="Times New Roman" w:cs="Times New Roman"/>
                <w:sz w:val="20"/>
                <w:szCs w:val="20"/>
              </w:rPr>
            </w:pPr>
          </w:p>
          <w:p w:rsidR="00AD5021" w:rsidRPr="005B19BF" w:rsidRDefault="00AD5021" w:rsidP="00A06533">
            <w:pPr>
              <w:jc w:val="cente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Допустимо формирование открытых дворов.</w:t>
            </w:r>
          </w:p>
          <w:p w:rsidR="00AD5021" w:rsidRPr="005B19BF" w:rsidRDefault="00AD5021" w:rsidP="00A06533">
            <w:pPr>
              <w:jc w:val="center"/>
              <w:rPr>
                <w:rFonts w:ascii="Times New Roman" w:hAnsi="Times New Roman" w:cs="Times New Roman"/>
                <w:sz w:val="20"/>
                <w:szCs w:val="20"/>
              </w:rPr>
            </w:pPr>
          </w:p>
        </w:tc>
      </w:tr>
      <w:tr w:rsidR="00AD5021" w:rsidRPr="005B19BF" w:rsidTr="00A06533">
        <w:trPr>
          <w:trHeight w:val="1028"/>
          <w:jc w:val="center"/>
        </w:trPr>
        <w:tc>
          <w:tcPr>
            <w:tcW w:w="224" w:type="pct"/>
            <w:vAlign w:val="center"/>
          </w:tcPr>
          <w:p w:rsidR="00AD5021" w:rsidRPr="005B19BF" w:rsidRDefault="00AD5021" w:rsidP="00A06533">
            <w:pPr>
              <w:jc w:val="center"/>
              <w:rPr>
                <w:rFonts w:ascii="Times New Roman" w:hAnsi="Times New Roman" w:cs="Times New Roman"/>
              </w:rPr>
            </w:pPr>
            <w:r w:rsidRPr="005B19BF">
              <w:rPr>
                <w:rFonts w:ascii="Times New Roman" w:eastAsia="Times New Roman" w:hAnsi="Times New Roman" w:cs="Times New Roman"/>
                <w:b/>
                <w:bCs/>
                <w:sz w:val="20"/>
                <w:szCs w:val="20"/>
              </w:rPr>
              <w:t>1.2</w:t>
            </w:r>
          </w:p>
        </w:tc>
        <w:tc>
          <w:tcPr>
            <w:tcW w:w="680" w:type="pct"/>
            <w:vAlign w:val="center"/>
          </w:tcPr>
          <w:p w:rsidR="00AD5021" w:rsidRPr="005B19BF" w:rsidRDefault="00AD5021" w:rsidP="00A06533">
            <w:pPr>
              <w:jc w:val="center"/>
              <w:rPr>
                <w:rFonts w:ascii="Times New Roman" w:eastAsia="Times New Roman" w:hAnsi="Times New Roman" w:cs="Times New Roman"/>
                <w:b/>
                <w:bCs/>
                <w:sz w:val="20"/>
                <w:szCs w:val="20"/>
              </w:rPr>
            </w:pPr>
            <w:r w:rsidRPr="005B19BF">
              <w:rPr>
                <w:rFonts w:ascii="Times New Roman" w:eastAsia="Times New Roman" w:hAnsi="Times New Roman" w:cs="Times New Roman"/>
                <w:b/>
                <w:bCs/>
                <w:sz w:val="20"/>
                <w:szCs w:val="20"/>
              </w:rPr>
              <w:t>Отступ от красной линии</w:t>
            </w:r>
          </w:p>
          <w:p w:rsidR="00AD5021" w:rsidRPr="005B19BF" w:rsidRDefault="00AD5021" w:rsidP="00A06533">
            <w:pPr>
              <w:jc w:val="center"/>
              <w:rPr>
                <w:rFonts w:ascii="Times New Roman" w:hAnsi="Times New Roman" w:cs="Times New Roman"/>
              </w:rPr>
            </w:pPr>
            <w:r w:rsidRPr="005B19BF">
              <w:rPr>
                <w:rFonts w:ascii="Times New Roman" w:hAnsi="Times New Roman" w:cs="Times New Roman"/>
                <w:sz w:val="20"/>
                <w:szCs w:val="20"/>
              </w:rPr>
              <w:t>(для рядовой застройки</w:t>
            </w:r>
            <w:r w:rsidRPr="005B19BF">
              <w:rPr>
                <w:rFonts w:ascii="Times New Roman" w:hAnsi="Times New Roman" w:cs="Times New Roman"/>
                <w:b/>
                <w:bCs/>
                <w:sz w:val="20"/>
                <w:szCs w:val="20"/>
              </w:rPr>
              <w:t>)</w:t>
            </w:r>
          </w:p>
        </w:tc>
        <w:tc>
          <w:tcPr>
            <w:tcW w:w="2068" w:type="pct"/>
            <w:gridSpan w:val="2"/>
          </w:tcPr>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Основной фасад располагается по красной линии, в соответствии с линией сложившейся застройки.</w:t>
            </w:r>
          </w:p>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Допускается отступ от красных линий: 0–2 м.</w:t>
            </w:r>
          </w:p>
          <w:p w:rsidR="00AD5021" w:rsidRPr="005B19BF" w:rsidRDefault="00AD5021" w:rsidP="00A06533">
            <w:pPr>
              <w:rPr>
                <w:rFonts w:ascii="Times New Roman" w:hAnsi="Times New Roman" w:cs="Times New Roman"/>
                <w:sz w:val="20"/>
                <w:szCs w:val="20"/>
              </w:rPr>
            </w:pPr>
            <w:proofErr w:type="spellStart"/>
            <w:r w:rsidRPr="005B19BF">
              <w:rPr>
                <w:rFonts w:ascii="Times New Roman" w:eastAsia="Times New Roman" w:hAnsi="Times New Roman" w:cs="Times New Roman"/>
                <w:sz w:val="20"/>
                <w:szCs w:val="20"/>
              </w:rPr>
              <w:t>Курдонеры</w:t>
            </w:r>
            <w:proofErr w:type="spellEnd"/>
            <w:r w:rsidRPr="005B19BF">
              <w:rPr>
                <w:rFonts w:ascii="Times New Roman" w:eastAsia="Times New Roman" w:hAnsi="Times New Roman" w:cs="Times New Roman"/>
                <w:sz w:val="20"/>
                <w:szCs w:val="20"/>
              </w:rPr>
              <w:t xml:space="preserve"> — только при сохранении непрерывности фронта.</w:t>
            </w:r>
          </w:p>
        </w:tc>
        <w:tc>
          <w:tcPr>
            <w:tcW w:w="2028" w:type="pct"/>
            <w:gridSpan w:val="2"/>
          </w:tcPr>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Первые этажи (уличный фронт коммерции) располагаются по красной линии, в соответствии с линией сложившейся застройки.</w:t>
            </w:r>
          </w:p>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Допускается отступ от красных линий: 0–3 м</w:t>
            </w:r>
          </w:p>
          <w:p w:rsidR="00AD5021" w:rsidRPr="005B19BF" w:rsidRDefault="00AD5021" w:rsidP="00A06533">
            <w:pPr>
              <w:rPr>
                <w:rFonts w:ascii="Times New Roman" w:hAnsi="Times New Roman" w:cs="Times New Roman"/>
                <w:sz w:val="20"/>
                <w:szCs w:val="20"/>
              </w:rPr>
            </w:pPr>
            <w:proofErr w:type="spellStart"/>
            <w:r w:rsidRPr="005B19BF">
              <w:rPr>
                <w:rFonts w:ascii="Times New Roman" w:eastAsia="Times New Roman" w:hAnsi="Times New Roman" w:cs="Times New Roman"/>
                <w:sz w:val="20"/>
                <w:szCs w:val="20"/>
              </w:rPr>
              <w:t>Курдонеры</w:t>
            </w:r>
            <w:proofErr w:type="spellEnd"/>
            <w:r w:rsidRPr="005B19BF">
              <w:rPr>
                <w:rFonts w:ascii="Times New Roman" w:eastAsia="Times New Roman" w:hAnsi="Times New Roman" w:cs="Times New Roman"/>
                <w:sz w:val="20"/>
                <w:szCs w:val="20"/>
              </w:rPr>
              <w:t xml:space="preserve"> — только при сохранении непрерывности фронта.</w:t>
            </w:r>
          </w:p>
        </w:tc>
      </w:tr>
      <w:tr w:rsidR="00AD5021" w:rsidRPr="005B19BF" w:rsidTr="00A06533">
        <w:trPr>
          <w:jc w:val="center"/>
        </w:trPr>
        <w:tc>
          <w:tcPr>
            <w:tcW w:w="224" w:type="pct"/>
            <w:vAlign w:val="center"/>
          </w:tcPr>
          <w:p w:rsidR="00AD5021" w:rsidRPr="005B19BF" w:rsidRDefault="00AD5021" w:rsidP="00A06533">
            <w:pPr>
              <w:jc w:val="center"/>
              <w:rPr>
                <w:rFonts w:ascii="Times New Roman" w:hAnsi="Times New Roman" w:cs="Times New Roman"/>
              </w:rPr>
            </w:pPr>
            <w:r w:rsidRPr="005B19BF">
              <w:rPr>
                <w:rFonts w:ascii="Times New Roman" w:hAnsi="Times New Roman" w:cs="Times New Roman"/>
                <w:b/>
                <w:bCs/>
                <w:sz w:val="20"/>
                <w:szCs w:val="20"/>
              </w:rPr>
              <w:t>1.3</w:t>
            </w:r>
          </w:p>
        </w:tc>
        <w:tc>
          <w:tcPr>
            <w:tcW w:w="680" w:type="pct"/>
            <w:vAlign w:val="center"/>
          </w:tcPr>
          <w:p w:rsidR="00AD5021" w:rsidRPr="005B19BF" w:rsidRDefault="00AD5021" w:rsidP="00A06533">
            <w:pPr>
              <w:jc w:val="center"/>
              <w:rPr>
                <w:rFonts w:ascii="Times New Roman" w:hAnsi="Times New Roman" w:cs="Times New Roman"/>
              </w:rPr>
            </w:pPr>
            <w:r w:rsidRPr="005B19BF">
              <w:rPr>
                <w:rFonts w:ascii="Times New Roman" w:hAnsi="Times New Roman" w:cs="Times New Roman"/>
                <w:b/>
                <w:bCs/>
                <w:sz w:val="20"/>
                <w:szCs w:val="20"/>
              </w:rPr>
              <w:t>Размещение объектов вспомогательного использования</w:t>
            </w:r>
          </w:p>
        </w:tc>
        <w:tc>
          <w:tcPr>
            <w:tcW w:w="4096" w:type="pct"/>
            <w:gridSpan w:val="4"/>
            <w:vAlign w:val="center"/>
          </w:tcPr>
          <w:p w:rsidR="00AD5021" w:rsidRPr="005B19BF" w:rsidRDefault="00AD5021" w:rsidP="00A06533">
            <w:pPr>
              <w:jc w:val="center"/>
              <w:rPr>
                <w:rFonts w:ascii="Times New Roman" w:hAnsi="Times New Roman" w:cs="Times New Roman"/>
                <w:sz w:val="20"/>
                <w:szCs w:val="20"/>
              </w:rPr>
            </w:pPr>
            <w:r w:rsidRPr="005B19BF">
              <w:rPr>
                <w:rFonts w:ascii="Times New Roman" w:hAnsi="Times New Roman" w:cs="Times New Roman"/>
                <w:sz w:val="20"/>
                <w:szCs w:val="20"/>
              </w:rPr>
              <w:t>Запрещено размещение объектов вспомогательного использования вдоль фронта улично-дорожной сети.</w:t>
            </w:r>
          </w:p>
        </w:tc>
      </w:tr>
      <w:tr w:rsidR="00AD5021" w:rsidRPr="005B19BF" w:rsidTr="00A06533">
        <w:trPr>
          <w:jc w:val="center"/>
        </w:trPr>
        <w:tc>
          <w:tcPr>
            <w:tcW w:w="224" w:type="pct"/>
            <w:vAlign w:val="center"/>
          </w:tcPr>
          <w:p w:rsidR="00AD5021" w:rsidRPr="005B19BF" w:rsidRDefault="00AD5021" w:rsidP="00A06533">
            <w:pPr>
              <w:jc w:val="center"/>
              <w:rPr>
                <w:rFonts w:ascii="Times New Roman" w:hAnsi="Times New Roman" w:cs="Times New Roman"/>
              </w:rPr>
            </w:pPr>
            <w:r w:rsidRPr="005B19BF">
              <w:rPr>
                <w:rFonts w:ascii="Times New Roman" w:hAnsi="Times New Roman" w:cs="Times New Roman"/>
                <w:b/>
                <w:bCs/>
                <w:sz w:val="20"/>
                <w:szCs w:val="20"/>
              </w:rPr>
              <w:t>1.4</w:t>
            </w:r>
          </w:p>
        </w:tc>
        <w:tc>
          <w:tcPr>
            <w:tcW w:w="680" w:type="pct"/>
            <w:vAlign w:val="center"/>
          </w:tcPr>
          <w:p w:rsidR="00AD5021" w:rsidRPr="005B19BF" w:rsidRDefault="00AD5021" w:rsidP="00A06533">
            <w:pPr>
              <w:jc w:val="center"/>
              <w:rPr>
                <w:rFonts w:ascii="Times New Roman" w:hAnsi="Times New Roman" w:cs="Times New Roman"/>
                <w:b/>
                <w:bCs/>
                <w:sz w:val="20"/>
                <w:szCs w:val="20"/>
              </w:rPr>
            </w:pPr>
          </w:p>
          <w:p w:rsidR="00AD5021" w:rsidRPr="005B19BF" w:rsidRDefault="00AD5021" w:rsidP="00A06533">
            <w:pPr>
              <w:jc w:val="center"/>
              <w:rPr>
                <w:rFonts w:ascii="Times New Roman" w:hAnsi="Times New Roman" w:cs="Times New Roman"/>
                <w:b/>
                <w:bCs/>
                <w:sz w:val="20"/>
                <w:szCs w:val="20"/>
              </w:rPr>
            </w:pPr>
            <w:r w:rsidRPr="005B19BF">
              <w:rPr>
                <w:rFonts w:ascii="Times New Roman" w:hAnsi="Times New Roman" w:cs="Times New Roman"/>
                <w:b/>
                <w:bCs/>
                <w:sz w:val="20"/>
                <w:szCs w:val="20"/>
              </w:rPr>
              <w:t>Высотные характеристики и этажность</w:t>
            </w:r>
          </w:p>
          <w:p w:rsidR="00AD5021" w:rsidRPr="005B19BF" w:rsidRDefault="00AD5021" w:rsidP="00A06533">
            <w:pPr>
              <w:jc w:val="center"/>
              <w:rPr>
                <w:rFonts w:ascii="Times New Roman" w:hAnsi="Times New Roman" w:cs="Times New Roman"/>
              </w:rPr>
            </w:pPr>
          </w:p>
        </w:tc>
        <w:tc>
          <w:tcPr>
            <w:tcW w:w="1032" w:type="pct"/>
          </w:tcPr>
          <w:p w:rsidR="00AD5021" w:rsidRPr="005B19BF" w:rsidRDefault="00AD5021" w:rsidP="00A06533">
            <w:pPr>
              <w:ind w:right="-147"/>
              <w:rPr>
                <w:rFonts w:ascii="Times New Roman" w:hAnsi="Times New Roman" w:cs="Times New Roman"/>
                <w:sz w:val="20"/>
                <w:szCs w:val="20"/>
              </w:rPr>
            </w:pPr>
          </w:p>
          <w:p w:rsidR="00AD5021" w:rsidRPr="005B19BF" w:rsidRDefault="00AD5021" w:rsidP="00A06533">
            <w:pPr>
              <w:ind w:right="-147"/>
              <w:rPr>
                <w:rFonts w:ascii="Times New Roman" w:hAnsi="Times New Roman" w:cs="Times New Roman"/>
                <w:sz w:val="20"/>
                <w:szCs w:val="20"/>
              </w:rPr>
            </w:pPr>
            <w:r w:rsidRPr="005B19BF">
              <w:rPr>
                <w:rFonts w:ascii="Times New Roman" w:hAnsi="Times New Roman" w:cs="Times New Roman"/>
                <w:sz w:val="20"/>
                <w:szCs w:val="20"/>
              </w:rPr>
              <w:t>Предельная этажность: 8 этажей.</w:t>
            </w:r>
          </w:p>
          <w:p w:rsidR="00AD5021" w:rsidRPr="005B19BF" w:rsidRDefault="00AD5021" w:rsidP="00A06533">
            <w:pPr>
              <w:ind w:right="-147"/>
              <w:rPr>
                <w:rFonts w:ascii="Times New Roman" w:hAnsi="Times New Roman" w:cs="Times New Roman"/>
                <w:sz w:val="20"/>
                <w:szCs w:val="20"/>
              </w:rPr>
            </w:pPr>
          </w:p>
          <w:p w:rsidR="00AD5021" w:rsidRPr="005B19BF" w:rsidRDefault="00AD5021" w:rsidP="00A06533">
            <w:pPr>
              <w:ind w:right="-147"/>
              <w:rPr>
                <w:rFonts w:ascii="Times New Roman" w:hAnsi="Times New Roman" w:cs="Times New Roman"/>
                <w:sz w:val="20"/>
                <w:szCs w:val="20"/>
              </w:rPr>
            </w:pPr>
            <w:r w:rsidRPr="005B19BF">
              <w:rPr>
                <w:rFonts w:ascii="Times New Roman" w:hAnsi="Times New Roman" w:cs="Times New Roman"/>
                <w:sz w:val="20"/>
                <w:szCs w:val="20"/>
              </w:rPr>
              <w:t>Предельная высота здания: 30 м.</w:t>
            </w:r>
          </w:p>
        </w:tc>
        <w:tc>
          <w:tcPr>
            <w:tcW w:w="1036" w:type="pct"/>
          </w:tcPr>
          <w:p w:rsidR="00AD5021" w:rsidRPr="005B19BF" w:rsidRDefault="00AD5021" w:rsidP="00A06533">
            <w:pPr>
              <w:rPr>
                <w:rFonts w:ascii="Times New Roman" w:hAnsi="Times New Roman" w:cs="Times New Roman"/>
                <w:sz w:val="20"/>
                <w:szCs w:val="20"/>
              </w:rPr>
            </w:pPr>
          </w:p>
          <w:p w:rsidR="00AD5021" w:rsidRPr="005B19BF" w:rsidRDefault="00AD5021" w:rsidP="00A06533">
            <w:pPr>
              <w:rPr>
                <w:rFonts w:ascii="Times New Roman" w:hAnsi="Times New Roman" w:cs="Times New Roman"/>
                <w:sz w:val="20"/>
                <w:szCs w:val="20"/>
              </w:rPr>
            </w:pPr>
            <w:r w:rsidRPr="005B19BF">
              <w:rPr>
                <w:rFonts w:ascii="Times New Roman" w:hAnsi="Times New Roman" w:cs="Times New Roman"/>
                <w:sz w:val="20"/>
                <w:szCs w:val="20"/>
              </w:rPr>
              <w:t>Предельная этажность: 7 этажей.</w:t>
            </w:r>
          </w:p>
          <w:p w:rsidR="00AD5021" w:rsidRPr="005B19BF" w:rsidRDefault="00AD5021" w:rsidP="00A06533">
            <w:pPr>
              <w:ind w:right="-37"/>
              <w:rPr>
                <w:rFonts w:ascii="Times New Roman" w:hAnsi="Times New Roman" w:cs="Times New Roman"/>
                <w:sz w:val="20"/>
                <w:szCs w:val="20"/>
              </w:rPr>
            </w:pPr>
            <w:r w:rsidRPr="005B19BF">
              <w:rPr>
                <w:rFonts w:ascii="Times New Roman" w:hAnsi="Times New Roman" w:cs="Times New Roman"/>
                <w:sz w:val="20"/>
                <w:szCs w:val="20"/>
              </w:rPr>
              <w:t>Предельная высота здания: 25 м.</w:t>
            </w:r>
          </w:p>
        </w:tc>
        <w:tc>
          <w:tcPr>
            <w:tcW w:w="989" w:type="pct"/>
          </w:tcPr>
          <w:p w:rsidR="00AD5021" w:rsidRPr="005B19BF" w:rsidRDefault="00AD5021" w:rsidP="00A06533">
            <w:pPr>
              <w:ind w:right="-219"/>
              <w:rPr>
                <w:rFonts w:ascii="Times New Roman" w:hAnsi="Times New Roman" w:cs="Times New Roman"/>
                <w:sz w:val="20"/>
                <w:szCs w:val="20"/>
              </w:rPr>
            </w:pPr>
          </w:p>
          <w:p w:rsidR="00AD5021" w:rsidRPr="005B19BF" w:rsidRDefault="00AD5021" w:rsidP="00A06533">
            <w:pPr>
              <w:ind w:right="-219"/>
              <w:rPr>
                <w:rFonts w:ascii="Times New Roman" w:hAnsi="Times New Roman" w:cs="Times New Roman"/>
                <w:sz w:val="20"/>
                <w:szCs w:val="20"/>
              </w:rPr>
            </w:pPr>
            <w:r w:rsidRPr="005B19BF">
              <w:rPr>
                <w:rFonts w:ascii="Times New Roman" w:hAnsi="Times New Roman" w:cs="Times New Roman"/>
                <w:sz w:val="20"/>
                <w:szCs w:val="20"/>
              </w:rPr>
              <w:t>Предельная этажность: 11 этажей.</w:t>
            </w:r>
          </w:p>
          <w:p w:rsidR="00AD5021" w:rsidRPr="005B19BF" w:rsidRDefault="00AD5021" w:rsidP="00A06533">
            <w:pPr>
              <w:ind w:right="-219"/>
              <w:rPr>
                <w:rFonts w:ascii="Times New Roman" w:hAnsi="Times New Roman" w:cs="Times New Roman"/>
                <w:sz w:val="20"/>
                <w:szCs w:val="20"/>
              </w:rPr>
            </w:pPr>
            <w:r w:rsidRPr="005B19BF">
              <w:rPr>
                <w:rFonts w:ascii="Times New Roman" w:hAnsi="Times New Roman" w:cs="Times New Roman"/>
                <w:sz w:val="20"/>
                <w:szCs w:val="20"/>
              </w:rPr>
              <w:t>Предельная высота здания: 35 м.</w:t>
            </w:r>
          </w:p>
        </w:tc>
        <w:tc>
          <w:tcPr>
            <w:tcW w:w="1039" w:type="pct"/>
          </w:tcPr>
          <w:p w:rsidR="00AD5021" w:rsidRPr="005B19BF" w:rsidRDefault="00AD5021" w:rsidP="00A06533">
            <w:pPr>
              <w:rPr>
                <w:rFonts w:ascii="Times New Roman" w:hAnsi="Times New Roman" w:cs="Times New Roman"/>
                <w:sz w:val="20"/>
                <w:szCs w:val="20"/>
              </w:rPr>
            </w:pPr>
          </w:p>
          <w:p w:rsidR="00AD5021" w:rsidRPr="005B19BF" w:rsidRDefault="00AD5021" w:rsidP="00A06533">
            <w:pPr>
              <w:rPr>
                <w:rFonts w:ascii="Times New Roman" w:hAnsi="Times New Roman" w:cs="Times New Roman"/>
                <w:sz w:val="20"/>
                <w:szCs w:val="20"/>
              </w:rPr>
            </w:pPr>
            <w:r w:rsidRPr="005B19BF">
              <w:rPr>
                <w:rFonts w:ascii="Times New Roman" w:hAnsi="Times New Roman" w:cs="Times New Roman"/>
                <w:sz w:val="20"/>
                <w:szCs w:val="20"/>
              </w:rPr>
              <w:t>Предельная этажность: 18 этажей.</w:t>
            </w:r>
          </w:p>
          <w:p w:rsidR="00AD5021" w:rsidRPr="005B19BF" w:rsidRDefault="00AD5021" w:rsidP="00A06533">
            <w:pPr>
              <w:ind w:right="-110"/>
              <w:rPr>
                <w:rFonts w:ascii="Times New Roman" w:hAnsi="Times New Roman" w:cs="Times New Roman"/>
                <w:sz w:val="20"/>
                <w:szCs w:val="20"/>
              </w:rPr>
            </w:pPr>
            <w:r w:rsidRPr="005B19BF">
              <w:rPr>
                <w:rFonts w:ascii="Times New Roman" w:hAnsi="Times New Roman" w:cs="Times New Roman"/>
                <w:sz w:val="20"/>
                <w:szCs w:val="20"/>
              </w:rPr>
              <w:t>Предельная высота здания: 72 м</w:t>
            </w:r>
          </w:p>
        </w:tc>
      </w:tr>
    </w:tbl>
    <w:p w:rsidR="00AD5021" w:rsidRPr="005B19BF" w:rsidRDefault="00AD5021" w:rsidP="00AD5021">
      <w:pPr>
        <w:rPr>
          <w:rFonts w:ascii="Times New Roman" w:hAnsi="Times New Roman" w:cs="Times New Roman"/>
        </w:rPr>
      </w:pPr>
    </w:p>
    <w:p w:rsidR="00AD5021" w:rsidRPr="005B19BF" w:rsidRDefault="00AD5021" w:rsidP="00AD5021">
      <w:pPr>
        <w:rPr>
          <w:rFonts w:ascii="Times New Roman" w:hAnsi="Times New Roman" w:cs="Times New Roman"/>
        </w:rPr>
      </w:pPr>
    </w:p>
    <w:tbl>
      <w:tblPr>
        <w:tblStyle w:val="af8"/>
        <w:tblW w:w="5161" w:type="pct"/>
        <w:jc w:val="center"/>
        <w:tblLayout w:type="fixed"/>
        <w:tblLook w:val="04A0" w:firstRow="1" w:lastRow="0" w:firstColumn="1" w:lastColumn="0" w:noHBand="0" w:noVBand="1"/>
      </w:tblPr>
      <w:tblGrid>
        <w:gridCol w:w="147"/>
        <w:gridCol w:w="562"/>
        <w:gridCol w:w="105"/>
        <w:gridCol w:w="1876"/>
        <w:gridCol w:w="147"/>
        <w:gridCol w:w="3072"/>
        <w:gridCol w:w="3021"/>
        <w:gridCol w:w="63"/>
        <w:gridCol w:w="2943"/>
        <w:gridCol w:w="3093"/>
      </w:tblGrid>
      <w:tr w:rsidR="00AD5021" w:rsidRPr="005B19BF" w:rsidTr="00A06533">
        <w:trPr>
          <w:gridBefore w:val="1"/>
          <w:wBefore w:w="49" w:type="pct"/>
          <w:jc w:val="center"/>
        </w:trPr>
        <w:tc>
          <w:tcPr>
            <w:tcW w:w="222" w:type="pct"/>
            <w:gridSpan w:val="2"/>
            <w:vAlign w:val="center"/>
          </w:tcPr>
          <w:p w:rsidR="00AD5021" w:rsidRPr="005B19BF" w:rsidRDefault="00AD5021" w:rsidP="00A06533">
            <w:pPr>
              <w:jc w:val="center"/>
              <w:rPr>
                <w:rFonts w:ascii="Times New Roman" w:hAnsi="Times New Roman" w:cs="Times New Roman"/>
              </w:rPr>
            </w:pPr>
            <w:r w:rsidRPr="005B19BF">
              <w:rPr>
                <w:rFonts w:ascii="Times New Roman" w:hAnsi="Times New Roman" w:cs="Times New Roman"/>
                <w:b/>
                <w:bCs/>
                <w:sz w:val="20"/>
                <w:szCs w:val="20"/>
              </w:rPr>
              <w:lastRenderedPageBreak/>
              <w:t>1.5</w:t>
            </w:r>
          </w:p>
        </w:tc>
        <w:tc>
          <w:tcPr>
            <w:tcW w:w="673" w:type="pct"/>
            <w:gridSpan w:val="2"/>
            <w:vAlign w:val="center"/>
          </w:tcPr>
          <w:p w:rsidR="00AD5021" w:rsidRPr="005B19BF" w:rsidRDefault="00AD5021" w:rsidP="00A06533">
            <w:pPr>
              <w:jc w:val="center"/>
              <w:rPr>
                <w:rFonts w:ascii="Times New Roman" w:hAnsi="Times New Roman" w:cs="Times New Roman"/>
              </w:rPr>
            </w:pPr>
            <w:r w:rsidRPr="005B19BF">
              <w:rPr>
                <w:rFonts w:ascii="Times New Roman" w:hAnsi="Times New Roman" w:cs="Times New Roman"/>
                <w:b/>
                <w:bCs/>
                <w:sz w:val="20"/>
                <w:szCs w:val="20"/>
              </w:rPr>
              <w:t>Превышение этажности окружающей застройки</w:t>
            </w:r>
          </w:p>
        </w:tc>
        <w:tc>
          <w:tcPr>
            <w:tcW w:w="3027" w:type="pct"/>
            <w:gridSpan w:val="4"/>
            <w:vAlign w:val="center"/>
          </w:tcPr>
          <w:p w:rsidR="00AD5021" w:rsidRPr="005B19BF" w:rsidRDefault="00AD5021" w:rsidP="00A06533">
            <w:pPr>
              <w:jc w:val="center"/>
              <w:rPr>
                <w:rFonts w:ascii="Times New Roman" w:hAnsi="Times New Roman" w:cs="Times New Roman"/>
                <w:sz w:val="20"/>
                <w:szCs w:val="20"/>
              </w:rPr>
            </w:pPr>
            <w:r w:rsidRPr="005B19BF">
              <w:rPr>
                <w:rFonts w:ascii="Times New Roman" w:hAnsi="Times New Roman" w:cs="Times New Roman"/>
                <w:sz w:val="20"/>
                <w:szCs w:val="20"/>
              </w:rPr>
              <w:t>Запрещено превышение этажности окружающей застройки более чем на 2 этажа</w:t>
            </w:r>
          </w:p>
        </w:tc>
        <w:tc>
          <w:tcPr>
            <w:tcW w:w="1029" w:type="pct"/>
          </w:tcPr>
          <w:p w:rsidR="00AD5021" w:rsidRPr="005B19BF" w:rsidRDefault="00AD5021" w:rsidP="00A06533">
            <w:pPr>
              <w:rPr>
                <w:rFonts w:ascii="Times New Roman" w:hAnsi="Times New Roman" w:cs="Times New Roman"/>
                <w:sz w:val="20"/>
                <w:szCs w:val="20"/>
              </w:rPr>
            </w:pPr>
            <w:r w:rsidRPr="005B19BF">
              <w:rPr>
                <w:rFonts w:ascii="Times New Roman" w:hAnsi="Times New Roman" w:cs="Times New Roman"/>
                <w:sz w:val="20"/>
                <w:szCs w:val="20"/>
              </w:rPr>
              <w:t xml:space="preserve">Допускается превышение этажности окружающей застройки при соблюдении следующих условий: </w:t>
            </w:r>
          </w:p>
          <w:p w:rsidR="00AD5021" w:rsidRPr="005B19BF" w:rsidRDefault="00AD5021" w:rsidP="00A06533">
            <w:pPr>
              <w:rPr>
                <w:rFonts w:ascii="Times New Roman" w:hAnsi="Times New Roman" w:cs="Times New Roman"/>
                <w:sz w:val="20"/>
                <w:szCs w:val="20"/>
              </w:rPr>
            </w:pPr>
            <w:r w:rsidRPr="005B19BF">
              <w:rPr>
                <w:rFonts w:ascii="Times New Roman" w:hAnsi="Times New Roman" w:cs="Times New Roman"/>
                <w:sz w:val="20"/>
                <w:szCs w:val="20"/>
              </w:rPr>
              <w:t xml:space="preserve">Для рядовой застройки: применение террасного решения с отступом от фасада на 3–8 м и формирование ступенчатой композиции здания при превышении этажности окружающей застройки более чем на 2 этажа. </w:t>
            </w:r>
          </w:p>
          <w:p w:rsidR="00AD5021" w:rsidRPr="005B19BF" w:rsidRDefault="00AD5021" w:rsidP="00A06533">
            <w:pPr>
              <w:rPr>
                <w:rFonts w:ascii="Times New Roman" w:hAnsi="Times New Roman" w:cs="Times New Roman"/>
                <w:sz w:val="20"/>
                <w:szCs w:val="20"/>
              </w:rPr>
            </w:pPr>
            <w:proofErr w:type="gramStart"/>
            <w:r w:rsidRPr="005B19BF">
              <w:rPr>
                <w:rFonts w:ascii="Times New Roman" w:hAnsi="Times New Roman" w:cs="Times New Roman"/>
                <w:sz w:val="20"/>
                <w:szCs w:val="20"/>
              </w:rPr>
              <w:t>Для рядовой</w:t>
            </w:r>
            <w:proofErr w:type="gramEnd"/>
            <w:r w:rsidRPr="005B19BF">
              <w:rPr>
                <w:rFonts w:ascii="Times New Roman" w:hAnsi="Times New Roman" w:cs="Times New Roman"/>
                <w:sz w:val="20"/>
                <w:szCs w:val="20"/>
              </w:rPr>
              <w:t xml:space="preserve"> и внутриквартальной застройки: </w:t>
            </w:r>
          </w:p>
          <w:p w:rsidR="00AD5021" w:rsidRPr="005B19BF" w:rsidRDefault="00AD5021" w:rsidP="00A06533">
            <w:pPr>
              <w:rPr>
                <w:rFonts w:ascii="Times New Roman" w:hAnsi="Times New Roman" w:cs="Times New Roman"/>
                <w:sz w:val="20"/>
                <w:szCs w:val="20"/>
              </w:rPr>
            </w:pPr>
            <w:r w:rsidRPr="005B19BF">
              <w:rPr>
                <w:rFonts w:ascii="Times New Roman" w:hAnsi="Times New Roman" w:cs="Times New Roman"/>
                <w:sz w:val="20"/>
                <w:szCs w:val="20"/>
              </w:rPr>
              <w:t>- создание акцентных объемов при превышении окружающей застройки более чем на 5 этажей;</w:t>
            </w:r>
          </w:p>
          <w:p w:rsidR="00AD5021" w:rsidRPr="005B19BF" w:rsidRDefault="00AD5021" w:rsidP="00A06533">
            <w:pPr>
              <w:rPr>
                <w:rFonts w:ascii="Times New Roman" w:hAnsi="Times New Roman" w:cs="Times New Roman"/>
                <w:sz w:val="20"/>
                <w:szCs w:val="20"/>
              </w:rPr>
            </w:pPr>
            <w:r w:rsidRPr="005B19BF">
              <w:rPr>
                <w:rFonts w:ascii="Times New Roman" w:hAnsi="Times New Roman" w:cs="Times New Roman"/>
                <w:sz w:val="20"/>
                <w:szCs w:val="20"/>
              </w:rPr>
              <w:t>- акцентные объемы должны формировать выразительный силуэт и не создавать сплошную стену застройки.</w:t>
            </w:r>
          </w:p>
          <w:p w:rsidR="00AD5021" w:rsidRPr="005B19BF" w:rsidRDefault="00AD5021" w:rsidP="00A06533">
            <w:pPr>
              <w:rPr>
                <w:rFonts w:ascii="Times New Roman" w:hAnsi="Times New Roman" w:cs="Times New Roman"/>
                <w:sz w:val="20"/>
                <w:szCs w:val="20"/>
              </w:rPr>
            </w:pPr>
            <w:r w:rsidRPr="005B19BF">
              <w:rPr>
                <w:rFonts w:ascii="Times New Roman" w:hAnsi="Times New Roman" w:cs="Times New Roman"/>
                <w:sz w:val="20"/>
                <w:szCs w:val="20"/>
              </w:rPr>
              <w:t>- высота акцентных объемов не должна составлять более 30% от общей высоты здания.</w:t>
            </w:r>
          </w:p>
          <w:p w:rsidR="00AD5021" w:rsidRPr="005B19BF" w:rsidRDefault="00AD5021" w:rsidP="00A06533">
            <w:pPr>
              <w:rPr>
                <w:rFonts w:ascii="Times New Roman" w:hAnsi="Times New Roman" w:cs="Times New Roman"/>
                <w:sz w:val="20"/>
                <w:szCs w:val="20"/>
              </w:rPr>
            </w:pPr>
          </w:p>
        </w:tc>
      </w:tr>
      <w:tr w:rsidR="00AD5021" w:rsidRPr="005B19BF" w:rsidTr="00A06533">
        <w:trPr>
          <w:gridBefore w:val="1"/>
          <w:wBefore w:w="49" w:type="pct"/>
          <w:jc w:val="center"/>
        </w:trPr>
        <w:tc>
          <w:tcPr>
            <w:tcW w:w="222" w:type="pct"/>
            <w:gridSpan w:val="2"/>
            <w:vAlign w:val="center"/>
          </w:tcPr>
          <w:p w:rsidR="00AD5021" w:rsidRPr="005B19BF" w:rsidRDefault="00AD5021" w:rsidP="00A06533">
            <w:pPr>
              <w:jc w:val="center"/>
              <w:rPr>
                <w:rFonts w:ascii="Times New Roman" w:hAnsi="Times New Roman" w:cs="Times New Roman"/>
              </w:rPr>
            </w:pPr>
            <w:r w:rsidRPr="005B19BF">
              <w:rPr>
                <w:rFonts w:ascii="Times New Roman" w:eastAsia="Times New Roman" w:hAnsi="Times New Roman" w:cs="Times New Roman"/>
                <w:b/>
                <w:bCs/>
                <w:sz w:val="20"/>
                <w:szCs w:val="20"/>
              </w:rPr>
              <w:t>1.6</w:t>
            </w:r>
          </w:p>
        </w:tc>
        <w:tc>
          <w:tcPr>
            <w:tcW w:w="673" w:type="pct"/>
            <w:gridSpan w:val="2"/>
            <w:vAlign w:val="center"/>
          </w:tcPr>
          <w:p w:rsidR="00AD5021" w:rsidRPr="005B19BF" w:rsidRDefault="00AD5021" w:rsidP="00A06533">
            <w:pPr>
              <w:jc w:val="center"/>
              <w:rPr>
                <w:rFonts w:ascii="Times New Roman" w:eastAsia="Times New Roman" w:hAnsi="Times New Roman" w:cs="Times New Roman"/>
                <w:sz w:val="20"/>
                <w:szCs w:val="20"/>
              </w:rPr>
            </w:pPr>
            <w:r w:rsidRPr="005B19BF">
              <w:rPr>
                <w:rFonts w:ascii="Times New Roman" w:eastAsia="Times New Roman" w:hAnsi="Times New Roman" w:cs="Times New Roman"/>
                <w:b/>
                <w:bCs/>
                <w:sz w:val="20"/>
                <w:szCs w:val="20"/>
              </w:rPr>
              <w:t>Непрерывность застройки по красной линии</w:t>
            </w:r>
          </w:p>
          <w:p w:rsidR="00AD5021" w:rsidRPr="005B19BF" w:rsidRDefault="00AD5021" w:rsidP="00A06533">
            <w:pPr>
              <w:jc w:val="cente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(для рядовой застройки)</w:t>
            </w:r>
          </w:p>
          <w:p w:rsidR="00AD5021" w:rsidRPr="005B19BF" w:rsidRDefault="00AD5021" w:rsidP="00A06533">
            <w:pPr>
              <w:jc w:val="center"/>
              <w:rPr>
                <w:rFonts w:ascii="Times New Roman" w:hAnsi="Times New Roman" w:cs="Times New Roman"/>
              </w:rPr>
            </w:pPr>
            <w:r w:rsidRPr="005B19BF">
              <w:rPr>
                <w:rFonts w:ascii="Times New Roman" w:eastAsia="Times New Roman" w:hAnsi="Times New Roman" w:cs="Times New Roman"/>
                <w:sz w:val="20"/>
                <w:szCs w:val="20"/>
              </w:rPr>
              <w:t>* при новом строительстве</w:t>
            </w:r>
          </w:p>
        </w:tc>
        <w:tc>
          <w:tcPr>
            <w:tcW w:w="1022" w:type="pct"/>
          </w:tcPr>
          <w:p w:rsidR="00AD5021" w:rsidRPr="005B19BF" w:rsidRDefault="00AD5021" w:rsidP="00A06533">
            <w:pPr>
              <w:tabs>
                <w:tab w:val="left" w:pos="263"/>
              </w:tabs>
              <w:jc w:val="both"/>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Минимальная доля застроенного фронта участка: 80%</w:t>
            </w:r>
          </w:p>
          <w:p w:rsidR="00AD5021" w:rsidRPr="005B19BF" w:rsidRDefault="00AD5021" w:rsidP="00A06533">
            <w:pPr>
              <w:tabs>
                <w:tab w:val="left" w:pos="263"/>
              </w:tabs>
              <w:jc w:val="both"/>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Разрывы допускаются только для:</w:t>
            </w:r>
          </w:p>
          <w:p w:rsidR="00AD5021" w:rsidRPr="005B19BF" w:rsidRDefault="00AD5021" w:rsidP="00A06533">
            <w:pPr>
              <w:tabs>
                <w:tab w:val="left" w:pos="263"/>
              </w:tabs>
              <w:jc w:val="both"/>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проездов;</w:t>
            </w:r>
          </w:p>
          <w:p w:rsidR="00AD5021" w:rsidRPr="005B19BF" w:rsidRDefault="00AD5021" w:rsidP="00A06533">
            <w:pPr>
              <w:tabs>
                <w:tab w:val="left" w:pos="263"/>
              </w:tabs>
              <w:jc w:val="both"/>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пешеходных проходов;</w:t>
            </w:r>
          </w:p>
          <w:p w:rsidR="00AD5021" w:rsidRPr="005B19BF" w:rsidRDefault="00AD5021" w:rsidP="00A06533">
            <w:pPr>
              <w:tabs>
                <w:tab w:val="left" w:pos="263"/>
              </w:tabs>
              <w:jc w:val="both"/>
              <w:rPr>
                <w:rFonts w:ascii="Times New Roman" w:hAnsi="Times New Roman" w:cs="Times New Roman"/>
                <w:sz w:val="20"/>
                <w:szCs w:val="20"/>
              </w:rPr>
            </w:pPr>
            <w:r w:rsidRPr="005B19BF">
              <w:rPr>
                <w:rFonts w:ascii="Times New Roman" w:eastAsia="Times New Roman" w:hAnsi="Times New Roman" w:cs="Times New Roman"/>
                <w:sz w:val="20"/>
                <w:szCs w:val="20"/>
              </w:rPr>
              <w:t>- общественных пространств.</w:t>
            </w:r>
          </w:p>
        </w:tc>
        <w:tc>
          <w:tcPr>
            <w:tcW w:w="1026" w:type="pct"/>
            <w:gridSpan w:val="2"/>
          </w:tcPr>
          <w:p w:rsidR="00AD5021" w:rsidRPr="005B19BF" w:rsidRDefault="00AD5021" w:rsidP="00A06533">
            <w:pPr>
              <w:jc w:val="both"/>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Минимальная доля застроенного фронта участка: 70%</w:t>
            </w:r>
          </w:p>
          <w:p w:rsidR="00AD5021" w:rsidRPr="005B19BF" w:rsidRDefault="00AD5021" w:rsidP="00A06533">
            <w:pPr>
              <w:tabs>
                <w:tab w:val="left" w:pos="263"/>
              </w:tabs>
              <w:jc w:val="both"/>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Разрывы допускаются только для:</w:t>
            </w:r>
          </w:p>
          <w:p w:rsidR="00AD5021" w:rsidRPr="005B19BF" w:rsidRDefault="00AD5021" w:rsidP="00A06533">
            <w:pPr>
              <w:tabs>
                <w:tab w:val="left" w:pos="263"/>
              </w:tabs>
              <w:jc w:val="both"/>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проездов;</w:t>
            </w:r>
          </w:p>
          <w:p w:rsidR="00AD5021" w:rsidRPr="005B19BF" w:rsidRDefault="00AD5021" w:rsidP="00A06533">
            <w:pPr>
              <w:tabs>
                <w:tab w:val="left" w:pos="263"/>
              </w:tabs>
              <w:jc w:val="both"/>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пешеходных проходов;</w:t>
            </w:r>
          </w:p>
          <w:p w:rsidR="00AD5021" w:rsidRPr="005B19BF" w:rsidRDefault="00AD5021" w:rsidP="00A06533">
            <w:pPr>
              <w:rPr>
                <w:rFonts w:ascii="Times New Roman" w:hAnsi="Times New Roman" w:cs="Times New Roman"/>
                <w:sz w:val="20"/>
                <w:szCs w:val="20"/>
              </w:rPr>
            </w:pPr>
            <w:r w:rsidRPr="005B19BF">
              <w:rPr>
                <w:rFonts w:ascii="Times New Roman" w:eastAsia="Times New Roman" w:hAnsi="Times New Roman" w:cs="Times New Roman"/>
                <w:sz w:val="20"/>
                <w:szCs w:val="20"/>
              </w:rPr>
              <w:t>- общественных пространств.</w:t>
            </w:r>
          </w:p>
        </w:tc>
        <w:tc>
          <w:tcPr>
            <w:tcW w:w="979" w:type="pct"/>
          </w:tcPr>
          <w:p w:rsidR="00AD5021" w:rsidRPr="005B19BF" w:rsidRDefault="00AD5021" w:rsidP="00A06533">
            <w:pPr>
              <w:jc w:val="both"/>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Минимальная доля застроенного фронта участка: 60%</w:t>
            </w:r>
          </w:p>
          <w:p w:rsidR="00AD5021" w:rsidRPr="005B19BF" w:rsidRDefault="00AD5021" w:rsidP="00A06533">
            <w:pPr>
              <w:tabs>
                <w:tab w:val="left" w:pos="263"/>
              </w:tabs>
              <w:jc w:val="both"/>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Разрывы допускаются только для:</w:t>
            </w:r>
          </w:p>
          <w:p w:rsidR="00AD5021" w:rsidRPr="005B19BF" w:rsidRDefault="00AD5021" w:rsidP="00A06533">
            <w:pPr>
              <w:tabs>
                <w:tab w:val="left" w:pos="263"/>
              </w:tabs>
              <w:jc w:val="both"/>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проездов;</w:t>
            </w:r>
          </w:p>
          <w:p w:rsidR="00AD5021" w:rsidRPr="005B19BF" w:rsidRDefault="00AD5021" w:rsidP="00A06533">
            <w:pPr>
              <w:tabs>
                <w:tab w:val="left" w:pos="263"/>
              </w:tabs>
              <w:jc w:val="both"/>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пешеходных проходов;</w:t>
            </w:r>
          </w:p>
          <w:p w:rsidR="00AD5021" w:rsidRPr="005B19BF" w:rsidRDefault="00AD5021" w:rsidP="00A06533">
            <w:pPr>
              <w:rPr>
                <w:rFonts w:ascii="Times New Roman" w:hAnsi="Times New Roman" w:cs="Times New Roman"/>
                <w:sz w:val="20"/>
                <w:szCs w:val="20"/>
              </w:rPr>
            </w:pPr>
            <w:r w:rsidRPr="005B19BF">
              <w:rPr>
                <w:rFonts w:ascii="Times New Roman" w:eastAsia="Times New Roman" w:hAnsi="Times New Roman" w:cs="Times New Roman"/>
                <w:sz w:val="20"/>
                <w:szCs w:val="20"/>
              </w:rPr>
              <w:t>- общественных пространств.</w:t>
            </w:r>
          </w:p>
        </w:tc>
        <w:tc>
          <w:tcPr>
            <w:tcW w:w="1029" w:type="pct"/>
          </w:tcPr>
          <w:p w:rsidR="00AD5021" w:rsidRPr="005B19BF" w:rsidRDefault="00AD5021" w:rsidP="00A06533">
            <w:pPr>
              <w:jc w:val="both"/>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Минимальная доля застроенного фронта участка: 50%</w:t>
            </w:r>
          </w:p>
          <w:p w:rsidR="00AD5021" w:rsidRPr="005B19BF" w:rsidRDefault="00AD5021" w:rsidP="00A06533">
            <w:pPr>
              <w:tabs>
                <w:tab w:val="left" w:pos="263"/>
              </w:tabs>
              <w:jc w:val="both"/>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Разрывы допускаются только для:</w:t>
            </w:r>
          </w:p>
          <w:p w:rsidR="00AD5021" w:rsidRPr="005B19BF" w:rsidRDefault="00AD5021" w:rsidP="00A06533">
            <w:pPr>
              <w:tabs>
                <w:tab w:val="left" w:pos="263"/>
              </w:tabs>
              <w:jc w:val="both"/>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проездов;</w:t>
            </w:r>
          </w:p>
          <w:p w:rsidR="00AD5021" w:rsidRPr="005B19BF" w:rsidRDefault="00AD5021" w:rsidP="00A06533">
            <w:pPr>
              <w:tabs>
                <w:tab w:val="left" w:pos="263"/>
              </w:tabs>
              <w:jc w:val="both"/>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пешеходных проходов;</w:t>
            </w:r>
          </w:p>
          <w:p w:rsidR="00AD5021" w:rsidRPr="005B19BF" w:rsidRDefault="00AD5021" w:rsidP="00A06533">
            <w:pPr>
              <w:rPr>
                <w:rFonts w:ascii="Times New Roman" w:hAnsi="Times New Roman" w:cs="Times New Roman"/>
                <w:sz w:val="20"/>
                <w:szCs w:val="20"/>
              </w:rPr>
            </w:pPr>
            <w:r w:rsidRPr="005B19BF">
              <w:rPr>
                <w:rFonts w:ascii="Times New Roman" w:eastAsia="Times New Roman" w:hAnsi="Times New Roman" w:cs="Times New Roman"/>
                <w:sz w:val="20"/>
                <w:szCs w:val="20"/>
              </w:rPr>
              <w:t>- общественных пространств.</w:t>
            </w:r>
          </w:p>
        </w:tc>
      </w:tr>
      <w:tr w:rsidR="00AD5021" w:rsidRPr="005B19BF" w:rsidTr="00A06533">
        <w:trPr>
          <w:gridBefore w:val="1"/>
          <w:wBefore w:w="49" w:type="pct"/>
          <w:jc w:val="center"/>
        </w:trPr>
        <w:tc>
          <w:tcPr>
            <w:tcW w:w="222" w:type="pct"/>
            <w:gridSpan w:val="2"/>
            <w:vAlign w:val="center"/>
          </w:tcPr>
          <w:p w:rsidR="00AD5021" w:rsidRPr="005B19BF" w:rsidRDefault="00AD5021" w:rsidP="00A06533">
            <w:pPr>
              <w:jc w:val="center"/>
              <w:rPr>
                <w:rFonts w:ascii="Times New Roman" w:hAnsi="Times New Roman" w:cs="Times New Roman"/>
              </w:rPr>
            </w:pPr>
            <w:r w:rsidRPr="005B19BF">
              <w:rPr>
                <w:rFonts w:ascii="Times New Roman" w:hAnsi="Times New Roman" w:cs="Times New Roman"/>
                <w:b/>
                <w:bCs/>
                <w:sz w:val="20"/>
                <w:szCs w:val="20"/>
              </w:rPr>
              <w:t>1.7</w:t>
            </w:r>
          </w:p>
        </w:tc>
        <w:tc>
          <w:tcPr>
            <w:tcW w:w="673" w:type="pct"/>
            <w:gridSpan w:val="2"/>
            <w:vAlign w:val="center"/>
          </w:tcPr>
          <w:p w:rsidR="00AD5021" w:rsidRPr="005B19BF" w:rsidRDefault="00AD5021" w:rsidP="00A06533">
            <w:pPr>
              <w:jc w:val="center"/>
              <w:rPr>
                <w:rFonts w:ascii="Times New Roman" w:hAnsi="Times New Roman" w:cs="Times New Roman"/>
              </w:rPr>
            </w:pPr>
            <w:r w:rsidRPr="005B19BF">
              <w:rPr>
                <w:rFonts w:ascii="Times New Roman" w:eastAsia="Times New Roman" w:hAnsi="Times New Roman" w:cs="Times New Roman"/>
                <w:b/>
                <w:bCs/>
                <w:sz w:val="20"/>
                <w:szCs w:val="20"/>
              </w:rPr>
              <w:t>Длина фасада</w:t>
            </w:r>
          </w:p>
        </w:tc>
        <w:tc>
          <w:tcPr>
            <w:tcW w:w="1022" w:type="pct"/>
          </w:tcPr>
          <w:p w:rsidR="00AD5021" w:rsidRPr="005B19BF" w:rsidRDefault="00AD5021" w:rsidP="00A06533">
            <w:pPr>
              <w:jc w:val="cente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12–100 м</w:t>
            </w:r>
          </w:p>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sz w:val="20"/>
                <w:szCs w:val="20"/>
              </w:rPr>
              <w:t>При длине более 30 м требуется архитектурное членение</w:t>
            </w:r>
          </w:p>
        </w:tc>
        <w:tc>
          <w:tcPr>
            <w:tcW w:w="1026" w:type="pct"/>
            <w:gridSpan w:val="2"/>
          </w:tcPr>
          <w:p w:rsidR="00AD5021" w:rsidRPr="005B19BF" w:rsidRDefault="00AD5021" w:rsidP="00A06533">
            <w:pPr>
              <w:jc w:val="cente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12–70 м</w:t>
            </w:r>
          </w:p>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sz w:val="20"/>
                <w:szCs w:val="20"/>
              </w:rPr>
              <w:t>При длине более 50 м требуется архитектурное членение</w:t>
            </w:r>
          </w:p>
        </w:tc>
        <w:tc>
          <w:tcPr>
            <w:tcW w:w="2008" w:type="pct"/>
            <w:gridSpan w:val="2"/>
          </w:tcPr>
          <w:p w:rsidR="00AD5021" w:rsidRPr="005B19BF" w:rsidRDefault="00AD5021" w:rsidP="00A06533">
            <w:pPr>
              <w:jc w:val="cente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12–100 м</w:t>
            </w:r>
          </w:p>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sz w:val="20"/>
                <w:szCs w:val="20"/>
              </w:rPr>
              <w:t>При длине более 50 м требуется архитектурное членение.</w:t>
            </w:r>
          </w:p>
        </w:tc>
      </w:tr>
      <w:tr w:rsidR="00AD5021" w:rsidRPr="005B19BF" w:rsidTr="00A06533">
        <w:trPr>
          <w:gridBefore w:val="1"/>
          <w:wBefore w:w="49" w:type="pct"/>
          <w:jc w:val="center"/>
        </w:trPr>
        <w:tc>
          <w:tcPr>
            <w:tcW w:w="222" w:type="pct"/>
            <w:gridSpan w:val="2"/>
            <w:tcBorders>
              <w:bottom w:val="nil"/>
            </w:tcBorders>
            <w:vAlign w:val="center"/>
          </w:tcPr>
          <w:p w:rsidR="00AD5021" w:rsidRPr="005B19BF" w:rsidRDefault="00AD5021" w:rsidP="00A06533">
            <w:pPr>
              <w:jc w:val="center"/>
              <w:rPr>
                <w:rFonts w:ascii="Times New Roman" w:hAnsi="Times New Roman" w:cs="Times New Roman"/>
              </w:rPr>
            </w:pPr>
            <w:r w:rsidRPr="005B19BF">
              <w:rPr>
                <w:rFonts w:ascii="Times New Roman" w:hAnsi="Times New Roman" w:cs="Times New Roman"/>
                <w:b/>
                <w:bCs/>
                <w:sz w:val="20"/>
                <w:szCs w:val="20"/>
              </w:rPr>
              <w:t>1.8</w:t>
            </w:r>
          </w:p>
        </w:tc>
        <w:tc>
          <w:tcPr>
            <w:tcW w:w="673" w:type="pct"/>
            <w:gridSpan w:val="2"/>
            <w:tcBorders>
              <w:bottom w:val="nil"/>
            </w:tcBorders>
            <w:vAlign w:val="center"/>
          </w:tcPr>
          <w:p w:rsidR="00AD5021" w:rsidRPr="005B19BF" w:rsidRDefault="00AD5021" w:rsidP="00A06533">
            <w:pPr>
              <w:jc w:val="center"/>
              <w:rPr>
                <w:rFonts w:ascii="Times New Roman" w:hAnsi="Times New Roman" w:cs="Times New Roman"/>
              </w:rPr>
            </w:pPr>
            <w:r w:rsidRPr="005B19BF">
              <w:rPr>
                <w:rFonts w:ascii="Times New Roman" w:eastAsia="Times New Roman" w:hAnsi="Times New Roman" w:cs="Times New Roman"/>
                <w:b/>
                <w:bCs/>
                <w:sz w:val="20"/>
                <w:szCs w:val="20"/>
              </w:rPr>
              <w:t xml:space="preserve">Глубина застройки </w:t>
            </w:r>
            <w:r w:rsidRPr="005B19BF">
              <w:rPr>
                <w:rFonts w:ascii="Times New Roman" w:eastAsia="Times New Roman" w:hAnsi="Times New Roman" w:cs="Times New Roman"/>
                <w:sz w:val="20"/>
                <w:szCs w:val="20"/>
              </w:rPr>
              <w:t>(относительно фасада)</w:t>
            </w:r>
          </w:p>
        </w:tc>
        <w:tc>
          <w:tcPr>
            <w:tcW w:w="2048" w:type="pct"/>
            <w:gridSpan w:val="3"/>
            <w:tcBorders>
              <w:bottom w:val="nil"/>
            </w:tcBorders>
          </w:tcPr>
          <w:p w:rsidR="00AD5021" w:rsidRPr="005B19BF" w:rsidRDefault="00AD5021" w:rsidP="00A06533">
            <w:pPr>
              <w:jc w:val="center"/>
              <w:rPr>
                <w:rFonts w:ascii="Times New Roman" w:eastAsia="Times New Roman" w:hAnsi="Times New Roman" w:cs="Times New Roman"/>
                <w:sz w:val="20"/>
                <w:szCs w:val="20"/>
              </w:rPr>
            </w:pPr>
          </w:p>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sz w:val="20"/>
                <w:szCs w:val="20"/>
              </w:rPr>
              <w:t>12–18 м</w:t>
            </w:r>
          </w:p>
        </w:tc>
        <w:tc>
          <w:tcPr>
            <w:tcW w:w="979" w:type="pct"/>
            <w:tcBorders>
              <w:bottom w:val="nil"/>
            </w:tcBorders>
          </w:tcPr>
          <w:p w:rsidR="00AD5021" w:rsidRPr="005B19BF" w:rsidRDefault="00AD5021" w:rsidP="00A06533">
            <w:pPr>
              <w:jc w:val="center"/>
              <w:rPr>
                <w:rFonts w:ascii="Times New Roman" w:eastAsia="Times New Roman" w:hAnsi="Times New Roman" w:cs="Times New Roman"/>
                <w:sz w:val="20"/>
                <w:szCs w:val="20"/>
              </w:rPr>
            </w:pPr>
          </w:p>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sz w:val="20"/>
                <w:szCs w:val="20"/>
              </w:rPr>
              <w:t>12–22 м</w:t>
            </w:r>
          </w:p>
        </w:tc>
        <w:tc>
          <w:tcPr>
            <w:tcW w:w="1029" w:type="pct"/>
            <w:tcBorders>
              <w:bottom w:val="nil"/>
            </w:tcBorders>
          </w:tcPr>
          <w:p w:rsidR="00AD5021" w:rsidRPr="005B19BF" w:rsidRDefault="00AD5021" w:rsidP="00A06533">
            <w:pPr>
              <w:jc w:val="center"/>
              <w:rPr>
                <w:rFonts w:ascii="Times New Roman" w:eastAsia="Times New Roman" w:hAnsi="Times New Roman" w:cs="Times New Roman"/>
                <w:sz w:val="20"/>
                <w:szCs w:val="20"/>
              </w:rPr>
            </w:pPr>
          </w:p>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sz w:val="20"/>
                <w:szCs w:val="20"/>
              </w:rPr>
              <w:t>12–40 м</w:t>
            </w:r>
          </w:p>
        </w:tc>
      </w:tr>
      <w:tr w:rsidR="00AD5021" w:rsidRPr="005B19BF" w:rsidTr="00A06533">
        <w:trPr>
          <w:gridBefore w:val="1"/>
          <w:wBefore w:w="49" w:type="pct"/>
          <w:jc w:val="center"/>
        </w:trPr>
        <w:tc>
          <w:tcPr>
            <w:tcW w:w="222" w:type="pct"/>
            <w:gridSpan w:val="2"/>
            <w:tcBorders>
              <w:top w:val="nil"/>
            </w:tcBorders>
            <w:vAlign w:val="center"/>
          </w:tcPr>
          <w:p w:rsidR="00AD5021" w:rsidRPr="005B19BF" w:rsidRDefault="00AD5021" w:rsidP="00A06533">
            <w:pPr>
              <w:jc w:val="center"/>
              <w:rPr>
                <w:rFonts w:ascii="Times New Roman" w:hAnsi="Times New Roman" w:cs="Times New Roman"/>
                <w:b/>
                <w:bCs/>
                <w:sz w:val="20"/>
                <w:szCs w:val="20"/>
              </w:rPr>
            </w:pPr>
          </w:p>
        </w:tc>
        <w:tc>
          <w:tcPr>
            <w:tcW w:w="673" w:type="pct"/>
            <w:gridSpan w:val="2"/>
            <w:tcBorders>
              <w:top w:val="nil"/>
            </w:tcBorders>
            <w:vAlign w:val="center"/>
          </w:tcPr>
          <w:p w:rsidR="00AD5021" w:rsidRPr="005B19BF" w:rsidRDefault="00AD5021" w:rsidP="00A06533">
            <w:pPr>
              <w:jc w:val="center"/>
              <w:rPr>
                <w:rFonts w:ascii="Times New Roman" w:eastAsia="Times New Roman" w:hAnsi="Times New Roman" w:cs="Times New Roman"/>
                <w:b/>
                <w:bCs/>
                <w:sz w:val="20"/>
                <w:szCs w:val="20"/>
              </w:rPr>
            </w:pPr>
          </w:p>
        </w:tc>
        <w:tc>
          <w:tcPr>
            <w:tcW w:w="2048" w:type="pct"/>
            <w:gridSpan w:val="3"/>
            <w:tcBorders>
              <w:top w:val="nil"/>
            </w:tcBorders>
          </w:tcPr>
          <w:p w:rsidR="00AD5021" w:rsidRPr="005B19BF" w:rsidRDefault="00AD5021" w:rsidP="00A06533">
            <w:pPr>
              <w:jc w:val="center"/>
              <w:rPr>
                <w:rFonts w:ascii="Times New Roman" w:eastAsia="Times New Roman" w:hAnsi="Times New Roman" w:cs="Times New Roman"/>
                <w:sz w:val="20"/>
                <w:szCs w:val="20"/>
              </w:rPr>
            </w:pPr>
          </w:p>
        </w:tc>
        <w:tc>
          <w:tcPr>
            <w:tcW w:w="979" w:type="pct"/>
            <w:tcBorders>
              <w:top w:val="nil"/>
            </w:tcBorders>
          </w:tcPr>
          <w:p w:rsidR="00AD5021" w:rsidRPr="005B19BF" w:rsidRDefault="00AD5021" w:rsidP="00A06533">
            <w:pPr>
              <w:jc w:val="center"/>
              <w:rPr>
                <w:rFonts w:ascii="Times New Roman" w:eastAsia="Times New Roman" w:hAnsi="Times New Roman" w:cs="Times New Roman"/>
                <w:sz w:val="20"/>
                <w:szCs w:val="20"/>
              </w:rPr>
            </w:pPr>
          </w:p>
        </w:tc>
        <w:tc>
          <w:tcPr>
            <w:tcW w:w="1029" w:type="pct"/>
            <w:tcBorders>
              <w:top w:val="nil"/>
            </w:tcBorders>
          </w:tcPr>
          <w:p w:rsidR="00AD5021" w:rsidRPr="005B19BF" w:rsidRDefault="00AD5021" w:rsidP="00A06533">
            <w:pPr>
              <w:jc w:val="center"/>
              <w:rPr>
                <w:rFonts w:ascii="Times New Roman" w:eastAsia="Times New Roman" w:hAnsi="Times New Roman" w:cs="Times New Roman"/>
                <w:sz w:val="20"/>
                <w:szCs w:val="20"/>
              </w:rPr>
            </w:pPr>
          </w:p>
        </w:tc>
      </w:tr>
      <w:tr w:rsidR="00AD5021" w:rsidRPr="005B19BF" w:rsidTr="00A06533">
        <w:tblPrEx>
          <w:jc w:val="left"/>
        </w:tblPrEx>
        <w:trPr>
          <w:trHeight w:val="424"/>
        </w:trPr>
        <w:tc>
          <w:tcPr>
            <w:tcW w:w="236" w:type="pct"/>
            <w:gridSpan w:val="2"/>
          </w:tcPr>
          <w:p w:rsidR="00AD5021" w:rsidRPr="005B19BF" w:rsidRDefault="00AD5021" w:rsidP="00A06533">
            <w:pPr>
              <w:jc w:val="center"/>
              <w:rPr>
                <w:rFonts w:ascii="Times New Roman" w:hAnsi="Times New Roman" w:cs="Times New Roman"/>
              </w:rPr>
            </w:pPr>
            <w:r w:rsidRPr="005B19BF">
              <w:rPr>
                <w:rFonts w:ascii="Times New Roman" w:eastAsia="Times New Roman" w:hAnsi="Times New Roman" w:cs="Times New Roman"/>
                <w:b/>
                <w:bCs/>
              </w:rPr>
              <w:lastRenderedPageBreak/>
              <w:t>2.</w:t>
            </w:r>
          </w:p>
        </w:tc>
        <w:tc>
          <w:tcPr>
            <w:tcW w:w="4764" w:type="pct"/>
            <w:gridSpan w:val="8"/>
          </w:tcPr>
          <w:p w:rsidR="00AD5021" w:rsidRPr="005B19BF" w:rsidRDefault="00AD5021" w:rsidP="00A06533">
            <w:pPr>
              <w:jc w:val="center"/>
              <w:rPr>
                <w:rFonts w:ascii="Times New Roman" w:eastAsia="Times New Roman" w:hAnsi="Times New Roman" w:cs="Times New Roman"/>
                <w:b/>
                <w:bCs/>
              </w:rPr>
            </w:pPr>
            <w:r w:rsidRPr="005B19BF">
              <w:rPr>
                <w:rFonts w:ascii="Times New Roman" w:eastAsia="Times New Roman" w:hAnsi="Times New Roman" w:cs="Times New Roman"/>
                <w:b/>
                <w:bCs/>
              </w:rPr>
              <w:t>Требования к архитектурно-стилистическим характеристикам объектов капительного строительства</w:t>
            </w:r>
          </w:p>
        </w:tc>
      </w:tr>
      <w:tr w:rsidR="00AD5021" w:rsidRPr="005B19BF" w:rsidTr="00A06533">
        <w:tblPrEx>
          <w:jc w:val="left"/>
        </w:tblPrEx>
        <w:tc>
          <w:tcPr>
            <w:tcW w:w="236" w:type="pct"/>
            <w:gridSpan w:val="2"/>
            <w:shd w:val="clear" w:color="auto" w:fill="auto"/>
          </w:tcPr>
          <w:p w:rsidR="00AD5021" w:rsidRPr="005B19BF" w:rsidRDefault="00AD5021" w:rsidP="00A06533">
            <w:pPr>
              <w:jc w:val="center"/>
              <w:rPr>
                <w:rFonts w:ascii="Times New Roman" w:hAnsi="Times New Roman" w:cs="Times New Roman"/>
              </w:rPr>
            </w:pPr>
            <w:r w:rsidRPr="005B19BF">
              <w:rPr>
                <w:rFonts w:ascii="Times New Roman" w:hAnsi="Times New Roman" w:cs="Times New Roman"/>
                <w:b/>
                <w:bCs/>
                <w:sz w:val="20"/>
                <w:szCs w:val="20"/>
              </w:rPr>
              <w:t>2.1</w:t>
            </w:r>
          </w:p>
        </w:tc>
        <w:tc>
          <w:tcPr>
            <w:tcW w:w="659" w:type="pct"/>
            <w:gridSpan w:val="2"/>
            <w:shd w:val="clear" w:color="auto" w:fill="auto"/>
          </w:tcPr>
          <w:p w:rsidR="00AD5021" w:rsidRPr="005B19BF" w:rsidRDefault="00AD5021" w:rsidP="00A06533">
            <w:pPr>
              <w:ind w:left="-113"/>
              <w:jc w:val="center"/>
              <w:rPr>
                <w:rFonts w:ascii="Times New Roman" w:hAnsi="Times New Roman" w:cs="Times New Roman"/>
              </w:rPr>
            </w:pPr>
            <w:r w:rsidRPr="005B19BF">
              <w:rPr>
                <w:rFonts w:ascii="Times New Roman" w:eastAsia="Times New Roman" w:hAnsi="Times New Roman" w:cs="Times New Roman"/>
                <w:b/>
                <w:bCs/>
                <w:sz w:val="20"/>
                <w:szCs w:val="20"/>
              </w:rPr>
              <w:t>Формообразование</w:t>
            </w:r>
          </w:p>
        </w:tc>
        <w:tc>
          <w:tcPr>
            <w:tcW w:w="2076" w:type="pct"/>
            <w:gridSpan w:val="3"/>
          </w:tcPr>
          <w:p w:rsidR="00AD5021" w:rsidRPr="005B19BF" w:rsidRDefault="00AD5021" w:rsidP="00A06533">
            <w:pPr>
              <w:jc w:val="both"/>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Общий силуэт – прямоугольный, с равномерной высотностью.</w:t>
            </w:r>
          </w:p>
          <w:p w:rsidR="00AD5021" w:rsidRPr="005B19BF" w:rsidRDefault="00AD5021" w:rsidP="00A06533">
            <w:pPr>
              <w:jc w:val="both"/>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Запрещены башенные завершения, волнообразные выступы, ломаные линии фасада. Допускаются локальные радиусные акценты при условии их композиционной сдержанности.</w:t>
            </w:r>
          </w:p>
        </w:tc>
        <w:tc>
          <w:tcPr>
            <w:tcW w:w="2029" w:type="pct"/>
            <w:gridSpan w:val="3"/>
          </w:tcPr>
          <w:p w:rsidR="00AD5021" w:rsidRPr="005B19BF" w:rsidRDefault="00AD5021" w:rsidP="00A06533">
            <w:pPr>
              <w:rPr>
                <w:rFonts w:ascii="Times New Roman" w:hAnsi="Times New Roman" w:cs="Times New Roman"/>
                <w:sz w:val="20"/>
                <w:szCs w:val="20"/>
              </w:rPr>
            </w:pPr>
            <w:r w:rsidRPr="005B19BF">
              <w:rPr>
                <w:rFonts w:ascii="Times New Roman" w:eastAsia="Times New Roman" w:hAnsi="Times New Roman" w:cs="Times New Roman"/>
                <w:sz w:val="20"/>
                <w:szCs w:val="20"/>
              </w:rPr>
              <w:t xml:space="preserve">Общий силуэт – прямоугольный. Допускаются акцентные объемы, неравномерная высотность, локальные радиусные акценты при условии их композиционной сдержанности. </w:t>
            </w:r>
          </w:p>
        </w:tc>
      </w:tr>
      <w:tr w:rsidR="00AD5021" w:rsidRPr="005B19BF" w:rsidTr="00A06533">
        <w:tblPrEx>
          <w:jc w:val="left"/>
        </w:tblPrEx>
        <w:tc>
          <w:tcPr>
            <w:tcW w:w="236" w:type="pct"/>
            <w:gridSpan w:val="2"/>
          </w:tcPr>
          <w:p w:rsidR="00AD5021" w:rsidRPr="005B19BF" w:rsidRDefault="00AD5021" w:rsidP="00A06533">
            <w:pPr>
              <w:jc w:val="center"/>
              <w:rPr>
                <w:rFonts w:ascii="Times New Roman" w:hAnsi="Times New Roman" w:cs="Times New Roman"/>
              </w:rPr>
            </w:pPr>
            <w:r w:rsidRPr="005B19BF">
              <w:rPr>
                <w:rFonts w:ascii="Times New Roman" w:hAnsi="Times New Roman" w:cs="Times New Roman"/>
                <w:b/>
                <w:bCs/>
                <w:sz w:val="20"/>
                <w:szCs w:val="20"/>
              </w:rPr>
              <w:t>2.2</w:t>
            </w:r>
          </w:p>
        </w:tc>
        <w:tc>
          <w:tcPr>
            <w:tcW w:w="659" w:type="pct"/>
            <w:gridSpan w:val="2"/>
          </w:tcPr>
          <w:p w:rsidR="00AD5021" w:rsidRPr="005B19BF" w:rsidRDefault="00AD5021" w:rsidP="00A06533">
            <w:pPr>
              <w:jc w:val="center"/>
              <w:rPr>
                <w:rFonts w:ascii="Times New Roman" w:eastAsia="Times New Roman" w:hAnsi="Times New Roman" w:cs="Times New Roman"/>
                <w:b/>
                <w:bCs/>
                <w:sz w:val="20"/>
                <w:szCs w:val="20"/>
              </w:rPr>
            </w:pPr>
            <w:r w:rsidRPr="005B19BF">
              <w:rPr>
                <w:rFonts w:ascii="Times New Roman" w:eastAsia="Times New Roman" w:hAnsi="Times New Roman" w:cs="Times New Roman"/>
                <w:b/>
                <w:bCs/>
                <w:sz w:val="20"/>
                <w:szCs w:val="20"/>
              </w:rPr>
              <w:t xml:space="preserve">Высота типового этажа </w:t>
            </w:r>
          </w:p>
          <w:p w:rsidR="00AD5021" w:rsidRPr="005B19BF" w:rsidRDefault="00AD5021" w:rsidP="00A06533">
            <w:pPr>
              <w:jc w:val="center"/>
              <w:rPr>
                <w:rFonts w:ascii="Times New Roman" w:hAnsi="Times New Roman" w:cs="Times New Roman"/>
              </w:rPr>
            </w:pPr>
            <w:r w:rsidRPr="005B19BF">
              <w:rPr>
                <w:rFonts w:ascii="Times New Roman" w:eastAsia="Times New Roman" w:hAnsi="Times New Roman" w:cs="Times New Roman"/>
                <w:sz w:val="20"/>
                <w:szCs w:val="20"/>
              </w:rPr>
              <w:t>* при новом строительстве</w:t>
            </w:r>
          </w:p>
        </w:tc>
        <w:tc>
          <w:tcPr>
            <w:tcW w:w="1071" w:type="pct"/>
            <w:gridSpan w:val="2"/>
          </w:tcPr>
          <w:p w:rsidR="00AD5021" w:rsidRPr="005B19BF" w:rsidRDefault="00AD5021" w:rsidP="00A06533">
            <w:pPr>
              <w:jc w:val="center"/>
              <w:rPr>
                <w:rFonts w:ascii="Times New Roman" w:eastAsia="Times New Roman" w:hAnsi="Times New Roman" w:cs="Times New Roman"/>
                <w:sz w:val="20"/>
                <w:szCs w:val="20"/>
              </w:rPr>
            </w:pPr>
          </w:p>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sz w:val="20"/>
                <w:szCs w:val="20"/>
              </w:rPr>
              <w:t>3.0–3.3 м</w:t>
            </w:r>
          </w:p>
        </w:tc>
        <w:tc>
          <w:tcPr>
            <w:tcW w:w="2005" w:type="pct"/>
            <w:gridSpan w:val="3"/>
          </w:tcPr>
          <w:p w:rsidR="00AD5021" w:rsidRPr="005B19BF" w:rsidRDefault="00AD5021" w:rsidP="00A06533">
            <w:pPr>
              <w:jc w:val="center"/>
              <w:rPr>
                <w:rFonts w:ascii="Times New Roman" w:eastAsia="Times New Roman" w:hAnsi="Times New Roman" w:cs="Times New Roman"/>
                <w:sz w:val="20"/>
                <w:szCs w:val="20"/>
              </w:rPr>
            </w:pPr>
          </w:p>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sz w:val="20"/>
                <w:szCs w:val="20"/>
              </w:rPr>
              <w:t>2.8–3.0 м</w:t>
            </w:r>
          </w:p>
        </w:tc>
        <w:tc>
          <w:tcPr>
            <w:tcW w:w="1029" w:type="pct"/>
          </w:tcPr>
          <w:p w:rsidR="00AD5021" w:rsidRPr="005B19BF" w:rsidRDefault="00AD5021" w:rsidP="00A06533">
            <w:pPr>
              <w:jc w:val="center"/>
              <w:rPr>
                <w:rFonts w:ascii="Times New Roman" w:eastAsia="Times New Roman" w:hAnsi="Times New Roman" w:cs="Times New Roman"/>
                <w:sz w:val="20"/>
                <w:szCs w:val="20"/>
              </w:rPr>
            </w:pPr>
          </w:p>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sz w:val="20"/>
                <w:szCs w:val="20"/>
              </w:rPr>
              <w:t>3.0–3.3 м</w:t>
            </w:r>
          </w:p>
        </w:tc>
      </w:tr>
      <w:tr w:rsidR="00AD5021" w:rsidRPr="005B19BF" w:rsidTr="00A06533">
        <w:tblPrEx>
          <w:jc w:val="left"/>
        </w:tblPrEx>
        <w:tc>
          <w:tcPr>
            <w:tcW w:w="236" w:type="pct"/>
            <w:gridSpan w:val="2"/>
          </w:tcPr>
          <w:p w:rsidR="00AD5021" w:rsidRPr="005B19BF" w:rsidRDefault="00AD5021" w:rsidP="00A06533">
            <w:pPr>
              <w:jc w:val="center"/>
              <w:rPr>
                <w:rFonts w:ascii="Times New Roman" w:hAnsi="Times New Roman" w:cs="Times New Roman"/>
              </w:rPr>
            </w:pPr>
            <w:r w:rsidRPr="005B19BF">
              <w:rPr>
                <w:rFonts w:ascii="Times New Roman" w:hAnsi="Times New Roman" w:cs="Times New Roman"/>
                <w:b/>
                <w:bCs/>
                <w:sz w:val="20"/>
                <w:szCs w:val="20"/>
              </w:rPr>
              <w:t>2.3</w:t>
            </w:r>
          </w:p>
        </w:tc>
        <w:tc>
          <w:tcPr>
            <w:tcW w:w="659" w:type="pct"/>
            <w:gridSpan w:val="2"/>
          </w:tcPr>
          <w:p w:rsidR="00AD5021" w:rsidRPr="005B19BF" w:rsidRDefault="00AD5021" w:rsidP="00A06533">
            <w:pPr>
              <w:jc w:val="center"/>
              <w:rPr>
                <w:rFonts w:ascii="Times New Roman" w:hAnsi="Times New Roman" w:cs="Times New Roman"/>
                <w:sz w:val="20"/>
                <w:szCs w:val="20"/>
              </w:rPr>
            </w:pPr>
            <w:r w:rsidRPr="005B19BF">
              <w:rPr>
                <w:rFonts w:ascii="Times New Roman" w:hAnsi="Times New Roman" w:cs="Times New Roman"/>
                <w:b/>
                <w:bCs/>
                <w:sz w:val="20"/>
                <w:szCs w:val="20"/>
              </w:rPr>
              <w:t>Высота первых этажей</w:t>
            </w:r>
            <w:r w:rsidRPr="005B19BF">
              <w:rPr>
                <w:rFonts w:ascii="Times New Roman" w:hAnsi="Times New Roman" w:cs="Times New Roman"/>
                <w:sz w:val="20"/>
                <w:szCs w:val="20"/>
              </w:rPr>
              <w:t xml:space="preserve"> </w:t>
            </w:r>
          </w:p>
          <w:p w:rsidR="00AD5021" w:rsidRPr="005B19BF" w:rsidRDefault="00AD5021" w:rsidP="00A06533">
            <w:pPr>
              <w:jc w:val="center"/>
              <w:rPr>
                <w:rFonts w:ascii="Times New Roman" w:hAnsi="Times New Roman" w:cs="Times New Roman"/>
              </w:rPr>
            </w:pPr>
            <w:r w:rsidRPr="005B19BF">
              <w:rPr>
                <w:rFonts w:ascii="Times New Roman" w:eastAsia="Times New Roman" w:hAnsi="Times New Roman" w:cs="Times New Roman"/>
                <w:sz w:val="20"/>
                <w:szCs w:val="20"/>
              </w:rPr>
              <w:t>* при новом строительстве</w:t>
            </w:r>
          </w:p>
        </w:tc>
        <w:tc>
          <w:tcPr>
            <w:tcW w:w="1071" w:type="pct"/>
            <w:gridSpan w:val="2"/>
          </w:tcPr>
          <w:p w:rsidR="00AD5021" w:rsidRPr="005B19BF" w:rsidRDefault="00AD5021" w:rsidP="00A06533">
            <w:pPr>
              <w:jc w:val="center"/>
              <w:rPr>
                <w:rFonts w:ascii="Times New Roman" w:eastAsia="Times New Roman" w:hAnsi="Times New Roman" w:cs="Times New Roman"/>
                <w:sz w:val="20"/>
                <w:szCs w:val="20"/>
              </w:rPr>
            </w:pPr>
          </w:p>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sz w:val="20"/>
                <w:szCs w:val="20"/>
              </w:rPr>
              <w:t>3.6–4.2 м</w:t>
            </w:r>
          </w:p>
        </w:tc>
        <w:tc>
          <w:tcPr>
            <w:tcW w:w="2005" w:type="pct"/>
            <w:gridSpan w:val="3"/>
          </w:tcPr>
          <w:p w:rsidR="00AD5021" w:rsidRPr="005B19BF" w:rsidRDefault="00AD5021" w:rsidP="00A06533">
            <w:pPr>
              <w:jc w:val="center"/>
              <w:rPr>
                <w:rFonts w:ascii="Times New Roman" w:eastAsia="Times New Roman" w:hAnsi="Times New Roman" w:cs="Times New Roman"/>
                <w:sz w:val="20"/>
                <w:szCs w:val="20"/>
              </w:rPr>
            </w:pPr>
          </w:p>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sz w:val="20"/>
                <w:szCs w:val="20"/>
              </w:rPr>
              <w:t>3.6–4.5 м</w:t>
            </w:r>
          </w:p>
        </w:tc>
        <w:tc>
          <w:tcPr>
            <w:tcW w:w="1029" w:type="pct"/>
          </w:tcPr>
          <w:p w:rsidR="00AD5021" w:rsidRPr="005B19BF" w:rsidRDefault="00AD5021" w:rsidP="00A06533">
            <w:pPr>
              <w:jc w:val="center"/>
              <w:rPr>
                <w:rFonts w:ascii="Times New Roman" w:eastAsia="Times New Roman" w:hAnsi="Times New Roman" w:cs="Times New Roman"/>
                <w:sz w:val="20"/>
                <w:szCs w:val="20"/>
              </w:rPr>
            </w:pPr>
          </w:p>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sz w:val="20"/>
                <w:szCs w:val="20"/>
              </w:rPr>
              <w:t>4.2–6.0 м</w:t>
            </w:r>
          </w:p>
        </w:tc>
      </w:tr>
      <w:tr w:rsidR="00AD5021" w:rsidRPr="005B19BF" w:rsidTr="00A06533">
        <w:tblPrEx>
          <w:jc w:val="left"/>
        </w:tblPrEx>
        <w:tc>
          <w:tcPr>
            <w:tcW w:w="236" w:type="pct"/>
            <w:gridSpan w:val="2"/>
          </w:tcPr>
          <w:p w:rsidR="00AD5021" w:rsidRPr="005B19BF" w:rsidRDefault="00AD5021" w:rsidP="00A06533">
            <w:pPr>
              <w:jc w:val="center"/>
              <w:rPr>
                <w:rFonts w:ascii="Times New Roman" w:hAnsi="Times New Roman" w:cs="Times New Roman"/>
              </w:rPr>
            </w:pPr>
            <w:r w:rsidRPr="005B19BF">
              <w:rPr>
                <w:rFonts w:ascii="Times New Roman" w:eastAsia="Times New Roman" w:hAnsi="Times New Roman" w:cs="Times New Roman"/>
                <w:b/>
                <w:bCs/>
                <w:sz w:val="20"/>
                <w:szCs w:val="20"/>
              </w:rPr>
              <w:t>2.</w:t>
            </w:r>
            <w:r w:rsidRPr="005B19BF">
              <w:rPr>
                <w:rFonts w:ascii="Times New Roman" w:eastAsia="Times New Roman" w:hAnsi="Times New Roman" w:cs="Times New Roman"/>
                <w:b/>
                <w:bCs/>
                <w:sz w:val="20"/>
                <w:szCs w:val="20"/>
                <w:lang w:val="en-US"/>
              </w:rPr>
              <w:t>4</w:t>
            </w:r>
          </w:p>
        </w:tc>
        <w:tc>
          <w:tcPr>
            <w:tcW w:w="659" w:type="pct"/>
            <w:gridSpan w:val="2"/>
          </w:tcPr>
          <w:p w:rsidR="00AD5021" w:rsidRPr="005B19BF" w:rsidRDefault="00AD5021" w:rsidP="00A06533">
            <w:pPr>
              <w:jc w:val="center"/>
              <w:rPr>
                <w:rFonts w:ascii="Times New Roman" w:eastAsia="Times New Roman" w:hAnsi="Times New Roman" w:cs="Times New Roman"/>
                <w:b/>
                <w:bCs/>
                <w:sz w:val="20"/>
                <w:szCs w:val="20"/>
              </w:rPr>
            </w:pPr>
            <w:r w:rsidRPr="005B19BF">
              <w:rPr>
                <w:rFonts w:ascii="Times New Roman" w:eastAsia="Times New Roman" w:hAnsi="Times New Roman" w:cs="Times New Roman"/>
                <w:b/>
                <w:bCs/>
                <w:sz w:val="20"/>
                <w:szCs w:val="20"/>
              </w:rPr>
              <w:t>Шаг входов в жилые и коммерческие помещения вдоль уличного фронта</w:t>
            </w:r>
          </w:p>
          <w:p w:rsidR="00AD5021" w:rsidRPr="005B19BF" w:rsidRDefault="00AD5021" w:rsidP="00A06533">
            <w:pPr>
              <w:ind w:left="-113"/>
              <w:jc w:val="cente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(без учета аварийных выходов)</w:t>
            </w:r>
          </w:p>
          <w:p w:rsidR="00AD5021" w:rsidRPr="005B19BF" w:rsidRDefault="00AD5021" w:rsidP="00A06533">
            <w:pPr>
              <w:ind w:left="-113"/>
              <w:jc w:val="center"/>
              <w:rPr>
                <w:rFonts w:ascii="Times New Roman" w:hAnsi="Times New Roman" w:cs="Times New Roman"/>
              </w:rPr>
            </w:pPr>
            <w:r w:rsidRPr="005B19BF">
              <w:rPr>
                <w:rFonts w:ascii="Times New Roman" w:eastAsia="Times New Roman" w:hAnsi="Times New Roman" w:cs="Times New Roman"/>
                <w:sz w:val="20"/>
                <w:szCs w:val="20"/>
              </w:rPr>
              <w:t>* при новом строительстве</w:t>
            </w:r>
          </w:p>
        </w:tc>
        <w:tc>
          <w:tcPr>
            <w:tcW w:w="1071" w:type="pct"/>
            <w:gridSpan w:val="2"/>
          </w:tcPr>
          <w:p w:rsidR="00AD5021" w:rsidRPr="005B19BF" w:rsidRDefault="00AD5021" w:rsidP="00A06533">
            <w:pPr>
              <w:jc w:val="center"/>
              <w:rPr>
                <w:rFonts w:ascii="Times New Roman" w:eastAsia="Times New Roman" w:hAnsi="Times New Roman" w:cs="Times New Roman"/>
                <w:sz w:val="20"/>
                <w:szCs w:val="20"/>
              </w:rPr>
            </w:pPr>
          </w:p>
          <w:p w:rsidR="00AD5021" w:rsidRPr="005B19BF" w:rsidRDefault="00AD5021" w:rsidP="00A06533">
            <w:pPr>
              <w:jc w:val="center"/>
              <w:rPr>
                <w:rFonts w:ascii="Times New Roman" w:eastAsia="Times New Roman" w:hAnsi="Times New Roman" w:cs="Times New Roman"/>
                <w:sz w:val="20"/>
                <w:szCs w:val="20"/>
              </w:rPr>
            </w:pPr>
          </w:p>
          <w:p w:rsidR="00AD5021" w:rsidRPr="005B19BF" w:rsidRDefault="00AD5021" w:rsidP="00A06533">
            <w:pPr>
              <w:jc w:val="center"/>
              <w:rPr>
                <w:rFonts w:ascii="Times New Roman" w:eastAsia="Times New Roman" w:hAnsi="Times New Roman" w:cs="Times New Roman"/>
                <w:sz w:val="20"/>
                <w:szCs w:val="20"/>
              </w:rPr>
            </w:pPr>
          </w:p>
          <w:p w:rsidR="00AD5021" w:rsidRPr="005B19BF" w:rsidRDefault="00AD5021" w:rsidP="00A06533">
            <w:pPr>
              <w:jc w:val="center"/>
              <w:rPr>
                <w:rFonts w:ascii="Times New Roman" w:eastAsia="Times New Roman" w:hAnsi="Times New Roman" w:cs="Times New Roman"/>
                <w:sz w:val="20"/>
                <w:szCs w:val="20"/>
              </w:rPr>
            </w:pPr>
          </w:p>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sz w:val="20"/>
                <w:szCs w:val="20"/>
              </w:rPr>
              <w:t>5–30 м</w:t>
            </w:r>
          </w:p>
        </w:tc>
        <w:tc>
          <w:tcPr>
            <w:tcW w:w="3034" w:type="pct"/>
            <w:gridSpan w:val="4"/>
          </w:tcPr>
          <w:p w:rsidR="00AD5021" w:rsidRPr="005B19BF" w:rsidRDefault="00AD5021" w:rsidP="00A06533">
            <w:pPr>
              <w:jc w:val="center"/>
              <w:rPr>
                <w:rFonts w:ascii="Times New Roman" w:eastAsia="Times New Roman" w:hAnsi="Times New Roman" w:cs="Times New Roman"/>
                <w:sz w:val="20"/>
                <w:szCs w:val="20"/>
              </w:rPr>
            </w:pPr>
          </w:p>
          <w:p w:rsidR="00AD5021" w:rsidRPr="005B19BF" w:rsidRDefault="00AD5021" w:rsidP="00A06533">
            <w:pPr>
              <w:jc w:val="center"/>
              <w:rPr>
                <w:rFonts w:ascii="Times New Roman" w:eastAsia="Times New Roman" w:hAnsi="Times New Roman" w:cs="Times New Roman"/>
                <w:sz w:val="20"/>
                <w:szCs w:val="20"/>
              </w:rPr>
            </w:pPr>
          </w:p>
          <w:p w:rsidR="00AD5021" w:rsidRPr="005B19BF" w:rsidRDefault="00AD5021" w:rsidP="00A06533">
            <w:pPr>
              <w:jc w:val="center"/>
              <w:rPr>
                <w:rFonts w:ascii="Times New Roman" w:eastAsia="Times New Roman" w:hAnsi="Times New Roman" w:cs="Times New Roman"/>
                <w:sz w:val="20"/>
                <w:szCs w:val="20"/>
              </w:rPr>
            </w:pPr>
          </w:p>
          <w:p w:rsidR="00AD5021" w:rsidRPr="005B19BF" w:rsidRDefault="00AD5021" w:rsidP="00A06533">
            <w:pPr>
              <w:jc w:val="center"/>
              <w:rPr>
                <w:rFonts w:ascii="Times New Roman" w:eastAsia="Times New Roman" w:hAnsi="Times New Roman" w:cs="Times New Roman"/>
                <w:sz w:val="20"/>
                <w:szCs w:val="20"/>
              </w:rPr>
            </w:pPr>
          </w:p>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sz w:val="20"/>
                <w:szCs w:val="20"/>
              </w:rPr>
              <w:t>10–40 м</w:t>
            </w:r>
          </w:p>
        </w:tc>
      </w:tr>
      <w:tr w:rsidR="00AD5021" w:rsidRPr="005B19BF" w:rsidTr="00A06533">
        <w:tblPrEx>
          <w:jc w:val="left"/>
        </w:tblPrEx>
        <w:tc>
          <w:tcPr>
            <w:tcW w:w="236" w:type="pct"/>
            <w:gridSpan w:val="2"/>
          </w:tcPr>
          <w:p w:rsidR="00AD5021" w:rsidRPr="005B19BF" w:rsidRDefault="00AD5021" w:rsidP="00A06533">
            <w:pPr>
              <w:jc w:val="center"/>
              <w:rPr>
                <w:rFonts w:ascii="Times New Roman" w:hAnsi="Times New Roman" w:cs="Times New Roman"/>
              </w:rPr>
            </w:pPr>
            <w:r w:rsidRPr="005B19BF">
              <w:rPr>
                <w:rFonts w:ascii="Times New Roman" w:eastAsia="Times New Roman" w:hAnsi="Times New Roman" w:cs="Times New Roman"/>
                <w:b/>
                <w:bCs/>
                <w:sz w:val="20"/>
                <w:szCs w:val="20"/>
              </w:rPr>
              <w:t>2.</w:t>
            </w:r>
            <w:r w:rsidRPr="005B19BF">
              <w:rPr>
                <w:rFonts w:ascii="Times New Roman" w:eastAsia="Times New Roman" w:hAnsi="Times New Roman" w:cs="Times New Roman"/>
                <w:b/>
                <w:bCs/>
                <w:sz w:val="20"/>
                <w:szCs w:val="20"/>
                <w:lang w:val="en-US"/>
              </w:rPr>
              <w:t>5</w:t>
            </w:r>
          </w:p>
        </w:tc>
        <w:tc>
          <w:tcPr>
            <w:tcW w:w="659" w:type="pct"/>
            <w:gridSpan w:val="2"/>
          </w:tcPr>
          <w:p w:rsidR="00AD5021" w:rsidRPr="005B19BF" w:rsidRDefault="00AD5021" w:rsidP="00A06533">
            <w:pPr>
              <w:jc w:val="center"/>
              <w:rPr>
                <w:rFonts w:ascii="Times New Roman" w:hAnsi="Times New Roman" w:cs="Times New Roman"/>
              </w:rPr>
            </w:pPr>
            <w:r w:rsidRPr="005B19BF">
              <w:rPr>
                <w:rFonts w:ascii="Times New Roman" w:eastAsia="Times New Roman" w:hAnsi="Times New Roman" w:cs="Times New Roman"/>
                <w:b/>
                <w:bCs/>
                <w:sz w:val="20"/>
                <w:szCs w:val="20"/>
              </w:rPr>
              <w:t>Ритм фасада</w:t>
            </w:r>
          </w:p>
        </w:tc>
        <w:tc>
          <w:tcPr>
            <w:tcW w:w="1071" w:type="pct"/>
            <w:gridSpan w:val="2"/>
          </w:tcPr>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xml:space="preserve">Ритм фасада регулярный, формируется чередованием вертикальных осей оконных проемов. </w:t>
            </w:r>
          </w:p>
        </w:tc>
        <w:tc>
          <w:tcPr>
            <w:tcW w:w="1005" w:type="pct"/>
          </w:tcPr>
          <w:p w:rsidR="00AD5021" w:rsidRPr="005B19BF" w:rsidRDefault="00AD5021" w:rsidP="00A06533">
            <w:pPr>
              <w:rPr>
                <w:rFonts w:ascii="Times New Roman" w:hAnsi="Times New Roman" w:cs="Times New Roman"/>
                <w:sz w:val="20"/>
                <w:szCs w:val="20"/>
              </w:rPr>
            </w:pPr>
            <w:r w:rsidRPr="005B19BF">
              <w:rPr>
                <w:rFonts w:ascii="Times New Roman" w:eastAsia="Times New Roman" w:hAnsi="Times New Roman" w:cs="Times New Roman"/>
                <w:sz w:val="20"/>
                <w:szCs w:val="20"/>
              </w:rPr>
              <w:t xml:space="preserve">Ритм фасада регулярный, формируется чередованием вертикальных осей оконных проемов. </w:t>
            </w:r>
          </w:p>
        </w:tc>
        <w:tc>
          <w:tcPr>
            <w:tcW w:w="2029" w:type="pct"/>
            <w:gridSpan w:val="3"/>
          </w:tcPr>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xml:space="preserve">Ритм фасада формируется чередованием вертикальных или горизонтальных осей оконных проемов. </w:t>
            </w:r>
          </w:p>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Допускается нерегулярное или ассиметричное расположение оконных проемов.</w:t>
            </w:r>
          </w:p>
        </w:tc>
      </w:tr>
      <w:tr w:rsidR="00AD5021" w:rsidRPr="005B19BF" w:rsidTr="00A06533">
        <w:tblPrEx>
          <w:jc w:val="left"/>
        </w:tblPrEx>
        <w:tc>
          <w:tcPr>
            <w:tcW w:w="236" w:type="pct"/>
            <w:gridSpan w:val="2"/>
          </w:tcPr>
          <w:p w:rsidR="00AD5021" w:rsidRPr="005B19BF" w:rsidRDefault="00AD5021" w:rsidP="00A06533">
            <w:pPr>
              <w:jc w:val="center"/>
              <w:rPr>
                <w:rFonts w:ascii="Times New Roman" w:hAnsi="Times New Roman" w:cs="Times New Roman"/>
              </w:rPr>
            </w:pPr>
            <w:r w:rsidRPr="005B19BF">
              <w:rPr>
                <w:rFonts w:ascii="Times New Roman" w:eastAsia="Times New Roman" w:hAnsi="Times New Roman" w:cs="Times New Roman"/>
                <w:b/>
                <w:bCs/>
                <w:sz w:val="20"/>
                <w:szCs w:val="20"/>
              </w:rPr>
              <w:t>2.</w:t>
            </w:r>
            <w:r w:rsidRPr="005B19BF">
              <w:rPr>
                <w:rFonts w:ascii="Times New Roman" w:eastAsia="Times New Roman" w:hAnsi="Times New Roman" w:cs="Times New Roman"/>
                <w:b/>
                <w:bCs/>
                <w:sz w:val="20"/>
                <w:szCs w:val="20"/>
                <w:lang w:val="en-US"/>
              </w:rPr>
              <w:t>6</w:t>
            </w:r>
          </w:p>
        </w:tc>
        <w:tc>
          <w:tcPr>
            <w:tcW w:w="659" w:type="pct"/>
            <w:gridSpan w:val="2"/>
          </w:tcPr>
          <w:p w:rsidR="00AD5021" w:rsidRPr="005B19BF" w:rsidRDefault="00AD5021" w:rsidP="00A06533">
            <w:pPr>
              <w:jc w:val="center"/>
              <w:rPr>
                <w:rFonts w:ascii="Times New Roman" w:hAnsi="Times New Roman" w:cs="Times New Roman"/>
              </w:rPr>
            </w:pPr>
            <w:r w:rsidRPr="005B19BF">
              <w:rPr>
                <w:rFonts w:ascii="Times New Roman" w:eastAsia="Times New Roman" w:hAnsi="Times New Roman" w:cs="Times New Roman"/>
                <w:b/>
                <w:bCs/>
                <w:sz w:val="20"/>
                <w:szCs w:val="20"/>
              </w:rPr>
              <w:t>Вертикальное членение фасада</w:t>
            </w:r>
          </w:p>
        </w:tc>
        <w:tc>
          <w:tcPr>
            <w:tcW w:w="1071" w:type="pct"/>
            <w:gridSpan w:val="2"/>
          </w:tcPr>
          <w:p w:rsidR="00AD5021" w:rsidRPr="005B19BF" w:rsidRDefault="00AD5021" w:rsidP="00A06533">
            <w:pPr>
              <w:rPr>
                <w:rFonts w:ascii="Times New Roman" w:hAnsi="Times New Roman" w:cs="Times New Roman"/>
                <w:sz w:val="20"/>
                <w:szCs w:val="20"/>
              </w:rPr>
            </w:pPr>
            <w:r w:rsidRPr="005B19BF">
              <w:rPr>
                <w:rFonts w:ascii="Times New Roman" w:eastAsia="Times New Roman" w:hAnsi="Times New Roman" w:cs="Times New Roman"/>
                <w:sz w:val="20"/>
                <w:szCs w:val="20"/>
              </w:rPr>
              <w:t>Вертикальное членение регулярное, симметричное, выраженное архитектурными элементами: ризалитами, эркерами, балконами, пилястрами.</w:t>
            </w:r>
          </w:p>
        </w:tc>
        <w:tc>
          <w:tcPr>
            <w:tcW w:w="1005" w:type="pct"/>
          </w:tcPr>
          <w:p w:rsidR="00AD5021" w:rsidRPr="005B19BF" w:rsidRDefault="00AD5021" w:rsidP="00A06533">
            <w:pPr>
              <w:rPr>
                <w:rFonts w:ascii="Times New Roman" w:hAnsi="Times New Roman" w:cs="Times New Roman"/>
                <w:sz w:val="20"/>
                <w:szCs w:val="20"/>
              </w:rPr>
            </w:pPr>
            <w:r w:rsidRPr="005B19BF">
              <w:rPr>
                <w:rFonts w:ascii="Times New Roman" w:eastAsia="Times New Roman" w:hAnsi="Times New Roman" w:cs="Times New Roman"/>
                <w:sz w:val="20"/>
                <w:szCs w:val="20"/>
              </w:rPr>
              <w:t>Вертикальное членение симметричное, выраженное выступами / углублениями балконных блоков / лоджиями, эркерами, цветовыми решениями или фактурой отделочных материалов.</w:t>
            </w:r>
          </w:p>
        </w:tc>
        <w:tc>
          <w:tcPr>
            <w:tcW w:w="2029" w:type="pct"/>
            <w:gridSpan w:val="3"/>
          </w:tcPr>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Вертикальное членение, выраженное выступами / углублениями балконных блоков / лоджиями, эркерами, цветовыми решениями или фактурой отделочных материалов.</w:t>
            </w:r>
          </w:p>
          <w:p w:rsidR="00AD5021" w:rsidRPr="005B19BF" w:rsidRDefault="00AD5021" w:rsidP="00A06533">
            <w:pPr>
              <w:rPr>
                <w:rFonts w:ascii="Times New Roman" w:eastAsia="Times New Roman" w:hAnsi="Times New Roman" w:cs="Times New Roman"/>
                <w:sz w:val="20"/>
                <w:szCs w:val="20"/>
              </w:rPr>
            </w:pPr>
          </w:p>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Допускается нерегулярное, ассиметричное членение фасада.</w:t>
            </w:r>
          </w:p>
        </w:tc>
      </w:tr>
      <w:tr w:rsidR="00AD5021" w:rsidRPr="005B19BF" w:rsidTr="00A06533">
        <w:tblPrEx>
          <w:jc w:val="left"/>
        </w:tblPrEx>
        <w:tc>
          <w:tcPr>
            <w:tcW w:w="236" w:type="pct"/>
            <w:gridSpan w:val="2"/>
          </w:tcPr>
          <w:p w:rsidR="00AD5021" w:rsidRPr="005B19BF" w:rsidRDefault="00AD5021" w:rsidP="00A06533">
            <w:pPr>
              <w:jc w:val="center"/>
              <w:rPr>
                <w:rFonts w:ascii="Times New Roman" w:hAnsi="Times New Roman" w:cs="Times New Roman"/>
              </w:rPr>
            </w:pPr>
            <w:r w:rsidRPr="005B19BF">
              <w:rPr>
                <w:rFonts w:ascii="Times New Roman" w:hAnsi="Times New Roman" w:cs="Times New Roman"/>
                <w:b/>
                <w:bCs/>
                <w:sz w:val="20"/>
                <w:szCs w:val="20"/>
              </w:rPr>
              <w:t>2.7</w:t>
            </w:r>
          </w:p>
        </w:tc>
        <w:tc>
          <w:tcPr>
            <w:tcW w:w="659" w:type="pct"/>
            <w:gridSpan w:val="2"/>
          </w:tcPr>
          <w:p w:rsidR="00AD5021" w:rsidRPr="005B19BF" w:rsidRDefault="00AD5021" w:rsidP="00A06533">
            <w:pPr>
              <w:jc w:val="center"/>
              <w:rPr>
                <w:rFonts w:ascii="Times New Roman" w:hAnsi="Times New Roman" w:cs="Times New Roman"/>
              </w:rPr>
            </w:pPr>
            <w:r w:rsidRPr="005B19BF">
              <w:rPr>
                <w:rFonts w:ascii="Times New Roman" w:eastAsia="Times New Roman" w:hAnsi="Times New Roman" w:cs="Times New Roman"/>
                <w:b/>
                <w:bCs/>
                <w:sz w:val="20"/>
                <w:szCs w:val="20"/>
              </w:rPr>
              <w:t>Горизонтальное членение фасада</w:t>
            </w:r>
          </w:p>
        </w:tc>
        <w:tc>
          <w:tcPr>
            <w:tcW w:w="1071" w:type="pct"/>
            <w:gridSpan w:val="2"/>
          </w:tcPr>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Горизонтальное членение:</w:t>
            </w:r>
          </w:p>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выраженный цоколь не менее 0,6 м (допускается устройство цокольных этажей);</w:t>
            </w:r>
          </w:p>
          <w:p w:rsidR="00AD5021" w:rsidRPr="005B19BF" w:rsidRDefault="00AD5021" w:rsidP="00A06533">
            <w:pPr>
              <w:rPr>
                <w:rFonts w:ascii="Times New Roman" w:hAnsi="Times New Roman" w:cs="Times New Roman"/>
                <w:sz w:val="20"/>
                <w:szCs w:val="20"/>
              </w:rPr>
            </w:pPr>
            <w:r w:rsidRPr="005B19BF">
              <w:rPr>
                <w:rFonts w:ascii="Times New Roman" w:eastAsia="Times New Roman" w:hAnsi="Times New Roman" w:cs="Times New Roman"/>
                <w:sz w:val="20"/>
                <w:szCs w:val="20"/>
              </w:rPr>
              <w:t xml:space="preserve">- допускается отделение первых или первых двух этажей от основного объема здания </w:t>
            </w:r>
            <w:r w:rsidRPr="005B19BF">
              <w:rPr>
                <w:rFonts w:ascii="Times New Roman" w:eastAsia="Times New Roman" w:hAnsi="Times New Roman" w:cs="Times New Roman"/>
                <w:sz w:val="20"/>
                <w:szCs w:val="20"/>
              </w:rPr>
              <w:lastRenderedPageBreak/>
              <w:t>посредством межэтажных поясов на уровне перекрытий и/или цветовыми решениями.</w:t>
            </w:r>
          </w:p>
        </w:tc>
        <w:tc>
          <w:tcPr>
            <w:tcW w:w="1005" w:type="pct"/>
          </w:tcPr>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lastRenderedPageBreak/>
              <w:t>Горизонтальное членение:</w:t>
            </w:r>
          </w:p>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цоколь не выделен или минимально обозначен;</w:t>
            </w:r>
          </w:p>
          <w:p w:rsidR="00AD5021" w:rsidRPr="005B19BF" w:rsidRDefault="00AD5021" w:rsidP="00A06533">
            <w:pPr>
              <w:rPr>
                <w:rFonts w:ascii="Times New Roman" w:hAnsi="Times New Roman" w:cs="Times New Roman"/>
                <w:sz w:val="20"/>
                <w:szCs w:val="20"/>
              </w:rPr>
            </w:pPr>
            <w:r w:rsidRPr="005B19BF">
              <w:rPr>
                <w:rFonts w:ascii="Times New Roman" w:eastAsia="Times New Roman" w:hAnsi="Times New Roman" w:cs="Times New Roman"/>
                <w:sz w:val="20"/>
                <w:szCs w:val="20"/>
              </w:rPr>
              <w:t>- венчающая часть – карниз, либо парапет.</w:t>
            </w:r>
          </w:p>
        </w:tc>
        <w:tc>
          <w:tcPr>
            <w:tcW w:w="2029" w:type="pct"/>
            <w:gridSpan w:val="3"/>
          </w:tcPr>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Горизонтальное членение:</w:t>
            </w:r>
          </w:p>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выделение цокольного этажа и/или этажей уличного фронта цветовыми решениями или фактурой отделочных материалов;</w:t>
            </w:r>
          </w:p>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завершение фасада плоским парапетом или техническим этажом.</w:t>
            </w:r>
          </w:p>
          <w:p w:rsidR="00AD5021" w:rsidRPr="005B19BF" w:rsidRDefault="00AD5021" w:rsidP="00A06533">
            <w:pPr>
              <w:rPr>
                <w:rFonts w:ascii="Times New Roman" w:hAnsi="Times New Roman" w:cs="Times New Roman"/>
                <w:sz w:val="20"/>
                <w:szCs w:val="20"/>
              </w:rPr>
            </w:pPr>
          </w:p>
        </w:tc>
      </w:tr>
      <w:tr w:rsidR="00AD5021" w:rsidRPr="005B19BF" w:rsidTr="00A06533">
        <w:tblPrEx>
          <w:jc w:val="left"/>
        </w:tblPrEx>
        <w:tc>
          <w:tcPr>
            <w:tcW w:w="236" w:type="pct"/>
            <w:gridSpan w:val="2"/>
          </w:tcPr>
          <w:p w:rsidR="00AD5021" w:rsidRPr="005B19BF" w:rsidRDefault="00AD5021" w:rsidP="00A06533">
            <w:pPr>
              <w:jc w:val="center"/>
              <w:rPr>
                <w:rFonts w:ascii="Times New Roman" w:hAnsi="Times New Roman" w:cs="Times New Roman"/>
              </w:rPr>
            </w:pPr>
            <w:r w:rsidRPr="005B19BF">
              <w:rPr>
                <w:rFonts w:ascii="Times New Roman" w:eastAsia="Times New Roman" w:hAnsi="Times New Roman" w:cs="Times New Roman"/>
                <w:b/>
                <w:bCs/>
                <w:sz w:val="20"/>
                <w:szCs w:val="20"/>
              </w:rPr>
              <w:lastRenderedPageBreak/>
              <w:t>2.</w:t>
            </w:r>
            <w:r w:rsidRPr="005B19BF">
              <w:rPr>
                <w:rFonts w:ascii="Times New Roman" w:eastAsia="Times New Roman" w:hAnsi="Times New Roman" w:cs="Times New Roman"/>
                <w:b/>
                <w:bCs/>
                <w:sz w:val="20"/>
                <w:szCs w:val="20"/>
                <w:lang w:val="en-US"/>
              </w:rPr>
              <w:t>8</w:t>
            </w:r>
          </w:p>
        </w:tc>
        <w:tc>
          <w:tcPr>
            <w:tcW w:w="659" w:type="pct"/>
            <w:gridSpan w:val="2"/>
          </w:tcPr>
          <w:p w:rsidR="00AD5021" w:rsidRPr="005B19BF" w:rsidRDefault="00AD5021" w:rsidP="00A06533">
            <w:pPr>
              <w:jc w:val="center"/>
              <w:rPr>
                <w:rFonts w:ascii="Times New Roman" w:hAnsi="Times New Roman" w:cs="Times New Roman"/>
              </w:rPr>
            </w:pPr>
            <w:r w:rsidRPr="005B19BF">
              <w:rPr>
                <w:rFonts w:ascii="Times New Roman" w:eastAsia="Times New Roman" w:hAnsi="Times New Roman" w:cs="Times New Roman"/>
                <w:b/>
                <w:bCs/>
                <w:sz w:val="20"/>
                <w:szCs w:val="20"/>
              </w:rPr>
              <w:t>Глубина выступающих элементов</w:t>
            </w:r>
          </w:p>
        </w:tc>
        <w:tc>
          <w:tcPr>
            <w:tcW w:w="1071" w:type="pct"/>
            <w:gridSpan w:val="2"/>
          </w:tcPr>
          <w:p w:rsidR="00AD5021" w:rsidRPr="005B19BF" w:rsidRDefault="00AD5021" w:rsidP="00A06533">
            <w:pPr>
              <w:ind w:left="-160" w:right="-104" w:firstLine="49"/>
              <w:jc w:val="center"/>
              <w:rPr>
                <w:rFonts w:ascii="Times New Roman" w:eastAsia="Times New Roman" w:hAnsi="Times New Roman" w:cs="Times New Roman"/>
                <w:sz w:val="20"/>
                <w:szCs w:val="20"/>
              </w:rPr>
            </w:pPr>
            <w:sdt>
              <w:sdtPr>
                <w:rPr>
                  <w:rFonts w:ascii="Times New Roman" w:hAnsi="Times New Roman" w:cs="Times New Roman"/>
                  <w:sz w:val="20"/>
                  <w:szCs w:val="20"/>
                </w:rPr>
                <w:tag w:val="goog_rdk_3"/>
                <w:id w:val="-1786035283"/>
              </w:sdtPr>
              <w:sdtContent>
                <w:r w:rsidRPr="005B19BF">
                  <w:rPr>
                    <w:rFonts w:ascii="Times New Roman" w:eastAsia="Gungsuh" w:hAnsi="Times New Roman" w:cs="Times New Roman"/>
                    <w:sz w:val="20"/>
                    <w:szCs w:val="20"/>
                  </w:rPr>
                  <w:t>Вынос карниза: ≤1 м;</w:t>
                </w:r>
              </w:sdtContent>
            </w:sdt>
          </w:p>
          <w:p w:rsidR="00AD5021" w:rsidRPr="005B19BF" w:rsidRDefault="00AD5021" w:rsidP="00A06533">
            <w:pPr>
              <w:ind w:right="-104" w:firstLine="49"/>
              <w:jc w:val="center"/>
              <w:rPr>
                <w:rFonts w:ascii="Times New Roman" w:hAnsi="Times New Roman" w:cs="Times New Roman"/>
                <w:sz w:val="20"/>
                <w:szCs w:val="20"/>
              </w:rPr>
            </w:pPr>
            <w:sdt>
              <w:sdtPr>
                <w:rPr>
                  <w:rFonts w:ascii="Times New Roman" w:hAnsi="Times New Roman" w:cs="Times New Roman"/>
                  <w:sz w:val="20"/>
                  <w:szCs w:val="20"/>
                </w:rPr>
                <w:tag w:val="goog_rdk_4"/>
                <w:id w:val="-1773075408"/>
              </w:sdtPr>
              <w:sdtContent>
                <w:r w:rsidRPr="005B19BF">
                  <w:rPr>
                    <w:rFonts w:ascii="Times New Roman" w:eastAsia="Gungsuh" w:hAnsi="Times New Roman" w:cs="Times New Roman"/>
                    <w:sz w:val="20"/>
                    <w:szCs w:val="20"/>
                  </w:rPr>
                  <w:t>Выступ балконов/ эркеров: ≤1,2 м.</w:t>
                </w:r>
              </w:sdtContent>
            </w:sdt>
          </w:p>
        </w:tc>
        <w:tc>
          <w:tcPr>
            <w:tcW w:w="1005" w:type="pct"/>
          </w:tcPr>
          <w:p w:rsidR="00AD5021" w:rsidRPr="005B19BF" w:rsidRDefault="00AD5021" w:rsidP="00A06533">
            <w:pPr>
              <w:ind w:left="-57" w:right="-182"/>
              <w:jc w:val="center"/>
              <w:rPr>
                <w:rFonts w:ascii="Times New Roman" w:eastAsia="Times New Roman" w:hAnsi="Times New Roman" w:cs="Times New Roman"/>
                <w:sz w:val="20"/>
                <w:szCs w:val="20"/>
              </w:rPr>
            </w:pPr>
            <w:sdt>
              <w:sdtPr>
                <w:rPr>
                  <w:rFonts w:ascii="Times New Roman" w:hAnsi="Times New Roman" w:cs="Times New Roman"/>
                  <w:sz w:val="20"/>
                  <w:szCs w:val="20"/>
                </w:rPr>
                <w:tag w:val="goog_rdk_5"/>
                <w:id w:val="-265233827"/>
              </w:sdtPr>
              <w:sdtContent>
                <w:r w:rsidRPr="005B19BF">
                  <w:rPr>
                    <w:rFonts w:ascii="Times New Roman" w:eastAsia="Gungsuh" w:hAnsi="Times New Roman" w:cs="Times New Roman"/>
                    <w:sz w:val="20"/>
                    <w:szCs w:val="20"/>
                  </w:rPr>
                  <w:t>Вынос карниза: ≤0,5 м;</w:t>
                </w:r>
              </w:sdtContent>
            </w:sdt>
          </w:p>
          <w:p w:rsidR="00AD5021" w:rsidRPr="005B19BF" w:rsidRDefault="00AD5021" w:rsidP="00A06533">
            <w:pPr>
              <w:ind w:left="-57" w:right="-182"/>
              <w:jc w:val="center"/>
              <w:rPr>
                <w:rFonts w:ascii="Times New Roman" w:hAnsi="Times New Roman" w:cs="Times New Roman"/>
                <w:sz w:val="20"/>
                <w:szCs w:val="20"/>
              </w:rPr>
            </w:pPr>
            <w:sdt>
              <w:sdtPr>
                <w:rPr>
                  <w:rFonts w:ascii="Times New Roman" w:hAnsi="Times New Roman" w:cs="Times New Roman"/>
                  <w:sz w:val="20"/>
                  <w:szCs w:val="20"/>
                </w:rPr>
                <w:tag w:val="goog_rdk_6"/>
                <w:id w:val="-1785717636"/>
              </w:sdtPr>
              <w:sdtContent>
                <w:r w:rsidRPr="005B19BF">
                  <w:rPr>
                    <w:rFonts w:ascii="Times New Roman" w:eastAsia="Gungsuh" w:hAnsi="Times New Roman" w:cs="Times New Roman"/>
                    <w:sz w:val="20"/>
                    <w:szCs w:val="20"/>
                  </w:rPr>
                  <w:t xml:space="preserve">Выступ балконов/эркеров: ≤1,5 м. </w:t>
                </w:r>
              </w:sdtContent>
            </w:sdt>
          </w:p>
        </w:tc>
        <w:tc>
          <w:tcPr>
            <w:tcW w:w="2029" w:type="pct"/>
            <w:gridSpan w:val="3"/>
          </w:tcPr>
          <w:p w:rsidR="00AD5021" w:rsidRPr="005B19BF" w:rsidRDefault="00AD5021" w:rsidP="00A06533">
            <w:pPr>
              <w:jc w:val="center"/>
              <w:rPr>
                <w:rFonts w:ascii="Times New Roman" w:hAnsi="Times New Roman" w:cs="Times New Roman"/>
                <w:sz w:val="20"/>
                <w:szCs w:val="20"/>
              </w:rPr>
            </w:pPr>
            <w:sdt>
              <w:sdtPr>
                <w:rPr>
                  <w:rFonts w:ascii="Times New Roman" w:hAnsi="Times New Roman" w:cs="Times New Roman"/>
                  <w:sz w:val="20"/>
                  <w:szCs w:val="20"/>
                </w:rPr>
                <w:tag w:val="goog_rdk_7"/>
                <w:id w:val="352541349"/>
              </w:sdtPr>
              <w:sdtContent>
                <w:r w:rsidRPr="005B19BF">
                  <w:rPr>
                    <w:rFonts w:ascii="Times New Roman" w:eastAsia="Gungsuh" w:hAnsi="Times New Roman" w:cs="Times New Roman"/>
                    <w:sz w:val="20"/>
                    <w:szCs w:val="20"/>
                  </w:rPr>
                  <w:t>Выступ балконов/эркеров:</w:t>
                </w:r>
                <w:r w:rsidRPr="005B19BF">
                  <w:rPr>
                    <w:rFonts w:ascii="Times New Roman" w:eastAsia="Gungsuh" w:hAnsi="Times New Roman" w:cs="Times New Roman"/>
                    <w:sz w:val="20"/>
                    <w:szCs w:val="20"/>
                  </w:rPr>
                  <w:br/>
                  <w:t xml:space="preserve"> ≤ 2 м.</w:t>
                </w:r>
              </w:sdtContent>
            </w:sdt>
          </w:p>
        </w:tc>
      </w:tr>
      <w:tr w:rsidR="00AD5021" w:rsidRPr="005B19BF" w:rsidTr="00A06533">
        <w:tblPrEx>
          <w:jc w:val="left"/>
        </w:tblPrEx>
        <w:tc>
          <w:tcPr>
            <w:tcW w:w="236" w:type="pct"/>
            <w:gridSpan w:val="2"/>
          </w:tcPr>
          <w:p w:rsidR="00AD5021" w:rsidRPr="005B19BF" w:rsidRDefault="00AD5021" w:rsidP="00A06533">
            <w:pPr>
              <w:jc w:val="center"/>
              <w:rPr>
                <w:rFonts w:ascii="Times New Roman" w:hAnsi="Times New Roman" w:cs="Times New Roman"/>
              </w:rPr>
            </w:pPr>
            <w:r w:rsidRPr="005B19BF">
              <w:rPr>
                <w:rFonts w:ascii="Times New Roman" w:eastAsia="Times New Roman" w:hAnsi="Times New Roman" w:cs="Times New Roman"/>
                <w:b/>
                <w:bCs/>
                <w:sz w:val="20"/>
                <w:szCs w:val="20"/>
              </w:rPr>
              <w:t>2.9</w:t>
            </w:r>
          </w:p>
        </w:tc>
        <w:tc>
          <w:tcPr>
            <w:tcW w:w="659" w:type="pct"/>
            <w:gridSpan w:val="2"/>
          </w:tcPr>
          <w:p w:rsidR="00AD5021" w:rsidRPr="005B19BF" w:rsidRDefault="00AD5021" w:rsidP="00A06533">
            <w:pPr>
              <w:jc w:val="center"/>
              <w:rPr>
                <w:rFonts w:ascii="Times New Roman" w:hAnsi="Times New Roman" w:cs="Times New Roman"/>
              </w:rPr>
            </w:pPr>
            <w:r w:rsidRPr="005B19BF">
              <w:rPr>
                <w:rFonts w:ascii="Times New Roman" w:eastAsia="Times New Roman" w:hAnsi="Times New Roman" w:cs="Times New Roman"/>
                <w:b/>
                <w:bCs/>
                <w:sz w:val="20"/>
                <w:szCs w:val="20"/>
              </w:rPr>
              <w:t>Деталировка элементов фасада</w:t>
            </w:r>
          </w:p>
        </w:tc>
        <w:tc>
          <w:tcPr>
            <w:tcW w:w="1071" w:type="pct"/>
            <w:gridSpan w:val="2"/>
          </w:tcPr>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Насыщенность декора: до 30% площади фасада.</w:t>
            </w:r>
          </w:p>
          <w:p w:rsidR="00AD5021" w:rsidRPr="005B19BF" w:rsidRDefault="00AD5021" w:rsidP="00A06533">
            <w:pPr>
              <w:rPr>
                <w:rFonts w:ascii="Times New Roman" w:eastAsia="Times New Roman" w:hAnsi="Times New Roman" w:cs="Times New Roman"/>
                <w:sz w:val="20"/>
                <w:szCs w:val="20"/>
              </w:rPr>
            </w:pPr>
          </w:p>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xml:space="preserve">Рекомендуется: </w:t>
            </w:r>
            <w:r w:rsidRPr="005B19BF">
              <w:rPr>
                <w:rFonts w:ascii="Times New Roman" w:eastAsia="Times New Roman" w:hAnsi="Times New Roman" w:cs="Times New Roman"/>
                <w:sz w:val="20"/>
                <w:szCs w:val="20"/>
              </w:rPr>
              <w:br/>
              <w:t>- использование карнизов и наличников (соразмерных оконным проемам);</w:t>
            </w:r>
          </w:p>
          <w:p w:rsidR="00AD5021" w:rsidRPr="005B19BF" w:rsidRDefault="00AD5021" w:rsidP="00A06533">
            <w:pPr>
              <w:rPr>
                <w:rFonts w:ascii="Times New Roman" w:hAnsi="Times New Roman" w:cs="Times New Roman"/>
                <w:sz w:val="20"/>
                <w:szCs w:val="20"/>
              </w:rPr>
            </w:pPr>
            <w:r w:rsidRPr="005B19BF">
              <w:rPr>
                <w:rFonts w:ascii="Times New Roman" w:eastAsia="Times New Roman" w:hAnsi="Times New Roman" w:cs="Times New Roman"/>
                <w:sz w:val="20"/>
                <w:szCs w:val="20"/>
              </w:rPr>
              <w:t>- формирование выразительных цоколей посредством материалов и/или пластики, окружающей застройке.</w:t>
            </w:r>
          </w:p>
        </w:tc>
        <w:tc>
          <w:tcPr>
            <w:tcW w:w="1005" w:type="pct"/>
          </w:tcPr>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Насыщенность декора: до 15% площади фасада.</w:t>
            </w:r>
          </w:p>
          <w:p w:rsidR="00AD5021" w:rsidRPr="005B19BF" w:rsidRDefault="00AD5021" w:rsidP="00A06533">
            <w:pPr>
              <w:rPr>
                <w:rFonts w:ascii="Times New Roman" w:eastAsia="Times New Roman" w:hAnsi="Times New Roman" w:cs="Times New Roman"/>
                <w:sz w:val="20"/>
                <w:szCs w:val="20"/>
              </w:rPr>
            </w:pPr>
          </w:p>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xml:space="preserve">Рекомендуется: </w:t>
            </w:r>
            <w:r w:rsidRPr="005B19BF">
              <w:rPr>
                <w:rFonts w:ascii="Times New Roman" w:eastAsia="Times New Roman" w:hAnsi="Times New Roman" w:cs="Times New Roman"/>
                <w:sz w:val="20"/>
                <w:szCs w:val="20"/>
              </w:rPr>
              <w:br/>
              <w:t xml:space="preserve">Карнизы, декоративные скульптурные панели, декоративное оформление балконов, </w:t>
            </w:r>
            <w:proofErr w:type="spellStart"/>
            <w:r w:rsidRPr="005B19BF">
              <w:rPr>
                <w:rFonts w:ascii="Times New Roman" w:eastAsia="Times New Roman" w:hAnsi="Times New Roman" w:cs="Times New Roman"/>
                <w:sz w:val="20"/>
                <w:szCs w:val="20"/>
              </w:rPr>
              <w:t>муралы</w:t>
            </w:r>
            <w:proofErr w:type="spellEnd"/>
            <w:r w:rsidRPr="005B19BF">
              <w:rPr>
                <w:rFonts w:ascii="Times New Roman" w:eastAsia="Times New Roman" w:hAnsi="Times New Roman" w:cs="Times New Roman"/>
                <w:sz w:val="20"/>
                <w:szCs w:val="20"/>
              </w:rPr>
              <w:t xml:space="preserve"> на торцевых фасадах.</w:t>
            </w:r>
          </w:p>
          <w:p w:rsidR="00AD5021" w:rsidRPr="005B19BF" w:rsidRDefault="00AD5021" w:rsidP="00A06533">
            <w:pPr>
              <w:rPr>
                <w:rFonts w:ascii="Times New Roman" w:eastAsia="Times New Roman" w:hAnsi="Times New Roman" w:cs="Times New Roman"/>
                <w:sz w:val="20"/>
                <w:szCs w:val="20"/>
              </w:rPr>
            </w:pPr>
          </w:p>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xml:space="preserve">Рекомендуется: </w:t>
            </w:r>
          </w:p>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использование карнизов, декоративных скульптурных панелей, декоративного оформления балконов;</w:t>
            </w:r>
          </w:p>
          <w:p w:rsidR="00AD5021" w:rsidRPr="005B19BF" w:rsidRDefault="00AD5021" w:rsidP="00A06533">
            <w:pPr>
              <w:rPr>
                <w:rFonts w:ascii="Times New Roman" w:hAnsi="Times New Roman" w:cs="Times New Roman"/>
                <w:sz w:val="20"/>
                <w:szCs w:val="20"/>
              </w:rPr>
            </w:pPr>
            <w:r w:rsidRPr="005B19BF">
              <w:rPr>
                <w:rFonts w:ascii="Times New Roman" w:eastAsia="Times New Roman" w:hAnsi="Times New Roman" w:cs="Times New Roman"/>
                <w:sz w:val="20"/>
                <w:szCs w:val="20"/>
              </w:rPr>
              <w:t xml:space="preserve">- создание </w:t>
            </w:r>
            <w:proofErr w:type="spellStart"/>
            <w:r w:rsidRPr="005B19BF">
              <w:rPr>
                <w:rFonts w:ascii="Times New Roman" w:eastAsia="Times New Roman" w:hAnsi="Times New Roman" w:cs="Times New Roman"/>
                <w:sz w:val="20"/>
                <w:szCs w:val="20"/>
              </w:rPr>
              <w:t>муралов</w:t>
            </w:r>
            <w:proofErr w:type="spellEnd"/>
            <w:r w:rsidRPr="005B19BF">
              <w:rPr>
                <w:rFonts w:ascii="Times New Roman" w:eastAsia="Times New Roman" w:hAnsi="Times New Roman" w:cs="Times New Roman"/>
                <w:sz w:val="20"/>
                <w:szCs w:val="20"/>
              </w:rPr>
              <w:t xml:space="preserve"> на торцевых фасадах.</w:t>
            </w:r>
          </w:p>
        </w:tc>
        <w:tc>
          <w:tcPr>
            <w:tcW w:w="1000" w:type="pct"/>
            <w:gridSpan w:val="2"/>
          </w:tcPr>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Насыщенность декора: до 15% площади фасада.</w:t>
            </w:r>
          </w:p>
          <w:p w:rsidR="00AD5021" w:rsidRPr="005B19BF" w:rsidRDefault="00AD5021" w:rsidP="00A06533">
            <w:pPr>
              <w:rPr>
                <w:rFonts w:ascii="Times New Roman" w:eastAsia="Times New Roman" w:hAnsi="Times New Roman" w:cs="Times New Roman"/>
                <w:sz w:val="20"/>
                <w:szCs w:val="20"/>
              </w:rPr>
            </w:pPr>
          </w:p>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xml:space="preserve">Рекомендуется: </w:t>
            </w:r>
          </w:p>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использование декоративных скульптурных панелей, декоративного оформления балконов;</w:t>
            </w:r>
          </w:p>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xml:space="preserve">-создание </w:t>
            </w:r>
            <w:proofErr w:type="spellStart"/>
            <w:r w:rsidRPr="005B19BF">
              <w:rPr>
                <w:rFonts w:ascii="Times New Roman" w:eastAsia="Times New Roman" w:hAnsi="Times New Roman" w:cs="Times New Roman"/>
                <w:sz w:val="20"/>
                <w:szCs w:val="20"/>
              </w:rPr>
              <w:t>муралов</w:t>
            </w:r>
            <w:proofErr w:type="spellEnd"/>
            <w:r w:rsidRPr="005B19BF">
              <w:rPr>
                <w:rFonts w:ascii="Times New Roman" w:eastAsia="Times New Roman" w:hAnsi="Times New Roman" w:cs="Times New Roman"/>
                <w:sz w:val="20"/>
                <w:szCs w:val="20"/>
              </w:rPr>
              <w:t xml:space="preserve"> на торцевых фасадах.</w:t>
            </w:r>
          </w:p>
          <w:p w:rsidR="00AD5021" w:rsidRPr="005B19BF" w:rsidRDefault="00AD5021" w:rsidP="00A06533">
            <w:pPr>
              <w:rPr>
                <w:rFonts w:ascii="Times New Roman" w:eastAsia="Times New Roman" w:hAnsi="Times New Roman" w:cs="Times New Roman"/>
                <w:sz w:val="20"/>
                <w:szCs w:val="20"/>
              </w:rPr>
            </w:pPr>
          </w:p>
          <w:p w:rsidR="00AD5021" w:rsidRPr="005B19BF" w:rsidRDefault="00AD5021" w:rsidP="00A06533">
            <w:pPr>
              <w:rPr>
                <w:rFonts w:ascii="Times New Roman" w:hAnsi="Times New Roman" w:cs="Times New Roman"/>
                <w:sz w:val="20"/>
                <w:szCs w:val="20"/>
              </w:rPr>
            </w:pPr>
          </w:p>
        </w:tc>
        <w:tc>
          <w:tcPr>
            <w:tcW w:w="1029" w:type="pct"/>
          </w:tcPr>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Минимальная, современная; Насыщенность декора: до 10% площади фасада.</w:t>
            </w:r>
          </w:p>
          <w:p w:rsidR="00AD5021" w:rsidRPr="005B19BF" w:rsidRDefault="00AD5021" w:rsidP="00A06533">
            <w:pPr>
              <w:rPr>
                <w:rFonts w:ascii="Times New Roman" w:eastAsia="Times New Roman" w:hAnsi="Times New Roman" w:cs="Times New Roman"/>
                <w:sz w:val="20"/>
                <w:szCs w:val="20"/>
              </w:rPr>
            </w:pPr>
          </w:p>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Рекомендуется:</w:t>
            </w:r>
          </w:p>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использование цветовых акцентов, декоративных скульптурных панелей;</w:t>
            </w:r>
          </w:p>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создание пластика за счет фактуры материала.</w:t>
            </w:r>
          </w:p>
          <w:p w:rsidR="00AD5021" w:rsidRPr="005B19BF" w:rsidRDefault="00AD5021" w:rsidP="00A06533">
            <w:pPr>
              <w:rPr>
                <w:rFonts w:ascii="Times New Roman" w:hAnsi="Times New Roman" w:cs="Times New Roman"/>
                <w:sz w:val="20"/>
                <w:szCs w:val="20"/>
              </w:rPr>
            </w:pPr>
          </w:p>
        </w:tc>
      </w:tr>
      <w:tr w:rsidR="00AD5021" w:rsidRPr="005B19BF" w:rsidTr="00A06533">
        <w:tblPrEx>
          <w:jc w:val="left"/>
        </w:tblPrEx>
        <w:tc>
          <w:tcPr>
            <w:tcW w:w="236" w:type="pct"/>
            <w:gridSpan w:val="2"/>
          </w:tcPr>
          <w:p w:rsidR="00AD5021" w:rsidRPr="005B19BF" w:rsidRDefault="00AD5021" w:rsidP="00A06533">
            <w:pPr>
              <w:jc w:val="center"/>
              <w:rPr>
                <w:rFonts w:ascii="Times New Roman" w:hAnsi="Times New Roman" w:cs="Times New Roman"/>
              </w:rPr>
            </w:pPr>
            <w:r w:rsidRPr="005B19BF">
              <w:rPr>
                <w:rFonts w:ascii="Times New Roman" w:eastAsia="Times New Roman" w:hAnsi="Times New Roman" w:cs="Times New Roman"/>
                <w:b/>
                <w:bCs/>
                <w:sz w:val="20"/>
                <w:szCs w:val="20"/>
              </w:rPr>
              <w:t>2.10</w:t>
            </w:r>
          </w:p>
        </w:tc>
        <w:tc>
          <w:tcPr>
            <w:tcW w:w="659" w:type="pct"/>
            <w:gridSpan w:val="2"/>
          </w:tcPr>
          <w:p w:rsidR="00AD5021" w:rsidRPr="005B19BF" w:rsidRDefault="00AD5021" w:rsidP="00A06533">
            <w:pPr>
              <w:jc w:val="center"/>
              <w:rPr>
                <w:rFonts w:ascii="Times New Roman" w:hAnsi="Times New Roman" w:cs="Times New Roman"/>
              </w:rPr>
            </w:pPr>
            <w:r w:rsidRPr="005B19BF">
              <w:rPr>
                <w:rFonts w:ascii="Times New Roman" w:eastAsia="Times New Roman" w:hAnsi="Times New Roman" w:cs="Times New Roman"/>
                <w:b/>
                <w:bCs/>
                <w:sz w:val="20"/>
                <w:szCs w:val="20"/>
              </w:rPr>
              <w:t>Площадь остекления фасада</w:t>
            </w:r>
          </w:p>
        </w:tc>
        <w:tc>
          <w:tcPr>
            <w:tcW w:w="1071" w:type="pct"/>
            <w:gridSpan w:val="2"/>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sz w:val="20"/>
                <w:szCs w:val="20"/>
              </w:rPr>
              <w:t>25–50%</w:t>
            </w:r>
          </w:p>
        </w:tc>
        <w:tc>
          <w:tcPr>
            <w:tcW w:w="2005" w:type="pct"/>
            <w:gridSpan w:val="3"/>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sz w:val="20"/>
                <w:szCs w:val="20"/>
              </w:rPr>
              <w:t>30–60%</w:t>
            </w:r>
          </w:p>
        </w:tc>
        <w:tc>
          <w:tcPr>
            <w:tcW w:w="1029" w:type="pct"/>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sz w:val="20"/>
                <w:szCs w:val="20"/>
              </w:rPr>
              <w:t xml:space="preserve">50–70% </w:t>
            </w:r>
          </w:p>
        </w:tc>
      </w:tr>
      <w:tr w:rsidR="00AD5021" w:rsidRPr="005B19BF" w:rsidTr="00A06533">
        <w:tblPrEx>
          <w:jc w:val="left"/>
        </w:tblPrEx>
        <w:tc>
          <w:tcPr>
            <w:tcW w:w="236" w:type="pct"/>
            <w:gridSpan w:val="2"/>
          </w:tcPr>
          <w:p w:rsidR="00AD5021" w:rsidRPr="005B19BF" w:rsidRDefault="00AD5021" w:rsidP="00A06533">
            <w:pPr>
              <w:jc w:val="center"/>
              <w:rPr>
                <w:rFonts w:ascii="Times New Roman" w:hAnsi="Times New Roman" w:cs="Times New Roman"/>
              </w:rPr>
            </w:pPr>
            <w:r w:rsidRPr="005B19BF">
              <w:rPr>
                <w:rFonts w:ascii="Times New Roman" w:eastAsia="Times New Roman" w:hAnsi="Times New Roman" w:cs="Times New Roman"/>
                <w:b/>
                <w:bCs/>
                <w:sz w:val="20"/>
                <w:szCs w:val="20"/>
              </w:rPr>
              <w:t>2.11</w:t>
            </w:r>
          </w:p>
        </w:tc>
        <w:tc>
          <w:tcPr>
            <w:tcW w:w="659" w:type="pct"/>
            <w:gridSpan w:val="2"/>
          </w:tcPr>
          <w:p w:rsidR="00AD5021" w:rsidRPr="005B19BF" w:rsidRDefault="00AD5021" w:rsidP="00A06533">
            <w:pPr>
              <w:jc w:val="center"/>
              <w:rPr>
                <w:rFonts w:ascii="Times New Roman" w:hAnsi="Times New Roman" w:cs="Times New Roman"/>
              </w:rPr>
            </w:pPr>
            <w:r w:rsidRPr="005B19BF">
              <w:rPr>
                <w:rFonts w:ascii="Times New Roman" w:eastAsia="Times New Roman" w:hAnsi="Times New Roman" w:cs="Times New Roman"/>
                <w:b/>
                <w:bCs/>
                <w:sz w:val="20"/>
                <w:szCs w:val="20"/>
              </w:rPr>
              <w:t>Площадь остекления фасада первого этажа</w:t>
            </w:r>
            <w:r w:rsidRPr="005B19BF">
              <w:rPr>
                <w:rFonts w:ascii="Times New Roman" w:eastAsia="Times New Roman" w:hAnsi="Times New Roman" w:cs="Times New Roman"/>
                <w:sz w:val="20"/>
                <w:szCs w:val="20"/>
              </w:rPr>
              <w:t xml:space="preserve"> (нежилые помещения)</w:t>
            </w:r>
          </w:p>
        </w:tc>
        <w:tc>
          <w:tcPr>
            <w:tcW w:w="1071" w:type="pct"/>
            <w:gridSpan w:val="2"/>
          </w:tcPr>
          <w:p w:rsidR="00AD5021" w:rsidRPr="005B19BF" w:rsidRDefault="00AD5021" w:rsidP="00A06533">
            <w:pPr>
              <w:jc w:val="cente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30-60%</w:t>
            </w:r>
          </w:p>
          <w:p w:rsidR="00AD5021" w:rsidRPr="005B19BF" w:rsidRDefault="00AD5021" w:rsidP="00A06533">
            <w:pPr>
              <w:rPr>
                <w:rFonts w:ascii="Times New Roman" w:eastAsia="Times New Roman" w:hAnsi="Times New Roman" w:cs="Times New Roman"/>
                <w:sz w:val="20"/>
                <w:szCs w:val="20"/>
              </w:rPr>
            </w:pPr>
          </w:p>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xml:space="preserve">Увеличение размеров оконных проемов, относительно типовых этажей, </w:t>
            </w:r>
            <w:r w:rsidRPr="005B19BF">
              <w:rPr>
                <w:rFonts w:ascii="Times New Roman" w:eastAsia="Times New Roman" w:hAnsi="Times New Roman" w:cs="Times New Roman"/>
                <w:sz w:val="20"/>
                <w:szCs w:val="20"/>
                <w:lang w:val="en-US"/>
              </w:rPr>
              <w:t>c</w:t>
            </w:r>
            <w:r w:rsidRPr="005B19BF">
              <w:rPr>
                <w:rFonts w:ascii="Times New Roman" w:eastAsia="Times New Roman" w:hAnsi="Times New Roman" w:cs="Times New Roman"/>
                <w:sz w:val="20"/>
                <w:szCs w:val="20"/>
              </w:rPr>
              <w:t xml:space="preserve"> сохранением пропорций.</w:t>
            </w:r>
          </w:p>
          <w:p w:rsidR="00AD5021" w:rsidRPr="005B19BF" w:rsidRDefault="00AD5021" w:rsidP="00A06533">
            <w:pPr>
              <w:rPr>
                <w:rFonts w:ascii="Times New Roman" w:eastAsia="Times New Roman" w:hAnsi="Times New Roman" w:cs="Times New Roman"/>
                <w:sz w:val="20"/>
                <w:szCs w:val="20"/>
              </w:rPr>
            </w:pPr>
          </w:p>
          <w:p w:rsidR="00AD5021" w:rsidRPr="005B19BF" w:rsidRDefault="00AD5021" w:rsidP="00A06533">
            <w:pPr>
              <w:rPr>
                <w:rFonts w:ascii="Times New Roman" w:hAnsi="Times New Roman" w:cs="Times New Roman"/>
                <w:sz w:val="20"/>
                <w:szCs w:val="20"/>
              </w:rPr>
            </w:pPr>
            <w:r w:rsidRPr="005B19BF">
              <w:rPr>
                <w:rFonts w:ascii="Times New Roman" w:eastAsia="Times New Roman" w:hAnsi="Times New Roman" w:cs="Times New Roman"/>
                <w:sz w:val="20"/>
                <w:szCs w:val="20"/>
              </w:rPr>
              <w:t>Запрещено панорамное остекление.</w:t>
            </w:r>
          </w:p>
        </w:tc>
        <w:tc>
          <w:tcPr>
            <w:tcW w:w="2005" w:type="pct"/>
            <w:gridSpan w:val="3"/>
          </w:tcPr>
          <w:p w:rsidR="00AD5021" w:rsidRPr="005B19BF" w:rsidRDefault="00AD5021" w:rsidP="00A06533">
            <w:pPr>
              <w:jc w:val="cente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35–60%</w:t>
            </w:r>
          </w:p>
          <w:p w:rsidR="00AD5021" w:rsidRPr="005B19BF" w:rsidRDefault="00AD5021" w:rsidP="00A06533">
            <w:pPr>
              <w:jc w:val="center"/>
              <w:rPr>
                <w:rFonts w:ascii="Times New Roman" w:eastAsia="Times New Roman" w:hAnsi="Times New Roman" w:cs="Times New Roman"/>
                <w:sz w:val="20"/>
                <w:szCs w:val="20"/>
              </w:rPr>
            </w:pPr>
          </w:p>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sz w:val="20"/>
                <w:szCs w:val="20"/>
              </w:rPr>
              <w:t>Запрещено панорамное остекление на всю длину фасада.</w:t>
            </w:r>
          </w:p>
        </w:tc>
        <w:tc>
          <w:tcPr>
            <w:tcW w:w="1029" w:type="pct"/>
          </w:tcPr>
          <w:p w:rsidR="00AD5021" w:rsidRPr="005B19BF" w:rsidRDefault="00AD5021" w:rsidP="00A06533">
            <w:pPr>
              <w:jc w:val="cente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50–90%</w:t>
            </w:r>
          </w:p>
          <w:p w:rsidR="00AD5021" w:rsidRPr="005B19BF" w:rsidRDefault="00AD5021" w:rsidP="00A06533">
            <w:pPr>
              <w:jc w:val="center"/>
              <w:rPr>
                <w:rFonts w:ascii="Times New Roman" w:eastAsia="Times New Roman" w:hAnsi="Times New Roman" w:cs="Times New Roman"/>
                <w:sz w:val="20"/>
                <w:szCs w:val="20"/>
              </w:rPr>
            </w:pPr>
          </w:p>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sz w:val="20"/>
                <w:szCs w:val="20"/>
              </w:rPr>
              <w:t>Допускается панорамное остекление.</w:t>
            </w:r>
          </w:p>
        </w:tc>
      </w:tr>
      <w:tr w:rsidR="00AD5021" w:rsidRPr="005B19BF" w:rsidTr="00A06533">
        <w:tblPrEx>
          <w:jc w:val="left"/>
        </w:tblPrEx>
        <w:tc>
          <w:tcPr>
            <w:tcW w:w="236" w:type="pct"/>
            <w:gridSpan w:val="2"/>
          </w:tcPr>
          <w:p w:rsidR="00AD5021" w:rsidRPr="005B19BF" w:rsidRDefault="00AD5021" w:rsidP="00A06533">
            <w:pPr>
              <w:jc w:val="center"/>
              <w:rPr>
                <w:rFonts w:ascii="Times New Roman" w:hAnsi="Times New Roman" w:cs="Times New Roman"/>
              </w:rPr>
            </w:pPr>
            <w:r w:rsidRPr="005B19BF">
              <w:rPr>
                <w:rFonts w:ascii="Times New Roman" w:eastAsia="Times New Roman" w:hAnsi="Times New Roman" w:cs="Times New Roman"/>
                <w:b/>
                <w:bCs/>
                <w:sz w:val="20"/>
                <w:szCs w:val="20"/>
              </w:rPr>
              <w:t>2.1</w:t>
            </w:r>
            <w:r w:rsidRPr="005B19BF">
              <w:rPr>
                <w:rFonts w:ascii="Times New Roman" w:eastAsia="Times New Roman" w:hAnsi="Times New Roman" w:cs="Times New Roman"/>
                <w:b/>
                <w:bCs/>
                <w:sz w:val="20"/>
                <w:szCs w:val="20"/>
                <w:lang w:val="en-US"/>
              </w:rPr>
              <w:t>2</w:t>
            </w:r>
          </w:p>
        </w:tc>
        <w:tc>
          <w:tcPr>
            <w:tcW w:w="659" w:type="pct"/>
            <w:gridSpan w:val="2"/>
          </w:tcPr>
          <w:p w:rsidR="00AD5021" w:rsidRPr="005B19BF" w:rsidRDefault="00AD5021" w:rsidP="00A06533">
            <w:pPr>
              <w:jc w:val="center"/>
              <w:rPr>
                <w:rFonts w:ascii="Times New Roman" w:hAnsi="Times New Roman" w:cs="Times New Roman"/>
              </w:rPr>
            </w:pPr>
            <w:r w:rsidRPr="005B19BF">
              <w:rPr>
                <w:rFonts w:ascii="Times New Roman" w:eastAsia="Times New Roman" w:hAnsi="Times New Roman" w:cs="Times New Roman"/>
                <w:b/>
                <w:bCs/>
                <w:sz w:val="20"/>
                <w:szCs w:val="20"/>
              </w:rPr>
              <w:t>Допустимый уклон кровли</w:t>
            </w:r>
          </w:p>
        </w:tc>
        <w:tc>
          <w:tcPr>
            <w:tcW w:w="1071" w:type="pct"/>
            <w:gridSpan w:val="2"/>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sz w:val="20"/>
                <w:szCs w:val="20"/>
              </w:rPr>
              <w:t>0–30°</w:t>
            </w:r>
          </w:p>
        </w:tc>
        <w:tc>
          <w:tcPr>
            <w:tcW w:w="1005" w:type="pct"/>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sz w:val="20"/>
                <w:szCs w:val="20"/>
              </w:rPr>
              <w:t>0–30°</w:t>
            </w:r>
          </w:p>
        </w:tc>
        <w:tc>
          <w:tcPr>
            <w:tcW w:w="1000" w:type="pct"/>
            <w:gridSpan w:val="2"/>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sz w:val="20"/>
                <w:szCs w:val="20"/>
              </w:rPr>
              <w:t>0–30°</w:t>
            </w:r>
          </w:p>
        </w:tc>
        <w:tc>
          <w:tcPr>
            <w:tcW w:w="1029" w:type="pct"/>
          </w:tcPr>
          <w:p w:rsidR="00AD5021" w:rsidRPr="005B19BF" w:rsidRDefault="00AD5021" w:rsidP="00A06533">
            <w:pPr>
              <w:jc w:val="cente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0–45°</w:t>
            </w:r>
          </w:p>
        </w:tc>
      </w:tr>
      <w:tr w:rsidR="00AD5021" w:rsidRPr="005B19BF" w:rsidTr="00A06533">
        <w:tblPrEx>
          <w:jc w:val="left"/>
        </w:tblPrEx>
        <w:tc>
          <w:tcPr>
            <w:tcW w:w="236" w:type="pct"/>
            <w:gridSpan w:val="2"/>
          </w:tcPr>
          <w:p w:rsidR="00AD5021" w:rsidRPr="005B19BF" w:rsidRDefault="00AD5021" w:rsidP="00A06533">
            <w:pPr>
              <w:jc w:val="center"/>
              <w:rPr>
                <w:rFonts w:ascii="Times New Roman" w:hAnsi="Times New Roman" w:cs="Times New Roman"/>
              </w:rPr>
            </w:pPr>
            <w:r w:rsidRPr="005B19BF">
              <w:rPr>
                <w:rFonts w:ascii="Times New Roman" w:eastAsia="Times New Roman" w:hAnsi="Times New Roman" w:cs="Times New Roman"/>
                <w:b/>
                <w:bCs/>
                <w:sz w:val="20"/>
                <w:szCs w:val="20"/>
              </w:rPr>
              <w:t>2.1</w:t>
            </w:r>
            <w:r w:rsidRPr="005B19BF">
              <w:rPr>
                <w:rFonts w:ascii="Times New Roman" w:eastAsia="Times New Roman" w:hAnsi="Times New Roman" w:cs="Times New Roman"/>
                <w:b/>
                <w:bCs/>
                <w:sz w:val="20"/>
                <w:szCs w:val="20"/>
                <w:lang w:val="en-US"/>
              </w:rPr>
              <w:t>3</w:t>
            </w:r>
          </w:p>
        </w:tc>
        <w:tc>
          <w:tcPr>
            <w:tcW w:w="659" w:type="pct"/>
            <w:gridSpan w:val="2"/>
          </w:tcPr>
          <w:p w:rsidR="00AD5021" w:rsidRPr="005B19BF" w:rsidRDefault="00AD5021" w:rsidP="00A06533">
            <w:pPr>
              <w:jc w:val="center"/>
              <w:rPr>
                <w:rFonts w:ascii="Times New Roman" w:hAnsi="Times New Roman" w:cs="Times New Roman"/>
              </w:rPr>
            </w:pPr>
            <w:r w:rsidRPr="005B19BF">
              <w:rPr>
                <w:rFonts w:ascii="Times New Roman" w:eastAsia="Times New Roman" w:hAnsi="Times New Roman" w:cs="Times New Roman"/>
                <w:b/>
                <w:bCs/>
                <w:sz w:val="20"/>
                <w:szCs w:val="20"/>
              </w:rPr>
              <w:t>Допустимый тип крыши</w:t>
            </w:r>
          </w:p>
        </w:tc>
        <w:tc>
          <w:tcPr>
            <w:tcW w:w="1071" w:type="pct"/>
            <w:gridSpan w:val="2"/>
          </w:tcPr>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Рекомендуемый тип: четырехскатная.</w:t>
            </w:r>
          </w:p>
          <w:p w:rsidR="00AD5021" w:rsidRPr="005B19BF" w:rsidRDefault="00AD5021" w:rsidP="00A06533">
            <w:pPr>
              <w:rPr>
                <w:rFonts w:ascii="Times New Roman" w:eastAsia="Times New Roman" w:hAnsi="Times New Roman" w:cs="Times New Roman"/>
                <w:sz w:val="20"/>
                <w:szCs w:val="20"/>
              </w:rPr>
            </w:pPr>
          </w:p>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Плоская кровля допускается при скрытом парапете и отсутствии визуального восприятия кровли.</w:t>
            </w:r>
          </w:p>
          <w:p w:rsidR="00AD5021" w:rsidRPr="005B19BF" w:rsidRDefault="00AD5021" w:rsidP="00A06533">
            <w:pPr>
              <w:rPr>
                <w:rFonts w:ascii="Times New Roman" w:eastAsia="Times New Roman" w:hAnsi="Times New Roman" w:cs="Times New Roman"/>
                <w:sz w:val="20"/>
                <w:szCs w:val="20"/>
              </w:rPr>
            </w:pPr>
          </w:p>
          <w:p w:rsidR="00AD5021" w:rsidRPr="005B19BF" w:rsidRDefault="00AD5021" w:rsidP="00A06533">
            <w:pPr>
              <w:rPr>
                <w:rFonts w:ascii="Times New Roman" w:hAnsi="Times New Roman" w:cs="Times New Roman"/>
                <w:sz w:val="20"/>
                <w:szCs w:val="20"/>
              </w:rPr>
            </w:pPr>
            <w:r w:rsidRPr="005B19BF">
              <w:rPr>
                <w:rFonts w:ascii="Times New Roman" w:eastAsia="Times New Roman" w:hAnsi="Times New Roman" w:cs="Times New Roman"/>
                <w:sz w:val="20"/>
                <w:szCs w:val="20"/>
              </w:rPr>
              <w:t xml:space="preserve">Запрещенные типы: </w:t>
            </w:r>
            <w:proofErr w:type="spellStart"/>
            <w:r w:rsidRPr="005B19BF">
              <w:rPr>
                <w:rFonts w:ascii="Times New Roman" w:eastAsia="Times New Roman" w:hAnsi="Times New Roman" w:cs="Times New Roman"/>
                <w:sz w:val="20"/>
                <w:szCs w:val="20"/>
              </w:rPr>
              <w:t>полувальмовая</w:t>
            </w:r>
            <w:proofErr w:type="spellEnd"/>
            <w:r w:rsidRPr="005B19BF">
              <w:rPr>
                <w:rFonts w:ascii="Times New Roman" w:eastAsia="Times New Roman" w:hAnsi="Times New Roman" w:cs="Times New Roman"/>
                <w:sz w:val="20"/>
                <w:szCs w:val="20"/>
              </w:rPr>
              <w:t>, сводчатая, конусная.</w:t>
            </w:r>
          </w:p>
        </w:tc>
        <w:tc>
          <w:tcPr>
            <w:tcW w:w="3034" w:type="pct"/>
            <w:gridSpan w:val="4"/>
          </w:tcPr>
          <w:p w:rsidR="00AD5021" w:rsidRPr="005B19BF" w:rsidRDefault="00AD5021" w:rsidP="00A06533">
            <w:pPr>
              <w:jc w:val="cente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lastRenderedPageBreak/>
              <w:t>Рекомендуемый тип: плоская крыша.</w:t>
            </w:r>
          </w:p>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sz w:val="20"/>
                <w:szCs w:val="20"/>
              </w:rPr>
              <w:t xml:space="preserve">Запрещенные типы: </w:t>
            </w:r>
            <w:proofErr w:type="spellStart"/>
            <w:r w:rsidRPr="005B19BF">
              <w:rPr>
                <w:rFonts w:ascii="Times New Roman" w:eastAsia="Times New Roman" w:hAnsi="Times New Roman" w:cs="Times New Roman"/>
                <w:sz w:val="20"/>
                <w:szCs w:val="20"/>
              </w:rPr>
              <w:t>полувальмовая</w:t>
            </w:r>
            <w:proofErr w:type="spellEnd"/>
            <w:r w:rsidRPr="005B19BF">
              <w:rPr>
                <w:rFonts w:ascii="Times New Roman" w:eastAsia="Times New Roman" w:hAnsi="Times New Roman" w:cs="Times New Roman"/>
                <w:sz w:val="20"/>
                <w:szCs w:val="20"/>
              </w:rPr>
              <w:t>, сводчатая, конусная.</w:t>
            </w:r>
          </w:p>
        </w:tc>
      </w:tr>
      <w:tr w:rsidR="00AD5021" w:rsidRPr="005B19BF" w:rsidTr="00A06533">
        <w:tblPrEx>
          <w:jc w:val="left"/>
        </w:tblPrEx>
        <w:tc>
          <w:tcPr>
            <w:tcW w:w="236" w:type="pct"/>
            <w:gridSpan w:val="2"/>
          </w:tcPr>
          <w:p w:rsidR="00AD5021" w:rsidRPr="005B19BF" w:rsidRDefault="00AD5021" w:rsidP="00A06533">
            <w:pPr>
              <w:jc w:val="center"/>
              <w:rPr>
                <w:rFonts w:ascii="Times New Roman" w:hAnsi="Times New Roman" w:cs="Times New Roman"/>
              </w:rPr>
            </w:pPr>
            <w:r w:rsidRPr="005B19BF">
              <w:rPr>
                <w:rFonts w:ascii="Times New Roman" w:eastAsia="Times New Roman" w:hAnsi="Times New Roman" w:cs="Times New Roman"/>
                <w:b/>
                <w:bCs/>
                <w:sz w:val="20"/>
                <w:szCs w:val="20"/>
              </w:rPr>
              <w:lastRenderedPageBreak/>
              <w:t>2.1</w:t>
            </w:r>
            <w:r w:rsidRPr="005B19BF">
              <w:rPr>
                <w:rFonts w:ascii="Times New Roman" w:eastAsia="Times New Roman" w:hAnsi="Times New Roman" w:cs="Times New Roman"/>
                <w:b/>
                <w:bCs/>
                <w:sz w:val="20"/>
                <w:szCs w:val="20"/>
                <w:lang w:val="en-US"/>
              </w:rPr>
              <w:t>4</w:t>
            </w:r>
          </w:p>
        </w:tc>
        <w:tc>
          <w:tcPr>
            <w:tcW w:w="659" w:type="pct"/>
            <w:gridSpan w:val="2"/>
          </w:tcPr>
          <w:p w:rsidR="00AD5021" w:rsidRPr="005B19BF" w:rsidRDefault="00AD5021" w:rsidP="00A06533">
            <w:pPr>
              <w:jc w:val="center"/>
              <w:rPr>
                <w:rFonts w:ascii="Times New Roman" w:hAnsi="Times New Roman" w:cs="Times New Roman"/>
              </w:rPr>
            </w:pPr>
            <w:r w:rsidRPr="005B19BF">
              <w:rPr>
                <w:rFonts w:ascii="Times New Roman" w:eastAsia="Times New Roman" w:hAnsi="Times New Roman" w:cs="Times New Roman"/>
                <w:b/>
                <w:bCs/>
                <w:sz w:val="20"/>
                <w:szCs w:val="20"/>
              </w:rPr>
              <w:t>Входные группы</w:t>
            </w:r>
          </w:p>
        </w:tc>
        <w:tc>
          <w:tcPr>
            <w:tcW w:w="1071" w:type="pct"/>
            <w:gridSpan w:val="2"/>
          </w:tcPr>
          <w:p w:rsidR="00AD5021" w:rsidRPr="005B19BF" w:rsidRDefault="00AD5021" w:rsidP="00A06533">
            <w:pPr>
              <w:widowControl w:val="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Умеренное архитектурное выделение входной группы, подчинение её пластики и пропорций окружающей застройке.</w:t>
            </w:r>
          </w:p>
          <w:p w:rsidR="00AD5021" w:rsidRPr="005B19BF" w:rsidRDefault="00AD5021" w:rsidP="00A06533">
            <w:pPr>
              <w:widowControl w:val="0"/>
              <w:tabs>
                <w:tab w:val="left" w:pos="407"/>
              </w:tabs>
              <w:rPr>
                <w:rFonts w:ascii="Times New Roman" w:eastAsia="Times New Roman" w:hAnsi="Times New Roman" w:cs="Times New Roman"/>
                <w:sz w:val="20"/>
                <w:szCs w:val="20"/>
              </w:rPr>
            </w:pPr>
          </w:p>
          <w:p w:rsidR="00AD5021" w:rsidRPr="005B19BF" w:rsidRDefault="00AD5021" w:rsidP="00A06533">
            <w:pPr>
              <w:widowControl w:val="0"/>
              <w:tabs>
                <w:tab w:val="left" w:pos="407"/>
              </w:tabs>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Обязательно:</w:t>
            </w:r>
          </w:p>
          <w:p w:rsidR="00AD5021" w:rsidRPr="005B19BF" w:rsidRDefault="00AD5021" w:rsidP="00A06533">
            <w:pPr>
              <w:widowControl w:val="0"/>
              <w:tabs>
                <w:tab w:val="left" w:pos="407"/>
              </w:tabs>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устройство козырьков или навесов для входных групп;</w:t>
            </w:r>
          </w:p>
          <w:p w:rsidR="00AD5021" w:rsidRPr="005B19BF" w:rsidRDefault="00AD5021" w:rsidP="00A06533">
            <w:pPr>
              <w:rPr>
                <w:rFonts w:ascii="Times New Roman" w:hAnsi="Times New Roman" w:cs="Times New Roman"/>
                <w:sz w:val="20"/>
                <w:szCs w:val="20"/>
              </w:rPr>
            </w:pPr>
            <w:r w:rsidRPr="005B19BF">
              <w:rPr>
                <w:rFonts w:ascii="Times New Roman" w:eastAsia="Times New Roman" w:hAnsi="Times New Roman" w:cs="Times New Roman"/>
                <w:sz w:val="20"/>
                <w:szCs w:val="20"/>
              </w:rPr>
              <w:t xml:space="preserve">- устройство тамбуров с </w:t>
            </w:r>
            <w:proofErr w:type="spellStart"/>
            <w:r w:rsidRPr="005B19BF">
              <w:rPr>
                <w:rFonts w:ascii="Times New Roman" w:eastAsia="Times New Roman" w:hAnsi="Times New Roman" w:cs="Times New Roman"/>
                <w:sz w:val="20"/>
                <w:szCs w:val="20"/>
              </w:rPr>
              <w:t>придверными</w:t>
            </w:r>
            <w:proofErr w:type="spellEnd"/>
            <w:r w:rsidRPr="005B19BF">
              <w:rPr>
                <w:rFonts w:ascii="Times New Roman" w:eastAsia="Times New Roman" w:hAnsi="Times New Roman" w:cs="Times New Roman"/>
                <w:sz w:val="20"/>
                <w:szCs w:val="20"/>
              </w:rPr>
              <w:t xml:space="preserve"> грязезащитными системами.</w:t>
            </w:r>
          </w:p>
        </w:tc>
        <w:tc>
          <w:tcPr>
            <w:tcW w:w="3034" w:type="pct"/>
            <w:gridSpan w:val="4"/>
          </w:tcPr>
          <w:p w:rsidR="00AD5021" w:rsidRPr="005B19BF" w:rsidRDefault="00AD5021" w:rsidP="00A06533">
            <w:pPr>
              <w:widowControl w:val="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Рекомендуется архитектурное акцентирование входной группы.</w:t>
            </w:r>
          </w:p>
          <w:p w:rsidR="00AD5021" w:rsidRPr="005B19BF" w:rsidRDefault="00AD5021" w:rsidP="00A06533">
            <w:pPr>
              <w:widowControl w:val="0"/>
              <w:tabs>
                <w:tab w:val="left" w:pos="458"/>
              </w:tabs>
              <w:rPr>
                <w:rFonts w:ascii="Times New Roman" w:eastAsia="Times New Roman" w:hAnsi="Times New Roman" w:cs="Times New Roman"/>
                <w:sz w:val="20"/>
                <w:szCs w:val="20"/>
              </w:rPr>
            </w:pPr>
          </w:p>
          <w:p w:rsidR="00AD5021" w:rsidRPr="005B19BF" w:rsidRDefault="00AD5021" w:rsidP="00A06533">
            <w:pPr>
              <w:widowControl w:val="0"/>
              <w:tabs>
                <w:tab w:val="left" w:pos="458"/>
              </w:tabs>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Обязательно:</w:t>
            </w:r>
          </w:p>
          <w:p w:rsidR="00AD5021" w:rsidRPr="005B19BF" w:rsidRDefault="00AD5021" w:rsidP="00A06533">
            <w:pPr>
              <w:widowControl w:val="0"/>
              <w:tabs>
                <w:tab w:val="left" w:pos="458"/>
              </w:tabs>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устройство входных групп с козырьками и ветрозащитными стенками;</w:t>
            </w:r>
          </w:p>
          <w:p w:rsidR="00AD5021" w:rsidRPr="005B19BF" w:rsidRDefault="00AD5021" w:rsidP="00A06533">
            <w:pPr>
              <w:widowControl w:val="0"/>
              <w:tabs>
                <w:tab w:val="left" w:pos="407"/>
              </w:tabs>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xml:space="preserve">- устройство тамбуров с </w:t>
            </w:r>
            <w:proofErr w:type="spellStart"/>
            <w:r w:rsidRPr="005B19BF">
              <w:rPr>
                <w:rFonts w:ascii="Times New Roman" w:eastAsia="Times New Roman" w:hAnsi="Times New Roman" w:cs="Times New Roman"/>
                <w:sz w:val="20"/>
                <w:szCs w:val="20"/>
              </w:rPr>
              <w:t>придверными</w:t>
            </w:r>
            <w:proofErr w:type="spellEnd"/>
            <w:r w:rsidRPr="005B19BF">
              <w:rPr>
                <w:rFonts w:ascii="Times New Roman" w:eastAsia="Times New Roman" w:hAnsi="Times New Roman" w:cs="Times New Roman"/>
                <w:sz w:val="20"/>
                <w:szCs w:val="20"/>
              </w:rPr>
              <w:t xml:space="preserve"> грязезащитными системами.</w:t>
            </w:r>
          </w:p>
          <w:p w:rsidR="00AD5021" w:rsidRPr="005B19BF" w:rsidRDefault="00AD5021" w:rsidP="00A06533">
            <w:pPr>
              <w:widowControl w:val="0"/>
              <w:rPr>
                <w:rFonts w:ascii="Times New Roman" w:eastAsia="Times New Roman" w:hAnsi="Times New Roman" w:cs="Times New Roman"/>
                <w:sz w:val="20"/>
                <w:szCs w:val="20"/>
              </w:rPr>
            </w:pPr>
          </w:p>
          <w:p w:rsidR="00AD5021" w:rsidRPr="005B19BF" w:rsidRDefault="00AD5021" w:rsidP="00A06533">
            <w:pPr>
              <w:widowControl w:val="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Не допускается: устройство радиальных козырьков и навесов.</w:t>
            </w:r>
          </w:p>
          <w:p w:rsidR="00AD5021" w:rsidRPr="005B19BF" w:rsidRDefault="00AD5021" w:rsidP="00A06533">
            <w:pPr>
              <w:rPr>
                <w:rFonts w:ascii="Times New Roman" w:hAnsi="Times New Roman" w:cs="Times New Roman"/>
                <w:sz w:val="20"/>
                <w:szCs w:val="20"/>
              </w:rPr>
            </w:pPr>
          </w:p>
        </w:tc>
      </w:tr>
    </w:tbl>
    <w:p w:rsidR="00AD5021" w:rsidRPr="005B19BF" w:rsidRDefault="00AD5021" w:rsidP="00AD5021">
      <w:pPr>
        <w:rPr>
          <w:rFonts w:ascii="Times New Roman" w:hAnsi="Times New Roman" w:cs="Times New Roman"/>
        </w:rPr>
      </w:pPr>
    </w:p>
    <w:tbl>
      <w:tblPr>
        <w:tblStyle w:val="af8"/>
        <w:tblW w:w="5210" w:type="pct"/>
        <w:tblInd w:w="-289" w:type="dxa"/>
        <w:tblLayout w:type="fixed"/>
        <w:tblLook w:val="04A0" w:firstRow="1" w:lastRow="0" w:firstColumn="1" w:lastColumn="0" w:noHBand="0" w:noVBand="1"/>
      </w:tblPr>
      <w:tblGrid>
        <w:gridCol w:w="711"/>
        <w:gridCol w:w="2121"/>
        <w:gridCol w:w="3219"/>
        <w:gridCol w:w="3083"/>
        <w:gridCol w:w="6038"/>
      </w:tblGrid>
      <w:tr w:rsidR="00AD5021" w:rsidRPr="005B19BF" w:rsidTr="00A06533">
        <w:tc>
          <w:tcPr>
            <w:tcW w:w="234" w:type="pct"/>
            <w:vAlign w:val="center"/>
          </w:tcPr>
          <w:p w:rsidR="00AD5021" w:rsidRPr="005B19BF" w:rsidRDefault="00AD5021" w:rsidP="00A06533">
            <w:pPr>
              <w:jc w:val="center"/>
              <w:rPr>
                <w:rFonts w:ascii="Times New Roman" w:hAnsi="Times New Roman" w:cs="Times New Roman"/>
              </w:rPr>
            </w:pPr>
            <w:r w:rsidRPr="005B19BF">
              <w:rPr>
                <w:rFonts w:ascii="Times New Roman" w:eastAsia="Times New Roman" w:hAnsi="Times New Roman" w:cs="Times New Roman"/>
                <w:b/>
                <w:bCs/>
              </w:rPr>
              <w:t>3.</w:t>
            </w:r>
          </w:p>
        </w:tc>
        <w:tc>
          <w:tcPr>
            <w:tcW w:w="4766" w:type="pct"/>
            <w:gridSpan w:val="4"/>
            <w:vAlign w:val="center"/>
          </w:tcPr>
          <w:p w:rsidR="00AD5021" w:rsidRPr="005B19BF" w:rsidRDefault="00AD5021" w:rsidP="00A06533">
            <w:pPr>
              <w:jc w:val="center"/>
              <w:rPr>
                <w:rFonts w:ascii="Times New Roman" w:hAnsi="Times New Roman" w:cs="Times New Roman"/>
              </w:rPr>
            </w:pPr>
            <w:r w:rsidRPr="005B19BF">
              <w:rPr>
                <w:rFonts w:ascii="Times New Roman" w:eastAsia="Times New Roman" w:hAnsi="Times New Roman" w:cs="Times New Roman"/>
                <w:b/>
                <w:bCs/>
              </w:rPr>
              <w:t xml:space="preserve">Требования к отделочным и(или) строительным материалам, определяющим архитектурный облик </w:t>
            </w:r>
            <w:r w:rsidRPr="005B19BF">
              <w:rPr>
                <w:rFonts w:ascii="Times New Roman" w:eastAsia="Times New Roman" w:hAnsi="Times New Roman" w:cs="Times New Roman"/>
                <w:b/>
                <w:bCs/>
              </w:rPr>
              <w:br/>
              <w:t>объектов капитального строительства</w:t>
            </w:r>
          </w:p>
        </w:tc>
      </w:tr>
      <w:tr w:rsidR="00AD5021" w:rsidRPr="005B19BF" w:rsidTr="00A06533">
        <w:tc>
          <w:tcPr>
            <w:tcW w:w="234" w:type="pct"/>
            <w:vAlign w:val="center"/>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t>3.1</w:t>
            </w:r>
          </w:p>
        </w:tc>
        <w:tc>
          <w:tcPr>
            <w:tcW w:w="699" w:type="pct"/>
            <w:vAlign w:val="center"/>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t>Материалы стен</w:t>
            </w:r>
          </w:p>
        </w:tc>
        <w:tc>
          <w:tcPr>
            <w:tcW w:w="1061" w:type="pct"/>
          </w:tcPr>
          <w:p w:rsidR="00AD5021" w:rsidRPr="005B19BF" w:rsidRDefault="00AD5021" w:rsidP="00A06533">
            <w:pPr>
              <w:pStyle w:val="af7"/>
              <w:tabs>
                <w:tab w:val="left" w:pos="265"/>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Штукатурка</w:t>
            </w:r>
          </w:p>
          <w:p w:rsidR="00AD5021" w:rsidRPr="005B19BF" w:rsidRDefault="00AD5021" w:rsidP="00A06533">
            <w:pPr>
              <w:pStyle w:val="af7"/>
              <w:tabs>
                <w:tab w:val="left" w:pos="265"/>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xml:space="preserve">- Архитектурный бетон/ </w:t>
            </w:r>
            <w:proofErr w:type="spellStart"/>
            <w:r w:rsidRPr="005B19BF">
              <w:rPr>
                <w:rFonts w:ascii="Times New Roman" w:eastAsia="Times New Roman" w:hAnsi="Times New Roman" w:cs="Times New Roman"/>
                <w:sz w:val="20"/>
                <w:szCs w:val="20"/>
              </w:rPr>
              <w:t>Фибробетон</w:t>
            </w:r>
            <w:proofErr w:type="spellEnd"/>
          </w:p>
          <w:p w:rsidR="00AD5021" w:rsidRPr="005B19BF" w:rsidRDefault="00AD5021" w:rsidP="00A06533">
            <w:pPr>
              <w:pStyle w:val="af7"/>
              <w:tabs>
                <w:tab w:val="left" w:pos="265"/>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Натуральный камень (матовая поверхность)</w:t>
            </w:r>
          </w:p>
          <w:p w:rsidR="00AD5021" w:rsidRPr="005B19BF" w:rsidRDefault="00AD5021" w:rsidP="00A06533">
            <w:pPr>
              <w:tabs>
                <w:tab w:val="left" w:pos="265"/>
              </w:tabs>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xml:space="preserve">Допустимо: </w:t>
            </w:r>
          </w:p>
          <w:p w:rsidR="00AD5021" w:rsidRPr="005B19BF" w:rsidRDefault="00AD5021" w:rsidP="00A06533">
            <w:pPr>
              <w:pStyle w:val="af7"/>
              <w:tabs>
                <w:tab w:val="left" w:pos="265"/>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Кирпич;</w:t>
            </w:r>
          </w:p>
          <w:p w:rsidR="00AD5021" w:rsidRPr="005B19BF" w:rsidRDefault="00AD5021" w:rsidP="00A06533">
            <w:pPr>
              <w:rPr>
                <w:rFonts w:ascii="Times New Roman" w:hAnsi="Times New Roman" w:cs="Times New Roman"/>
                <w:sz w:val="20"/>
                <w:szCs w:val="20"/>
              </w:rPr>
            </w:pPr>
            <w:r w:rsidRPr="005B19BF">
              <w:rPr>
                <w:rFonts w:ascii="Times New Roman" w:eastAsia="Times New Roman" w:hAnsi="Times New Roman" w:cs="Times New Roman"/>
                <w:sz w:val="20"/>
                <w:szCs w:val="20"/>
              </w:rPr>
              <w:t xml:space="preserve">Матовый крупноформатный </w:t>
            </w:r>
            <w:proofErr w:type="spellStart"/>
            <w:r w:rsidRPr="005B19BF">
              <w:rPr>
                <w:rFonts w:ascii="Times New Roman" w:eastAsia="Times New Roman" w:hAnsi="Times New Roman" w:cs="Times New Roman"/>
                <w:sz w:val="20"/>
                <w:szCs w:val="20"/>
              </w:rPr>
              <w:t>керамогранит</w:t>
            </w:r>
            <w:proofErr w:type="spellEnd"/>
            <w:r w:rsidRPr="005B19BF">
              <w:rPr>
                <w:rFonts w:ascii="Times New Roman" w:eastAsia="Times New Roman" w:hAnsi="Times New Roman" w:cs="Times New Roman"/>
                <w:sz w:val="20"/>
                <w:szCs w:val="20"/>
              </w:rPr>
              <w:t>.</w:t>
            </w:r>
          </w:p>
        </w:tc>
        <w:tc>
          <w:tcPr>
            <w:tcW w:w="3006" w:type="pct"/>
            <w:gridSpan w:val="2"/>
          </w:tcPr>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xml:space="preserve">- Архитектурный бетон/ </w:t>
            </w:r>
            <w:proofErr w:type="spellStart"/>
            <w:r w:rsidRPr="005B19BF">
              <w:rPr>
                <w:rFonts w:ascii="Times New Roman" w:eastAsia="Times New Roman" w:hAnsi="Times New Roman" w:cs="Times New Roman"/>
                <w:sz w:val="20"/>
                <w:szCs w:val="20"/>
              </w:rPr>
              <w:t>Фибробетон</w:t>
            </w:r>
            <w:proofErr w:type="spellEnd"/>
            <w:r w:rsidRPr="005B19BF">
              <w:rPr>
                <w:rFonts w:ascii="Times New Roman" w:eastAsia="Times New Roman" w:hAnsi="Times New Roman" w:cs="Times New Roman"/>
                <w:sz w:val="20"/>
                <w:szCs w:val="20"/>
              </w:rPr>
              <w:t>;</w:t>
            </w:r>
          </w:p>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Штукатурка</w:t>
            </w:r>
          </w:p>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Кирпич;</w:t>
            </w:r>
          </w:p>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Дерево (обработанное)</w:t>
            </w:r>
          </w:p>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Допустимо:</w:t>
            </w:r>
          </w:p>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Дерево (обработанное);</w:t>
            </w:r>
          </w:p>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xml:space="preserve">- Матовый </w:t>
            </w:r>
            <w:proofErr w:type="spellStart"/>
            <w:r w:rsidRPr="005B19BF">
              <w:rPr>
                <w:rFonts w:ascii="Times New Roman" w:eastAsia="Times New Roman" w:hAnsi="Times New Roman" w:cs="Times New Roman"/>
                <w:sz w:val="20"/>
                <w:szCs w:val="20"/>
              </w:rPr>
              <w:t>керамогранит</w:t>
            </w:r>
            <w:proofErr w:type="spellEnd"/>
            <w:r w:rsidRPr="005B19BF">
              <w:rPr>
                <w:rFonts w:ascii="Times New Roman" w:eastAsia="Times New Roman" w:hAnsi="Times New Roman" w:cs="Times New Roman"/>
                <w:sz w:val="20"/>
                <w:szCs w:val="20"/>
              </w:rPr>
              <w:t xml:space="preserve">, </w:t>
            </w:r>
          </w:p>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xml:space="preserve">- </w:t>
            </w:r>
            <w:proofErr w:type="spellStart"/>
            <w:r w:rsidRPr="005B19BF">
              <w:rPr>
                <w:rFonts w:ascii="Times New Roman" w:eastAsia="Times New Roman" w:hAnsi="Times New Roman" w:cs="Times New Roman"/>
                <w:sz w:val="20"/>
                <w:szCs w:val="20"/>
              </w:rPr>
              <w:t>Фиброцементные</w:t>
            </w:r>
            <w:proofErr w:type="spellEnd"/>
            <w:r w:rsidRPr="005B19BF">
              <w:rPr>
                <w:rFonts w:ascii="Times New Roman" w:eastAsia="Times New Roman" w:hAnsi="Times New Roman" w:cs="Times New Roman"/>
                <w:sz w:val="20"/>
                <w:szCs w:val="20"/>
              </w:rPr>
              <w:t xml:space="preserve"> панели под штукатурку;</w:t>
            </w:r>
          </w:p>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xml:space="preserve">- Композитные панели; </w:t>
            </w:r>
          </w:p>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Натуральный камень;</w:t>
            </w:r>
          </w:p>
          <w:p w:rsidR="00AD5021" w:rsidRPr="005B19BF" w:rsidRDefault="00AD5021" w:rsidP="00A06533">
            <w:pPr>
              <w:rPr>
                <w:rFonts w:ascii="Times New Roman" w:hAnsi="Times New Roman" w:cs="Times New Roman"/>
                <w:sz w:val="20"/>
                <w:szCs w:val="20"/>
              </w:rPr>
            </w:pPr>
            <w:r w:rsidRPr="005B19BF">
              <w:rPr>
                <w:rFonts w:ascii="Times New Roman" w:eastAsia="Times New Roman" w:hAnsi="Times New Roman" w:cs="Times New Roman"/>
                <w:sz w:val="20"/>
                <w:szCs w:val="20"/>
              </w:rPr>
              <w:t xml:space="preserve">- Металл (сталь, алюминий, </w:t>
            </w:r>
            <w:proofErr w:type="spellStart"/>
            <w:r w:rsidRPr="005B19BF">
              <w:rPr>
                <w:rFonts w:ascii="Times New Roman" w:eastAsia="Times New Roman" w:hAnsi="Times New Roman" w:cs="Times New Roman"/>
                <w:sz w:val="20"/>
                <w:szCs w:val="20"/>
              </w:rPr>
              <w:t>кортен</w:t>
            </w:r>
            <w:proofErr w:type="spellEnd"/>
            <w:r w:rsidRPr="005B19BF">
              <w:rPr>
                <w:rFonts w:ascii="Times New Roman" w:eastAsia="Times New Roman" w:hAnsi="Times New Roman" w:cs="Times New Roman"/>
                <w:sz w:val="20"/>
                <w:szCs w:val="20"/>
              </w:rPr>
              <w:t>) - в качестве дополнительного материала.</w:t>
            </w:r>
          </w:p>
        </w:tc>
      </w:tr>
      <w:tr w:rsidR="00AD5021" w:rsidRPr="005B19BF" w:rsidTr="00A06533">
        <w:tc>
          <w:tcPr>
            <w:tcW w:w="234" w:type="pct"/>
            <w:vAlign w:val="center"/>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t>3.2</w:t>
            </w:r>
          </w:p>
        </w:tc>
        <w:tc>
          <w:tcPr>
            <w:tcW w:w="699" w:type="pct"/>
            <w:vAlign w:val="center"/>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t>Запрещенные типы материалов</w:t>
            </w:r>
          </w:p>
        </w:tc>
        <w:tc>
          <w:tcPr>
            <w:tcW w:w="1061" w:type="pct"/>
          </w:tcPr>
          <w:p w:rsidR="00AD5021" w:rsidRPr="005B19BF" w:rsidRDefault="00AD5021" w:rsidP="00A06533">
            <w:pPr>
              <w:pStyle w:val="af7"/>
              <w:tabs>
                <w:tab w:val="left" w:pos="265"/>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Пленка</w:t>
            </w:r>
          </w:p>
          <w:p w:rsidR="00AD5021" w:rsidRPr="005B19BF" w:rsidRDefault="00AD5021" w:rsidP="00A06533">
            <w:pPr>
              <w:pStyle w:val="af7"/>
              <w:tabs>
                <w:tab w:val="left" w:pos="265"/>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Профилированный лист</w:t>
            </w:r>
          </w:p>
          <w:p w:rsidR="00AD5021" w:rsidRPr="005B19BF" w:rsidRDefault="00AD5021" w:rsidP="00A06533">
            <w:pPr>
              <w:tabs>
                <w:tab w:val="left" w:pos="265"/>
              </w:tabs>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Асбестоцементный лист</w:t>
            </w:r>
          </w:p>
          <w:p w:rsidR="00AD5021" w:rsidRPr="005B19BF" w:rsidRDefault="00AD5021" w:rsidP="00A06533">
            <w:pPr>
              <w:pStyle w:val="af7"/>
              <w:tabs>
                <w:tab w:val="left" w:pos="265"/>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xml:space="preserve">- </w:t>
            </w:r>
            <w:proofErr w:type="spellStart"/>
            <w:r w:rsidRPr="005B19BF">
              <w:rPr>
                <w:rFonts w:ascii="Times New Roman" w:eastAsia="Times New Roman" w:hAnsi="Times New Roman" w:cs="Times New Roman"/>
                <w:sz w:val="20"/>
                <w:szCs w:val="20"/>
              </w:rPr>
              <w:t>Сайдинг</w:t>
            </w:r>
            <w:proofErr w:type="spellEnd"/>
          </w:p>
          <w:p w:rsidR="00AD5021" w:rsidRPr="005B19BF" w:rsidRDefault="00AD5021" w:rsidP="00A06533">
            <w:pPr>
              <w:pStyle w:val="af7"/>
              <w:tabs>
                <w:tab w:val="left" w:pos="265"/>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Профилированный поликарбонат</w:t>
            </w:r>
          </w:p>
          <w:p w:rsidR="00AD5021" w:rsidRPr="005B19BF" w:rsidRDefault="00AD5021" w:rsidP="00A06533">
            <w:pPr>
              <w:pStyle w:val="af7"/>
              <w:tabs>
                <w:tab w:val="left" w:pos="265"/>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ПВХ-панели</w:t>
            </w:r>
          </w:p>
          <w:p w:rsidR="00AD5021" w:rsidRPr="005B19BF" w:rsidRDefault="00AD5021" w:rsidP="00A06533">
            <w:pPr>
              <w:pStyle w:val="af7"/>
              <w:tabs>
                <w:tab w:val="left" w:pos="265"/>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xml:space="preserve">- Глянцевые </w:t>
            </w:r>
            <w:proofErr w:type="spellStart"/>
            <w:r w:rsidRPr="005B19BF">
              <w:rPr>
                <w:rFonts w:ascii="Times New Roman" w:eastAsia="Times New Roman" w:hAnsi="Times New Roman" w:cs="Times New Roman"/>
                <w:sz w:val="20"/>
                <w:szCs w:val="20"/>
              </w:rPr>
              <w:t>керамогранитные</w:t>
            </w:r>
            <w:proofErr w:type="spellEnd"/>
            <w:r w:rsidRPr="005B19BF">
              <w:rPr>
                <w:rFonts w:ascii="Times New Roman" w:eastAsia="Times New Roman" w:hAnsi="Times New Roman" w:cs="Times New Roman"/>
                <w:sz w:val="20"/>
                <w:szCs w:val="20"/>
              </w:rPr>
              <w:t xml:space="preserve"> плиты</w:t>
            </w:r>
          </w:p>
          <w:p w:rsidR="00AD5021" w:rsidRPr="005B19BF" w:rsidRDefault="00AD5021" w:rsidP="00A06533">
            <w:pPr>
              <w:pStyle w:val="af7"/>
              <w:tabs>
                <w:tab w:val="left" w:pos="265"/>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xml:space="preserve">- </w:t>
            </w:r>
            <w:proofErr w:type="spellStart"/>
            <w:r w:rsidRPr="005B19BF">
              <w:rPr>
                <w:rFonts w:ascii="Times New Roman" w:eastAsia="Times New Roman" w:hAnsi="Times New Roman" w:cs="Times New Roman"/>
                <w:sz w:val="20"/>
                <w:szCs w:val="20"/>
              </w:rPr>
              <w:t>Ондулин</w:t>
            </w:r>
            <w:proofErr w:type="spellEnd"/>
          </w:p>
          <w:p w:rsidR="00AD5021" w:rsidRPr="005B19BF" w:rsidRDefault="00AD5021" w:rsidP="00A06533">
            <w:pPr>
              <w:pStyle w:val="af7"/>
              <w:tabs>
                <w:tab w:val="left" w:pos="265"/>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Шифер</w:t>
            </w:r>
          </w:p>
          <w:p w:rsidR="00AD5021" w:rsidRPr="005B19BF" w:rsidRDefault="00AD5021" w:rsidP="00A06533">
            <w:pPr>
              <w:pStyle w:val="af7"/>
              <w:tabs>
                <w:tab w:val="left" w:pos="265"/>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lastRenderedPageBreak/>
              <w:t xml:space="preserve">- </w:t>
            </w:r>
            <w:proofErr w:type="spellStart"/>
            <w:r w:rsidRPr="005B19BF">
              <w:rPr>
                <w:rFonts w:ascii="Times New Roman" w:eastAsia="Times New Roman" w:hAnsi="Times New Roman" w:cs="Times New Roman"/>
                <w:sz w:val="20"/>
                <w:szCs w:val="20"/>
              </w:rPr>
              <w:t>Вагонка</w:t>
            </w:r>
            <w:proofErr w:type="spellEnd"/>
          </w:p>
          <w:p w:rsidR="00AD5021" w:rsidRPr="005B19BF" w:rsidRDefault="00AD5021" w:rsidP="00A06533">
            <w:pPr>
              <w:pStyle w:val="af7"/>
              <w:tabs>
                <w:tab w:val="left" w:pos="265"/>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Имитация колотого камня</w:t>
            </w:r>
          </w:p>
          <w:p w:rsidR="00AD5021" w:rsidRPr="005B19BF" w:rsidRDefault="00AD5021" w:rsidP="00A06533">
            <w:pPr>
              <w:pStyle w:val="af7"/>
              <w:tabs>
                <w:tab w:val="left" w:pos="265"/>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Штукатурка “короед” крупной фракции</w:t>
            </w:r>
          </w:p>
          <w:p w:rsidR="00AD5021" w:rsidRPr="005B19BF" w:rsidRDefault="00AD5021" w:rsidP="00A06533">
            <w:pPr>
              <w:pStyle w:val="af7"/>
              <w:tabs>
                <w:tab w:val="left" w:pos="265"/>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Полированный камень (глянцевый)</w:t>
            </w:r>
          </w:p>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Алюминиевые/стальные кассеты</w:t>
            </w:r>
          </w:p>
          <w:p w:rsidR="00AD5021" w:rsidRPr="005B19BF" w:rsidRDefault="00AD5021" w:rsidP="00A06533">
            <w:pPr>
              <w:rPr>
                <w:rFonts w:ascii="Times New Roman" w:hAnsi="Times New Roman" w:cs="Times New Roman"/>
                <w:sz w:val="20"/>
                <w:szCs w:val="20"/>
              </w:rPr>
            </w:pPr>
          </w:p>
        </w:tc>
        <w:tc>
          <w:tcPr>
            <w:tcW w:w="3006" w:type="pct"/>
            <w:gridSpan w:val="2"/>
          </w:tcPr>
          <w:p w:rsidR="00AD5021" w:rsidRPr="005B19BF" w:rsidRDefault="00AD5021" w:rsidP="00A06533">
            <w:pPr>
              <w:pStyle w:val="af7"/>
              <w:tabs>
                <w:tab w:val="left" w:pos="459"/>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lastRenderedPageBreak/>
              <w:t>- Пленка</w:t>
            </w:r>
          </w:p>
          <w:p w:rsidR="00AD5021" w:rsidRPr="005B19BF" w:rsidRDefault="00AD5021" w:rsidP="00A06533">
            <w:pPr>
              <w:pStyle w:val="af7"/>
              <w:tabs>
                <w:tab w:val="left" w:pos="459"/>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Профилированный лист</w:t>
            </w:r>
          </w:p>
          <w:p w:rsidR="00AD5021" w:rsidRPr="005B19BF" w:rsidRDefault="00AD5021" w:rsidP="00A06533">
            <w:pPr>
              <w:pStyle w:val="af7"/>
              <w:tabs>
                <w:tab w:val="left" w:pos="459"/>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Асбестоцементный лист</w:t>
            </w:r>
          </w:p>
          <w:p w:rsidR="00AD5021" w:rsidRPr="005B19BF" w:rsidRDefault="00AD5021" w:rsidP="00A06533">
            <w:pPr>
              <w:pStyle w:val="af7"/>
              <w:tabs>
                <w:tab w:val="left" w:pos="459"/>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xml:space="preserve">- </w:t>
            </w:r>
            <w:proofErr w:type="spellStart"/>
            <w:r w:rsidRPr="005B19BF">
              <w:rPr>
                <w:rFonts w:ascii="Times New Roman" w:eastAsia="Times New Roman" w:hAnsi="Times New Roman" w:cs="Times New Roman"/>
                <w:sz w:val="20"/>
                <w:szCs w:val="20"/>
              </w:rPr>
              <w:t>Сайдинг</w:t>
            </w:r>
            <w:proofErr w:type="spellEnd"/>
          </w:p>
          <w:p w:rsidR="00AD5021" w:rsidRPr="005B19BF" w:rsidRDefault="00AD5021" w:rsidP="00A06533">
            <w:pPr>
              <w:pStyle w:val="af7"/>
              <w:tabs>
                <w:tab w:val="left" w:pos="459"/>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Профилированный поликарбонат</w:t>
            </w:r>
          </w:p>
          <w:p w:rsidR="00AD5021" w:rsidRPr="005B19BF" w:rsidRDefault="00AD5021" w:rsidP="00A06533">
            <w:pPr>
              <w:tabs>
                <w:tab w:val="left" w:pos="459"/>
              </w:tabs>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ПВХ-панели</w:t>
            </w:r>
          </w:p>
          <w:p w:rsidR="00AD5021" w:rsidRPr="005B19BF" w:rsidRDefault="00AD5021" w:rsidP="00A06533">
            <w:pPr>
              <w:pStyle w:val="af7"/>
              <w:tabs>
                <w:tab w:val="left" w:pos="459"/>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xml:space="preserve">- Глянцевые </w:t>
            </w:r>
            <w:proofErr w:type="spellStart"/>
            <w:r w:rsidRPr="005B19BF">
              <w:rPr>
                <w:rFonts w:ascii="Times New Roman" w:eastAsia="Times New Roman" w:hAnsi="Times New Roman" w:cs="Times New Roman"/>
                <w:sz w:val="20"/>
                <w:szCs w:val="20"/>
              </w:rPr>
              <w:t>керамогранитные</w:t>
            </w:r>
            <w:proofErr w:type="spellEnd"/>
            <w:r w:rsidRPr="005B19BF">
              <w:rPr>
                <w:rFonts w:ascii="Times New Roman" w:eastAsia="Times New Roman" w:hAnsi="Times New Roman" w:cs="Times New Roman"/>
                <w:sz w:val="20"/>
                <w:szCs w:val="20"/>
              </w:rPr>
              <w:t xml:space="preserve"> плиты</w:t>
            </w:r>
          </w:p>
          <w:p w:rsidR="00AD5021" w:rsidRPr="005B19BF" w:rsidRDefault="00AD5021" w:rsidP="00A06533">
            <w:pPr>
              <w:pStyle w:val="af7"/>
              <w:tabs>
                <w:tab w:val="left" w:pos="459"/>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xml:space="preserve">- </w:t>
            </w:r>
            <w:proofErr w:type="spellStart"/>
            <w:r w:rsidRPr="005B19BF">
              <w:rPr>
                <w:rFonts w:ascii="Times New Roman" w:eastAsia="Times New Roman" w:hAnsi="Times New Roman" w:cs="Times New Roman"/>
                <w:sz w:val="20"/>
                <w:szCs w:val="20"/>
              </w:rPr>
              <w:t>Ондулин</w:t>
            </w:r>
            <w:proofErr w:type="spellEnd"/>
          </w:p>
          <w:p w:rsidR="00AD5021" w:rsidRPr="005B19BF" w:rsidRDefault="00AD5021" w:rsidP="00A06533">
            <w:pPr>
              <w:pStyle w:val="af7"/>
              <w:tabs>
                <w:tab w:val="left" w:pos="459"/>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Шифер</w:t>
            </w:r>
          </w:p>
          <w:p w:rsidR="00AD5021" w:rsidRPr="005B19BF" w:rsidRDefault="00AD5021" w:rsidP="00A06533">
            <w:pPr>
              <w:pStyle w:val="af7"/>
              <w:tabs>
                <w:tab w:val="left" w:pos="459"/>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xml:space="preserve">- </w:t>
            </w:r>
            <w:proofErr w:type="spellStart"/>
            <w:r w:rsidRPr="005B19BF">
              <w:rPr>
                <w:rFonts w:ascii="Times New Roman" w:eastAsia="Times New Roman" w:hAnsi="Times New Roman" w:cs="Times New Roman"/>
                <w:sz w:val="20"/>
                <w:szCs w:val="20"/>
              </w:rPr>
              <w:t>Вагонка</w:t>
            </w:r>
            <w:proofErr w:type="spellEnd"/>
          </w:p>
          <w:p w:rsidR="00AD5021" w:rsidRPr="005B19BF" w:rsidRDefault="00AD5021" w:rsidP="00A06533">
            <w:pPr>
              <w:pStyle w:val="af7"/>
              <w:tabs>
                <w:tab w:val="left" w:pos="459"/>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lastRenderedPageBreak/>
              <w:t>- Имитация колотого камня</w:t>
            </w:r>
          </w:p>
          <w:p w:rsidR="00AD5021" w:rsidRPr="005B19BF" w:rsidRDefault="00AD5021" w:rsidP="00A06533">
            <w:pPr>
              <w:pStyle w:val="af7"/>
              <w:tabs>
                <w:tab w:val="left" w:pos="459"/>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Штукатурка “короед” крупной фракции</w:t>
            </w:r>
          </w:p>
          <w:p w:rsidR="00AD5021" w:rsidRPr="005B19BF" w:rsidRDefault="00AD5021" w:rsidP="00A06533">
            <w:pPr>
              <w:pStyle w:val="af7"/>
              <w:tabs>
                <w:tab w:val="left" w:pos="459"/>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Полированный камень (глянцевый)</w:t>
            </w:r>
          </w:p>
          <w:p w:rsidR="00AD5021" w:rsidRPr="005B19BF" w:rsidRDefault="00AD5021" w:rsidP="00A06533">
            <w:pPr>
              <w:jc w:val="center"/>
              <w:rPr>
                <w:rFonts w:ascii="Times New Roman" w:hAnsi="Times New Roman" w:cs="Times New Roman"/>
                <w:sz w:val="20"/>
                <w:szCs w:val="20"/>
              </w:rPr>
            </w:pPr>
          </w:p>
        </w:tc>
      </w:tr>
      <w:tr w:rsidR="00AD5021" w:rsidRPr="005B19BF" w:rsidTr="00A06533">
        <w:tc>
          <w:tcPr>
            <w:tcW w:w="234" w:type="pct"/>
            <w:vAlign w:val="center"/>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lastRenderedPageBreak/>
              <w:t>3.3</w:t>
            </w:r>
          </w:p>
        </w:tc>
        <w:tc>
          <w:tcPr>
            <w:tcW w:w="699" w:type="pct"/>
            <w:vAlign w:val="center"/>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t>Системы навесных фасадов</w:t>
            </w:r>
          </w:p>
        </w:tc>
        <w:tc>
          <w:tcPr>
            <w:tcW w:w="4067" w:type="pct"/>
            <w:gridSpan w:val="3"/>
            <w:vAlign w:val="center"/>
          </w:tcPr>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xml:space="preserve">Обязательно: Размер панелей должен быть кратен габаритам оконных и дверных проемов. </w:t>
            </w:r>
            <w:r w:rsidRPr="005B19BF">
              <w:rPr>
                <w:rFonts w:ascii="Times New Roman" w:eastAsia="Times New Roman" w:hAnsi="Times New Roman" w:cs="Times New Roman"/>
                <w:sz w:val="20"/>
                <w:szCs w:val="20"/>
              </w:rPr>
              <w:br/>
              <w:t>Соотношение вертикальных панелей 1:2+</w:t>
            </w:r>
          </w:p>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xml:space="preserve">Рекомендуется: горизонтальные панели 1:2+ использовать </w:t>
            </w:r>
            <w:proofErr w:type="spellStart"/>
            <w:r w:rsidRPr="005B19BF">
              <w:rPr>
                <w:rFonts w:ascii="Times New Roman" w:eastAsia="Times New Roman" w:hAnsi="Times New Roman" w:cs="Times New Roman"/>
                <w:sz w:val="20"/>
                <w:szCs w:val="20"/>
              </w:rPr>
              <w:t>вразбежку</w:t>
            </w:r>
            <w:proofErr w:type="spellEnd"/>
            <w:r w:rsidRPr="005B19BF">
              <w:rPr>
                <w:rFonts w:ascii="Times New Roman" w:eastAsia="Times New Roman" w:hAnsi="Times New Roman" w:cs="Times New Roman"/>
                <w:sz w:val="20"/>
                <w:szCs w:val="20"/>
              </w:rPr>
              <w:t xml:space="preserve">. </w:t>
            </w:r>
          </w:p>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xml:space="preserve">Не допускается: применение материала с креплением на видимых </w:t>
            </w:r>
            <w:proofErr w:type="spellStart"/>
            <w:r w:rsidRPr="005B19BF">
              <w:rPr>
                <w:rFonts w:ascii="Times New Roman" w:eastAsia="Times New Roman" w:hAnsi="Times New Roman" w:cs="Times New Roman"/>
                <w:sz w:val="20"/>
                <w:szCs w:val="20"/>
              </w:rPr>
              <w:t>кляммерах</w:t>
            </w:r>
            <w:proofErr w:type="spellEnd"/>
            <w:r w:rsidRPr="005B19BF">
              <w:rPr>
                <w:rFonts w:ascii="Times New Roman" w:eastAsia="Times New Roman" w:hAnsi="Times New Roman" w:cs="Times New Roman"/>
                <w:sz w:val="20"/>
                <w:szCs w:val="20"/>
              </w:rPr>
              <w:t xml:space="preserve"> (открытые системы крепления).</w:t>
            </w:r>
          </w:p>
          <w:p w:rsidR="00AD5021" w:rsidRPr="005B19BF" w:rsidRDefault="00AD5021" w:rsidP="00A06533">
            <w:pPr>
              <w:rPr>
                <w:rFonts w:ascii="Times New Roman" w:hAnsi="Times New Roman" w:cs="Times New Roman"/>
                <w:sz w:val="20"/>
                <w:szCs w:val="20"/>
              </w:rPr>
            </w:pPr>
          </w:p>
        </w:tc>
      </w:tr>
      <w:tr w:rsidR="00AD5021" w:rsidRPr="005B19BF" w:rsidTr="00A06533">
        <w:tc>
          <w:tcPr>
            <w:tcW w:w="234" w:type="pct"/>
            <w:vAlign w:val="center"/>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t>3.4</w:t>
            </w:r>
          </w:p>
        </w:tc>
        <w:tc>
          <w:tcPr>
            <w:tcW w:w="699" w:type="pct"/>
            <w:vAlign w:val="center"/>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t>Материал кровли</w:t>
            </w:r>
          </w:p>
        </w:tc>
        <w:tc>
          <w:tcPr>
            <w:tcW w:w="1061" w:type="pct"/>
          </w:tcPr>
          <w:p w:rsidR="00AD5021" w:rsidRPr="005B19BF" w:rsidRDefault="00AD5021" w:rsidP="00A06533">
            <w:pPr>
              <w:pStyle w:val="af7"/>
              <w:tabs>
                <w:tab w:val="left" w:pos="265"/>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xml:space="preserve">- </w:t>
            </w:r>
            <w:proofErr w:type="spellStart"/>
            <w:r w:rsidRPr="005B19BF">
              <w:rPr>
                <w:rFonts w:ascii="Times New Roman" w:eastAsia="Times New Roman" w:hAnsi="Times New Roman" w:cs="Times New Roman"/>
                <w:sz w:val="20"/>
                <w:szCs w:val="20"/>
              </w:rPr>
              <w:t>Металлочерепица</w:t>
            </w:r>
            <w:proofErr w:type="spellEnd"/>
          </w:p>
          <w:p w:rsidR="00AD5021" w:rsidRPr="005B19BF" w:rsidRDefault="00AD5021" w:rsidP="00A06533">
            <w:pPr>
              <w:pStyle w:val="af7"/>
              <w:tabs>
                <w:tab w:val="left" w:pos="265"/>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xml:space="preserve">- </w:t>
            </w:r>
            <w:proofErr w:type="spellStart"/>
            <w:r w:rsidRPr="005B19BF">
              <w:rPr>
                <w:rFonts w:ascii="Times New Roman" w:eastAsia="Times New Roman" w:hAnsi="Times New Roman" w:cs="Times New Roman"/>
                <w:sz w:val="20"/>
                <w:szCs w:val="20"/>
              </w:rPr>
              <w:t>Профлист</w:t>
            </w:r>
            <w:proofErr w:type="spellEnd"/>
          </w:p>
          <w:p w:rsidR="00AD5021" w:rsidRPr="005B19BF" w:rsidRDefault="00AD5021" w:rsidP="00A06533">
            <w:pPr>
              <w:rPr>
                <w:rFonts w:ascii="Times New Roman" w:hAnsi="Times New Roman" w:cs="Times New Roman"/>
                <w:sz w:val="20"/>
                <w:szCs w:val="20"/>
              </w:rPr>
            </w:pPr>
            <w:r w:rsidRPr="005B19BF">
              <w:rPr>
                <w:rFonts w:ascii="Times New Roman" w:eastAsia="Times New Roman" w:hAnsi="Times New Roman" w:cs="Times New Roman"/>
                <w:sz w:val="20"/>
                <w:szCs w:val="20"/>
              </w:rPr>
              <w:t xml:space="preserve">- </w:t>
            </w:r>
            <w:proofErr w:type="spellStart"/>
            <w:r w:rsidRPr="005B19BF">
              <w:rPr>
                <w:rFonts w:ascii="Times New Roman" w:eastAsia="Times New Roman" w:hAnsi="Times New Roman" w:cs="Times New Roman"/>
                <w:sz w:val="20"/>
                <w:szCs w:val="20"/>
              </w:rPr>
              <w:t>Фальцевая</w:t>
            </w:r>
            <w:proofErr w:type="spellEnd"/>
            <w:r w:rsidRPr="005B19BF">
              <w:rPr>
                <w:rFonts w:ascii="Times New Roman" w:eastAsia="Times New Roman" w:hAnsi="Times New Roman" w:cs="Times New Roman"/>
                <w:sz w:val="20"/>
                <w:szCs w:val="20"/>
              </w:rPr>
              <w:t xml:space="preserve"> кровля</w:t>
            </w:r>
          </w:p>
        </w:tc>
        <w:tc>
          <w:tcPr>
            <w:tcW w:w="1016" w:type="pct"/>
          </w:tcPr>
          <w:p w:rsidR="00AD5021" w:rsidRPr="005B19BF" w:rsidRDefault="00AD5021" w:rsidP="00A06533">
            <w:pPr>
              <w:pStyle w:val="af7"/>
              <w:tabs>
                <w:tab w:val="left" w:pos="459"/>
              </w:tabs>
              <w:ind w:left="34" w:right="-2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xml:space="preserve">- </w:t>
            </w:r>
            <w:proofErr w:type="spellStart"/>
            <w:r w:rsidRPr="005B19BF">
              <w:rPr>
                <w:rFonts w:ascii="Times New Roman" w:eastAsia="Times New Roman" w:hAnsi="Times New Roman" w:cs="Times New Roman"/>
                <w:sz w:val="20"/>
                <w:szCs w:val="20"/>
              </w:rPr>
              <w:t>Металлочерепица</w:t>
            </w:r>
            <w:proofErr w:type="spellEnd"/>
          </w:p>
          <w:p w:rsidR="00AD5021" w:rsidRPr="005B19BF" w:rsidRDefault="00AD5021" w:rsidP="00A06533">
            <w:pPr>
              <w:pStyle w:val="af7"/>
              <w:tabs>
                <w:tab w:val="left" w:pos="459"/>
              </w:tabs>
              <w:ind w:left="34" w:right="-2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xml:space="preserve">- </w:t>
            </w:r>
            <w:proofErr w:type="spellStart"/>
            <w:r w:rsidRPr="005B19BF">
              <w:rPr>
                <w:rFonts w:ascii="Times New Roman" w:eastAsia="Times New Roman" w:hAnsi="Times New Roman" w:cs="Times New Roman"/>
                <w:sz w:val="20"/>
                <w:szCs w:val="20"/>
              </w:rPr>
              <w:t>Профлист</w:t>
            </w:r>
            <w:proofErr w:type="spellEnd"/>
          </w:p>
          <w:p w:rsidR="00AD5021" w:rsidRPr="005B19BF" w:rsidRDefault="00AD5021" w:rsidP="00A06533">
            <w:pPr>
              <w:pStyle w:val="af7"/>
              <w:tabs>
                <w:tab w:val="left" w:pos="459"/>
              </w:tabs>
              <w:ind w:left="34" w:right="-2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xml:space="preserve">- </w:t>
            </w:r>
            <w:proofErr w:type="spellStart"/>
            <w:r w:rsidRPr="005B19BF">
              <w:rPr>
                <w:rFonts w:ascii="Times New Roman" w:eastAsia="Times New Roman" w:hAnsi="Times New Roman" w:cs="Times New Roman"/>
                <w:sz w:val="20"/>
                <w:szCs w:val="20"/>
              </w:rPr>
              <w:t>Фальцевая</w:t>
            </w:r>
            <w:proofErr w:type="spellEnd"/>
            <w:r w:rsidRPr="005B19BF">
              <w:rPr>
                <w:rFonts w:ascii="Times New Roman" w:eastAsia="Times New Roman" w:hAnsi="Times New Roman" w:cs="Times New Roman"/>
                <w:sz w:val="20"/>
                <w:szCs w:val="20"/>
              </w:rPr>
              <w:t xml:space="preserve"> кровля</w:t>
            </w:r>
          </w:p>
          <w:p w:rsidR="00AD5021" w:rsidRPr="005B19BF" w:rsidRDefault="00AD5021" w:rsidP="00A06533">
            <w:pPr>
              <w:pStyle w:val="af7"/>
              <w:tabs>
                <w:tab w:val="left" w:pos="459"/>
              </w:tabs>
              <w:ind w:left="34" w:right="-2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Полимерные мембраны (ПВХ, ТПО, ЭПДМ)</w:t>
            </w:r>
          </w:p>
          <w:p w:rsidR="00AD5021" w:rsidRPr="005B19BF" w:rsidRDefault="00AD5021" w:rsidP="00A06533">
            <w:pPr>
              <w:pStyle w:val="af7"/>
              <w:tabs>
                <w:tab w:val="left" w:pos="459"/>
              </w:tabs>
              <w:ind w:left="34" w:right="-2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Наплавляемые битумно-полимерные материалы (</w:t>
            </w:r>
            <w:proofErr w:type="spellStart"/>
            <w:r w:rsidRPr="005B19BF">
              <w:rPr>
                <w:rFonts w:ascii="Times New Roman" w:eastAsia="Times New Roman" w:hAnsi="Times New Roman" w:cs="Times New Roman"/>
                <w:sz w:val="20"/>
                <w:szCs w:val="20"/>
              </w:rPr>
              <w:t>еврорубероид</w:t>
            </w:r>
            <w:proofErr w:type="spellEnd"/>
            <w:r w:rsidRPr="005B19BF">
              <w:rPr>
                <w:rFonts w:ascii="Times New Roman" w:eastAsia="Times New Roman" w:hAnsi="Times New Roman" w:cs="Times New Roman"/>
                <w:sz w:val="20"/>
                <w:szCs w:val="20"/>
              </w:rPr>
              <w:t>)</w:t>
            </w:r>
          </w:p>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Жидкие мастики</w:t>
            </w:r>
          </w:p>
          <w:p w:rsidR="00AD5021" w:rsidRPr="005B19BF" w:rsidRDefault="00AD5021" w:rsidP="00A06533">
            <w:pPr>
              <w:rPr>
                <w:rFonts w:ascii="Times New Roman" w:hAnsi="Times New Roman" w:cs="Times New Roman"/>
                <w:sz w:val="20"/>
                <w:szCs w:val="20"/>
              </w:rPr>
            </w:pPr>
          </w:p>
        </w:tc>
        <w:tc>
          <w:tcPr>
            <w:tcW w:w="1989" w:type="pct"/>
          </w:tcPr>
          <w:p w:rsidR="00AD5021" w:rsidRPr="005B19BF" w:rsidRDefault="00AD5021" w:rsidP="00A06533">
            <w:pPr>
              <w:tabs>
                <w:tab w:val="left" w:pos="369"/>
              </w:tabs>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xml:space="preserve">- </w:t>
            </w:r>
            <w:proofErr w:type="spellStart"/>
            <w:r w:rsidRPr="005B19BF">
              <w:rPr>
                <w:rFonts w:ascii="Times New Roman" w:eastAsia="Times New Roman" w:hAnsi="Times New Roman" w:cs="Times New Roman"/>
                <w:sz w:val="20"/>
                <w:szCs w:val="20"/>
              </w:rPr>
              <w:t>Фальцевая</w:t>
            </w:r>
            <w:proofErr w:type="spellEnd"/>
            <w:r w:rsidRPr="005B19BF">
              <w:rPr>
                <w:rFonts w:ascii="Times New Roman" w:eastAsia="Times New Roman" w:hAnsi="Times New Roman" w:cs="Times New Roman"/>
                <w:sz w:val="20"/>
                <w:szCs w:val="20"/>
              </w:rPr>
              <w:t xml:space="preserve"> кровля</w:t>
            </w:r>
          </w:p>
          <w:p w:rsidR="00AD5021" w:rsidRPr="005B19BF" w:rsidRDefault="00AD5021" w:rsidP="00A06533">
            <w:pPr>
              <w:pStyle w:val="af7"/>
              <w:tabs>
                <w:tab w:val="left" w:pos="369"/>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Полимерные мембраны (ПВХ, ТПО, ЭПДМ)</w:t>
            </w:r>
          </w:p>
          <w:p w:rsidR="00AD5021" w:rsidRPr="005B19BF" w:rsidRDefault="00AD5021" w:rsidP="00A06533">
            <w:pPr>
              <w:pStyle w:val="af7"/>
              <w:tabs>
                <w:tab w:val="left" w:pos="369"/>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Наплавляемые битумно-полимерные материалы (</w:t>
            </w:r>
            <w:proofErr w:type="spellStart"/>
            <w:r w:rsidRPr="005B19BF">
              <w:rPr>
                <w:rFonts w:ascii="Times New Roman" w:eastAsia="Times New Roman" w:hAnsi="Times New Roman" w:cs="Times New Roman"/>
                <w:sz w:val="20"/>
                <w:szCs w:val="20"/>
              </w:rPr>
              <w:t>еврорубероид</w:t>
            </w:r>
            <w:proofErr w:type="spellEnd"/>
            <w:r w:rsidRPr="005B19BF">
              <w:rPr>
                <w:rFonts w:ascii="Times New Roman" w:eastAsia="Times New Roman" w:hAnsi="Times New Roman" w:cs="Times New Roman"/>
                <w:sz w:val="20"/>
                <w:szCs w:val="20"/>
              </w:rPr>
              <w:t>)</w:t>
            </w:r>
          </w:p>
          <w:p w:rsidR="00AD5021" w:rsidRPr="005B19BF" w:rsidRDefault="00AD5021" w:rsidP="00A06533">
            <w:pPr>
              <w:pStyle w:val="af7"/>
              <w:tabs>
                <w:tab w:val="left" w:pos="369"/>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Жидкие мастики</w:t>
            </w:r>
          </w:p>
          <w:p w:rsidR="00AD5021" w:rsidRPr="005B19BF" w:rsidRDefault="00AD5021" w:rsidP="00A06533">
            <w:pPr>
              <w:tabs>
                <w:tab w:val="left" w:pos="369"/>
              </w:tabs>
              <w:rPr>
                <w:rFonts w:ascii="Times New Roman" w:eastAsia="Times New Roman" w:hAnsi="Times New Roman" w:cs="Times New Roman"/>
                <w:sz w:val="20"/>
                <w:szCs w:val="20"/>
              </w:rPr>
            </w:pPr>
          </w:p>
          <w:p w:rsidR="00AD5021" w:rsidRPr="005B19BF" w:rsidRDefault="00AD5021" w:rsidP="00A06533">
            <w:pPr>
              <w:tabs>
                <w:tab w:val="left" w:pos="369"/>
              </w:tabs>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Рекомендуется: крытые террасы.</w:t>
            </w:r>
          </w:p>
          <w:p w:rsidR="00AD5021" w:rsidRPr="005B19BF" w:rsidRDefault="00AD5021" w:rsidP="00A06533">
            <w:pPr>
              <w:rPr>
                <w:rFonts w:ascii="Times New Roman" w:hAnsi="Times New Roman" w:cs="Times New Roman"/>
                <w:sz w:val="20"/>
                <w:szCs w:val="20"/>
              </w:rPr>
            </w:pPr>
          </w:p>
        </w:tc>
      </w:tr>
      <w:tr w:rsidR="00AD5021" w:rsidRPr="005B19BF" w:rsidTr="00A06533">
        <w:tc>
          <w:tcPr>
            <w:tcW w:w="234" w:type="pct"/>
            <w:vAlign w:val="center"/>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t>3.5</w:t>
            </w:r>
          </w:p>
        </w:tc>
        <w:tc>
          <w:tcPr>
            <w:tcW w:w="699" w:type="pct"/>
            <w:vAlign w:val="center"/>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t>Цоколь</w:t>
            </w:r>
          </w:p>
        </w:tc>
        <w:tc>
          <w:tcPr>
            <w:tcW w:w="4067" w:type="pct"/>
            <w:gridSpan w:val="3"/>
            <w:vAlign w:val="center"/>
          </w:tcPr>
          <w:p w:rsidR="00AD5021" w:rsidRPr="005B19BF" w:rsidRDefault="00AD5021" w:rsidP="00A06533">
            <w:pPr>
              <w:jc w:val="cente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Обязательно: выделение цоколя с гидроизоляцией и обработкой морозостойкими составами. Высота цоколя: &gt;0.6 м</w:t>
            </w:r>
          </w:p>
          <w:p w:rsidR="00AD5021" w:rsidRPr="005B19BF" w:rsidRDefault="00AD5021" w:rsidP="00A06533">
            <w:pPr>
              <w:jc w:val="center"/>
              <w:rPr>
                <w:rFonts w:ascii="Times New Roman" w:hAnsi="Times New Roman" w:cs="Times New Roman"/>
                <w:sz w:val="20"/>
                <w:szCs w:val="20"/>
              </w:rPr>
            </w:pPr>
          </w:p>
        </w:tc>
      </w:tr>
      <w:tr w:rsidR="00AD5021" w:rsidRPr="005B19BF" w:rsidTr="00A06533">
        <w:tc>
          <w:tcPr>
            <w:tcW w:w="234" w:type="pct"/>
            <w:vAlign w:val="center"/>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t>3.6</w:t>
            </w:r>
          </w:p>
        </w:tc>
        <w:tc>
          <w:tcPr>
            <w:tcW w:w="699" w:type="pct"/>
            <w:vAlign w:val="center"/>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t>Материалы цоколя</w:t>
            </w:r>
          </w:p>
        </w:tc>
        <w:tc>
          <w:tcPr>
            <w:tcW w:w="1061" w:type="pct"/>
            <w:vAlign w:val="center"/>
          </w:tcPr>
          <w:p w:rsidR="00AD5021" w:rsidRPr="005B19BF" w:rsidRDefault="00AD5021" w:rsidP="00A06533">
            <w:pPr>
              <w:pStyle w:val="af7"/>
              <w:tabs>
                <w:tab w:val="left" w:pos="407"/>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Натуральный камень (матовая поверхность)</w:t>
            </w:r>
          </w:p>
          <w:p w:rsidR="00AD5021" w:rsidRPr="005B19BF" w:rsidRDefault="00AD5021" w:rsidP="00A06533">
            <w:pPr>
              <w:pStyle w:val="af7"/>
              <w:tabs>
                <w:tab w:val="left" w:pos="407"/>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xml:space="preserve">- Матовый </w:t>
            </w:r>
            <w:proofErr w:type="spellStart"/>
            <w:r w:rsidRPr="005B19BF">
              <w:rPr>
                <w:rFonts w:ascii="Times New Roman" w:eastAsia="Times New Roman" w:hAnsi="Times New Roman" w:cs="Times New Roman"/>
                <w:sz w:val="20"/>
                <w:szCs w:val="20"/>
              </w:rPr>
              <w:t>керамогранит</w:t>
            </w:r>
            <w:proofErr w:type="spellEnd"/>
          </w:p>
          <w:p w:rsidR="00AD5021" w:rsidRPr="005B19BF" w:rsidRDefault="00AD5021" w:rsidP="00A06533">
            <w:pPr>
              <w:pStyle w:val="af7"/>
              <w:tabs>
                <w:tab w:val="left" w:pos="407"/>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xml:space="preserve">- Архитектурный бетон/ </w:t>
            </w:r>
            <w:proofErr w:type="spellStart"/>
            <w:r w:rsidRPr="005B19BF">
              <w:rPr>
                <w:rFonts w:ascii="Times New Roman" w:eastAsia="Times New Roman" w:hAnsi="Times New Roman" w:cs="Times New Roman"/>
                <w:sz w:val="20"/>
                <w:szCs w:val="20"/>
              </w:rPr>
              <w:t>Фибробетон</w:t>
            </w:r>
            <w:proofErr w:type="spellEnd"/>
          </w:p>
          <w:p w:rsidR="00AD5021" w:rsidRPr="005B19BF" w:rsidRDefault="00AD5021" w:rsidP="00A06533">
            <w:pPr>
              <w:pStyle w:val="af7"/>
              <w:tabs>
                <w:tab w:val="left" w:pos="407"/>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Штукатурка</w:t>
            </w:r>
          </w:p>
          <w:p w:rsidR="00AD5021" w:rsidRPr="005B19BF" w:rsidRDefault="00AD5021" w:rsidP="00A06533">
            <w:pPr>
              <w:pStyle w:val="af7"/>
              <w:tabs>
                <w:tab w:val="left" w:pos="407"/>
              </w:tabs>
              <w:ind w:left="0"/>
              <w:rPr>
                <w:rFonts w:ascii="Times New Roman" w:eastAsia="Times New Roman" w:hAnsi="Times New Roman" w:cs="Times New Roman"/>
                <w:sz w:val="20"/>
                <w:szCs w:val="20"/>
              </w:rPr>
            </w:pPr>
          </w:p>
        </w:tc>
        <w:tc>
          <w:tcPr>
            <w:tcW w:w="3006" w:type="pct"/>
            <w:gridSpan w:val="2"/>
            <w:vAlign w:val="center"/>
          </w:tcPr>
          <w:p w:rsidR="00AD5021" w:rsidRPr="005B19BF" w:rsidRDefault="00AD5021" w:rsidP="00A06533">
            <w:pPr>
              <w:tabs>
                <w:tab w:val="left" w:pos="317"/>
              </w:tabs>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Натуральный камень (матовая поверхность)</w:t>
            </w:r>
          </w:p>
          <w:p w:rsidR="00AD5021" w:rsidRPr="005B19BF" w:rsidRDefault="00AD5021" w:rsidP="00A06533">
            <w:pPr>
              <w:tabs>
                <w:tab w:val="left" w:pos="317"/>
              </w:tabs>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xml:space="preserve">- </w:t>
            </w:r>
            <w:proofErr w:type="spellStart"/>
            <w:r w:rsidRPr="005B19BF">
              <w:rPr>
                <w:rFonts w:ascii="Times New Roman" w:eastAsia="Times New Roman" w:hAnsi="Times New Roman" w:cs="Times New Roman"/>
                <w:sz w:val="20"/>
                <w:szCs w:val="20"/>
              </w:rPr>
              <w:t>Керамогранит</w:t>
            </w:r>
            <w:proofErr w:type="spellEnd"/>
          </w:p>
          <w:p w:rsidR="00AD5021" w:rsidRPr="005B19BF" w:rsidRDefault="00AD5021" w:rsidP="00A06533">
            <w:pPr>
              <w:tabs>
                <w:tab w:val="left" w:pos="317"/>
              </w:tabs>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xml:space="preserve">- Архитектурный бетон/ </w:t>
            </w:r>
            <w:proofErr w:type="spellStart"/>
            <w:r w:rsidRPr="005B19BF">
              <w:rPr>
                <w:rFonts w:ascii="Times New Roman" w:eastAsia="Times New Roman" w:hAnsi="Times New Roman" w:cs="Times New Roman"/>
                <w:sz w:val="20"/>
                <w:szCs w:val="20"/>
              </w:rPr>
              <w:t>Фибробетон</w:t>
            </w:r>
            <w:proofErr w:type="spellEnd"/>
          </w:p>
          <w:p w:rsidR="00AD5021" w:rsidRPr="005B19BF" w:rsidRDefault="00AD5021" w:rsidP="00A06533">
            <w:pPr>
              <w:tabs>
                <w:tab w:val="left" w:pos="317"/>
              </w:tabs>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Кирпич</w:t>
            </w:r>
          </w:p>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Композитные панели</w:t>
            </w:r>
          </w:p>
        </w:tc>
      </w:tr>
    </w:tbl>
    <w:p w:rsidR="00AD5021" w:rsidRPr="005B19BF" w:rsidRDefault="00AD5021" w:rsidP="00AD5021">
      <w:pPr>
        <w:rPr>
          <w:rFonts w:ascii="Times New Roman" w:hAnsi="Times New Roman" w:cs="Times New Roman"/>
        </w:rPr>
      </w:pPr>
    </w:p>
    <w:tbl>
      <w:tblPr>
        <w:tblStyle w:val="af8"/>
        <w:tblW w:w="5210" w:type="pct"/>
        <w:tblInd w:w="-289" w:type="dxa"/>
        <w:tblLayout w:type="fixed"/>
        <w:tblLook w:val="04A0" w:firstRow="1" w:lastRow="0" w:firstColumn="1" w:lastColumn="0" w:noHBand="0" w:noVBand="1"/>
      </w:tblPr>
      <w:tblGrid>
        <w:gridCol w:w="711"/>
        <w:gridCol w:w="2124"/>
        <w:gridCol w:w="3219"/>
        <w:gridCol w:w="3083"/>
        <w:gridCol w:w="2943"/>
        <w:gridCol w:w="3092"/>
      </w:tblGrid>
      <w:tr w:rsidR="00AD5021" w:rsidRPr="005B19BF" w:rsidTr="00A06533">
        <w:tc>
          <w:tcPr>
            <w:tcW w:w="234" w:type="pct"/>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rPr>
              <w:t>4.</w:t>
            </w:r>
          </w:p>
        </w:tc>
        <w:tc>
          <w:tcPr>
            <w:tcW w:w="4766" w:type="pct"/>
            <w:gridSpan w:val="5"/>
          </w:tcPr>
          <w:p w:rsidR="00AD5021" w:rsidRPr="005B19BF" w:rsidRDefault="00AD5021" w:rsidP="00A06533">
            <w:pPr>
              <w:jc w:val="center"/>
              <w:rPr>
                <w:rFonts w:ascii="Times New Roman" w:eastAsia="Times New Roman" w:hAnsi="Times New Roman" w:cs="Times New Roman"/>
                <w:b/>
                <w:bCs/>
              </w:rPr>
            </w:pPr>
            <w:r w:rsidRPr="005B19BF">
              <w:rPr>
                <w:rFonts w:ascii="Times New Roman" w:eastAsia="Times New Roman" w:hAnsi="Times New Roman" w:cs="Times New Roman"/>
                <w:b/>
                <w:bCs/>
              </w:rPr>
              <w:t>Требования к цветовым решениям объектов капитального строительства</w:t>
            </w:r>
          </w:p>
        </w:tc>
      </w:tr>
      <w:tr w:rsidR="00AD5021" w:rsidRPr="005B19BF" w:rsidTr="00A06533">
        <w:tc>
          <w:tcPr>
            <w:tcW w:w="234" w:type="pct"/>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t>4.1</w:t>
            </w:r>
          </w:p>
        </w:tc>
        <w:tc>
          <w:tcPr>
            <w:tcW w:w="700" w:type="pct"/>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t>Принципы колористических решения</w:t>
            </w:r>
          </w:p>
        </w:tc>
        <w:tc>
          <w:tcPr>
            <w:tcW w:w="1061" w:type="pct"/>
          </w:tcPr>
          <w:p w:rsidR="00AD5021" w:rsidRPr="005B19BF" w:rsidRDefault="00AD5021" w:rsidP="00A06533">
            <w:pPr>
              <w:widowControl w:val="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Цветовая гамма:</w:t>
            </w:r>
          </w:p>
          <w:p w:rsidR="00AD5021" w:rsidRPr="005B19BF" w:rsidRDefault="00AD5021" w:rsidP="00A06533">
            <w:pPr>
              <w:widowControl w:val="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нейтральная северная палитра и интеграция оттенков исторической застройки</w:t>
            </w:r>
          </w:p>
          <w:p w:rsidR="00AD5021" w:rsidRPr="005B19BF" w:rsidRDefault="00AD5021" w:rsidP="00A06533">
            <w:pPr>
              <w:widowControl w:val="0"/>
              <w:rPr>
                <w:rFonts w:ascii="Times New Roman" w:eastAsia="Times New Roman" w:hAnsi="Times New Roman" w:cs="Times New Roman"/>
                <w:sz w:val="20"/>
                <w:szCs w:val="20"/>
              </w:rPr>
            </w:pPr>
          </w:p>
          <w:p w:rsidR="00AD5021" w:rsidRPr="005B19BF" w:rsidRDefault="00AD5021" w:rsidP="00A06533">
            <w:pPr>
              <w:widowControl w:val="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xml:space="preserve">Цокольный этаж(и) выделяется </w:t>
            </w:r>
            <w:r w:rsidRPr="005B19BF">
              <w:rPr>
                <w:rFonts w:ascii="Times New Roman" w:eastAsia="Times New Roman" w:hAnsi="Times New Roman" w:cs="Times New Roman"/>
                <w:sz w:val="20"/>
                <w:szCs w:val="20"/>
              </w:rPr>
              <w:lastRenderedPageBreak/>
              <w:t>тон темнее/насыщеннее, чем основной цвет фасада</w:t>
            </w:r>
          </w:p>
          <w:p w:rsidR="00AD5021" w:rsidRPr="005B19BF" w:rsidRDefault="00AD5021" w:rsidP="00A06533">
            <w:pPr>
              <w:widowControl w:val="0"/>
              <w:rPr>
                <w:rFonts w:ascii="Times New Roman" w:eastAsia="Times New Roman" w:hAnsi="Times New Roman" w:cs="Times New Roman"/>
                <w:sz w:val="20"/>
                <w:szCs w:val="20"/>
              </w:rPr>
            </w:pPr>
          </w:p>
          <w:p w:rsidR="00AD5021" w:rsidRPr="005B19BF" w:rsidRDefault="00AD5021" w:rsidP="00A06533">
            <w:pPr>
              <w:widowControl w:val="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Насыщенность по NCS: не более 40</w:t>
            </w:r>
          </w:p>
          <w:p w:rsidR="00AD5021" w:rsidRPr="005B19BF" w:rsidRDefault="00AD5021" w:rsidP="00A06533">
            <w:pPr>
              <w:widowControl w:val="0"/>
              <w:rPr>
                <w:rFonts w:ascii="Times New Roman" w:eastAsia="Times New Roman" w:hAnsi="Times New Roman" w:cs="Times New Roman"/>
                <w:sz w:val="20"/>
                <w:szCs w:val="20"/>
              </w:rPr>
            </w:pPr>
          </w:p>
          <w:p w:rsidR="00AD5021" w:rsidRPr="005B19BF" w:rsidRDefault="00AD5021" w:rsidP="00A06533">
            <w:pPr>
              <w:widowControl w:val="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Запрещено:</w:t>
            </w:r>
          </w:p>
          <w:p w:rsidR="00AD5021" w:rsidRPr="005B19BF" w:rsidRDefault="00AD5021" w:rsidP="00A06533">
            <w:pPr>
              <w:pStyle w:val="af7"/>
              <w:widowControl w:val="0"/>
              <w:tabs>
                <w:tab w:val="left" w:pos="256"/>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цветовые блоки;</w:t>
            </w:r>
          </w:p>
          <w:p w:rsidR="00AD5021" w:rsidRPr="005B19BF" w:rsidRDefault="00AD5021" w:rsidP="00A06533">
            <w:pPr>
              <w:pStyle w:val="af7"/>
              <w:widowControl w:val="0"/>
              <w:tabs>
                <w:tab w:val="left" w:pos="256"/>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использование более 3-х основных цветов.</w:t>
            </w:r>
          </w:p>
          <w:p w:rsidR="00AD5021" w:rsidRPr="005B19BF" w:rsidRDefault="00AD5021" w:rsidP="00A06533">
            <w:pPr>
              <w:rPr>
                <w:rFonts w:ascii="Times New Roman" w:hAnsi="Times New Roman" w:cs="Times New Roman"/>
                <w:sz w:val="20"/>
                <w:szCs w:val="20"/>
              </w:rPr>
            </w:pPr>
          </w:p>
        </w:tc>
        <w:tc>
          <w:tcPr>
            <w:tcW w:w="3005" w:type="pct"/>
            <w:gridSpan w:val="3"/>
          </w:tcPr>
          <w:p w:rsidR="00AD5021" w:rsidRPr="005B19BF" w:rsidRDefault="00AD5021" w:rsidP="00A06533">
            <w:pPr>
              <w:widowControl w:val="0"/>
              <w:tabs>
                <w:tab w:val="left" w:pos="302"/>
              </w:tabs>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lastRenderedPageBreak/>
              <w:t>Цветовая гамма:</w:t>
            </w:r>
          </w:p>
          <w:p w:rsidR="00AD5021" w:rsidRPr="005B19BF" w:rsidRDefault="00AD5021" w:rsidP="00A06533">
            <w:pPr>
              <w:widowControl w:val="0"/>
              <w:tabs>
                <w:tab w:val="left" w:pos="302"/>
              </w:tabs>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нейтральная северная палитра: основной тон (60 70% фасада) в диапазоне светлых серых, белых, светло охристых, стальных, бронзовых, с дополнительным тоном до 20-30% и акцентом до 10% фасада (входные группы, функциональные узлы).</w:t>
            </w:r>
          </w:p>
          <w:p w:rsidR="00AD5021" w:rsidRPr="005B19BF" w:rsidRDefault="00AD5021" w:rsidP="00A06533">
            <w:pPr>
              <w:widowControl w:val="0"/>
              <w:tabs>
                <w:tab w:val="left" w:pos="302"/>
              </w:tabs>
              <w:rPr>
                <w:rFonts w:ascii="Times New Roman" w:eastAsia="Times New Roman" w:hAnsi="Times New Roman" w:cs="Times New Roman"/>
                <w:sz w:val="20"/>
                <w:szCs w:val="20"/>
              </w:rPr>
            </w:pPr>
          </w:p>
          <w:p w:rsidR="00AD5021" w:rsidRPr="005B19BF" w:rsidRDefault="00AD5021" w:rsidP="00A06533">
            <w:pPr>
              <w:widowControl w:val="0"/>
              <w:tabs>
                <w:tab w:val="left" w:pos="302"/>
              </w:tabs>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Насыщенность по NCS:</w:t>
            </w:r>
          </w:p>
          <w:p w:rsidR="00AD5021" w:rsidRPr="005B19BF" w:rsidRDefault="00AD5021" w:rsidP="00A06533">
            <w:pPr>
              <w:widowControl w:val="0"/>
              <w:tabs>
                <w:tab w:val="left" w:pos="302"/>
              </w:tabs>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lastRenderedPageBreak/>
              <w:t>Основной цвет: не более 30</w:t>
            </w:r>
          </w:p>
          <w:p w:rsidR="00AD5021" w:rsidRPr="005B19BF" w:rsidRDefault="00AD5021" w:rsidP="00A06533">
            <w:pPr>
              <w:widowControl w:val="0"/>
              <w:tabs>
                <w:tab w:val="left" w:pos="302"/>
              </w:tabs>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Акцентные цвета: не более 60</w:t>
            </w:r>
          </w:p>
          <w:p w:rsidR="00AD5021" w:rsidRPr="005B19BF" w:rsidRDefault="00AD5021" w:rsidP="00A06533">
            <w:pPr>
              <w:widowControl w:val="0"/>
              <w:tabs>
                <w:tab w:val="left" w:pos="302"/>
              </w:tabs>
              <w:rPr>
                <w:rFonts w:ascii="Times New Roman" w:eastAsia="Times New Roman" w:hAnsi="Times New Roman" w:cs="Times New Roman"/>
                <w:sz w:val="20"/>
                <w:szCs w:val="20"/>
              </w:rPr>
            </w:pPr>
          </w:p>
          <w:p w:rsidR="00AD5021" w:rsidRPr="005B19BF" w:rsidRDefault="00AD5021" w:rsidP="00A06533">
            <w:pPr>
              <w:widowControl w:val="0"/>
              <w:tabs>
                <w:tab w:val="left" w:pos="302"/>
              </w:tabs>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Допустимо:</w:t>
            </w:r>
          </w:p>
          <w:p w:rsidR="00AD5021" w:rsidRPr="005B19BF" w:rsidRDefault="00AD5021" w:rsidP="00A06533">
            <w:pPr>
              <w:pStyle w:val="af7"/>
              <w:widowControl w:val="0"/>
              <w:tabs>
                <w:tab w:val="left" w:pos="302"/>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цветовые блоки (подчеркивающие архитектуру здания);</w:t>
            </w:r>
          </w:p>
          <w:p w:rsidR="00AD5021" w:rsidRPr="005B19BF" w:rsidRDefault="00AD5021" w:rsidP="00A06533">
            <w:pPr>
              <w:pStyle w:val="af7"/>
              <w:widowControl w:val="0"/>
              <w:tabs>
                <w:tab w:val="left" w:pos="302"/>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цветные оконные откосы (для общественных зданий).</w:t>
            </w:r>
          </w:p>
          <w:p w:rsidR="00AD5021" w:rsidRPr="005B19BF" w:rsidRDefault="00AD5021" w:rsidP="00A06533">
            <w:pPr>
              <w:widowControl w:val="0"/>
              <w:tabs>
                <w:tab w:val="left" w:pos="302"/>
              </w:tabs>
              <w:rPr>
                <w:rFonts w:ascii="Times New Roman" w:eastAsia="Times New Roman" w:hAnsi="Times New Roman" w:cs="Times New Roman"/>
                <w:sz w:val="20"/>
                <w:szCs w:val="20"/>
              </w:rPr>
            </w:pPr>
          </w:p>
          <w:p w:rsidR="00AD5021" w:rsidRPr="005B19BF" w:rsidRDefault="00AD5021" w:rsidP="00A06533">
            <w:pPr>
              <w:widowControl w:val="0"/>
              <w:tabs>
                <w:tab w:val="left" w:pos="302"/>
              </w:tabs>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Запрещено:</w:t>
            </w:r>
          </w:p>
          <w:p w:rsidR="00AD5021" w:rsidRPr="005B19BF" w:rsidRDefault="00AD5021" w:rsidP="00A06533">
            <w:pPr>
              <w:pStyle w:val="af7"/>
              <w:widowControl w:val="0"/>
              <w:tabs>
                <w:tab w:val="left" w:pos="302"/>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использование более 3-х основных цветов;</w:t>
            </w:r>
          </w:p>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использование более 3-х акцентных цветов.</w:t>
            </w:r>
          </w:p>
          <w:p w:rsidR="00AD5021" w:rsidRPr="005B19BF" w:rsidRDefault="00AD5021" w:rsidP="00A06533">
            <w:pPr>
              <w:rPr>
                <w:rFonts w:ascii="Times New Roman" w:hAnsi="Times New Roman" w:cs="Times New Roman"/>
                <w:sz w:val="20"/>
                <w:szCs w:val="20"/>
              </w:rPr>
            </w:pPr>
          </w:p>
        </w:tc>
      </w:tr>
      <w:tr w:rsidR="00AD5021" w:rsidRPr="005B19BF" w:rsidTr="00A06533">
        <w:tc>
          <w:tcPr>
            <w:tcW w:w="234" w:type="pct"/>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lastRenderedPageBreak/>
              <w:t>4.2</w:t>
            </w:r>
          </w:p>
        </w:tc>
        <w:tc>
          <w:tcPr>
            <w:tcW w:w="700" w:type="pct"/>
          </w:tcPr>
          <w:p w:rsidR="00AD5021" w:rsidRPr="005B19BF" w:rsidRDefault="00AD5021" w:rsidP="00A06533">
            <w:pPr>
              <w:jc w:val="center"/>
              <w:rPr>
                <w:rFonts w:ascii="Times New Roman" w:eastAsia="Times New Roman" w:hAnsi="Times New Roman" w:cs="Times New Roman"/>
                <w:b/>
                <w:bCs/>
                <w:sz w:val="20"/>
                <w:szCs w:val="20"/>
              </w:rPr>
            </w:pPr>
            <w:r w:rsidRPr="005B19BF">
              <w:rPr>
                <w:rFonts w:ascii="Times New Roman" w:eastAsia="Times New Roman" w:hAnsi="Times New Roman" w:cs="Times New Roman"/>
                <w:b/>
                <w:bCs/>
                <w:sz w:val="20"/>
                <w:szCs w:val="20"/>
              </w:rPr>
              <w:t>Цветовые решения для фасадов</w:t>
            </w:r>
          </w:p>
          <w:p w:rsidR="00AD5021" w:rsidRPr="005B19BF" w:rsidRDefault="00AD5021" w:rsidP="00A06533">
            <w:pPr>
              <w:jc w:val="cente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(цвет может иметь незначительные отличия в зависимости от материала отделки)</w:t>
            </w:r>
          </w:p>
          <w:p w:rsidR="00AD5021" w:rsidRPr="005B19BF" w:rsidRDefault="00AD5021" w:rsidP="00A06533">
            <w:pPr>
              <w:jc w:val="center"/>
              <w:rPr>
                <w:rFonts w:ascii="Times New Roman" w:hAnsi="Times New Roman" w:cs="Times New Roman"/>
                <w:sz w:val="20"/>
                <w:szCs w:val="20"/>
              </w:rPr>
            </w:pPr>
          </w:p>
        </w:tc>
        <w:tc>
          <w:tcPr>
            <w:tcW w:w="1061" w:type="pct"/>
          </w:tcPr>
          <w:p w:rsidR="00AD5021" w:rsidRPr="005B19BF" w:rsidRDefault="00AD5021" w:rsidP="00A06533">
            <w:pPr>
              <w:jc w:val="center"/>
              <w:rPr>
                <w:rFonts w:ascii="Times New Roman" w:hAnsi="Times New Roman" w:cs="Times New Roman"/>
                <w:sz w:val="20"/>
                <w:szCs w:val="20"/>
                <w:lang w:val="en-US"/>
              </w:rPr>
            </w:pPr>
            <w:r w:rsidRPr="005B19BF">
              <w:rPr>
                <w:rFonts w:ascii="Times New Roman" w:eastAsia="Times New Roman" w:hAnsi="Times New Roman" w:cs="Times New Roman"/>
                <w:sz w:val="20"/>
                <w:szCs w:val="20"/>
                <w:lang w:val="en-US"/>
              </w:rPr>
              <w:t xml:space="preserve">S 0500-N, S0505-Y40R, S 1000-N, S 1002-Y20R, S 1002-Y50R, S 1005-Y50R, S 1006-Y40R, S 1010-Y40R, S 1010-YOY, S 1015-B, S 1020-Y10R, S 1020-Y20R, S 1020-Y40R, S 1020-Y50R, S 1030-Y10R, S 1030-Y20R, S 1030-Y40R, S 1040-Y10R, S 1040-Y20R, S 1040-Y40R, S 1050-Y10R, S 1050-Y20R, S 1500-N, S 1502-Y50R, S 1510-Y40R, S 1615-Y40R, S 2000-N, S 2002-Y, S 2005-Y20R, S 2005-Y80R, S 2010-Y20R, S 2010-Y50R, S 2010-Y80R, S 2015-B, S 2020-Y10R, S 2020-Y20R, S 2020-Y50R, S 2020-Y80R, S 2025-B, S 2030-Y20R, S 2030-Y50R, S 2030-Y80R, S 2040-Y20R, S 2040-Y50R, S 2040-Y80R, S 2050-Y20R, S 2050-Y80R, S 2500-N, S 3000-N, S 3010-Y20R, S 3010-Y40R, S 3010-Y80R, S 3015-B, S 3020-Y20R, S 3020-Y40R, S 3020-Y50R, S 3020-YOY, S 3025-B, S 3030-B, S 3030-Y20R, S 3030-Y40R, S 3030-Y50R, S 3030-Y80R, S 3030-YOY, S 3040-B, S 3040-Y20R, S 3040-Y40R, S 3040-Y50R, S 3040-Y80R, S 3050-B, S 3060-B, S 3500-N, S 3502-R, S 4000-N, S 4010-B, S 4010-Y50R, S </w:t>
            </w:r>
            <w:r w:rsidRPr="005B19BF">
              <w:rPr>
                <w:rFonts w:ascii="Times New Roman" w:eastAsia="Times New Roman" w:hAnsi="Times New Roman" w:cs="Times New Roman"/>
                <w:sz w:val="20"/>
                <w:szCs w:val="20"/>
                <w:lang w:val="en-US"/>
              </w:rPr>
              <w:lastRenderedPageBreak/>
              <w:t>4020-B, S 4020-Y20R, S 4020-Y40R, S 4020-Y50R, S 4020-Y80R, S 4030-B, S 4030-Y20R, S 4030-Y40R, S 4030-Y50R, S 4030-Y80R, S 4040-B, S 4040-Y20R, S 4040-Y50R, S 4040-Y80R, S 4050-B, S 4050-Y20R, S 4050-Y50R, S 4050-Y80R, S 4500-N, S 4502-R, S 5010-B, S 5020-B, S 5020-Y20R, S 5020-Y80R, S 5030-B, S 5030-Y20R, S 5030-Y80R, S 5040-B, S 5040-Y20R, S 5040-Y80R, S 5050-B, S 5050-Y20R, S 5050-Y80R, S 5502-R, S 6000-N, S 6010-B, S 6020-B, S 6020-Y20R, S 6020-Y80R, S 6030-B, S 6030-Y80R, S 6040-B, S 6040-Y80R, S 6050-B, S 6050-Y80R, S 6500-N, S 6502-R, S 7000-N, S 7010-B, S 7020-B, S 7020-Y80R, S 7030-B, S 7030-Y80R, S 7040-B, S 7040-Y80R, S 7050-B, S 7500-N</w:t>
            </w:r>
          </w:p>
        </w:tc>
        <w:tc>
          <w:tcPr>
            <w:tcW w:w="3005" w:type="pct"/>
            <w:gridSpan w:val="3"/>
          </w:tcPr>
          <w:p w:rsidR="00AD5021" w:rsidRPr="005B19BF" w:rsidRDefault="00AD5021" w:rsidP="00A06533">
            <w:pPr>
              <w:jc w:val="center"/>
              <w:rPr>
                <w:rFonts w:ascii="Times New Roman" w:eastAsia="Times New Roman" w:hAnsi="Times New Roman" w:cs="Times New Roman"/>
                <w:sz w:val="20"/>
                <w:szCs w:val="20"/>
                <w:lang w:val="en-US"/>
              </w:rPr>
            </w:pPr>
            <w:r w:rsidRPr="005B19BF">
              <w:rPr>
                <w:rFonts w:ascii="Times New Roman" w:eastAsia="Times New Roman" w:hAnsi="Times New Roman" w:cs="Times New Roman"/>
                <w:sz w:val="20"/>
                <w:szCs w:val="20"/>
                <w:lang w:val="en-US"/>
              </w:rPr>
              <w:lastRenderedPageBreak/>
              <w:t>S 0500-N, S 1000-N, S 1500-N, S 2000-N, S 2002-Y, S 2500-N, S 3000-N, S 3500-N, S 3502-R, S 4000-N, S 4500-N, S 4502-R, S 5502-R, S 6000-N, S 6500-N, S 6502-R, S 7000-N, S 7500-N.</w:t>
            </w:r>
          </w:p>
          <w:p w:rsidR="00AD5021" w:rsidRPr="005B19BF" w:rsidRDefault="00AD5021" w:rsidP="00A06533">
            <w:pPr>
              <w:jc w:val="center"/>
              <w:rPr>
                <w:rFonts w:ascii="Times New Roman" w:eastAsia="Times New Roman" w:hAnsi="Times New Roman" w:cs="Times New Roman"/>
                <w:sz w:val="20"/>
                <w:szCs w:val="20"/>
                <w:lang w:val="en-US"/>
              </w:rPr>
            </w:pPr>
            <w:r w:rsidRPr="005B19BF">
              <w:rPr>
                <w:rFonts w:ascii="Times New Roman" w:eastAsia="Times New Roman" w:hAnsi="Times New Roman" w:cs="Times New Roman"/>
                <w:sz w:val="20"/>
                <w:szCs w:val="20"/>
                <w:lang w:val="en-US"/>
              </w:rPr>
              <w:t>S 0505-Y40R, S 1006-Y40R, S 1010-Y40R, S 1020-Y40R, S 1510-Y40R, S 1615-Y40R,</w:t>
            </w:r>
          </w:p>
          <w:p w:rsidR="00AD5021" w:rsidRPr="005B19BF" w:rsidRDefault="00AD5021" w:rsidP="00A06533">
            <w:pPr>
              <w:jc w:val="center"/>
              <w:rPr>
                <w:rFonts w:ascii="Times New Roman" w:eastAsia="Times New Roman" w:hAnsi="Times New Roman" w:cs="Times New Roman"/>
                <w:sz w:val="20"/>
                <w:szCs w:val="20"/>
                <w:lang w:val="en-US"/>
              </w:rPr>
            </w:pPr>
            <w:r w:rsidRPr="005B19BF">
              <w:rPr>
                <w:rFonts w:ascii="Times New Roman" w:eastAsia="Times New Roman" w:hAnsi="Times New Roman" w:cs="Times New Roman"/>
                <w:sz w:val="20"/>
                <w:szCs w:val="20"/>
                <w:lang w:val="en-US"/>
              </w:rPr>
              <w:t>S 1020-Y20R, S 1030-Y20R, S 1040-Y20R, S 1050-Y20R, S 2020-Y20R, S 2030-Y20R, S 2040-Y20R, S 2050-Y20R, S 3010-Y40R, S 3020-Y40R, S 3030-Y40R, S 3040-Y40R, S 4020-Y40R, S 4030-Y40R.</w:t>
            </w:r>
          </w:p>
          <w:p w:rsidR="00AD5021" w:rsidRPr="005B19BF" w:rsidRDefault="00AD5021" w:rsidP="00A06533">
            <w:pPr>
              <w:jc w:val="center"/>
              <w:rPr>
                <w:rFonts w:ascii="Times New Roman" w:eastAsia="Times New Roman" w:hAnsi="Times New Roman" w:cs="Times New Roman"/>
                <w:sz w:val="20"/>
                <w:szCs w:val="20"/>
                <w:lang w:val="en-US"/>
              </w:rPr>
            </w:pPr>
          </w:p>
          <w:p w:rsidR="00AD5021" w:rsidRPr="005B19BF" w:rsidRDefault="00AD5021" w:rsidP="00A06533">
            <w:pPr>
              <w:jc w:val="center"/>
              <w:rPr>
                <w:rFonts w:ascii="Times New Roman" w:eastAsia="Times New Roman" w:hAnsi="Times New Roman" w:cs="Times New Roman"/>
                <w:sz w:val="20"/>
                <w:szCs w:val="20"/>
                <w:lang w:val="en-US"/>
              </w:rPr>
            </w:pPr>
            <w:r w:rsidRPr="005B19BF">
              <w:rPr>
                <w:rFonts w:ascii="Times New Roman" w:eastAsia="Times New Roman" w:hAnsi="Times New Roman" w:cs="Times New Roman"/>
                <w:sz w:val="20"/>
                <w:szCs w:val="20"/>
                <w:lang w:val="en-US"/>
              </w:rPr>
              <w:t>S 2005-Y20R, S 2010-Y20R, S 2020-Y20R, S 2030-Y20R, S 2040-Y20R, S 2050-Y20R,</w:t>
            </w:r>
          </w:p>
          <w:p w:rsidR="00AD5021" w:rsidRPr="005B19BF" w:rsidRDefault="00AD5021" w:rsidP="00A06533">
            <w:pPr>
              <w:jc w:val="center"/>
              <w:rPr>
                <w:rFonts w:ascii="Times New Roman" w:eastAsia="Times New Roman" w:hAnsi="Times New Roman" w:cs="Times New Roman"/>
                <w:sz w:val="20"/>
                <w:szCs w:val="20"/>
                <w:lang w:val="en-US"/>
              </w:rPr>
            </w:pPr>
            <w:r w:rsidRPr="005B19BF">
              <w:rPr>
                <w:rFonts w:ascii="Times New Roman" w:eastAsia="Times New Roman" w:hAnsi="Times New Roman" w:cs="Times New Roman"/>
                <w:sz w:val="20"/>
                <w:szCs w:val="20"/>
                <w:lang w:val="en-US"/>
              </w:rPr>
              <w:t>S 3010-Y20R, S 3020-Y20R, S 3030-Y20R, S 3040-Y20R, S 4020-Y20R, S 4030-Y20R, S 4040-Y20R, S 4050-Y20R, S 5020-Y20R, S 5030-Y20R, S 5040-Y20R, S 5050-Y20R, S 6020-Y20R,</w:t>
            </w:r>
          </w:p>
          <w:p w:rsidR="00AD5021" w:rsidRPr="005B19BF" w:rsidRDefault="00AD5021" w:rsidP="00A06533">
            <w:pPr>
              <w:jc w:val="center"/>
              <w:rPr>
                <w:rFonts w:ascii="Times New Roman" w:eastAsia="Times New Roman" w:hAnsi="Times New Roman" w:cs="Times New Roman"/>
                <w:sz w:val="20"/>
                <w:szCs w:val="20"/>
                <w:lang w:val="en-US"/>
              </w:rPr>
            </w:pPr>
            <w:r w:rsidRPr="005B19BF">
              <w:rPr>
                <w:rFonts w:ascii="Times New Roman" w:eastAsia="Times New Roman" w:hAnsi="Times New Roman" w:cs="Times New Roman"/>
                <w:sz w:val="20"/>
                <w:szCs w:val="20"/>
                <w:lang w:val="en-US"/>
              </w:rPr>
              <w:t>S 2005-Y80R, S 2010-Y80R, S 2020-Y80R, S 2030-Y80R, S 2040-Y80R, S 2050-Y80R,</w:t>
            </w:r>
          </w:p>
          <w:p w:rsidR="00AD5021" w:rsidRPr="005B19BF" w:rsidRDefault="00AD5021" w:rsidP="00A06533">
            <w:pPr>
              <w:jc w:val="center"/>
              <w:rPr>
                <w:rFonts w:ascii="Times New Roman" w:eastAsia="Times New Roman" w:hAnsi="Times New Roman" w:cs="Times New Roman"/>
                <w:sz w:val="20"/>
                <w:szCs w:val="20"/>
                <w:lang w:val="en-US"/>
              </w:rPr>
            </w:pPr>
            <w:r w:rsidRPr="005B19BF">
              <w:rPr>
                <w:rFonts w:ascii="Times New Roman" w:eastAsia="Times New Roman" w:hAnsi="Times New Roman" w:cs="Times New Roman"/>
                <w:sz w:val="20"/>
                <w:szCs w:val="20"/>
                <w:lang w:val="en-US"/>
              </w:rPr>
              <w:t>S 3010-Y80R, S 3020-Y80R, S 3030-Y80R, S 3040-Y80R, S 4020-Y80R, S 4030-Y80R, S 4040-Y80R, S 4050-Y80R, S 5020-Y80R, S 5030-Y80R, S 5040-Y80R, S 5050-Y80R, S 6020-Y80R, S 6030-Y80R, S 6040-Y80R, S 6050-Y80R, S 7020-Y80R, S 7030-Y80R, S 7040-Y80R.</w:t>
            </w:r>
          </w:p>
          <w:p w:rsidR="00AD5021" w:rsidRPr="005B19BF" w:rsidRDefault="00AD5021" w:rsidP="00A06533">
            <w:pPr>
              <w:jc w:val="center"/>
              <w:rPr>
                <w:rFonts w:ascii="Times New Roman" w:eastAsia="Times New Roman" w:hAnsi="Times New Roman" w:cs="Times New Roman"/>
                <w:sz w:val="20"/>
                <w:szCs w:val="20"/>
                <w:lang w:val="en-US"/>
              </w:rPr>
            </w:pPr>
            <w:r w:rsidRPr="005B19BF">
              <w:rPr>
                <w:rFonts w:ascii="Times New Roman" w:eastAsia="Times New Roman" w:hAnsi="Times New Roman" w:cs="Times New Roman"/>
                <w:sz w:val="20"/>
                <w:szCs w:val="20"/>
                <w:lang w:val="en-US"/>
              </w:rPr>
              <w:br/>
              <w:t>S 1010-B, S 1015-B, S 2015-B, S 3015-B, S 3025-B, S 3030-B, S 3040-B, S 3050-B, S 3060-B,</w:t>
            </w:r>
          </w:p>
          <w:p w:rsidR="00AD5021" w:rsidRPr="005B19BF" w:rsidRDefault="00AD5021" w:rsidP="00A06533">
            <w:pPr>
              <w:jc w:val="center"/>
              <w:rPr>
                <w:rFonts w:ascii="Times New Roman" w:eastAsia="Times New Roman" w:hAnsi="Times New Roman" w:cs="Times New Roman"/>
                <w:sz w:val="20"/>
                <w:szCs w:val="20"/>
                <w:lang w:val="en-US"/>
              </w:rPr>
            </w:pPr>
            <w:r w:rsidRPr="005B19BF">
              <w:rPr>
                <w:rFonts w:ascii="Times New Roman" w:eastAsia="Times New Roman" w:hAnsi="Times New Roman" w:cs="Times New Roman"/>
                <w:sz w:val="20"/>
                <w:szCs w:val="20"/>
                <w:lang w:val="en-US"/>
              </w:rPr>
              <w:t>S 4010-B, S 4020-B, S 4030-B, S 4040-B, S 4050-B, S 5010-B, S 5020-B, S 5030-B, S 5040-B, S 5050-B, S 6010-B, S 6020-B, S 6030-B, S 6040-B, S 6050-B, S 7010-B, S 7020-B, S 7030-B,</w:t>
            </w:r>
          </w:p>
          <w:p w:rsidR="00AD5021" w:rsidRPr="005B19BF" w:rsidRDefault="00AD5021" w:rsidP="00A06533">
            <w:pPr>
              <w:jc w:val="cente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S 7040-B, S 7050-B.</w:t>
            </w:r>
          </w:p>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sz w:val="20"/>
                <w:szCs w:val="20"/>
              </w:rPr>
              <w:br/>
            </w:r>
          </w:p>
        </w:tc>
      </w:tr>
      <w:tr w:rsidR="00AD5021" w:rsidRPr="005B19BF" w:rsidTr="00A06533">
        <w:tc>
          <w:tcPr>
            <w:tcW w:w="234" w:type="pct"/>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lastRenderedPageBreak/>
              <w:t>4.3</w:t>
            </w:r>
          </w:p>
        </w:tc>
        <w:tc>
          <w:tcPr>
            <w:tcW w:w="700" w:type="pct"/>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t>Цветовые решения материалов неоднородной текстуры</w:t>
            </w:r>
          </w:p>
        </w:tc>
        <w:tc>
          <w:tcPr>
            <w:tcW w:w="4066" w:type="pct"/>
            <w:gridSpan w:val="4"/>
          </w:tcPr>
          <w:p w:rsidR="00AD5021" w:rsidRPr="005B19BF" w:rsidRDefault="00AD5021" w:rsidP="00A06533">
            <w:pPr>
              <w:jc w:val="both"/>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xml:space="preserve">При подборе материалов неоднородной текстуры (натуральных - кирпич, гранит и т. д. и имитирующих натуральные) допускается отклонение от перечня разрешенных цветов. </w:t>
            </w:r>
          </w:p>
          <w:p w:rsidR="00AD5021" w:rsidRPr="005B19BF" w:rsidRDefault="00AD5021" w:rsidP="00A06533">
            <w:pPr>
              <w:rPr>
                <w:rFonts w:ascii="Times New Roman" w:hAnsi="Times New Roman" w:cs="Times New Roman"/>
                <w:sz w:val="20"/>
                <w:szCs w:val="20"/>
              </w:rPr>
            </w:pPr>
            <w:r w:rsidRPr="005B19BF">
              <w:rPr>
                <w:rFonts w:ascii="Times New Roman" w:eastAsia="Times New Roman" w:hAnsi="Times New Roman" w:cs="Times New Roman"/>
                <w:sz w:val="20"/>
                <w:szCs w:val="20"/>
              </w:rPr>
              <w:t>В составе натуральных материалов должны отсутствовать дополнительные цветные пигменты.</w:t>
            </w:r>
          </w:p>
        </w:tc>
      </w:tr>
      <w:tr w:rsidR="00AD5021" w:rsidRPr="005B19BF" w:rsidTr="00A06533">
        <w:tc>
          <w:tcPr>
            <w:tcW w:w="234" w:type="pct"/>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t>4.4</w:t>
            </w:r>
          </w:p>
        </w:tc>
        <w:tc>
          <w:tcPr>
            <w:tcW w:w="700" w:type="pct"/>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t>Цветовые решения кровель</w:t>
            </w:r>
          </w:p>
        </w:tc>
        <w:tc>
          <w:tcPr>
            <w:tcW w:w="1061" w:type="pct"/>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sz w:val="20"/>
                <w:szCs w:val="20"/>
              </w:rPr>
              <w:t>RAL 3011, RAL 3005</w:t>
            </w:r>
          </w:p>
        </w:tc>
        <w:tc>
          <w:tcPr>
            <w:tcW w:w="1016" w:type="pct"/>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sz w:val="20"/>
                <w:szCs w:val="20"/>
              </w:rPr>
              <w:t>RAL 3011, RAL 3005, RAL 7004, RAL 7024</w:t>
            </w:r>
          </w:p>
        </w:tc>
        <w:tc>
          <w:tcPr>
            <w:tcW w:w="1989" w:type="pct"/>
            <w:gridSpan w:val="2"/>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sz w:val="20"/>
                <w:szCs w:val="20"/>
              </w:rPr>
              <w:t>RAL 7004, RAL 7024</w:t>
            </w:r>
          </w:p>
        </w:tc>
      </w:tr>
      <w:tr w:rsidR="00AD5021" w:rsidRPr="005B19BF" w:rsidTr="00A06533">
        <w:tc>
          <w:tcPr>
            <w:tcW w:w="234" w:type="pct"/>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t>4.5</w:t>
            </w:r>
          </w:p>
        </w:tc>
        <w:tc>
          <w:tcPr>
            <w:tcW w:w="700" w:type="pct"/>
          </w:tcPr>
          <w:p w:rsidR="00AD5021" w:rsidRPr="005B19BF" w:rsidRDefault="00AD5021" w:rsidP="00A06533">
            <w:pPr>
              <w:jc w:val="center"/>
              <w:rPr>
                <w:rFonts w:ascii="Times New Roman" w:eastAsia="Times New Roman" w:hAnsi="Times New Roman" w:cs="Times New Roman"/>
                <w:b/>
                <w:bCs/>
                <w:sz w:val="20"/>
                <w:szCs w:val="20"/>
              </w:rPr>
            </w:pPr>
            <w:r w:rsidRPr="005B19BF">
              <w:rPr>
                <w:rFonts w:ascii="Times New Roman" w:eastAsia="Times New Roman" w:hAnsi="Times New Roman" w:cs="Times New Roman"/>
                <w:b/>
                <w:bCs/>
                <w:sz w:val="20"/>
                <w:szCs w:val="20"/>
              </w:rPr>
              <w:t>Цветовые решения цоколя</w:t>
            </w:r>
          </w:p>
          <w:p w:rsidR="00AD5021" w:rsidRPr="005B19BF" w:rsidRDefault="00AD5021" w:rsidP="00A06533">
            <w:pPr>
              <w:jc w:val="center"/>
              <w:rPr>
                <w:rFonts w:ascii="Times New Roman" w:hAnsi="Times New Roman" w:cs="Times New Roman"/>
                <w:sz w:val="20"/>
                <w:szCs w:val="20"/>
              </w:rPr>
            </w:pPr>
          </w:p>
        </w:tc>
        <w:tc>
          <w:tcPr>
            <w:tcW w:w="4066" w:type="pct"/>
            <w:gridSpan w:val="4"/>
          </w:tcPr>
          <w:p w:rsidR="00AD5021" w:rsidRPr="005B19BF" w:rsidRDefault="00AD5021" w:rsidP="00A06533">
            <w:pPr>
              <w:jc w:val="both"/>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Цвет цоколя должен быть однородным и единым для всего здания.</w:t>
            </w:r>
          </w:p>
          <w:p w:rsidR="00AD5021" w:rsidRPr="005B19BF" w:rsidRDefault="00AD5021" w:rsidP="00A06533">
            <w:pPr>
              <w:jc w:val="both"/>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Оттенок: на 2-3 тона темнее, чем основной цвет фасада, или нейтральный темно-серый.</w:t>
            </w:r>
          </w:p>
          <w:p w:rsidR="00AD5021" w:rsidRPr="005B19BF" w:rsidRDefault="00AD5021" w:rsidP="00A06533">
            <w:pPr>
              <w:jc w:val="both"/>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Запрещено: использование светлых оттенков.</w:t>
            </w:r>
          </w:p>
          <w:p w:rsidR="00AD5021" w:rsidRPr="005B19BF" w:rsidRDefault="00AD5021" w:rsidP="00A06533">
            <w:pPr>
              <w:rPr>
                <w:rFonts w:ascii="Times New Roman" w:hAnsi="Times New Roman" w:cs="Times New Roman"/>
                <w:sz w:val="20"/>
                <w:szCs w:val="20"/>
              </w:rPr>
            </w:pPr>
            <w:r w:rsidRPr="005B19BF">
              <w:rPr>
                <w:rFonts w:ascii="Times New Roman" w:eastAsia="Times New Roman" w:hAnsi="Times New Roman" w:cs="Times New Roman"/>
                <w:sz w:val="20"/>
                <w:szCs w:val="20"/>
              </w:rPr>
              <w:t>Рекомендации: RAL 7036, RAL 7012, RAL 7037, RAL 7015, RAL 7004, RAL 7043, RAL 7005, RAL 7016, RAL 7039, RAL 8002, RAL 8025.</w:t>
            </w:r>
          </w:p>
        </w:tc>
      </w:tr>
      <w:tr w:rsidR="00AD5021" w:rsidRPr="005B19BF" w:rsidTr="00A06533">
        <w:tc>
          <w:tcPr>
            <w:tcW w:w="234" w:type="pct"/>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t>4.6</w:t>
            </w:r>
          </w:p>
        </w:tc>
        <w:tc>
          <w:tcPr>
            <w:tcW w:w="700" w:type="pct"/>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t>Остекление</w:t>
            </w:r>
          </w:p>
        </w:tc>
        <w:tc>
          <w:tcPr>
            <w:tcW w:w="4066" w:type="pct"/>
            <w:gridSpan w:val="4"/>
          </w:tcPr>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xml:space="preserve">Запрещено использование цветного (тонированного в массе), не просматриваемого зеркального остекления. </w:t>
            </w:r>
          </w:p>
          <w:p w:rsidR="00AD5021" w:rsidRPr="005B19BF" w:rsidRDefault="00AD5021" w:rsidP="00A06533">
            <w:pPr>
              <w:rPr>
                <w:rFonts w:ascii="Times New Roman" w:hAnsi="Times New Roman" w:cs="Times New Roman"/>
                <w:sz w:val="20"/>
                <w:szCs w:val="20"/>
              </w:rPr>
            </w:pPr>
            <w:r w:rsidRPr="005B19BF">
              <w:rPr>
                <w:rFonts w:ascii="Times New Roman" w:eastAsia="Times New Roman" w:hAnsi="Times New Roman" w:cs="Times New Roman"/>
                <w:sz w:val="20"/>
                <w:szCs w:val="20"/>
              </w:rPr>
              <w:t>Цветовое решение должно осуществляться в нейтральных (с максимальной прозрачностью, без искажений цвета) и серых оттенках.</w:t>
            </w:r>
          </w:p>
        </w:tc>
      </w:tr>
      <w:tr w:rsidR="00AD5021" w:rsidRPr="005B19BF" w:rsidTr="00A06533">
        <w:tc>
          <w:tcPr>
            <w:tcW w:w="234" w:type="pct"/>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t>4.7</w:t>
            </w:r>
          </w:p>
        </w:tc>
        <w:tc>
          <w:tcPr>
            <w:tcW w:w="700" w:type="pct"/>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t>Цветовые решения оконных и дверных рам</w:t>
            </w:r>
          </w:p>
        </w:tc>
        <w:tc>
          <w:tcPr>
            <w:tcW w:w="1061" w:type="pct"/>
          </w:tcPr>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Оконные рамы и импосты должны выполняться в едином цветовом решении для всего здания.</w:t>
            </w:r>
          </w:p>
          <w:p w:rsidR="00AD5021" w:rsidRPr="005B19BF" w:rsidRDefault="00AD5021" w:rsidP="00A06533">
            <w:pPr>
              <w:rPr>
                <w:rFonts w:ascii="Times New Roman" w:eastAsia="Times New Roman" w:hAnsi="Times New Roman" w:cs="Times New Roman"/>
                <w:sz w:val="20"/>
                <w:szCs w:val="20"/>
              </w:rPr>
            </w:pPr>
          </w:p>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xml:space="preserve">Нейтральные оттенки (серый, черный, металлик, темно-коричневый) или естественный цвет природных материалов </w:t>
            </w:r>
            <w:r w:rsidRPr="005B19BF">
              <w:rPr>
                <w:rFonts w:ascii="Times New Roman" w:eastAsia="Times New Roman" w:hAnsi="Times New Roman" w:cs="Times New Roman"/>
                <w:sz w:val="20"/>
                <w:szCs w:val="20"/>
              </w:rPr>
              <w:lastRenderedPageBreak/>
              <w:t xml:space="preserve">(дерево). </w:t>
            </w:r>
            <w:r w:rsidRPr="005B19BF">
              <w:rPr>
                <w:rFonts w:ascii="Times New Roman" w:eastAsia="Times New Roman" w:hAnsi="Times New Roman" w:cs="Times New Roman"/>
                <w:sz w:val="20"/>
                <w:szCs w:val="20"/>
              </w:rPr>
              <w:br/>
              <w:t>RAL 9010 (кроме дверей); RAL 7024; RAL 8002; RAL 8017; RAL 8025; RAL 8014</w:t>
            </w:r>
          </w:p>
          <w:p w:rsidR="00AD5021" w:rsidRPr="005B19BF" w:rsidRDefault="00AD5021" w:rsidP="00A06533">
            <w:pPr>
              <w:rPr>
                <w:rFonts w:ascii="Times New Roman" w:hAnsi="Times New Roman" w:cs="Times New Roman"/>
                <w:sz w:val="20"/>
                <w:szCs w:val="20"/>
              </w:rPr>
            </w:pPr>
          </w:p>
        </w:tc>
        <w:tc>
          <w:tcPr>
            <w:tcW w:w="1986" w:type="pct"/>
            <w:gridSpan w:val="2"/>
          </w:tcPr>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lastRenderedPageBreak/>
              <w:t>Оконные рамы и импосты должны выполняться в едином цветовом решении для всего здания.</w:t>
            </w:r>
          </w:p>
          <w:p w:rsidR="00AD5021" w:rsidRPr="005B19BF" w:rsidRDefault="00AD5021" w:rsidP="00A06533">
            <w:pPr>
              <w:rPr>
                <w:rFonts w:ascii="Times New Roman" w:eastAsia="Times New Roman" w:hAnsi="Times New Roman" w:cs="Times New Roman"/>
                <w:sz w:val="20"/>
                <w:szCs w:val="20"/>
              </w:rPr>
            </w:pPr>
          </w:p>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Нейтральные оттенки (серый, черный, металлик, темно-коричневый) или естественный цвет природных материалов (дерево).</w:t>
            </w:r>
          </w:p>
          <w:p w:rsidR="00AD5021" w:rsidRPr="005B19BF" w:rsidRDefault="00AD5021" w:rsidP="00A06533">
            <w:pPr>
              <w:rPr>
                <w:rFonts w:ascii="Times New Roman" w:eastAsia="Times New Roman" w:hAnsi="Times New Roman" w:cs="Times New Roman"/>
                <w:sz w:val="20"/>
                <w:szCs w:val="20"/>
              </w:rPr>
            </w:pPr>
          </w:p>
          <w:p w:rsidR="00AD5021" w:rsidRPr="005B19BF" w:rsidRDefault="00AD5021" w:rsidP="00A06533">
            <w:pPr>
              <w:rPr>
                <w:rFonts w:ascii="Times New Roman" w:eastAsia="Times New Roman" w:hAnsi="Times New Roman" w:cs="Times New Roman"/>
                <w:sz w:val="20"/>
                <w:szCs w:val="20"/>
                <w:lang w:val="en-US"/>
              </w:rPr>
            </w:pPr>
            <w:r w:rsidRPr="005B19BF">
              <w:rPr>
                <w:rFonts w:ascii="Times New Roman" w:eastAsia="Times New Roman" w:hAnsi="Times New Roman" w:cs="Times New Roman"/>
                <w:sz w:val="20"/>
                <w:szCs w:val="20"/>
                <w:lang w:val="en-US"/>
              </w:rPr>
              <w:lastRenderedPageBreak/>
              <w:t>RAL 9010 (</w:t>
            </w:r>
            <w:r w:rsidRPr="005B19BF">
              <w:rPr>
                <w:rFonts w:ascii="Times New Roman" w:eastAsia="Times New Roman" w:hAnsi="Times New Roman" w:cs="Times New Roman"/>
                <w:sz w:val="20"/>
                <w:szCs w:val="20"/>
              </w:rPr>
              <w:t>кроме</w:t>
            </w:r>
            <w:r w:rsidRPr="005B19BF">
              <w:rPr>
                <w:rFonts w:ascii="Times New Roman" w:eastAsia="Times New Roman" w:hAnsi="Times New Roman" w:cs="Times New Roman"/>
                <w:sz w:val="20"/>
                <w:szCs w:val="20"/>
                <w:lang w:val="en-US"/>
              </w:rPr>
              <w:t xml:space="preserve"> </w:t>
            </w:r>
            <w:r w:rsidRPr="005B19BF">
              <w:rPr>
                <w:rFonts w:ascii="Times New Roman" w:eastAsia="Times New Roman" w:hAnsi="Times New Roman" w:cs="Times New Roman"/>
                <w:sz w:val="20"/>
                <w:szCs w:val="20"/>
              </w:rPr>
              <w:t>дверей</w:t>
            </w:r>
            <w:r w:rsidRPr="005B19BF">
              <w:rPr>
                <w:rFonts w:ascii="Times New Roman" w:eastAsia="Times New Roman" w:hAnsi="Times New Roman" w:cs="Times New Roman"/>
                <w:sz w:val="20"/>
                <w:szCs w:val="20"/>
                <w:lang w:val="en-US"/>
              </w:rPr>
              <w:t>); RAL 7024; RAL 7012; RAL 7015; RAL 7016; RAL 7017</w:t>
            </w:r>
          </w:p>
          <w:p w:rsidR="00AD5021" w:rsidRPr="005B19BF" w:rsidRDefault="00AD5021" w:rsidP="00A06533">
            <w:pPr>
              <w:rPr>
                <w:rFonts w:ascii="Times New Roman" w:hAnsi="Times New Roman" w:cs="Times New Roman"/>
                <w:sz w:val="20"/>
                <w:szCs w:val="20"/>
                <w:lang w:val="en-US"/>
              </w:rPr>
            </w:pPr>
          </w:p>
        </w:tc>
        <w:tc>
          <w:tcPr>
            <w:tcW w:w="1019" w:type="pct"/>
          </w:tcPr>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lastRenderedPageBreak/>
              <w:t>Оконные рамы и импосты должны выполняться в едином цветовом решении для всего здания.</w:t>
            </w:r>
          </w:p>
          <w:p w:rsidR="00AD5021" w:rsidRPr="005B19BF" w:rsidRDefault="00AD5021" w:rsidP="00A06533">
            <w:pPr>
              <w:rPr>
                <w:rFonts w:ascii="Times New Roman" w:eastAsia="Times New Roman" w:hAnsi="Times New Roman" w:cs="Times New Roman"/>
                <w:sz w:val="20"/>
                <w:szCs w:val="20"/>
              </w:rPr>
            </w:pPr>
          </w:p>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xml:space="preserve">Нейтральные оттенки (серый, черный, металлик, темно-коричневый) или естественный </w:t>
            </w:r>
            <w:r w:rsidRPr="005B19BF">
              <w:rPr>
                <w:rFonts w:ascii="Times New Roman" w:eastAsia="Times New Roman" w:hAnsi="Times New Roman" w:cs="Times New Roman"/>
                <w:sz w:val="20"/>
                <w:szCs w:val="20"/>
              </w:rPr>
              <w:lastRenderedPageBreak/>
              <w:t>цвет природных материалов (дерево).</w:t>
            </w:r>
          </w:p>
          <w:p w:rsidR="00AD5021" w:rsidRPr="005B19BF" w:rsidRDefault="00AD5021" w:rsidP="00A06533">
            <w:pPr>
              <w:rPr>
                <w:rFonts w:ascii="Times New Roman" w:eastAsia="Times New Roman" w:hAnsi="Times New Roman" w:cs="Times New Roman"/>
                <w:sz w:val="20"/>
                <w:szCs w:val="20"/>
              </w:rPr>
            </w:pPr>
          </w:p>
          <w:p w:rsidR="00AD5021" w:rsidRPr="005B19BF" w:rsidRDefault="00AD5021" w:rsidP="00A06533">
            <w:pPr>
              <w:rPr>
                <w:rFonts w:ascii="Times New Roman" w:eastAsia="Times New Roman" w:hAnsi="Times New Roman" w:cs="Times New Roman"/>
                <w:sz w:val="20"/>
                <w:szCs w:val="20"/>
                <w:lang w:val="en-US"/>
              </w:rPr>
            </w:pPr>
            <w:r w:rsidRPr="005B19BF">
              <w:rPr>
                <w:rFonts w:ascii="Times New Roman" w:eastAsia="Times New Roman" w:hAnsi="Times New Roman" w:cs="Times New Roman"/>
                <w:sz w:val="20"/>
                <w:szCs w:val="20"/>
                <w:lang w:val="en-US"/>
              </w:rPr>
              <w:t>RAL 9010 (</w:t>
            </w:r>
            <w:r w:rsidRPr="005B19BF">
              <w:rPr>
                <w:rFonts w:ascii="Times New Roman" w:eastAsia="Times New Roman" w:hAnsi="Times New Roman" w:cs="Times New Roman"/>
                <w:sz w:val="20"/>
                <w:szCs w:val="20"/>
              </w:rPr>
              <w:t>кроме</w:t>
            </w:r>
            <w:r w:rsidRPr="005B19BF">
              <w:rPr>
                <w:rFonts w:ascii="Times New Roman" w:eastAsia="Times New Roman" w:hAnsi="Times New Roman" w:cs="Times New Roman"/>
                <w:sz w:val="20"/>
                <w:szCs w:val="20"/>
                <w:lang w:val="en-US"/>
              </w:rPr>
              <w:t xml:space="preserve"> </w:t>
            </w:r>
            <w:r w:rsidRPr="005B19BF">
              <w:rPr>
                <w:rFonts w:ascii="Times New Roman" w:eastAsia="Times New Roman" w:hAnsi="Times New Roman" w:cs="Times New Roman"/>
                <w:sz w:val="20"/>
                <w:szCs w:val="20"/>
              </w:rPr>
              <w:t>дверей</w:t>
            </w:r>
            <w:r w:rsidRPr="005B19BF">
              <w:rPr>
                <w:rFonts w:ascii="Times New Roman" w:eastAsia="Times New Roman" w:hAnsi="Times New Roman" w:cs="Times New Roman"/>
                <w:sz w:val="20"/>
                <w:szCs w:val="20"/>
                <w:lang w:val="en-US"/>
              </w:rPr>
              <w:t>); RAL 7024; RAL 7012; RAL 7015; RAL 7016; RAL 7017</w:t>
            </w:r>
          </w:p>
          <w:p w:rsidR="00AD5021" w:rsidRPr="005B19BF" w:rsidRDefault="00AD5021" w:rsidP="00A06533">
            <w:pPr>
              <w:rPr>
                <w:rFonts w:ascii="Times New Roman" w:eastAsia="Times New Roman" w:hAnsi="Times New Roman" w:cs="Times New Roman"/>
                <w:sz w:val="20"/>
                <w:szCs w:val="20"/>
                <w:lang w:val="en-US"/>
              </w:rPr>
            </w:pPr>
          </w:p>
          <w:p w:rsidR="00AD5021" w:rsidRPr="005B19BF" w:rsidRDefault="00AD5021" w:rsidP="00A06533">
            <w:pPr>
              <w:rPr>
                <w:rFonts w:ascii="Times New Roman" w:hAnsi="Times New Roman" w:cs="Times New Roman"/>
                <w:sz w:val="20"/>
                <w:szCs w:val="20"/>
              </w:rPr>
            </w:pPr>
            <w:r w:rsidRPr="005B19BF">
              <w:rPr>
                <w:rFonts w:ascii="Times New Roman" w:eastAsia="Times New Roman" w:hAnsi="Times New Roman" w:cs="Times New Roman"/>
                <w:sz w:val="20"/>
                <w:szCs w:val="20"/>
              </w:rPr>
              <w:t>Допустимо: исполнение оконных рам, импостов в цвет фасада.</w:t>
            </w:r>
          </w:p>
        </w:tc>
      </w:tr>
      <w:tr w:rsidR="00AD5021" w:rsidRPr="005B19BF" w:rsidTr="00A06533">
        <w:tc>
          <w:tcPr>
            <w:tcW w:w="234" w:type="pct"/>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lastRenderedPageBreak/>
              <w:t>4.8</w:t>
            </w:r>
          </w:p>
        </w:tc>
        <w:tc>
          <w:tcPr>
            <w:tcW w:w="700" w:type="pct"/>
          </w:tcPr>
          <w:p w:rsidR="00AD5021" w:rsidRPr="005B19BF" w:rsidRDefault="00AD5021" w:rsidP="00A06533">
            <w:pPr>
              <w:jc w:val="center"/>
              <w:rPr>
                <w:rFonts w:ascii="Times New Roman" w:eastAsia="Times New Roman" w:hAnsi="Times New Roman" w:cs="Times New Roman"/>
                <w:b/>
                <w:bCs/>
                <w:sz w:val="20"/>
                <w:szCs w:val="20"/>
              </w:rPr>
            </w:pPr>
            <w:r w:rsidRPr="005B19BF">
              <w:rPr>
                <w:rFonts w:ascii="Times New Roman" w:eastAsia="Times New Roman" w:hAnsi="Times New Roman" w:cs="Times New Roman"/>
                <w:b/>
                <w:bCs/>
                <w:sz w:val="20"/>
                <w:szCs w:val="20"/>
              </w:rPr>
              <w:t>Цветовое решение оконных откосов</w:t>
            </w:r>
          </w:p>
          <w:p w:rsidR="00AD5021" w:rsidRPr="005B19BF" w:rsidRDefault="00AD5021" w:rsidP="00A06533">
            <w:pPr>
              <w:jc w:val="center"/>
              <w:rPr>
                <w:rFonts w:ascii="Times New Roman" w:hAnsi="Times New Roman" w:cs="Times New Roman"/>
                <w:sz w:val="20"/>
                <w:szCs w:val="20"/>
              </w:rPr>
            </w:pPr>
          </w:p>
        </w:tc>
        <w:tc>
          <w:tcPr>
            <w:tcW w:w="1061" w:type="pct"/>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sz w:val="20"/>
                <w:szCs w:val="20"/>
              </w:rPr>
              <w:t>Окраска в белый цвет / цвет фасада.</w:t>
            </w:r>
          </w:p>
        </w:tc>
        <w:tc>
          <w:tcPr>
            <w:tcW w:w="3005" w:type="pct"/>
            <w:gridSpan w:val="3"/>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sz w:val="20"/>
                <w:szCs w:val="20"/>
              </w:rPr>
              <w:t>Окраска в цвет фасада / акцентный цвет по палитре цветов фасада (допустимо для общественных зданий).</w:t>
            </w:r>
          </w:p>
        </w:tc>
      </w:tr>
      <w:tr w:rsidR="00AD5021" w:rsidRPr="005B19BF" w:rsidTr="00A06533">
        <w:tc>
          <w:tcPr>
            <w:tcW w:w="234" w:type="pct"/>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t>4.9</w:t>
            </w:r>
          </w:p>
        </w:tc>
        <w:tc>
          <w:tcPr>
            <w:tcW w:w="700" w:type="pct"/>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t>Цветовые решения декоративных элементов</w:t>
            </w:r>
          </w:p>
        </w:tc>
        <w:tc>
          <w:tcPr>
            <w:tcW w:w="1061" w:type="pct"/>
          </w:tcPr>
          <w:p w:rsidR="00AD5021" w:rsidRPr="005B19BF" w:rsidRDefault="00AD5021" w:rsidP="00A06533">
            <w:pPr>
              <w:jc w:val="center"/>
              <w:rPr>
                <w:rFonts w:ascii="Times New Roman" w:hAnsi="Times New Roman" w:cs="Times New Roman"/>
                <w:sz w:val="20"/>
                <w:szCs w:val="20"/>
                <w:lang w:val="en-US"/>
              </w:rPr>
            </w:pPr>
            <w:r w:rsidRPr="005B19BF">
              <w:rPr>
                <w:rFonts w:ascii="Times New Roman" w:eastAsia="Times New Roman" w:hAnsi="Times New Roman" w:cs="Times New Roman"/>
                <w:sz w:val="20"/>
                <w:szCs w:val="20"/>
                <w:lang w:val="en-US"/>
              </w:rPr>
              <w:t xml:space="preserve">RAL 9010, RAL 9001, RAL 1013/ </w:t>
            </w:r>
            <w:r w:rsidRPr="005B19BF">
              <w:rPr>
                <w:rFonts w:ascii="Times New Roman" w:eastAsia="Times New Roman" w:hAnsi="Times New Roman" w:cs="Times New Roman"/>
                <w:sz w:val="20"/>
                <w:szCs w:val="20"/>
              </w:rPr>
              <w:t>цвет</w:t>
            </w:r>
            <w:r w:rsidRPr="005B19BF">
              <w:rPr>
                <w:rFonts w:ascii="Times New Roman" w:eastAsia="Times New Roman" w:hAnsi="Times New Roman" w:cs="Times New Roman"/>
                <w:sz w:val="20"/>
                <w:szCs w:val="20"/>
                <w:lang w:val="en-US"/>
              </w:rPr>
              <w:t xml:space="preserve"> </w:t>
            </w:r>
            <w:r w:rsidRPr="005B19BF">
              <w:rPr>
                <w:rFonts w:ascii="Times New Roman" w:eastAsia="Times New Roman" w:hAnsi="Times New Roman" w:cs="Times New Roman"/>
                <w:sz w:val="20"/>
                <w:szCs w:val="20"/>
              </w:rPr>
              <w:t>фасада</w:t>
            </w:r>
            <w:r w:rsidRPr="005B19BF">
              <w:rPr>
                <w:rFonts w:ascii="Times New Roman" w:eastAsia="Times New Roman" w:hAnsi="Times New Roman" w:cs="Times New Roman"/>
                <w:sz w:val="20"/>
                <w:szCs w:val="20"/>
                <w:lang w:val="en-US"/>
              </w:rPr>
              <w:t>.</w:t>
            </w:r>
          </w:p>
        </w:tc>
        <w:tc>
          <w:tcPr>
            <w:tcW w:w="3005" w:type="pct"/>
            <w:gridSpan w:val="3"/>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sz w:val="20"/>
                <w:szCs w:val="20"/>
              </w:rPr>
              <w:t>Допустимо применение цветов из палитры фасадов.</w:t>
            </w:r>
          </w:p>
        </w:tc>
      </w:tr>
      <w:tr w:rsidR="00AD5021" w:rsidRPr="005B19BF" w:rsidTr="00A06533">
        <w:tc>
          <w:tcPr>
            <w:tcW w:w="234" w:type="pct"/>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t>4.10</w:t>
            </w:r>
          </w:p>
        </w:tc>
        <w:tc>
          <w:tcPr>
            <w:tcW w:w="700" w:type="pct"/>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t>Цветовое решение балконных и маскирующих ограждений</w:t>
            </w:r>
          </w:p>
        </w:tc>
        <w:tc>
          <w:tcPr>
            <w:tcW w:w="4066" w:type="pct"/>
            <w:gridSpan w:val="4"/>
          </w:tcPr>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В ограждении балконов, лоджий, парапетов и прочих металлических элементов предусмотреть цветовое решение, соответствующее одному из колеров элементов здания (стен, декоративных элементов, элементов окон, цоколя), белые или оттенки серого: RAL 7024; RAL 7009; RAL 7015; RAL 7016;</w:t>
            </w:r>
          </w:p>
        </w:tc>
      </w:tr>
      <w:tr w:rsidR="00AD5021" w:rsidRPr="005B19BF" w:rsidTr="00A06533">
        <w:tc>
          <w:tcPr>
            <w:tcW w:w="234" w:type="pct"/>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t>4.11</w:t>
            </w:r>
          </w:p>
        </w:tc>
        <w:tc>
          <w:tcPr>
            <w:tcW w:w="700" w:type="pct"/>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t>Цветовые решения технических конструкций</w:t>
            </w:r>
          </w:p>
        </w:tc>
        <w:tc>
          <w:tcPr>
            <w:tcW w:w="1061" w:type="pct"/>
          </w:tcPr>
          <w:p w:rsidR="00AD5021" w:rsidRPr="005B19BF" w:rsidRDefault="00AD5021" w:rsidP="00A06533">
            <w:pPr>
              <w:rPr>
                <w:rFonts w:ascii="Times New Roman" w:hAnsi="Times New Roman" w:cs="Times New Roman"/>
                <w:sz w:val="20"/>
                <w:szCs w:val="20"/>
              </w:rPr>
            </w:pPr>
            <w:r w:rsidRPr="005B19BF">
              <w:rPr>
                <w:rFonts w:ascii="Times New Roman" w:eastAsia="Times New Roman" w:hAnsi="Times New Roman" w:cs="Times New Roman"/>
                <w:sz w:val="20"/>
                <w:szCs w:val="20"/>
              </w:rPr>
              <w:t>Водосточные трубы: цвет фасада, белые или оцинкованные</w:t>
            </w:r>
            <w:r w:rsidRPr="005B19BF">
              <w:rPr>
                <w:rFonts w:ascii="Times New Roman" w:eastAsia="Times New Roman" w:hAnsi="Times New Roman" w:cs="Times New Roman"/>
                <w:sz w:val="20"/>
                <w:szCs w:val="20"/>
              </w:rPr>
              <w:br/>
              <w:t>Рекомендации: RAL 9010</w:t>
            </w:r>
            <w:r w:rsidRPr="005B19BF">
              <w:rPr>
                <w:rFonts w:ascii="Times New Roman" w:eastAsia="Times New Roman" w:hAnsi="Times New Roman" w:cs="Times New Roman"/>
                <w:sz w:val="20"/>
                <w:szCs w:val="20"/>
              </w:rPr>
              <w:br/>
              <w:t>Металлические элементы (лестницы, ограждения, козырьки): в цвет фасада, цоколя или оттенки серого.</w:t>
            </w:r>
            <w:r w:rsidRPr="005B19BF">
              <w:rPr>
                <w:rFonts w:ascii="Times New Roman" w:eastAsia="Times New Roman" w:hAnsi="Times New Roman" w:cs="Times New Roman"/>
                <w:sz w:val="20"/>
                <w:szCs w:val="20"/>
              </w:rPr>
              <w:br/>
              <w:t>Рекомендации: RAL 7016, RAL 7015, RAL 7024.</w:t>
            </w:r>
          </w:p>
        </w:tc>
        <w:tc>
          <w:tcPr>
            <w:tcW w:w="3005" w:type="pct"/>
            <w:gridSpan w:val="3"/>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sz w:val="20"/>
                <w:szCs w:val="20"/>
              </w:rPr>
              <w:t>В цвет фасада, цоколя или оттенки серого.</w:t>
            </w:r>
            <w:r w:rsidRPr="005B19BF">
              <w:rPr>
                <w:rFonts w:ascii="Times New Roman" w:eastAsia="Times New Roman" w:hAnsi="Times New Roman" w:cs="Times New Roman"/>
                <w:sz w:val="20"/>
                <w:szCs w:val="20"/>
              </w:rPr>
              <w:br/>
              <w:t>Рекомендации: RAL 7016, RAL 7015, RAL 7024.</w:t>
            </w:r>
          </w:p>
        </w:tc>
      </w:tr>
    </w:tbl>
    <w:p w:rsidR="00AD5021" w:rsidRPr="005B19BF" w:rsidRDefault="00AD5021" w:rsidP="00AD5021">
      <w:pPr>
        <w:rPr>
          <w:rFonts w:ascii="Times New Roman" w:hAnsi="Times New Roman" w:cs="Times New Roman"/>
        </w:rPr>
      </w:pPr>
    </w:p>
    <w:tbl>
      <w:tblPr>
        <w:tblStyle w:val="af8"/>
        <w:tblW w:w="5210" w:type="pct"/>
        <w:tblInd w:w="-289" w:type="dxa"/>
        <w:tblLayout w:type="fixed"/>
        <w:tblLook w:val="04A0" w:firstRow="1" w:lastRow="0" w:firstColumn="1" w:lastColumn="0" w:noHBand="0" w:noVBand="1"/>
      </w:tblPr>
      <w:tblGrid>
        <w:gridCol w:w="711"/>
        <w:gridCol w:w="2124"/>
        <w:gridCol w:w="6302"/>
        <w:gridCol w:w="2940"/>
        <w:gridCol w:w="3095"/>
      </w:tblGrid>
      <w:tr w:rsidR="00AD5021" w:rsidRPr="005B19BF" w:rsidTr="00A06533">
        <w:tc>
          <w:tcPr>
            <w:tcW w:w="234" w:type="pct"/>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rPr>
              <w:t>5.</w:t>
            </w:r>
          </w:p>
        </w:tc>
        <w:tc>
          <w:tcPr>
            <w:tcW w:w="4766" w:type="pct"/>
            <w:gridSpan w:val="4"/>
          </w:tcPr>
          <w:p w:rsidR="00AD5021" w:rsidRPr="005B19BF" w:rsidRDefault="00AD5021" w:rsidP="00A06533">
            <w:pPr>
              <w:jc w:val="center"/>
              <w:rPr>
                <w:rFonts w:ascii="Times New Roman" w:eastAsia="Times New Roman" w:hAnsi="Times New Roman" w:cs="Times New Roman"/>
                <w:b/>
                <w:bCs/>
              </w:rPr>
            </w:pPr>
            <w:r w:rsidRPr="005B19BF">
              <w:rPr>
                <w:rFonts w:ascii="Times New Roman" w:eastAsia="Times New Roman" w:hAnsi="Times New Roman" w:cs="Times New Roman"/>
                <w:b/>
                <w:bCs/>
              </w:rPr>
              <w:t>Требования к подсветке фасадов объектов капитального строительства</w:t>
            </w:r>
          </w:p>
        </w:tc>
      </w:tr>
      <w:tr w:rsidR="00AD5021" w:rsidRPr="005B19BF" w:rsidTr="00A06533">
        <w:tc>
          <w:tcPr>
            <w:tcW w:w="234" w:type="pct"/>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t>5.1</w:t>
            </w:r>
          </w:p>
        </w:tc>
        <w:tc>
          <w:tcPr>
            <w:tcW w:w="700" w:type="pct"/>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t>Архитектурно-художественная подсветка фасадов</w:t>
            </w:r>
          </w:p>
        </w:tc>
        <w:tc>
          <w:tcPr>
            <w:tcW w:w="2077" w:type="pct"/>
          </w:tcPr>
          <w:p w:rsidR="00AD5021" w:rsidRPr="005B19BF" w:rsidRDefault="00AD5021" w:rsidP="00A06533">
            <w:pPr>
              <w:tabs>
                <w:tab w:val="left" w:pos="265"/>
              </w:tabs>
              <w:ind w:left="-19"/>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Статичная акцентная подсветка:</w:t>
            </w:r>
          </w:p>
          <w:p w:rsidR="00AD5021" w:rsidRPr="005B19BF" w:rsidRDefault="00AD5021" w:rsidP="00A06533">
            <w:pPr>
              <w:pStyle w:val="af7"/>
              <w:tabs>
                <w:tab w:val="left" w:pos="265"/>
              </w:tabs>
              <w:ind w:left="-19"/>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карнизов;</w:t>
            </w:r>
          </w:p>
          <w:p w:rsidR="00AD5021" w:rsidRPr="005B19BF" w:rsidRDefault="00AD5021" w:rsidP="00A06533">
            <w:pPr>
              <w:pStyle w:val="af7"/>
              <w:tabs>
                <w:tab w:val="left" w:pos="265"/>
              </w:tabs>
              <w:ind w:left="-19"/>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ризалитов;</w:t>
            </w:r>
          </w:p>
          <w:p w:rsidR="00AD5021" w:rsidRPr="005B19BF" w:rsidRDefault="00AD5021" w:rsidP="00A06533">
            <w:pPr>
              <w:pStyle w:val="af7"/>
              <w:tabs>
                <w:tab w:val="left" w:pos="265"/>
              </w:tabs>
              <w:ind w:left="-19"/>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балконов;</w:t>
            </w:r>
          </w:p>
          <w:p w:rsidR="00AD5021" w:rsidRPr="005B19BF" w:rsidRDefault="00AD5021" w:rsidP="00A06533">
            <w:pPr>
              <w:pStyle w:val="af7"/>
              <w:tabs>
                <w:tab w:val="left" w:pos="265"/>
              </w:tabs>
              <w:ind w:left="-19"/>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колонн, арок;</w:t>
            </w:r>
          </w:p>
          <w:p w:rsidR="00AD5021" w:rsidRPr="005B19BF" w:rsidRDefault="00AD5021" w:rsidP="00A06533">
            <w:pPr>
              <w:pStyle w:val="af7"/>
              <w:tabs>
                <w:tab w:val="left" w:pos="265"/>
              </w:tabs>
              <w:ind w:left="-19"/>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декоративных элементов;</w:t>
            </w:r>
          </w:p>
          <w:p w:rsidR="00AD5021" w:rsidRPr="005B19BF" w:rsidRDefault="00AD5021" w:rsidP="00A06533">
            <w:pPr>
              <w:rPr>
                <w:rFonts w:ascii="Times New Roman" w:hAnsi="Times New Roman" w:cs="Times New Roman"/>
                <w:sz w:val="20"/>
                <w:szCs w:val="20"/>
              </w:rPr>
            </w:pPr>
            <w:r w:rsidRPr="005B19BF">
              <w:rPr>
                <w:rFonts w:ascii="Times New Roman" w:eastAsia="Times New Roman" w:hAnsi="Times New Roman" w:cs="Times New Roman"/>
                <w:sz w:val="20"/>
                <w:szCs w:val="20"/>
              </w:rPr>
              <w:t>- входных групп.</w:t>
            </w:r>
          </w:p>
        </w:tc>
        <w:tc>
          <w:tcPr>
            <w:tcW w:w="1989" w:type="pct"/>
            <w:gridSpan w:val="2"/>
          </w:tcPr>
          <w:p w:rsidR="00AD5021" w:rsidRPr="005B19BF" w:rsidRDefault="00AD5021" w:rsidP="00A06533">
            <w:pPr>
              <w:tabs>
                <w:tab w:val="left" w:pos="227"/>
              </w:tabs>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Статичная или динамическая архитектурная подсветка:</w:t>
            </w:r>
          </w:p>
          <w:p w:rsidR="00AD5021" w:rsidRPr="005B19BF" w:rsidRDefault="00AD5021" w:rsidP="00A06533">
            <w:pPr>
              <w:pStyle w:val="af7"/>
              <w:tabs>
                <w:tab w:val="left" w:pos="227"/>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парапетов (карнизов);</w:t>
            </w:r>
          </w:p>
          <w:p w:rsidR="00AD5021" w:rsidRPr="005B19BF" w:rsidRDefault="00AD5021" w:rsidP="00A06533">
            <w:pPr>
              <w:pStyle w:val="af7"/>
              <w:tabs>
                <w:tab w:val="left" w:pos="227"/>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первых этажей;</w:t>
            </w:r>
          </w:p>
          <w:p w:rsidR="00AD5021" w:rsidRPr="005B19BF" w:rsidRDefault="00AD5021" w:rsidP="00A06533">
            <w:pPr>
              <w:pStyle w:val="af7"/>
              <w:tabs>
                <w:tab w:val="left" w:pos="227"/>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объемных архитектурных элементов;</w:t>
            </w:r>
          </w:p>
          <w:p w:rsidR="00AD5021" w:rsidRPr="005B19BF" w:rsidRDefault="00AD5021" w:rsidP="00A06533">
            <w:pPr>
              <w:pStyle w:val="af7"/>
              <w:tabs>
                <w:tab w:val="left" w:pos="227"/>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скульптурных панелей;</w:t>
            </w:r>
          </w:p>
          <w:p w:rsidR="00AD5021" w:rsidRPr="005B19BF" w:rsidRDefault="00AD5021" w:rsidP="00A06533">
            <w:pPr>
              <w:pStyle w:val="af7"/>
              <w:tabs>
                <w:tab w:val="left" w:pos="227"/>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входных групп.</w:t>
            </w:r>
          </w:p>
          <w:p w:rsidR="00AD5021" w:rsidRPr="005B19BF" w:rsidRDefault="00AD5021" w:rsidP="00A06533">
            <w:pPr>
              <w:tabs>
                <w:tab w:val="left" w:pos="227"/>
              </w:tabs>
              <w:rPr>
                <w:rFonts w:ascii="Times New Roman" w:hAnsi="Times New Roman" w:cs="Times New Roman"/>
                <w:sz w:val="20"/>
                <w:szCs w:val="20"/>
              </w:rPr>
            </w:pPr>
            <w:r w:rsidRPr="005B19BF">
              <w:rPr>
                <w:rFonts w:ascii="Times New Roman" w:eastAsia="Times New Roman" w:hAnsi="Times New Roman" w:cs="Times New Roman"/>
                <w:sz w:val="20"/>
                <w:szCs w:val="20"/>
              </w:rPr>
              <w:t>Допускается: подсветка откосов.</w:t>
            </w:r>
          </w:p>
        </w:tc>
      </w:tr>
      <w:tr w:rsidR="00AD5021" w:rsidRPr="005B19BF" w:rsidTr="00A06533">
        <w:tc>
          <w:tcPr>
            <w:tcW w:w="234" w:type="pct"/>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t>5.2</w:t>
            </w:r>
          </w:p>
        </w:tc>
        <w:tc>
          <w:tcPr>
            <w:tcW w:w="700" w:type="pct"/>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t>Типы светильников</w:t>
            </w:r>
          </w:p>
        </w:tc>
        <w:tc>
          <w:tcPr>
            <w:tcW w:w="2077" w:type="pct"/>
          </w:tcPr>
          <w:p w:rsidR="00AD5021" w:rsidRPr="005B19BF" w:rsidRDefault="00AD5021" w:rsidP="00A06533">
            <w:pPr>
              <w:pStyle w:val="af7"/>
              <w:tabs>
                <w:tab w:val="left" w:pos="265"/>
              </w:tabs>
              <w:ind w:left="-19" w:right="-2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Прожекторы. Для заливающей иллюминации и акцентов;</w:t>
            </w:r>
          </w:p>
          <w:p w:rsidR="00AD5021" w:rsidRPr="005B19BF" w:rsidRDefault="00AD5021" w:rsidP="00A06533">
            <w:pPr>
              <w:pStyle w:val="af7"/>
              <w:tabs>
                <w:tab w:val="left" w:pos="265"/>
              </w:tabs>
              <w:ind w:left="-19" w:right="-2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xml:space="preserve">- Линейные светильники. Для карнизной, </w:t>
            </w:r>
            <w:proofErr w:type="spellStart"/>
            <w:r w:rsidRPr="005B19BF">
              <w:rPr>
                <w:rFonts w:ascii="Times New Roman" w:eastAsia="Times New Roman" w:hAnsi="Times New Roman" w:cs="Times New Roman"/>
                <w:sz w:val="20"/>
                <w:szCs w:val="20"/>
              </w:rPr>
              <w:t>грейзинговой</w:t>
            </w:r>
            <w:proofErr w:type="spellEnd"/>
            <w:r w:rsidRPr="005B19BF">
              <w:rPr>
                <w:rFonts w:ascii="Times New Roman" w:eastAsia="Times New Roman" w:hAnsi="Times New Roman" w:cs="Times New Roman"/>
                <w:sz w:val="20"/>
                <w:szCs w:val="20"/>
              </w:rPr>
              <w:t xml:space="preserve"> и акцентной подсветки;</w:t>
            </w:r>
          </w:p>
          <w:p w:rsidR="00AD5021" w:rsidRPr="005B19BF" w:rsidRDefault="00AD5021" w:rsidP="00A06533">
            <w:pPr>
              <w:pStyle w:val="af7"/>
              <w:tabs>
                <w:tab w:val="left" w:pos="265"/>
              </w:tabs>
              <w:ind w:left="-19" w:right="-2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lastRenderedPageBreak/>
              <w:t>- Накладные фасадные бра. Свет вверх, вниз, двусторонний или рассеивающий;</w:t>
            </w:r>
          </w:p>
          <w:p w:rsidR="00AD5021" w:rsidRPr="005B19BF" w:rsidRDefault="00AD5021" w:rsidP="00A06533">
            <w:pPr>
              <w:pStyle w:val="af7"/>
              <w:tabs>
                <w:tab w:val="left" w:pos="265"/>
              </w:tabs>
              <w:ind w:left="-19" w:right="-2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Архитектурные точечные светильники (споты). Для локальных акцентов и маркерной подсветки.</w:t>
            </w:r>
          </w:p>
          <w:p w:rsidR="00AD5021" w:rsidRPr="005B19BF" w:rsidRDefault="00AD5021" w:rsidP="00A06533">
            <w:pPr>
              <w:pStyle w:val="af7"/>
              <w:tabs>
                <w:tab w:val="left" w:pos="265"/>
              </w:tabs>
              <w:ind w:left="-19" w:right="-20"/>
              <w:rPr>
                <w:rFonts w:ascii="Times New Roman" w:eastAsia="Times New Roman" w:hAnsi="Times New Roman" w:cs="Times New Roman"/>
                <w:sz w:val="20"/>
                <w:szCs w:val="20"/>
              </w:rPr>
            </w:pPr>
          </w:p>
          <w:p w:rsidR="00AD5021" w:rsidRPr="005B19BF" w:rsidRDefault="00AD5021" w:rsidP="00A06533">
            <w:pPr>
              <w:rPr>
                <w:rFonts w:ascii="Times New Roman" w:hAnsi="Times New Roman" w:cs="Times New Roman"/>
                <w:sz w:val="20"/>
                <w:szCs w:val="20"/>
              </w:rPr>
            </w:pPr>
            <w:r w:rsidRPr="005B19BF">
              <w:rPr>
                <w:rFonts w:ascii="Times New Roman" w:eastAsia="Times New Roman" w:hAnsi="Times New Roman" w:cs="Times New Roman"/>
                <w:sz w:val="20"/>
                <w:szCs w:val="20"/>
              </w:rPr>
              <w:t xml:space="preserve">Запрещено: подсветка контурными LED-системами (светодиодные трубки, гибкие неоновые ленты, светодиодные </w:t>
            </w:r>
            <w:proofErr w:type="spellStart"/>
            <w:r w:rsidRPr="005B19BF">
              <w:rPr>
                <w:rFonts w:ascii="Times New Roman" w:eastAsia="Times New Roman" w:hAnsi="Times New Roman" w:cs="Times New Roman"/>
                <w:sz w:val="20"/>
                <w:szCs w:val="20"/>
              </w:rPr>
              <w:t>дюралайты</w:t>
            </w:r>
            <w:proofErr w:type="spellEnd"/>
            <w:r w:rsidRPr="005B19BF">
              <w:rPr>
                <w:rFonts w:ascii="Times New Roman" w:eastAsia="Times New Roman" w:hAnsi="Times New Roman" w:cs="Times New Roman"/>
                <w:sz w:val="20"/>
                <w:szCs w:val="20"/>
              </w:rPr>
              <w:t>, LED-канаты), медиа-экраны, динамическая и мигающая подсветка.</w:t>
            </w:r>
          </w:p>
        </w:tc>
        <w:tc>
          <w:tcPr>
            <w:tcW w:w="1989" w:type="pct"/>
            <w:gridSpan w:val="2"/>
          </w:tcPr>
          <w:p w:rsidR="00AD5021" w:rsidRPr="005B19BF" w:rsidRDefault="00AD5021" w:rsidP="00A06533">
            <w:pPr>
              <w:pStyle w:val="af7"/>
              <w:tabs>
                <w:tab w:val="left" w:pos="369"/>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lastRenderedPageBreak/>
              <w:t>- Прожекторы. Для заливающей иллюминации и акцентов;</w:t>
            </w:r>
          </w:p>
          <w:p w:rsidR="00AD5021" w:rsidRPr="005B19BF" w:rsidRDefault="00AD5021" w:rsidP="00A06533">
            <w:pPr>
              <w:pStyle w:val="af7"/>
              <w:tabs>
                <w:tab w:val="left" w:pos="369"/>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xml:space="preserve">- Линейные светильники. Для карнизной, </w:t>
            </w:r>
            <w:proofErr w:type="spellStart"/>
            <w:r w:rsidRPr="005B19BF">
              <w:rPr>
                <w:rFonts w:ascii="Times New Roman" w:eastAsia="Times New Roman" w:hAnsi="Times New Roman" w:cs="Times New Roman"/>
                <w:sz w:val="20"/>
                <w:szCs w:val="20"/>
              </w:rPr>
              <w:t>грейзинговой</w:t>
            </w:r>
            <w:proofErr w:type="spellEnd"/>
            <w:r w:rsidRPr="005B19BF">
              <w:rPr>
                <w:rFonts w:ascii="Times New Roman" w:eastAsia="Times New Roman" w:hAnsi="Times New Roman" w:cs="Times New Roman"/>
                <w:sz w:val="20"/>
                <w:szCs w:val="20"/>
              </w:rPr>
              <w:t xml:space="preserve"> и акцентной подсветки;</w:t>
            </w:r>
          </w:p>
          <w:p w:rsidR="00AD5021" w:rsidRPr="005B19BF" w:rsidRDefault="00AD5021" w:rsidP="00A06533">
            <w:pPr>
              <w:pStyle w:val="af7"/>
              <w:tabs>
                <w:tab w:val="left" w:pos="369"/>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lastRenderedPageBreak/>
              <w:t>- Накладные фасадные бра. Свет вверх, вниз или двусторонний;</w:t>
            </w:r>
          </w:p>
          <w:p w:rsidR="00AD5021" w:rsidRPr="005B19BF" w:rsidRDefault="00AD5021" w:rsidP="00A06533">
            <w:pPr>
              <w:pStyle w:val="af7"/>
              <w:tabs>
                <w:tab w:val="left" w:pos="369"/>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Архитектурные точечные светильники (споты). Для локальных акцентов и маркерной подсветки.</w:t>
            </w:r>
          </w:p>
          <w:p w:rsidR="00AD5021" w:rsidRPr="005B19BF" w:rsidRDefault="00AD5021" w:rsidP="00A06533">
            <w:pPr>
              <w:rPr>
                <w:rFonts w:ascii="Times New Roman" w:eastAsia="Times New Roman" w:hAnsi="Times New Roman" w:cs="Times New Roman"/>
                <w:sz w:val="20"/>
                <w:szCs w:val="20"/>
              </w:rPr>
            </w:pPr>
          </w:p>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Допускается: локальное применение трубчатых светильников при условии пониженной мощности или использования защитных шторок.</w:t>
            </w:r>
          </w:p>
          <w:p w:rsidR="00AD5021" w:rsidRPr="005B19BF" w:rsidRDefault="00AD5021" w:rsidP="00A06533">
            <w:pPr>
              <w:rPr>
                <w:rFonts w:ascii="Times New Roman" w:hAnsi="Times New Roman" w:cs="Times New Roman"/>
                <w:sz w:val="20"/>
                <w:szCs w:val="20"/>
              </w:rPr>
            </w:pPr>
            <w:r w:rsidRPr="005B19BF">
              <w:rPr>
                <w:rFonts w:ascii="Times New Roman" w:eastAsia="Times New Roman" w:hAnsi="Times New Roman" w:cs="Times New Roman"/>
                <w:sz w:val="20"/>
                <w:szCs w:val="20"/>
              </w:rPr>
              <w:t xml:space="preserve">Запрещено: подсветка контурными LED-системами (гибкие неоновые ленты, светодиодные </w:t>
            </w:r>
            <w:proofErr w:type="spellStart"/>
            <w:r w:rsidRPr="005B19BF">
              <w:rPr>
                <w:rFonts w:ascii="Times New Roman" w:eastAsia="Times New Roman" w:hAnsi="Times New Roman" w:cs="Times New Roman"/>
                <w:sz w:val="20"/>
                <w:szCs w:val="20"/>
              </w:rPr>
              <w:t>дюралайты</w:t>
            </w:r>
            <w:proofErr w:type="spellEnd"/>
            <w:r w:rsidRPr="005B19BF">
              <w:rPr>
                <w:rFonts w:ascii="Times New Roman" w:eastAsia="Times New Roman" w:hAnsi="Times New Roman" w:cs="Times New Roman"/>
                <w:sz w:val="20"/>
                <w:szCs w:val="20"/>
              </w:rPr>
              <w:t>, LED-канаты), медиа-экраны, мигающая подсветка.</w:t>
            </w:r>
          </w:p>
        </w:tc>
      </w:tr>
      <w:tr w:rsidR="00AD5021" w:rsidRPr="005B19BF" w:rsidTr="00A06533">
        <w:tc>
          <w:tcPr>
            <w:tcW w:w="234" w:type="pct"/>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lastRenderedPageBreak/>
              <w:t>5.3</w:t>
            </w:r>
          </w:p>
        </w:tc>
        <w:tc>
          <w:tcPr>
            <w:tcW w:w="700" w:type="pct"/>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t>Цветовая температура</w:t>
            </w:r>
          </w:p>
        </w:tc>
        <w:tc>
          <w:tcPr>
            <w:tcW w:w="4066" w:type="pct"/>
            <w:gridSpan w:val="3"/>
          </w:tcPr>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Цветовая температура:</w:t>
            </w:r>
            <w:r w:rsidRPr="005B19BF">
              <w:rPr>
                <w:rFonts w:ascii="Times New Roman" w:eastAsia="Times New Roman" w:hAnsi="Times New Roman" w:cs="Times New Roman"/>
                <w:sz w:val="20"/>
                <w:szCs w:val="20"/>
              </w:rPr>
              <w:br/>
              <w:t>1. жилые здания: 3000К</w:t>
            </w:r>
          </w:p>
          <w:p w:rsidR="00AD5021" w:rsidRPr="005B19BF" w:rsidRDefault="00AD5021" w:rsidP="00A06533">
            <w:pPr>
              <w:rPr>
                <w:rFonts w:ascii="Times New Roman" w:hAnsi="Times New Roman" w:cs="Times New Roman"/>
                <w:sz w:val="20"/>
                <w:szCs w:val="20"/>
              </w:rPr>
            </w:pPr>
            <w:r w:rsidRPr="005B19BF">
              <w:rPr>
                <w:rFonts w:ascii="Times New Roman" w:eastAsia="Times New Roman" w:hAnsi="Times New Roman" w:cs="Times New Roman"/>
                <w:sz w:val="20"/>
                <w:szCs w:val="20"/>
              </w:rPr>
              <w:t>2. административные/ коммерческие: 4000К (допустимо 3000К).</w:t>
            </w:r>
          </w:p>
        </w:tc>
      </w:tr>
      <w:tr w:rsidR="00AD5021" w:rsidRPr="005B19BF" w:rsidTr="00A06533">
        <w:tc>
          <w:tcPr>
            <w:tcW w:w="234" w:type="pct"/>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t>5.4</w:t>
            </w:r>
          </w:p>
        </w:tc>
        <w:tc>
          <w:tcPr>
            <w:tcW w:w="700" w:type="pct"/>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t>Функциональная подсветка</w:t>
            </w:r>
          </w:p>
        </w:tc>
        <w:tc>
          <w:tcPr>
            <w:tcW w:w="4066" w:type="pct"/>
            <w:gridSpan w:val="3"/>
          </w:tcPr>
          <w:p w:rsidR="00AD5021" w:rsidRPr="005B19BF" w:rsidRDefault="00AD5021" w:rsidP="00A06533">
            <w:pPr>
              <w:jc w:val="cente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xml:space="preserve">Обязательным к обеспечению является функциональное освещение. </w:t>
            </w:r>
          </w:p>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sz w:val="20"/>
                <w:szCs w:val="20"/>
              </w:rPr>
              <w:t>Оно включает в себя освещение входных групп, эвакуационных выходов, вывесок, указателей.</w:t>
            </w:r>
          </w:p>
        </w:tc>
      </w:tr>
      <w:tr w:rsidR="00AD5021" w:rsidRPr="005B19BF" w:rsidTr="00A06533">
        <w:tc>
          <w:tcPr>
            <w:tcW w:w="234" w:type="pct"/>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t>5.5</w:t>
            </w:r>
          </w:p>
        </w:tc>
        <w:tc>
          <w:tcPr>
            <w:tcW w:w="700" w:type="pct"/>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t>Функциональная подсветка входных групп</w:t>
            </w:r>
          </w:p>
        </w:tc>
        <w:tc>
          <w:tcPr>
            <w:tcW w:w="4066" w:type="pct"/>
            <w:gridSpan w:val="3"/>
          </w:tcPr>
          <w:p w:rsidR="00AD5021" w:rsidRPr="005B19BF" w:rsidRDefault="00AD5021" w:rsidP="00A06533">
            <w:pPr>
              <w:tabs>
                <w:tab w:val="left" w:pos="407"/>
              </w:tabs>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Функциональная подсветка входных групп обеспечивается светильниками, установленными над входом или на козырьке.</w:t>
            </w:r>
          </w:p>
          <w:p w:rsidR="00AD5021" w:rsidRPr="005B19BF" w:rsidRDefault="00AD5021" w:rsidP="00A06533">
            <w:pPr>
              <w:tabs>
                <w:tab w:val="left" w:pos="407"/>
              </w:tabs>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Тип светильников:</w:t>
            </w:r>
          </w:p>
          <w:p w:rsidR="00AD5021" w:rsidRPr="005B19BF" w:rsidRDefault="00AD5021" w:rsidP="00A06533">
            <w:pPr>
              <w:pStyle w:val="af7"/>
              <w:tabs>
                <w:tab w:val="left" w:pos="407"/>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Накладные точечные светильники;</w:t>
            </w:r>
          </w:p>
          <w:p w:rsidR="00AD5021" w:rsidRPr="005B19BF" w:rsidRDefault="00AD5021" w:rsidP="00A06533">
            <w:pPr>
              <w:pStyle w:val="af7"/>
              <w:tabs>
                <w:tab w:val="left" w:pos="407"/>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Встроенные точечные светильники;</w:t>
            </w:r>
          </w:p>
          <w:p w:rsidR="00AD5021" w:rsidRPr="005B19BF" w:rsidRDefault="00AD5021" w:rsidP="00A06533">
            <w:pPr>
              <w:pStyle w:val="af7"/>
              <w:tabs>
                <w:tab w:val="left" w:pos="407"/>
              </w:tabs>
              <w:ind w:left="0"/>
              <w:rPr>
                <w:rFonts w:ascii="Times New Roman" w:eastAsia="Times New Roman" w:hAnsi="Times New Roman" w:cs="Times New Roman"/>
                <w:sz w:val="20"/>
                <w:szCs w:val="20"/>
              </w:rPr>
            </w:pPr>
            <w:sdt>
              <w:sdtPr>
                <w:rPr>
                  <w:rFonts w:ascii="Times New Roman" w:hAnsi="Times New Roman" w:cs="Times New Roman"/>
                  <w:sz w:val="20"/>
                  <w:szCs w:val="20"/>
                </w:rPr>
                <w:tag w:val="goog_rdk_8"/>
                <w:id w:val="-932040421"/>
              </w:sdtPr>
              <w:sdtContent>
                <w:r w:rsidRPr="005B19BF">
                  <w:rPr>
                    <w:rFonts w:ascii="Times New Roman" w:eastAsia="Times New Roman" w:hAnsi="Times New Roman" w:cs="Times New Roman"/>
                    <w:sz w:val="20"/>
                    <w:szCs w:val="20"/>
                  </w:rPr>
                  <w:t xml:space="preserve">- </w:t>
                </w:r>
                <w:r w:rsidRPr="005B19BF">
                  <w:rPr>
                    <w:rFonts w:ascii="Times New Roman" w:eastAsia="Gungsuh" w:hAnsi="Times New Roman" w:cs="Times New Roman"/>
                    <w:sz w:val="20"/>
                    <w:szCs w:val="20"/>
                  </w:rPr>
                  <w:t>Встроенные линейные светильники. Уместна установка в козырьки широких входных групп (≥ 2 м);</w:t>
                </w:r>
              </w:sdtContent>
            </w:sdt>
          </w:p>
          <w:p w:rsidR="00AD5021" w:rsidRPr="005B19BF" w:rsidRDefault="00AD5021" w:rsidP="00A06533">
            <w:pPr>
              <w:pStyle w:val="af7"/>
              <w:tabs>
                <w:tab w:val="left" w:pos="407"/>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Фасадные светильники.</w:t>
            </w:r>
          </w:p>
          <w:p w:rsidR="00AD5021" w:rsidRPr="005B19BF" w:rsidRDefault="00AD5021" w:rsidP="00A06533">
            <w:pPr>
              <w:tabs>
                <w:tab w:val="left" w:pos="407"/>
              </w:tabs>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xml:space="preserve">Тип светильника: LED. </w:t>
            </w:r>
          </w:p>
          <w:p w:rsidR="00AD5021" w:rsidRPr="005B19BF" w:rsidRDefault="00AD5021" w:rsidP="00A06533">
            <w:pPr>
              <w:pStyle w:val="af7"/>
              <w:tabs>
                <w:tab w:val="left" w:pos="407"/>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Цветовая температура: 3000–4500 К;</w:t>
            </w:r>
          </w:p>
          <w:p w:rsidR="00AD5021" w:rsidRPr="005B19BF" w:rsidRDefault="00AD5021" w:rsidP="00A06533">
            <w:pPr>
              <w:pStyle w:val="af7"/>
              <w:tabs>
                <w:tab w:val="left" w:pos="407"/>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xml:space="preserve">- </w:t>
            </w:r>
            <w:proofErr w:type="spellStart"/>
            <w:r w:rsidRPr="005B19BF">
              <w:rPr>
                <w:rFonts w:ascii="Times New Roman" w:eastAsia="Times New Roman" w:hAnsi="Times New Roman" w:cs="Times New Roman"/>
                <w:sz w:val="20"/>
                <w:szCs w:val="20"/>
              </w:rPr>
              <w:t>Влагозащита</w:t>
            </w:r>
            <w:proofErr w:type="spellEnd"/>
            <w:r w:rsidRPr="005B19BF">
              <w:rPr>
                <w:rFonts w:ascii="Times New Roman" w:eastAsia="Times New Roman" w:hAnsi="Times New Roman" w:cs="Times New Roman"/>
                <w:sz w:val="20"/>
                <w:szCs w:val="20"/>
              </w:rPr>
              <w:t>: IP 65 или выше;</w:t>
            </w:r>
          </w:p>
          <w:p w:rsidR="00AD5021" w:rsidRPr="005B19BF" w:rsidRDefault="00AD5021" w:rsidP="00A06533">
            <w:pPr>
              <w:rPr>
                <w:rFonts w:ascii="Times New Roman" w:hAnsi="Times New Roman" w:cs="Times New Roman"/>
                <w:sz w:val="20"/>
                <w:szCs w:val="20"/>
              </w:rPr>
            </w:pPr>
            <w:sdt>
              <w:sdtPr>
                <w:rPr>
                  <w:rFonts w:ascii="Times New Roman" w:hAnsi="Times New Roman" w:cs="Times New Roman"/>
                  <w:sz w:val="20"/>
                  <w:szCs w:val="20"/>
                </w:rPr>
                <w:tag w:val="goog_rdk_9"/>
                <w:id w:val="536465623"/>
              </w:sdtPr>
              <w:sdtContent>
                <w:r w:rsidRPr="005B19BF">
                  <w:rPr>
                    <w:rFonts w:ascii="Times New Roman" w:eastAsia="Gungsuh" w:hAnsi="Times New Roman" w:cs="Times New Roman"/>
                    <w:sz w:val="20"/>
                    <w:szCs w:val="20"/>
                  </w:rPr>
                  <w:t>Индекс цветопередачи: ≥ 80</w:t>
                </w:r>
              </w:sdtContent>
            </w:sdt>
            <w:r w:rsidRPr="005B19BF">
              <w:rPr>
                <w:rFonts w:ascii="Times New Roman" w:hAnsi="Times New Roman" w:cs="Times New Roman"/>
                <w:sz w:val="20"/>
                <w:szCs w:val="20"/>
              </w:rPr>
              <w:t>.</w:t>
            </w:r>
          </w:p>
        </w:tc>
      </w:tr>
      <w:tr w:rsidR="00AD5021" w:rsidRPr="005B19BF" w:rsidTr="00A06533">
        <w:tc>
          <w:tcPr>
            <w:tcW w:w="234" w:type="pct"/>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t>5.6</w:t>
            </w:r>
          </w:p>
        </w:tc>
        <w:tc>
          <w:tcPr>
            <w:tcW w:w="700" w:type="pct"/>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t>Подсветка вывесок</w:t>
            </w:r>
          </w:p>
        </w:tc>
        <w:tc>
          <w:tcPr>
            <w:tcW w:w="2077" w:type="pct"/>
          </w:tcPr>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Вывеска должна быть оборудована встроенной подсветкой. Запрещается использовать внешнюю подсветку информационных конструкций.</w:t>
            </w:r>
          </w:p>
          <w:p w:rsidR="00AD5021" w:rsidRPr="005B19BF" w:rsidRDefault="00AD5021" w:rsidP="00A06533">
            <w:pPr>
              <w:rPr>
                <w:rFonts w:ascii="Times New Roman" w:eastAsia="Times New Roman" w:hAnsi="Times New Roman" w:cs="Times New Roman"/>
                <w:sz w:val="20"/>
                <w:szCs w:val="20"/>
              </w:rPr>
            </w:pPr>
          </w:p>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Подсветка статическая, равномерная, без эффекта мигания; Яркость – умеренная, без создания слепящего эффекта.</w:t>
            </w:r>
          </w:p>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Цвет: белый</w:t>
            </w:r>
          </w:p>
          <w:p w:rsidR="00AD5021" w:rsidRPr="005B19BF" w:rsidRDefault="00AD5021" w:rsidP="00A06533">
            <w:pPr>
              <w:rPr>
                <w:rFonts w:ascii="Times New Roman" w:eastAsia="Times New Roman" w:hAnsi="Times New Roman" w:cs="Times New Roman"/>
                <w:sz w:val="20"/>
                <w:szCs w:val="20"/>
              </w:rPr>
            </w:pPr>
          </w:p>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Цветовая температура: совпадает с температурой архитектурной подсветки (3000-4000 К).</w:t>
            </w:r>
          </w:p>
          <w:p w:rsidR="00AD5021" w:rsidRPr="005B19BF" w:rsidRDefault="00AD5021" w:rsidP="00A06533">
            <w:pPr>
              <w:rPr>
                <w:rFonts w:ascii="Times New Roman" w:eastAsia="Times New Roman" w:hAnsi="Times New Roman" w:cs="Times New Roman"/>
                <w:sz w:val="20"/>
                <w:szCs w:val="20"/>
              </w:rPr>
            </w:pPr>
          </w:p>
          <w:p w:rsidR="00AD5021" w:rsidRPr="005B19BF" w:rsidRDefault="00AD5021" w:rsidP="00A06533">
            <w:pPr>
              <w:rPr>
                <w:rFonts w:ascii="Times New Roman" w:hAnsi="Times New Roman" w:cs="Times New Roman"/>
                <w:sz w:val="20"/>
                <w:szCs w:val="20"/>
              </w:rPr>
            </w:pPr>
            <w:r w:rsidRPr="005B19BF">
              <w:rPr>
                <w:rFonts w:ascii="Times New Roman" w:eastAsia="Times New Roman" w:hAnsi="Times New Roman" w:cs="Times New Roman"/>
                <w:sz w:val="20"/>
                <w:szCs w:val="20"/>
              </w:rPr>
              <w:t>Запрещено: открытый неон, мигающие и бегущие огни.</w:t>
            </w:r>
          </w:p>
        </w:tc>
        <w:tc>
          <w:tcPr>
            <w:tcW w:w="969" w:type="pct"/>
          </w:tcPr>
          <w:p w:rsidR="00AD5021" w:rsidRPr="005B19BF" w:rsidRDefault="00AD5021" w:rsidP="00A06533">
            <w:pPr>
              <w:ind w:left="-56" w:right="-101"/>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Запрещается использовать внешнюю подсветку информационных конструкций.</w:t>
            </w:r>
          </w:p>
          <w:p w:rsidR="00AD5021" w:rsidRPr="005B19BF" w:rsidRDefault="00AD5021" w:rsidP="00A06533">
            <w:pPr>
              <w:ind w:left="-56" w:right="-101"/>
              <w:rPr>
                <w:rFonts w:ascii="Times New Roman" w:eastAsia="Times New Roman" w:hAnsi="Times New Roman" w:cs="Times New Roman"/>
                <w:sz w:val="20"/>
                <w:szCs w:val="20"/>
              </w:rPr>
            </w:pPr>
          </w:p>
          <w:p w:rsidR="00AD5021" w:rsidRPr="005B19BF" w:rsidRDefault="00AD5021" w:rsidP="00A06533">
            <w:pPr>
              <w:ind w:left="-56" w:right="-101"/>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Яркость – умеренная, без создания слепящего эффекта.</w:t>
            </w:r>
          </w:p>
          <w:p w:rsidR="00AD5021" w:rsidRPr="005B19BF" w:rsidRDefault="00AD5021" w:rsidP="00A06533">
            <w:pPr>
              <w:ind w:left="-56" w:right="-101"/>
              <w:rPr>
                <w:rFonts w:ascii="Times New Roman" w:eastAsia="Times New Roman" w:hAnsi="Times New Roman" w:cs="Times New Roman"/>
                <w:sz w:val="20"/>
                <w:szCs w:val="20"/>
              </w:rPr>
            </w:pPr>
          </w:p>
          <w:p w:rsidR="00AD5021" w:rsidRPr="005B19BF" w:rsidRDefault="00AD5021" w:rsidP="00A06533">
            <w:pPr>
              <w:ind w:left="-56" w:right="-101"/>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Запрещены: открытый неон, мигающие и бегущие огни.</w:t>
            </w:r>
          </w:p>
          <w:p w:rsidR="00AD5021" w:rsidRPr="005B19BF" w:rsidRDefault="00AD5021" w:rsidP="00A06533">
            <w:pPr>
              <w:rPr>
                <w:rFonts w:ascii="Times New Roman" w:hAnsi="Times New Roman" w:cs="Times New Roman"/>
                <w:sz w:val="20"/>
                <w:szCs w:val="20"/>
              </w:rPr>
            </w:pPr>
          </w:p>
        </w:tc>
        <w:tc>
          <w:tcPr>
            <w:tcW w:w="1020" w:type="pct"/>
          </w:tcPr>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Запрещается использовать внешнюю подсветку информационных конструкций.</w:t>
            </w:r>
          </w:p>
          <w:p w:rsidR="00AD5021" w:rsidRPr="005B19BF" w:rsidRDefault="00AD5021" w:rsidP="00A06533">
            <w:pPr>
              <w:rPr>
                <w:rFonts w:ascii="Times New Roman" w:eastAsia="Times New Roman" w:hAnsi="Times New Roman" w:cs="Times New Roman"/>
                <w:sz w:val="20"/>
                <w:szCs w:val="20"/>
              </w:rPr>
            </w:pPr>
          </w:p>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Яркость – умеренная, без создания слепящего эффекта.</w:t>
            </w:r>
          </w:p>
          <w:p w:rsidR="00AD5021" w:rsidRPr="005B19BF" w:rsidRDefault="00AD5021" w:rsidP="00A06533">
            <w:pPr>
              <w:rPr>
                <w:rFonts w:ascii="Times New Roman" w:eastAsia="Times New Roman" w:hAnsi="Times New Roman" w:cs="Times New Roman"/>
                <w:sz w:val="20"/>
                <w:szCs w:val="20"/>
              </w:rPr>
            </w:pPr>
          </w:p>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Запрещены: мигающие и бегущие огни.</w:t>
            </w:r>
          </w:p>
          <w:p w:rsidR="00AD5021" w:rsidRPr="005B19BF" w:rsidRDefault="00AD5021" w:rsidP="00A06533">
            <w:pPr>
              <w:rPr>
                <w:rFonts w:ascii="Times New Roman" w:hAnsi="Times New Roman" w:cs="Times New Roman"/>
                <w:sz w:val="20"/>
                <w:szCs w:val="20"/>
              </w:rPr>
            </w:pPr>
          </w:p>
        </w:tc>
      </w:tr>
    </w:tbl>
    <w:p w:rsidR="00AD5021" w:rsidRPr="005B19BF" w:rsidRDefault="00AD5021" w:rsidP="00AD5021">
      <w:pPr>
        <w:rPr>
          <w:rFonts w:ascii="Times New Roman" w:hAnsi="Times New Roman" w:cs="Times New Roman"/>
        </w:rPr>
      </w:pPr>
    </w:p>
    <w:tbl>
      <w:tblPr>
        <w:tblStyle w:val="af8"/>
        <w:tblW w:w="5210" w:type="pct"/>
        <w:tblInd w:w="-289" w:type="dxa"/>
        <w:tblLayout w:type="fixed"/>
        <w:tblLook w:val="04A0" w:firstRow="1" w:lastRow="0" w:firstColumn="1" w:lastColumn="0" w:noHBand="0" w:noVBand="1"/>
      </w:tblPr>
      <w:tblGrid>
        <w:gridCol w:w="711"/>
        <w:gridCol w:w="2409"/>
        <w:gridCol w:w="2931"/>
        <w:gridCol w:w="9121"/>
      </w:tblGrid>
      <w:tr w:rsidR="00AD5021" w:rsidRPr="005B19BF" w:rsidTr="00A06533">
        <w:tc>
          <w:tcPr>
            <w:tcW w:w="234" w:type="pct"/>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rPr>
              <w:t>6.</w:t>
            </w:r>
          </w:p>
        </w:tc>
        <w:tc>
          <w:tcPr>
            <w:tcW w:w="4766" w:type="pct"/>
            <w:gridSpan w:val="3"/>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rPr>
              <w:t xml:space="preserve">Требования к размещению технического и инженерного оборудования на фасадах и кровлях </w:t>
            </w:r>
            <w:r w:rsidRPr="005B19BF">
              <w:rPr>
                <w:rFonts w:ascii="Times New Roman" w:eastAsia="Times New Roman" w:hAnsi="Times New Roman" w:cs="Times New Roman"/>
                <w:b/>
                <w:bCs/>
              </w:rPr>
              <w:br/>
              <w:t>объектов капительного строительства</w:t>
            </w:r>
          </w:p>
        </w:tc>
      </w:tr>
      <w:tr w:rsidR="00AD5021" w:rsidRPr="005B19BF" w:rsidTr="00A06533">
        <w:tc>
          <w:tcPr>
            <w:tcW w:w="234" w:type="pct"/>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lastRenderedPageBreak/>
              <w:t>6.1</w:t>
            </w:r>
          </w:p>
        </w:tc>
        <w:tc>
          <w:tcPr>
            <w:tcW w:w="794" w:type="pct"/>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t>Инженерные надстройки</w:t>
            </w:r>
          </w:p>
        </w:tc>
        <w:tc>
          <w:tcPr>
            <w:tcW w:w="3972" w:type="pct"/>
            <w:gridSpan w:val="2"/>
          </w:tcPr>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Все технические конструкции не должны разрушать силуэт застройки, а также:</w:t>
            </w:r>
          </w:p>
          <w:p w:rsidR="00AD5021" w:rsidRPr="005B19BF" w:rsidRDefault="00AD5021" w:rsidP="00A06533">
            <w:pPr>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занимать не более 15% площади крыши;</w:t>
            </w:r>
          </w:p>
          <w:p w:rsidR="00AD5021" w:rsidRPr="005B19BF" w:rsidRDefault="00AD5021" w:rsidP="00A06533">
            <w:pPr>
              <w:pStyle w:val="af7"/>
              <w:tabs>
                <w:tab w:val="left" w:pos="407"/>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-иметь высоту не более 1/5 высоты здания;</w:t>
            </w:r>
          </w:p>
          <w:p w:rsidR="00AD5021" w:rsidRPr="005B19BF" w:rsidRDefault="00AD5021" w:rsidP="00A06533">
            <w:pPr>
              <w:rPr>
                <w:rFonts w:ascii="Times New Roman" w:hAnsi="Times New Roman" w:cs="Times New Roman"/>
                <w:sz w:val="20"/>
                <w:szCs w:val="20"/>
              </w:rPr>
            </w:pPr>
            <w:r w:rsidRPr="005B19BF">
              <w:rPr>
                <w:rFonts w:ascii="Times New Roman" w:eastAsia="Times New Roman" w:hAnsi="Times New Roman" w:cs="Times New Roman"/>
                <w:sz w:val="20"/>
                <w:szCs w:val="20"/>
              </w:rPr>
              <w:t>Обязательна маскировка.</w:t>
            </w:r>
          </w:p>
        </w:tc>
      </w:tr>
      <w:tr w:rsidR="00AD5021" w:rsidRPr="005B19BF" w:rsidTr="00A06533">
        <w:tc>
          <w:tcPr>
            <w:tcW w:w="234" w:type="pct"/>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t>6.2</w:t>
            </w:r>
          </w:p>
        </w:tc>
        <w:tc>
          <w:tcPr>
            <w:tcW w:w="794" w:type="pct"/>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t>Размещение кабель-каналов</w:t>
            </w:r>
          </w:p>
        </w:tc>
        <w:tc>
          <w:tcPr>
            <w:tcW w:w="3972" w:type="pct"/>
            <w:gridSpan w:val="2"/>
          </w:tcPr>
          <w:p w:rsidR="00AD5021" w:rsidRPr="005B19BF" w:rsidRDefault="00AD5021" w:rsidP="00A06533">
            <w:pPr>
              <w:tabs>
                <w:tab w:val="left" w:pos="407"/>
              </w:tabs>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xml:space="preserve">- При размещении дополнительного оборудования на фасаде монтаж проводов необходимо проводить </w:t>
            </w:r>
            <w:r w:rsidRPr="005B19BF">
              <w:rPr>
                <w:rFonts w:ascii="Times New Roman" w:eastAsia="Times New Roman" w:hAnsi="Times New Roman" w:cs="Times New Roman"/>
                <w:sz w:val="20"/>
                <w:szCs w:val="20"/>
              </w:rPr>
              <w:br/>
              <w:t>скрытым методом.</w:t>
            </w:r>
          </w:p>
          <w:p w:rsidR="00AD5021" w:rsidRPr="005B19BF" w:rsidRDefault="00AD5021" w:rsidP="00A06533">
            <w:pPr>
              <w:pStyle w:val="af7"/>
              <w:tabs>
                <w:tab w:val="left" w:pos="407"/>
              </w:tabs>
              <w:ind w:left="-19"/>
              <w:rPr>
                <w:rFonts w:ascii="Times New Roman" w:hAnsi="Times New Roman" w:cs="Times New Roman"/>
                <w:sz w:val="20"/>
                <w:szCs w:val="20"/>
              </w:rPr>
            </w:pPr>
            <w:r w:rsidRPr="005B19BF">
              <w:rPr>
                <w:rFonts w:ascii="Times New Roman" w:eastAsia="Times New Roman" w:hAnsi="Times New Roman" w:cs="Times New Roman"/>
                <w:sz w:val="20"/>
                <w:szCs w:val="20"/>
              </w:rPr>
              <w:t>- Единичные провода, проходящие по фасаду, допускается закреплять фиксирующими элементами и окрашивать в цвет фасада. Провода необходимо размещать без изломов и по одной линии - горизонтальной или вертикальной.</w:t>
            </w:r>
          </w:p>
        </w:tc>
      </w:tr>
      <w:tr w:rsidR="00AD5021" w:rsidRPr="005B19BF" w:rsidTr="00A06533">
        <w:tc>
          <w:tcPr>
            <w:tcW w:w="234" w:type="pct"/>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t>6.3</w:t>
            </w:r>
          </w:p>
        </w:tc>
        <w:tc>
          <w:tcPr>
            <w:tcW w:w="794" w:type="pct"/>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t>Размещение элементов инженерных систем</w:t>
            </w:r>
          </w:p>
        </w:tc>
        <w:tc>
          <w:tcPr>
            <w:tcW w:w="3972" w:type="pct"/>
            <w:gridSpan w:val="2"/>
          </w:tcPr>
          <w:p w:rsidR="00AD5021" w:rsidRPr="005B19BF" w:rsidRDefault="00AD5021" w:rsidP="00A06533">
            <w:pPr>
              <w:jc w:val="both"/>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Размещение наружных блоков систем кондиционирования и антенн ("тарелок") на зданиях, расположенных вдоль магистральных улиц общегородского и районного значения города Мурманска, разрешается:</w:t>
            </w:r>
          </w:p>
          <w:p w:rsidR="00AD5021" w:rsidRPr="005B19BF" w:rsidRDefault="00AD5021" w:rsidP="00A06533">
            <w:pPr>
              <w:pStyle w:val="af7"/>
              <w:tabs>
                <w:tab w:val="left" w:pos="407"/>
              </w:tabs>
              <w:ind w:left="-19"/>
              <w:jc w:val="both"/>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xml:space="preserve">- на кровлях зданий и (или) сооружений (крышные кондиционеры с внутренними </w:t>
            </w:r>
            <w:proofErr w:type="spellStart"/>
            <w:r w:rsidRPr="005B19BF">
              <w:rPr>
                <w:rFonts w:ascii="Times New Roman" w:eastAsia="Times New Roman" w:hAnsi="Times New Roman" w:cs="Times New Roman"/>
                <w:sz w:val="20"/>
                <w:szCs w:val="20"/>
              </w:rPr>
              <w:t>воздуховодными</w:t>
            </w:r>
            <w:proofErr w:type="spellEnd"/>
            <w:r w:rsidRPr="005B19BF">
              <w:rPr>
                <w:rFonts w:ascii="Times New Roman" w:eastAsia="Times New Roman" w:hAnsi="Times New Roman" w:cs="Times New Roman"/>
                <w:sz w:val="20"/>
                <w:szCs w:val="20"/>
              </w:rPr>
              <w:t xml:space="preserve"> каналами);</w:t>
            </w:r>
          </w:p>
          <w:p w:rsidR="00AD5021" w:rsidRPr="005B19BF" w:rsidRDefault="00AD5021" w:rsidP="00A06533">
            <w:pPr>
              <w:pStyle w:val="af7"/>
              <w:tabs>
                <w:tab w:val="left" w:pos="407"/>
              </w:tabs>
              <w:ind w:left="-19"/>
              <w:jc w:val="both"/>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в верхней части оконных и дверных проемов, в окнах подвального этажа без выхода за плоскость фасада, с использованием маскирующих ограждений (решеток, жалюзи);</w:t>
            </w:r>
          </w:p>
          <w:p w:rsidR="00AD5021" w:rsidRPr="005B19BF" w:rsidRDefault="00AD5021" w:rsidP="00A06533">
            <w:pPr>
              <w:pStyle w:val="af7"/>
              <w:tabs>
                <w:tab w:val="left" w:pos="407"/>
              </w:tabs>
              <w:ind w:left="-19"/>
              <w:jc w:val="both"/>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на дворовых фасадах, брандмауэрах - упорядоченно, с привязкой к единой системе осей на фасаде;</w:t>
            </w:r>
          </w:p>
          <w:p w:rsidR="00AD5021" w:rsidRPr="005B19BF" w:rsidRDefault="00AD5021" w:rsidP="00A06533">
            <w:pPr>
              <w:pStyle w:val="af7"/>
              <w:tabs>
                <w:tab w:val="left" w:pos="407"/>
              </w:tabs>
              <w:ind w:left="-19"/>
              <w:jc w:val="both"/>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на лоджиях, в нишах - в наиболее незаметных местах;</w:t>
            </w:r>
          </w:p>
          <w:p w:rsidR="00AD5021" w:rsidRPr="005B19BF" w:rsidRDefault="00AD5021" w:rsidP="00A06533">
            <w:pPr>
              <w:pStyle w:val="af7"/>
              <w:tabs>
                <w:tab w:val="left" w:pos="407"/>
              </w:tabs>
              <w:ind w:left="-19"/>
              <w:jc w:val="both"/>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в арочном проеме на высоте не менее 3,0 м от поверхности земли.</w:t>
            </w:r>
          </w:p>
          <w:p w:rsidR="00AD5021" w:rsidRPr="005B19BF" w:rsidRDefault="00AD5021" w:rsidP="00A06533">
            <w:pPr>
              <w:jc w:val="both"/>
              <w:rPr>
                <w:rFonts w:ascii="Times New Roman" w:eastAsia="Times New Roman" w:hAnsi="Times New Roman" w:cs="Times New Roman"/>
                <w:sz w:val="20"/>
                <w:szCs w:val="20"/>
              </w:rPr>
            </w:pPr>
          </w:p>
          <w:p w:rsidR="00AD5021" w:rsidRPr="005B19BF" w:rsidRDefault="00AD5021" w:rsidP="00A06533">
            <w:pPr>
              <w:jc w:val="both"/>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Допускается устройство систем кондиционирования и вентиляции без наружного блока с подачей воздуха через отверстие в стене диаметром до 0,15 м, скрытое заборной решеткой.</w:t>
            </w:r>
          </w:p>
          <w:p w:rsidR="00AD5021" w:rsidRPr="005B19BF" w:rsidRDefault="00AD5021" w:rsidP="00A06533">
            <w:pPr>
              <w:jc w:val="both"/>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Размещение наружных блоков систем кондиционирования и вентиляции не допускается:</w:t>
            </w:r>
          </w:p>
          <w:p w:rsidR="00AD5021" w:rsidRPr="005B19BF" w:rsidRDefault="00AD5021" w:rsidP="00A06533">
            <w:pPr>
              <w:pStyle w:val="af7"/>
              <w:tabs>
                <w:tab w:val="left" w:pos="407"/>
              </w:tabs>
              <w:ind w:left="0"/>
              <w:jc w:val="both"/>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на поверхности фасадов, ориентированных на улицы общегородского и районного значения;</w:t>
            </w:r>
          </w:p>
          <w:p w:rsidR="00AD5021" w:rsidRPr="005B19BF" w:rsidRDefault="00AD5021" w:rsidP="00A06533">
            <w:pPr>
              <w:pStyle w:val="af7"/>
              <w:tabs>
                <w:tab w:val="left" w:pos="407"/>
              </w:tabs>
              <w:ind w:left="0"/>
              <w:jc w:val="both"/>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на фасадах объектов культурного наследия без наличия соответствующего разрешения;</w:t>
            </w:r>
          </w:p>
          <w:p w:rsidR="00AD5021" w:rsidRPr="005B19BF" w:rsidRDefault="00AD5021" w:rsidP="00A06533">
            <w:pPr>
              <w:pStyle w:val="af7"/>
              <w:tabs>
                <w:tab w:val="left" w:pos="407"/>
              </w:tabs>
              <w:ind w:left="0"/>
              <w:jc w:val="both"/>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над пешеходными тротуарами;</w:t>
            </w:r>
          </w:p>
          <w:p w:rsidR="00AD5021" w:rsidRPr="005B19BF" w:rsidRDefault="00AD5021" w:rsidP="00A06533">
            <w:pPr>
              <w:rPr>
                <w:rFonts w:ascii="Times New Roman" w:hAnsi="Times New Roman" w:cs="Times New Roman"/>
                <w:sz w:val="20"/>
                <w:szCs w:val="20"/>
              </w:rPr>
            </w:pPr>
            <w:r w:rsidRPr="005B19BF">
              <w:rPr>
                <w:rFonts w:ascii="Times New Roman" w:eastAsia="Times New Roman" w:hAnsi="Times New Roman" w:cs="Times New Roman"/>
                <w:sz w:val="20"/>
                <w:szCs w:val="20"/>
              </w:rPr>
              <w:t>- в оконных и дверных проемах с выступанием за плоскость фасада и (или) без использования маскирующих ограждений.</w:t>
            </w:r>
          </w:p>
        </w:tc>
      </w:tr>
      <w:tr w:rsidR="00AD5021" w:rsidRPr="005B19BF" w:rsidTr="00A06533">
        <w:tc>
          <w:tcPr>
            <w:tcW w:w="234" w:type="pct"/>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t>6.4</w:t>
            </w:r>
          </w:p>
        </w:tc>
        <w:tc>
          <w:tcPr>
            <w:tcW w:w="794" w:type="pct"/>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t>Декоративные короба для блоков систем кондиционирования</w:t>
            </w:r>
          </w:p>
        </w:tc>
        <w:tc>
          <w:tcPr>
            <w:tcW w:w="966" w:type="pct"/>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sz w:val="20"/>
                <w:szCs w:val="20"/>
              </w:rPr>
              <w:t>Не допускается использование декоративных коробов</w:t>
            </w:r>
          </w:p>
        </w:tc>
        <w:tc>
          <w:tcPr>
            <w:tcW w:w="3006" w:type="pct"/>
          </w:tcPr>
          <w:p w:rsidR="00AD5021" w:rsidRPr="005B19BF" w:rsidRDefault="00AD5021" w:rsidP="00A06533">
            <w:pPr>
              <w:jc w:val="both"/>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xml:space="preserve">Допускается предусматривать декоративные короба для скрытия блоков кондиционеров. </w:t>
            </w:r>
          </w:p>
          <w:p w:rsidR="00AD5021" w:rsidRPr="005B19BF" w:rsidRDefault="00AD5021" w:rsidP="00A06533">
            <w:pPr>
              <w:jc w:val="both"/>
              <w:rPr>
                <w:rFonts w:ascii="Times New Roman" w:hAnsi="Times New Roman" w:cs="Times New Roman"/>
                <w:sz w:val="20"/>
                <w:szCs w:val="20"/>
              </w:rPr>
            </w:pPr>
            <w:r w:rsidRPr="005B19BF">
              <w:rPr>
                <w:rFonts w:ascii="Times New Roman" w:eastAsia="Times New Roman" w:hAnsi="Times New Roman" w:cs="Times New Roman"/>
                <w:sz w:val="20"/>
                <w:szCs w:val="20"/>
              </w:rPr>
              <w:t>Для наружных блоков кондиционирования необходимо применять ограждающие конструкции и решетки, сочетающиеся с фасадами. Допускается скрывать кондиционеры за декоративными решетками балконных ограждений.</w:t>
            </w:r>
          </w:p>
        </w:tc>
      </w:tr>
      <w:tr w:rsidR="00AD5021" w:rsidRPr="005B19BF" w:rsidTr="00A06533">
        <w:tc>
          <w:tcPr>
            <w:tcW w:w="234" w:type="pct"/>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t>6.5</w:t>
            </w:r>
          </w:p>
        </w:tc>
        <w:tc>
          <w:tcPr>
            <w:tcW w:w="794" w:type="pct"/>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t>Материал балконных, маскирующих ограждений</w:t>
            </w:r>
          </w:p>
        </w:tc>
        <w:tc>
          <w:tcPr>
            <w:tcW w:w="966" w:type="pct"/>
          </w:tcPr>
          <w:p w:rsidR="00AD5021" w:rsidRPr="005B19BF" w:rsidRDefault="00AD5021" w:rsidP="00A06533">
            <w:pPr>
              <w:pStyle w:val="af7"/>
              <w:tabs>
                <w:tab w:val="left" w:pos="407"/>
              </w:tabs>
              <w:ind w:left="0"/>
              <w:jc w:val="both"/>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архитектурный бетон;</w:t>
            </w:r>
          </w:p>
          <w:p w:rsidR="00AD5021" w:rsidRPr="005B19BF" w:rsidRDefault="00AD5021" w:rsidP="00A06533">
            <w:pPr>
              <w:pStyle w:val="af7"/>
              <w:tabs>
                <w:tab w:val="left" w:pos="407"/>
              </w:tabs>
              <w:ind w:left="0"/>
              <w:jc w:val="both"/>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натуральный камень;</w:t>
            </w:r>
          </w:p>
          <w:p w:rsidR="00AD5021" w:rsidRPr="005B19BF" w:rsidRDefault="00AD5021" w:rsidP="00A06533">
            <w:pPr>
              <w:pStyle w:val="af7"/>
              <w:tabs>
                <w:tab w:val="left" w:pos="407"/>
              </w:tabs>
              <w:ind w:left="0"/>
              <w:jc w:val="both"/>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чугун;</w:t>
            </w:r>
          </w:p>
          <w:p w:rsidR="00AD5021" w:rsidRPr="005B19BF" w:rsidRDefault="00AD5021" w:rsidP="00A06533">
            <w:pPr>
              <w:pStyle w:val="af7"/>
              <w:ind w:left="0"/>
              <w:jc w:val="both"/>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сталь с порошковой окраской.</w:t>
            </w:r>
          </w:p>
          <w:p w:rsidR="00AD5021" w:rsidRPr="005B19BF" w:rsidRDefault="00AD5021" w:rsidP="00A06533">
            <w:pPr>
              <w:tabs>
                <w:tab w:val="left" w:pos="407"/>
              </w:tabs>
              <w:jc w:val="both"/>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xml:space="preserve">Запрещено: </w:t>
            </w:r>
          </w:p>
          <w:p w:rsidR="00AD5021" w:rsidRPr="005B19BF" w:rsidRDefault="00AD5021" w:rsidP="00A06533">
            <w:pPr>
              <w:pStyle w:val="af7"/>
              <w:tabs>
                <w:tab w:val="left" w:pos="407"/>
              </w:tabs>
              <w:ind w:left="0"/>
              <w:jc w:val="both"/>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глянцевая нержавеющая сталь;</w:t>
            </w:r>
          </w:p>
          <w:p w:rsidR="00AD5021" w:rsidRPr="005B19BF" w:rsidRDefault="00AD5021" w:rsidP="00A06533">
            <w:pPr>
              <w:pStyle w:val="af7"/>
              <w:tabs>
                <w:tab w:val="left" w:pos="407"/>
              </w:tabs>
              <w:ind w:left="0"/>
              <w:jc w:val="both"/>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xml:space="preserve">- </w:t>
            </w:r>
            <w:proofErr w:type="spellStart"/>
            <w:r w:rsidRPr="005B19BF">
              <w:rPr>
                <w:rFonts w:ascii="Times New Roman" w:eastAsia="Times New Roman" w:hAnsi="Times New Roman" w:cs="Times New Roman"/>
                <w:sz w:val="20"/>
                <w:szCs w:val="20"/>
              </w:rPr>
              <w:t>профлист</w:t>
            </w:r>
            <w:proofErr w:type="spellEnd"/>
            <w:r w:rsidRPr="005B19BF">
              <w:rPr>
                <w:rFonts w:ascii="Times New Roman" w:eastAsia="Times New Roman" w:hAnsi="Times New Roman" w:cs="Times New Roman"/>
                <w:sz w:val="20"/>
                <w:szCs w:val="20"/>
              </w:rPr>
              <w:t>;</w:t>
            </w:r>
          </w:p>
          <w:p w:rsidR="00AD5021" w:rsidRPr="005B19BF" w:rsidRDefault="00AD5021" w:rsidP="00A06533">
            <w:pPr>
              <w:rPr>
                <w:rFonts w:ascii="Times New Roman" w:hAnsi="Times New Roman" w:cs="Times New Roman"/>
                <w:sz w:val="20"/>
                <w:szCs w:val="20"/>
              </w:rPr>
            </w:pPr>
            <w:r w:rsidRPr="005B19BF">
              <w:rPr>
                <w:rFonts w:ascii="Times New Roman" w:eastAsia="Times New Roman" w:hAnsi="Times New Roman" w:cs="Times New Roman"/>
                <w:sz w:val="20"/>
                <w:szCs w:val="20"/>
              </w:rPr>
              <w:t>- дерево.</w:t>
            </w:r>
          </w:p>
        </w:tc>
        <w:tc>
          <w:tcPr>
            <w:tcW w:w="3006" w:type="pct"/>
          </w:tcPr>
          <w:p w:rsidR="00AD5021" w:rsidRPr="005B19BF" w:rsidRDefault="00AD5021" w:rsidP="00A06533">
            <w:pPr>
              <w:pStyle w:val="af7"/>
              <w:tabs>
                <w:tab w:val="left" w:pos="454"/>
              </w:tabs>
              <w:ind w:left="28"/>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архитектурный бетон;</w:t>
            </w:r>
          </w:p>
          <w:p w:rsidR="00AD5021" w:rsidRPr="005B19BF" w:rsidRDefault="00AD5021" w:rsidP="00A06533">
            <w:pPr>
              <w:pStyle w:val="af7"/>
              <w:tabs>
                <w:tab w:val="left" w:pos="454"/>
              </w:tabs>
              <w:ind w:left="28"/>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сталь с порошковой окраской;</w:t>
            </w:r>
          </w:p>
          <w:p w:rsidR="00AD5021" w:rsidRPr="005B19BF" w:rsidRDefault="00AD5021" w:rsidP="00A06533">
            <w:pPr>
              <w:pStyle w:val="af7"/>
              <w:tabs>
                <w:tab w:val="left" w:pos="454"/>
              </w:tabs>
              <w:ind w:left="28"/>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дерево;</w:t>
            </w:r>
          </w:p>
          <w:p w:rsidR="00AD5021" w:rsidRPr="005B19BF" w:rsidRDefault="00AD5021" w:rsidP="00A06533">
            <w:pPr>
              <w:pStyle w:val="af7"/>
              <w:tabs>
                <w:tab w:val="left" w:pos="454"/>
              </w:tabs>
              <w:ind w:left="28"/>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стекло.</w:t>
            </w:r>
          </w:p>
          <w:p w:rsidR="00AD5021" w:rsidRPr="005B19BF" w:rsidRDefault="00AD5021" w:rsidP="00A06533">
            <w:pPr>
              <w:tabs>
                <w:tab w:val="left" w:pos="454"/>
              </w:tabs>
              <w:ind w:left="28" w:hanging="28"/>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xml:space="preserve">Запрещено: </w:t>
            </w:r>
          </w:p>
          <w:p w:rsidR="00AD5021" w:rsidRPr="005B19BF" w:rsidRDefault="00AD5021" w:rsidP="00A06533">
            <w:pPr>
              <w:pStyle w:val="af7"/>
              <w:tabs>
                <w:tab w:val="left" w:pos="454"/>
              </w:tabs>
              <w:ind w:left="28"/>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xml:space="preserve">- </w:t>
            </w:r>
            <w:proofErr w:type="spellStart"/>
            <w:r w:rsidRPr="005B19BF">
              <w:rPr>
                <w:rFonts w:ascii="Times New Roman" w:eastAsia="Times New Roman" w:hAnsi="Times New Roman" w:cs="Times New Roman"/>
                <w:sz w:val="20"/>
                <w:szCs w:val="20"/>
              </w:rPr>
              <w:t>профлист</w:t>
            </w:r>
            <w:proofErr w:type="spellEnd"/>
            <w:r w:rsidRPr="005B19BF">
              <w:rPr>
                <w:rFonts w:ascii="Times New Roman" w:eastAsia="Times New Roman" w:hAnsi="Times New Roman" w:cs="Times New Roman"/>
                <w:sz w:val="20"/>
                <w:szCs w:val="20"/>
              </w:rPr>
              <w:t>;</w:t>
            </w:r>
          </w:p>
          <w:p w:rsidR="00AD5021" w:rsidRPr="005B19BF" w:rsidRDefault="00AD5021" w:rsidP="00A06533">
            <w:pPr>
              <w:rPr>
                <w:rFonts w:ascii="Times New Roman" w:hAnsi="Times New Roman" w:cs="Times New Roman"/>
                <w:sz w:val="20"/>
                <w:szCs w:val="20"/>
              </w:rPr>
            </w:pPr>
            <w:r w:rsidRPr="005B19BF">
              <w:rPr>
                <w:rFonts w:ascii="Times New Roman" w:eastAsia="Times New Roman" w:hAnsi="Times New Roman" w:cs="Times New Roman"/>
                <w:sz w:val="20"/>
                <w:szCs w:val="20"/>
              </w:rPr>
              <w:t>- чугун.</w:t>
            </w:r>
          </w:p>
        </w:tc>
      </w:tr>
      <w:tr w:rsidR="00AD5021" w:rsidRPr="005B19BF" w:rsidTr="00A06533">
        <w:trPr>
          <w:trHeight w:val="3347"/>
        </w:trPr>
        <w:tc>
          <w:tcPr>
            <w:tcW w:w="234" w:type="pct"/>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lastRenderedPageBreak/>
              <w:t>6.6</w:t>
            </w:r>
          </w:p>
        </w:tc>
        <w:tc>
          <w:tcPr>
            <w:tcW w:w="794" w:type="pct"/>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t xml:space="preserve">Системы наружного водоотведения </w:t>
            </w:r>
          </w:p>
        </w:tc>
        <w:tc>
          <w:tcPr>
            <w:tcW w:w="3972" w:type="pct"/>
            <w:gridSpan w:val="2"/>
          </w:tcPr>
          <w:p w:rsidR="00AD5021" w:rsidRPr="005B19BF" w:rsidRDefault="00AD5021" w:rsidP="00A06533">
            <w:pPr>
              <w:tabs>
                <w:tab w:val="left" w:pos="407"/>
              </w:tabs>
              <w:jc w:val="both"/>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Водосточные трубы и другие металлические элементы в пределах одного здания выполняются в едином стиле.</w:t>
            </w:r>
          </w:p>
          <w:p w:rsidR="00AD5021" w:rsidRPr="005B19BF" w:rsidRDefault="00AD5021" w:rsidP="00A06533">
            <w:pPr>
              <w:tabs>
                <w:tab w:val="left" w:pos="407"/>
              </w:tabs>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При организации водоотвода следует:</w:t>
            </w:r>
          </w:p>
          <w:p w:rsidR="00AD5021" w:rsidRPr="005B19BF" w:rsidRDefault="00AD5021" w:rsidP="00A06533">
            <w:pPr>
              <w:pStyle w:val="af7"/>
              <w:tabs>
                <w:tab w:val="left" w:pos="407"/>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не нарушать пластику фасадов;</w:t>
            </w:r>
          </w:p>
          <w:p w:rsidR="00AD5021" w:rsidRPr="005B19BF" w:rsidRDefault="00AD5021" w:rsidP="00A06533">
            <w:pPr>
              <w:pStyle w:val="af7"/>
              <w:tabs>
                <w:tab w:val="left" w:pos="407"/>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не допускать высоты свободного падения воды из трубы более 200 мм.</w:t>
            </w:r>
          </w:p>
          <w:p w:rsidR="00AD5021" w:rsidRPr="005B19BF" w:rsidRDefault="00AD5021" w:rsidP="00A06533">
            <w:pPr>
              <w:tabs>
                <w:tab w:val="left" w:pos="407"/>
              </w:tabs>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xml:space="preserve">Предусмотреть: </w:t>
            </w:r>
          </w:p>
          <w:p w:rsidR="00AD5021" w:rsidRPr="005B19BF" w:rsidRDefault="00AD5021" w:rsidP="00A06533">
            <w:pPr>
              <w:pStyle w:val="af7"/>
              <w:tabs>
                <w:tab w:val="left" w:pos="407"/>
              </w:tabs>
              <w:ind w:left="0"/>
              <w:rPr>
                <w:rFonts w:ascii="Times New Roman" w:eastAsia="Times New Roman" w:hAnsi="Times New Roman" w:cs="Times New Roman"/>
                <w:sz w:val="20"/>
                <w:szCs w:val="20"/>
              </w:rPr>
            </w:pPr>
            <w:sdt>
              <w:sdtPr>
                <w:rPr>
                  <w:rFonts w:ascii="Times New Roman" w:hAnsi="Times New Roman" w:cs="Times New Roman"/>
                  <w:sz w:val="20"/>
                  <w:szCs w:val="20"/>
                </w:rPr>
                <w:tag w:val="goog_rdk_10"/>
                <w:id w:val="935632617"/>
              </w:sdtPr>
              <w:sdtContent>
                <w:r w:rsidRPr="005B19BF">
                  <w:rPr>
                    <w:rFonts w:ascii="Times New Roman" w:eastAsia="Times New Roman" w:hAnsi="Times New Roman" w:cs="Times New Roman"/>
                    <w:sz w:val="20"/>
                    <w:szCs w:val="20"/>
                  </w:rPr>
                  <w:t xml:space="preserve">- </w:t>
                </w:r>
                <w:r w:rsidRPr="005B19BF">
                  <w:rPr>
                    <w:rFonts w:ascii="Times New Roman" w:eastAsia="Gungsuh" w:hAnsi="Times New Roman" w:cs="Times New Roman"/>
                    <w:sz w:val="20"/>
                    <w:szCs w:val="20"/>
                  </w:rPr>
                  <w:t>увеличенный диаметр желоба (≥ 125 мм) и трубы (≥ 100 мм)</w:t>
                </w:r>
              </w:sdtContent>
            </w:sdt>
            <w:r w:rsidRPr="005B19BF">
              <w:rPr>
                <w:rFonts w:ascii="Times New Roman" w:hAnsi="Times New Roman" w:cs="Times New Roman"/>
                <w:sz w:val="20"/>
                <w:szCs w:val="20"/>
              </w:rPr>
              <w:t>;</w:t>
            </w:r>
          </w:p>
          <w:p w:rsidR="00AD5021" w:rsidRPr="005B19BF" w:rsidRDefault="00AD5021" w:rsidP="00A06533">
            <w:pPr>
              <w:pStyle w:val="af7"/>
              <w:tabs>
                <w:tab w:val="left" w:pos="407"/>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усиленные кронштейны;</w:t>
            </w:r>
          </w:p>
          <w:p w:rsidR="00AD5021" w:rsidRPr="005B19BF" w:rsidRDefault="00AD5021" w:rsidP="00A06533">
            <w:pPr>
              <w:pStyle w:val="af7"/>
              <w:tabs>
                <w:tab w:val="left" w:pos="407"/>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xml:space="preserve">- </w:t>
            </w:r>
            <w:proofErr w:type="spellStart"/>
            <w:r w:rsidRPr="005B19BF">
              <w:rPr>
                <w:rFonts w:ascii="Times New Roman" w:eastAsia="Times New Roman" w:hAnsi="Times New Roman" w:cs="Times New Roman"/>
                <w:sz w:val="20"/>
                <w:szCs w:val="20"/>
              </w:rPr>
              <w:t>снегозадержатели</w:t>
            </w:r>
            <w:proofErr w:type="spellEnd"/>
            <w:r w:rsidRPr="005B19BF">
              <w:rPr>
                <w:rFonts w:ascii="Times New Roman" w:eastAsia="Times New Roman" w:hAnsi="Times New Roman" w:cs="Times New Roman"/>
                <w:sz w:val="20"/>
                <w:szCs w:val="20"/>
              </w:rPr>
              <w:t xml:space="preserve"> на крыше;</w:t>
            </w:r>
          </w:p>
          <w:p w:rsidR="00AD5021" w:rsidRPr="005B19BF" w:rsidRDefault="00AD5021" w:rsidP="00A06533">
            <w:pPr>
              <w:pStyle w:val="af7"/>
              <w:tabs>
                <w:tab w:val="left" w:pos="407"/>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xml:space="preserve">- меры по </w:t>
            </w:r>
            <w:proofErr w:type="spellStart"/>
            <w:r w:rsidRPr="005B19BF">
              <w:rPr>
                <w:rFonts w:ascii="Times New Roman" w:eastAsia="Times New Roman" w:hAnsi="Times New Roman" w:cs="Times New Roman"/>
                <w:sz w:val="20"/>
                <w:szCs w:val="20"/>
              </w:rPr>
              <w:t>антиобледенению</w:t>
            </w:r>
            <w:proofErr w:type="spellEnd"/>
            <w:r w:rsidRPr="005B19BF">
              <w:rPr>
                <w:rFonts w:ascii="Times New Roman" w:eastAsia="Times New Roman" w:hAnsi="Times New Roman" w:cs="Times New Roman"/>
                <w:sz w:val="20"/>
                <w:szCs w:val="20"/>
              </w:rPr>
              <w:t>;</w:t>
            </w:r>
          </w:p>
          <w:p w:rsidR="00AD5021" w:rsidRPr="005B19BF" w:rsidRDefault="00AD5021" w:rsidP="00A06533">
            <w:pPr>
              <w:pStyle w:val="af7"/>
              <w:tabs>
                <w:tab w:val="left" w:pos="407"/>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герметичность стыков;</w:t>
            </w:r>
          </w:p>
          <w:p w:rsidR="00AD5021" w:rsidRPr="005B19BF" w:rsidRDefault="00AD5021" w:rsidP="00A06533">
            <w:pPr>
              <w:pStyle w:val="af7"/>
              <w:tabs>
                <w:tab w:val="left" w:pos="407"/>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обработку антикоррозионными составами.</w:t>
            </w:r>
          </w:p>
          <w:p w:rsidR="00AD5021" w:rsidRPr="005B19BF" w:rsidRDefault="00AD5021" w:rsidP="00A06533">
            <w:pPr>
              <w:tabs>
                <w:tab w:val="left" w:pos="407"/>
              </w:tabs>
              <w:jc w:val="both"/>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Устройство водостока необходимо организовывать согласно</w:t>
            </w:r>
            <w:hyperlink r:id="rId9" w:tooltip="https://login.consultant.ru/link/?req=doc&amp;base=LAW&amp;n=421241&amp;dst=100005" w:history="1">
              <w:r w:rsidRPr="005B19BF">
                <w:rPr>
                  <w:rFonts w:ascii="Times New Roman" w:eastAsia="Times New Roman" w:hAnsi="Times New Roman" w:cs="Times New Roman"/>
                  <w:sz w:val="20"/>
                  <w:szCs w:val="20"/>
                </w:rPr>
                <w:t xml:space="preserve"> </w:t>
              </w:r>
            </w:hyperlink>
            <w:hyperlink r:id="rId10" w:tooltip="https://login.consultant.ru/link/?req=doc&amp;base=LAW&amp;n=421241&amp;dst=100005" w:history="1">
              <w:r w:rsidRPr="005B19BF">
                <w:rPr>
                  <w:rFonts w:ascii="Times New Roman" w:eastAsia="Times New Roman" w:hAnsi="Times New Roman" w:cs="Times New Roman"/>
                  <w:sz w:val="20"/>
                  <w:szCs w:val="20"/>
                </w:rPr>
                <w:t>СП 118.13330.2022</w:t>
              </w:r>
            </w:hyperlink>
            <w:r w:rsidRPr="005B19BF">
              <w:rPr>
                <w:rFonts w:ascii="Times New Roman" w:eastAsia="Times New Roman" w:hAnsi="Times New Roman" w:cs="Times New Roman"/>
                <w:sz w:val="20"/>
                <w:szCs w:val="20"/>
              </w:rPr>
              <w:t xml:space="preserve"> "СНиП 31-06-2009 Общественные здания и сооружения", а именно:</w:t>
            </w:r>
          </w:p>
          <w:p w:rsidR="00AD5021" w:rsidRPr="005B19BF" w:rsidRDefault="00AD5021" w:rsidP="00A06533">
            <w:pPr>
              <w:pStyle w:val="af7"/>
              <w:tabs>
                <w:tab w:val="left" w:pos="407"/>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для здания в пять этажей и ниже должен быть предусмотрен организованный водосток, в том числе наружный;</w:t>
            </w:r>
          </w:p>
          <w:p w:rsidR="00AD5021" w:rsidRPr="005B19BF" w:rsidRDefault="00AD5021" w:rsidP="00A06533">
            <w:pPr>
              <w:rPr>
                <w:rFonts w:ascii="Times New Roman" w:hAnsi="Times New Roman" w:cs="Times New Roman"/>
                <w:sz w:val="20"/>
                <w:szCs w:val="20"/>
              </w:rPr>
            </w:pPr>
            <w:r w:rsidRPr="005B19BF">
              <w:rPr>
                <w:rFonts w:ascii="Times New Roman" w:eastAsia="Times New Roman" w:hAnsi="Times New Roman" w:cs="Times New Roman"/>
                <w:sz w:val="20"/>
                <w:szCs w:val="20"/>
              </w:rPr>
              <w:t>- для здания в шесть этажей и выше должен быть предусмотрен внутренний водосток.</w:t>
            </w:r>
          </w:p>
        </w:tc>
      </w:tr>
      <w:tr w:rsidR="00AD5021" w:rsidRPr="005B19BF" w:rsidTr="00A06533">
        <w:tc>
          <w:tcPr>
            <w:tcW w:w="234" w:type="pct"/>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t>6.7</w:t>
            </w:r>
          </w:p>
        </w:tc>
        <w:tc>
          <w:tcPr>
            <w:tcW w:w="794" w:type="pct"/>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b/>
                <w:bCs/>
                <w:sz w:val="20"/>
                <w:szCs w:val="20"/>
              </w:rPr>
              <w:t>Материал элементов системы наружного водоотведения</w:t>
            </w:r>
          </w:p>
        </w:tc>
        <w:tc>
          <w:tcPr>
            <w:tcW w:w="966" w:type="pct"/>
          </w:tcPr>
          <w:p w:rsidR="00AD5021" w:rsidRPr="005B19BF" w:rsidRDefault="00AD5021" w:rsidP="00A06533">
            <w:pPr>
              <w:tabs>
                <w:tab w:val="left" w:pos="407"/>
              </w:tabs>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Рекомендуется: внутренние или скрытые системы водоотведения</w:t>
            </w:r>
          </w:p>
          <w:p w:rsidR="00AD5021" w:rsidRPr="005B19BF" w:rsidRDefault="00AD5021" w:rsidP="00A06533">
            <w:pPr>
              <w:tabs>
                <w:tab w:val="left" w:pos="407"/>
              </w:tabs>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Допускаются наружные системы:</w:t>
            </w:r>
          </w:p>
          <w:p w:rsidR="00AD5021" w:rsidRPr="005B19BF" w:rsidRDefault="00AD5021" w:rsidP="00A06533">
            <w:pPr>
              <w:pStyle w:val="af7"/>
              <w:tabs>
                <w:tab w:val="left" w:pos="407"/>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Сталь с полимерным покрытием;</w:t>
            </w:r>
          </w:p>
          <w:p w:rsidR="00AD5021" w:rsidRPr="005B19BF" w:rsidRDefault="00AD5021" w:rsidP="00A06533">
            <w:pPr>
              <w:pStyle w:val="af7"/>
              <w:tabs>
                <w:tab w:val="left" w:pos="407"/>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Алюминий;</w:t>
            </w:r>
          </w:p>
          <w:p w:rsidR="00AD5021" w:rsidRPr="005B19BF" w:rsidRDefault="00AD5021" w:rsidP="00A06533">
            <w:pPr>
              <w:pStyle w:val="af7"/>
              <w:tabs>
                <w:tab w:val="left" w:pos="407"/>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Титан-цинк.</w:t>
            </w:r>
          </w:p>
          <w:p w:rsidR="00AD5021" w:rsidRPr="005B19BF" w:rsidRDefault="00AD5021" w:rsidP="00A06533">
            <w:pPr>
              <w:pStyle w:val="af7"/>
              <w:tabs>
                <w:tab w:val="left" w:pos="407"/>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Конструкция:</w:t>
            </w:r>
          </w:p>
          <w:p w:rsidR="00AD5021" w:rsidRPr="005B19BF" w:rsidRDefault="00AD5021" w:rsidP="00A06533">
            <w:pPr>
              <w:pStyle w:val="af7"/>
              <w:tabs>
                <w:tab w:val="left" w:pos="407"/>
              </w:tabs>
              <w:ind w:left="0"/>
              <w:rPr>
                <w:rFonts w:ascii="Times New Roman" w:eastAsia="Times New Roman" w:hAnsi="Times New Roman" w:cs="Times New Roman"/>
                <w:sz w:val="20"/>
                <w:szCs w:val="20"/>
              </w:rPr>
            </w:pPr>
            <w:r w:rsidRPr="005B19BF">
              <w:rPr>
                <w:rFonts w:ascii="Times New Roman" w:eastAsia="Times New Roman" w:hAnsi="Times New Roman" w:cs="Times New Roman"/>
                <w:sz w:val="20"/>
                <w:szCs w:val="20"/>
              </w:rPr>
              <w:t>- желоба – скрытые или малозаметные;</w:t>
            </w:r>
          </w:p>
          <w:p w:rsidR="00AD5021" w:rsidRPr="005B19BF" w:rsidRDefault="00AD5021" w:rsidP="00A06533">
            <w:pPr>
              <w:rPr>
                <w:rFonts w:ascii="Times New Roman" w:hAnsi="Times New Roman" w:cs="Times New Roman"/>
                <w:sz w:val="20"/>
                <w:szCs w:val="20"/>
              </w:rPr>
            </w:pPr>
            <w:r w:rsidRPr="005B19BF">
              <w:rPr>
                <w:rFonts w:ascii="Times New Roman" w:eastAsia="Times New Roman" w:hAnsi="Times New Roman" w:cs="Times New Roman"/>
                <w:sz w:val="20"/>
                <w:szCs w:val="20"/>
              </w:rPr>
              <w:t>- водосточные трубы – вертикальные, круглого сечения, плотно прилегающие к стене.</w:t>
            </w:r>
          </w:p>
        </w:tc>
        <w:tc>
          <w:tcPr>
            <w:tcW w:w="3006" w:type="pct"/>
          </w:tcPr>
          <w:p w:rsidR="00AD5021" w:rsidRPr="005B19BF" w:rsidRDefault="00AD5021" w:rsidP="00A06533">
            <w:pPr>
              <w:jc w:val="center"/>
              <w:rPr>
                <w:rFonts w:ascii="Times New Roman" w:hAnsi="Times New Roman" w:cs="Times New Roman"/>
                <w:sz w:val="20"/>
                <w:szCs w:val="20"/>
              </w:rPr>
            </w:pPr>
            <w:r w:rsidRPr="005B19BF">
              <w:rPr>
                <w:rFonts w:ascii="Times New Roman" w:eastAsia="Times New Roman" w:hAnsi="Times New Roman" w:cs="Times New Roman"/>
                <w:sz w:val="20"/>
                <w:szCs w:val="20"/>
              </w:rPr>
              <w:t xml:space="preserve">Обязательны внутренние или скрытые системы водоотведения </w:t>
            </w:r>
          </w:p>
        </w:tc>
      </w:tr>
    </w:tbl>
    <w:p w:rsidR="00AD5021" w:rsidRPr="005B19BF" w:rsidRDefault="00AD5021" w:rsidP="00AD5021">
      <w:pPr>
        <w:rPr>
          <w:rFonts w:ascii="Times New Roman" w:hAnsi="Times New Roman" w:cs="Times New Roman"/>
        </w:rPr>
      </w:pPr>
    </w:p>
    <w:p w:rsidR="00AD5021" w:rsidRPr="005B19BF" w:rsidRDefault="00AD5021" w:rsidP="00AD5021">
      <w:pPr>
        <w:widowControl w:val="0"/>
        <w:ind w:firstLine="567"/>
        <w:jc w:val="both"/>
        <w:rPr>
          <w:rFonts w:ascii="Times New Roman" w:hAnsi="Times New Roman" w:cs="Times New Roman"/>
          <w:b/>
          <w:bCs/>
          <w:sz w:val="24"/>
        </w:rPr>
      </w:pPr>
      <w:bookmarkStart w:id="24" w:name="_GoBack"/>
      <w:bookmarkEnd w:id="24"/>
    </w:p>
    <w:p w:rsidR="00AD5021" w:rsidRDefault="00AD5021"/>
    <w:sectPr w:rsidR="00AD5021" w:rsidSect="00AD5021">
      <w:pgSz w:w="16838" w:h="11906" w:orient="landscape"/>
      <w:pgMar w:top="1418" w:right="1134" w:bottom="851"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3EE0" w:rsidRDefault="00513EE0">
      <w:pPr>
        <w:spacing w:after="0" w:line="240" w:lineRule="auto"/>
      </w:pPr>
      <w:r>
        <w:separator/>
      </w:r>
    </w:p>
  </w:endnote>
  <w:endnote w:type="continuationSeparator" w:id="0">
    <w:p w:rsidR="00513EE0" w:rsidRDefault="00513E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Times New Roman,Bold">
    <w:altName w:val="Times New Roman"/>
    <w:charset w:val="00"/>
    <w:family w:val="auto"/>
    <w:pitch w:val="default"/>
  </w:font>
  <w:font w:name="Cambria Math">
    <w:panose1 w:val="02040503050406030204"/>
    <w:charset w:val="CC"/>
    <w:family w:val="roman"/>
    <w:pitch w:val="variable"/>
    <w:sig w:usb0="E00002FF" w:usb1="420024FF" w:usb2="00000000" w:usb3="00000000" w:csb0="0000019F" w:csb1="00000000"/>
  </w:font>
  <w:font w:name="Gungsuh">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3EE0" w:rsidRDefault="00513EE0">
      <w:pPr>
        <w:spacing w:after="0" w:line="240" w:lineRule="auto"/>
      </w:pPr>
      <w:r>
        <w:separator/>
      </w:r>
    </w:p>
  </w:footnote>
  <w:footnote w:type="continuationSeparator" w:id="0">
    <w:p w:rsidR="00513EE0" w:rsidRDefault="00513E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28D9" w:rsidRDefault="002F28D9">
    <w:pPr>
      <w:pStyle w:val="af3"/>
      <w:jc w:val="center"/>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7435235"/>
      <w:docPartObj>
        <w:docPartGallery w:val="Page Numbers (Top of Page)"/>
        <w:docPartUnique/>
      </w:docPartObj>
    </w:sdtPr>
    <w:sdtContent>
      <w:p w:rsidR="002F28D9" w:rsidRDefault="002F28D9">
        <w:pPr>
          <w:pStyle w:val="af3"/>
          <w:jc w:val="center"/>
          <w:rPr>
            <w:rFonts w:ascii="Times New Roman" w:hAnsi="Times New Roman" w:cs="Times New Roman"/>
            <w:sz w:val="24"/>
          </w:rPr>
        </w:pPr>
        <w:r>
          <w:rPr>
            <w:rFonts w:ascii="Times New Roman" w:hAnsi="Times New Roman" w:cs="Times New Roman"/>
            <w:sz w:val="24"/>
          </w:rPr>
          <w:fldChar w:fldCharType="begin"/>
        </w:r>
        <w:r>
          <w:rPr>
            <w:rFonts w:ascii="Times New Roman" w:hAnsi="Times New Roman" w:cs="Times New Roman"/>
            <w:sz w:val="24"/>
          </w:rPr>
          <w:instrText>PAGE   \* MERGEFORMAT</w:instrText>
        </w:r>
        <w:r>
          <w:rPr>
            <w:rFonts w:ascii="Times New Roman" w:hAnsi="Times New Roman" w:cs="Times New Roman"/>
            <w:sz w:val="24"/>
          </w:rPr>
          <w:fldChar w:fldCharType="separate"/>
        </w:r>
        <w:r w:rsidR="00AD5021">
          <w:rPr>
            <w:rFonts w:ascii="Times New Roman" w:hAnsi="Times New Roman" w:cs="Times New Roman"/>
            <w:noProof/>
            <w:sz w:val="24"/>
          </w:rPr>
          <w:t>12</w:t>
        </w:r>
        <w:r>
          <w:rPr>
            <w:rFonts w:ascii="Times New Roman" w:hAnsi="Times New Roman" w:cs="Times New Roman"/>
            <w:sz w:val="24"/>
          </w:rPr>
          <w:fldChar w:fldCharType="end"/>
        </w:r>
      </w:p>
    </w:sdtContent>
  </w:sdt>
  <w:p w:rsidR="002F28D9" w:rsidRDefault="002F28D9">
    <w:pPr>
      <w:pStyle w:val="af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02E5A"/>
    <w:multiLevelType w:val="hybridMultilevel"/>
    <w:tmpl w:val="D9261BD8"/>
    <w:lvl w:ilvl="0" w:tplc="90FCB1E8">
      <w:start w:val="1"/>
      <w:numFmt w:val="bullet"/>
      <w:lvlText w:val=""/>
      <w:lvlJc w:val="left"/>
      <w:pPr>
        <w:tabs>
          <w:tab w:val="num" w:pos="0"/>
        </w:tabs>
        <w:ind w:left="720" w:hanging="360"/>
      </w:pPr>
      <w:rPr>
        <w:rFonts w:ascii="Symbol" w:hAnsi="Symbol" w:cs="Symbol" w:hint="default"/>
      </w:rPr>
    </w:lvl>
    <w:lvl w:ilvl="1" w:tplc="854412F6">
      <w:start w:val="1"/>
      <w:numFmt w:val="bullet"/>
      <w:lvlText w:val="o"/>
      <w:lvlJc w:val="left"/>
      <w:pPr>
        <w:tabs>
          <w:tab w:val="num" w:pos="0"/>
        </w:tabs>
        <w:ind w:left="1440" w:hanging="360"/>
      </w:pPr>
      <w:rPr>
        <w:rFonts w:ascii="Courier New" w:hAnsi="Courier New" w:cs="Courier New" w:hint="default"/>
      </w:rPr>
    </w:lvl>
    <w:lvl w:ilvl="2" w:tplc="C03E9094">
      <w:start w:val="1"/>
      <w:numFmt w:val="bullet"/>
      <w:lvlText w:val=""/>
      <w:lvlJc w:val="left"/>
      <w:pPr>
        <w:tabs>
          <w:tab w:val="num" w:pos="0"/>
        </w:tabs>
        <w:ind w:left="2160" w:hanging="360"/>
      </w:pPr>
      <w:rPr>
        <w:rFonts w:ascii="Wingdings" w:hAnsi="Wingdings" w:cs="Wingdings" w:hint="default"/>
      </w:rPr>
    </w:lvl>
    <w:lvl w:ilvl="3" w:tplc="E66C6784">
      <w:start w:val="1"/>
      <w:numFmt w:val="bullet"/>
      <w:lvlText w:val=""/>
      <w:lvlJc w:val="left"/>
      <w:pPr>
        <w:tabs>
          <w:tab w:val="num" w:pos="0"/>
        </w:tabs>
        <w:ind w:left="2880" w:hanging="360"/>
      </w:pPr>
      <w:rPr>
        <w:rFonts w:ascii="Symbol" w:hAnsi="Symbol" w:cs="Symbol" w:hint="default"/>
      </w:rPr>
    </w:lvl>
    <w:lvl w:ilvl="4" w:tplc="BC2EBA96">
      <w:start w:val="1"/>
      <w:numFmt w:val="bullet"/>
      <w:lvlText w:val="o"/>
      <w:lvlJc w:val="left"/>
      <w:pPr>
        <w:tabs>
          <w:tab w:val="num" w:pos="0"/>
        </w:tabs>
        <w:ind w:left="3600" w:hanging="360"/>
      </w:pPr>
      <w:rPr>
        <w:rFonts w:ascii="Courier New" w:hAnsi="Courier New" w:cs="Courier New" w:hint="default"/>
      </w:rPr>
    </w:lvl>
    <w:lvl w:ilvl="5" w:tplc="C0422BA4">
      <w:start w:val="1"/>
      <w:numFmt w:val="bullet"/>
      <w:lvlText w:val=""/>
      <w:lvlJc w:val="left"/>
      <w:pPr>
        <w:tabs>
          <w:tab w:val="num" w:pos="0"/>
        </w:tabs>
        <w:ind w:left="4320" w:hanging="360"/>
      </w:pPr>
      <w:rPr>
        <w:rFonts w:ascii="Wingdings" w:hAnsi="Wingdings" w:cs="Wingdings" w:hint="default"/>
      </w:rPr>
    </w:lvl>
    <w:lvl w:ilvl="6" w:tplc="86DAFC12">
      <w:start w:val="1"/>
      <w:numFmt w:val="bullet"/>
      <w:lvlText w:val=""/>
      <w:lvlJc w:val="left"/>
      <w:pPr>
        <w:tabs>
          <w:tab w:val="num" w:pos="0"/>
        </w:tabs>
        <w:ind w:left="5040" w:hanging="360"/>
      </w:pPr>
      <w:rPr>
        <w:rFonts w:ascii="Symbol" w:hAnsi="Symbol" w:cs="Symbol" w:hint="default"/>
      </w:rPr>
    </w:lvl>
    <w:lvl w:ilvl="7" w:tplc="DDE2EA2A">
      <w:start w:val="1"/>
      <w:numFmt w:val="bullet"/>
      <w:lvlText w:val="o"/>
      <w:lvlJc w:val="left"/>
      <w:pPr>
        <w:tabs>
          <w:tab w:val="num" w:pos="0"/>
        </w:tabs>
        <w:ind w:left="5760" w:hanging="360"/>
      </w:pPr>
      <w:rPr>
        <w:rFonts w:ascii="Courier New" w:hAnsi="Courier New" w:cs="Courier New" w:hint="default"/>
      </w:rPr>
    </w:lvl>
    <w:lvl w:ilvl="8" w:tplc="E7CAD74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114117D2"/>
    <w:multiLevelType w:val="hybridMultilevel"/>
    <w:tmpl w:val="081C99E2"/>
    <w:lvl w:ilvl="0" w:tplc="1E1EA6E2">
      <w:start w:val="1"/>
      <w:numFmt w:val="decimal"/>
      <w:lvlText w:val="%1."/>
      <w:lvlJc w:val="left"/>
      <w:pPr>
        <w:ind w:left="720" w:hanging="360"/>
      </w:pPr>
    </w:lvl>
    <w:lvl w:ilvl="1" w:tplc="AB206C2C">
      <w:start w:val="1"/>
      <w:numFmt w:val="lowerLetter"/>
      <w:lvlText w:val="%2."/>
      <w:lvlJc w:val="left"/>
      <w:pPr>
        <w:ind w:left="1440" w:hanging="360"/>
      </w:pPr>
    </w:lvl>
    <w:lvl w:ilvl="2" w:tplc="71AC70D4">
      <w:start w:val="1"/>
      <w:numFmt w:val="lowerRoman"/>
      <w:lvlText w:val="%3."/>
      <w:lvlJc w:val="right"/>
      <w:pPr>
        <w:ind w:left="2160" w:hanging="180"/>
      </w:pPr>
    </w:lvl>
    <w:lvl w:ilvl="3" w:tplc="F37C9514">
      <w:start w:val="1"/>
      <w:numFmt w:val="decimal"/>
      <w:lvlText w:val="%4."/>
      <w:lvlJc w:val="left"/>
      <w:pPr>
        <w:ind w:left="2880" w:hanging="360"/>
      </w:pPr>
    </w:lvl>
    <w:lvl w:ilvl="4" w:tplc="AE6CF59A">
      <w:start w:val="1"/>
      <w:numFmt w:val="lowerLetter"/>
      <w:lvlText w:val="%5."/>
      <w:lvlJc w:val="left"/>
      <w:pPr>
        <w:ind w:left="3600" w:hanging="360"/>
      </w:pPr>
    </w:lvl>
    <w:lvl w:ilvl="5" w:tplc="DBF4E1FC">
      <w:start w:val="1"/>
      <w:numFmt w:val="lowerRoman"/>
      <w:lvlText w:val="%6."/>
      <w:lvlJc w:val="right"/>
      <w:pPr>
        <w:ind w:left="4320" w:hanging="180"/>
      </w:pPr>
    </w:lvl>
    <w:lvl w:ilvl="6" w:tplc="25AA6F66">
      <w:start w:val="1"/>
      <w:numFmt w:val="decimal"/>
      <w:lvlText w:val="%7."/>
      <w:lvlJc w:val="left"/>
      <w:pPr>
        <w:ind w:left="5040" w:hanging="360"/>
      </w:pPr>
    </w:lvl>
    <w:lvl w:ilvl="7" w:tplc="2E70D018">
      <w:start w:val="1"/>
      <w:numFmt w:val="lowerLetter"/>
      <w:lvlText w:val="%8."/>
      <w:lvlJc w:val="left"/>
      <w:pPr>
        <w:ind w:left="5760" w:hanging="360"/>
      </w:pPr>
    </w:lvl>
    <w:lvl w:ilvl="8" w:tplc="CB84FB80">
      <w:start w:val="1"/>
      <w:numFmt w:val="lowerRoman"/>
      <w:lvlText w:val="%9."/>
      <w:lvlJc w:val="right"/>
      <w:pPr>
        <w:ind w:left="6480" w:hanging="180"/>
      </w:pPr>
    </w:lvl>
  </w:abstractNum>
  <w:abstractNum w:abstractNumId="2" w15:restartNumberingAfterBreak="0">
    <w:nsid w:val="544F261D"/>
    <w:multiLevelType w:val="hybridMultilevel"/>
    <w:tmpl w:val="4C362528"/>
    <w:lvl w:ilvl="0" w:tplc="28965590">
      <w:start w:val="1"/>
      <w:numFmt w:val="bullet"/>
      <w:lvlText w:val=""/>
      <w:lvlJc w:val="left"/>
      <w:pPr>
        <w:ind w:left="720" w:hanging="360"/>
      </w:pPr>
      <w:rPr>
        <w:rFonts w:ascii="Symbol" w:hAnsi="Symbol" w:hint="default"/>
      </w:rPr>
    </w:lvl>
    <w:lvl w:ilvl="1" w:tplc="8BB41294">
      <w:start w:val="1"/>
      <w:numFmt w:val="bullet"/>
      <w:lvlText w:val="o"/>
      <w:lvlJc w:val="left"/>
      <w:pPr>
        <w:ind w:left="1440" w:hanging="360"/>
      </w:pPr>
      <w:rPr>
        <w:rFonts w:ascii="Courier New" w:hAnsi="Courier New" w:cs="Courier New" w:hint="default"/>
      </w:rPr>
    </w:lvl>
    <w:lvl w:ilvl="2" w:tplc="3B0A4D12">
      <w:start w:val="1"/>
      <w:numFmt w:val="bullet"/>
      <w:lvlText w:val=""/>
      <w:lvlJc w:val="left"/>
      <w:pPr>
        <w:ind w:left="2160" w:hanging="360"/>
      </w:pPr>
      <w:rPr>
        <w:rFonts w:ascii="Wingdings" w:hAnsi="Wingdings" w:hint="default"/>
      </w:rPr>
    </w:lvl>
    <w:lvl w:ilvl="3" w:tplc="20D4E806">
      <w:start w:val="1"/>
      <w:numFmt w:val="bullet"/>
      <w:lvlText w:val=""/>
      <w:lvlJc w:val="left"/>
      <w:pPr>
        <w:ind w:left="2880" w:hanging="360"/>
      </w:pPr>
      <w:rPr>
        <w:rFonts w:ascii="Symbol" w:hAnsi="Symbol" w:hint="default"/>
      </w:rPr>
    </w:lvl>
    <w:lvl w:ilvl="4" w:tplc="C6AC6388">
      <w:start w:val="1"/>
      <w:numFmt w:val="bullet"/>
      <w:lvlText w:val="o"/>
      <w:lvlJc w:val="left"/>
      <w:pPr>
        <w:ind w:left="3600" w:hanging="360"/>
      </w:pPr>
      <w:rPr>
        <w:rFonts w:ascii="Courier New" w:hAnsi="Courier New" w:cs="Courier New" w:hint="default"/>
      </w:rPr>
    </w:lvl>
    <w:lvl w:ilvl="5" w:tplc="C4C4503A">
      <w:start w:val="1"/>
      <w:numFmt w:val="bullet"/>
      <w:lvlText w:val=""/>
      <w:lvlJc w:val="left"/>
      <w:pPr>
        <w:ind w:left="4320" w:hanging="360"/>
      </w:pPr>
      <w:rPr>
        <w:rFonts w:ascii="Wingdings" w:hAnsi="Wingdings" w:hint="default"/>
      </w:rPr>
    </w:lvl>
    <w:lvl w:ilvl="6" w:tplc="2A347E80">
      <w:start w:val="1"/>
      <w:numFmt w:val="bullet"/>
      <w:lvlText w:val=""/>
      <w:lvlJc w:val="left"/>
      <w:pPr>
        <w:ind w:left="5040" w:hanging="360"/>
      </w:pPr>
      <w:rPr>
        <w:rFonts w:ascii="Symbol" w:hAnsi="Symbol" w:hint="default"/>
      </w:rPr>
    </w:lvl>
    <w:lvl w:ilvl="7" w:tplc="734EFF98">
      <w:start w:val="1"/>
      <w:numFmt w:val="bullet"/>
      <w:lvlText w:val="o"/>
      <w:lvlJc w:val="left"/>
      <w:pPr>
        <w:ind w:left="5760" w:hanging="360"/>
      </w:pPr>
      <w:rPr>
        <w:rFonts w:ascii="Courier New" w:hAnsi="Courier New" w:cs="Courier New" w:hint="default"/>
      </w:rPr>
    </w:lvl>
    <w:lvl w:ilvl="8" w:tplc="024ECDD6">
      <w:start w:val="1"/>
      <w:numFmt w:val="bullet"/>
      <w:lvlText w:val=""/>
      <w:lvlJc w:val="left"/>
      <w:pPr>
        <w:ind w:left="6480" w:hanging="360"/>
      </w:pPr>
      <w:rPr>
        <w:rFonts w:ascii="Wingdings" w:hAnsi="Wingdings" w:hint="default"/>
      </w:rPr>
    </w:lvl>
  </w:abstractNum>
  <w:abstractNum w:abstractNumId="3" w15:restartNumberingAfterBreak="0">
    <w:nsid w:val="548B22C3"/>
    <w:multiLevelType w:val="hybridMultilevel"/>
    <w:tmpl w:val="9FFAD660"/>
    <w:lvl w:ilvl="0" w:tplc="28965590">
      <w:start w:val="1"/>
      <w:numFmt w:val="bullet"/>
      <w:lvlText w:val=""/>
      <w:lvlJc w:val="left"/>
      <w:pPr>
        <w:ind w:left="720" w:hanging="360"/>
      </w:pPr>
      <w:rPr>
        <w:rFonts w:ascii="Symbol" w:hAnsi="Symbol" w:hint="default"/>
      </w:rPr>
    </w:lvl>
    <w:lvl w:ilvl="1" w:tplc="8B328F66">
      <w:start w:val="1"/>
      <w:numFmt w:val="bullet"/>
      <w:lvlText w:val="o"/>
      <w:lvlJc w:val="left"/>
      <w:pPr>
        <w:ind w:left="1440" w:hanging="360"/>
      </w:pPr>
      <w:rPr>
        <w:rFonts w:ascii="Courier New" w:hAnsi="Courier New" w:cs="Courier New" w:hint="default"/>
      </w:rPr>
    </w:lvl>
    <w:lvl w:ilvl="2" w:tplc="D2EE95D0">
      <w:start w:val="1"/>
      <w:numFmt w:val="bullet"/>
      <w:lvlText w:val=""/>
      <w:lvlJc w:val="left"/>
      <w:pPr>
        <w:ind w:left="2160" w:hanging="360"/>
      </w:pPr>
      <w:rPr>
        <w:rFonts w:ascii="Wingdings" w:hAnsi="Wingdings" w:hint="default"/>
      </w:rPr>
    </w:lvl>
    <w:lvl w:ilvl="3" w:tplc="D2EA14F8">
      <w:start w:val="1"/>
      <w:numFmt w:val="bullet"/>
      <w:lvlText w:val=""/>
      <w:lvlJc w:val="left"/>
      <w:pPr>
        <w:ind w:left="2880" w:hanging="360"/>
      </w:pPr>
      <w:rPr>
        <w:rFonts w:ascii="Symbol" w:hAnsi="Symbol" w:hint="default"/>
      </w:rPr>
    </w:lvl>
    <w:lvl w:ilvl="4" w:tplc="DBA2638A">
      <w:start w:val="1"/>
      <w:numFmt w:val="bullet"/>
      <w:lvlText w:val="o"/>
      <w:lvlJc w:val="left"/>
      <w:pPr>
        <w:ind w:left="3600" w:hanging="360"/>
      </w:pPr>
      <w:rPr>
        <w:rFonts w:ascii="Courier New" w:hAnsi="Courier New" w:cs="Courier New" w:hint="default"/>
      </w:rPr>
    </w:lvl>
    <w:lvl w:ilvl="5" w:tplc="39942AAA">
      <w:start w:val="1"/>
      <w:numFmt w:val="bullet"/>
      <w:lvlText w:val=""/>
      <w:lvlJc w:val="left"/>
      <w:pPr>
        <w:ind w:left="4320" w:hanging="360"/>
      </w:pPr>
      <w:rPr>
        <w:rFonts w:ascii="Wingdings" w:hAnsi="Wingdings" w:hint="default"/>
      </w:rPr>
    </w:lvl>
    <w:lvl w:ilvl="6" w:tplc="45B6B632">
      <w:start w:val="1"/>
      <w:numFmt w:val="bullet"/>
      <w:lvlText w:val=""/>
      <w:lvlJc w:val="left"/>
      <w:pPr>
        <w:ind w:left="5040" w:hanging="360"/>
      </w:pPr>
      <w:rPr>
        <w:rFonts w:ascii="Symbol" w:hAnsi="Symbol" w:hint="default"/>
      </w:rPr>
    </w:lvl>
    <w:lvl w:ilvl="7" w:tplc="388CC984">
      <w:start w:val="1"/>
      <w:numFmt w:val="bullet"/>
      <w:lvlText w:val="o"/>
      <w:lvlJc w:val="left"/>
      <w:pPr>
        <w:ind w:left="5760" w:hanging="360"/>
      </w:pPr>
      <w:rPr>
        <w:rFonts w:ascii="Courier New" w:hAnsi="Courier New" w:cs="Courier New" w:hint="default"/>
      </w:rPr>
    </w:lvl>
    <w:lvl w:ilvl="8" w:tplc="4A647314">
      <w:start w:val="1"/>
      <w:numFmt w:val="bullet"/>
      <w:lvlText w:val=""/>
      <w:lvlJc w:val="left"/>
      <w:pPr>
        <w:ind w:left="6480" w:hanging="360"/>
      </w:pPr>
      <w:rPr>
        <w:rFonts w:ascii="Wingdings" w:hAnsi="Wingdings" w:hint="default"/>
      </w:rPr>
    </w:lvl>
  </w:abstractNum>
  <w:abstractNum w:abstractNumId="4" w15:restartNumberingAfterBreak="0">
    <w:nsid w:val="6D912712"/>
    <w:multiLevelType w:val="hybridMultilevel"/>
    <w:tmpl w:val="4A6C9216"/>
    <w:lvl w:ilvl="0" w:tplc="D01EAF34">
      <w:start w:val="1"/>
      <w:numFmt w:val="decimal"/>
      <w:lvlText w:val="%1."/>
      <w:lvlJc w:val="left"/>
      <w:pPr>
        <w:ind w:left="720" w:hanging="360"/>
      </w:pPr>
    </w:lvl>
    <w:lvl w:ilvl="1" w:tplc="CC2EAD38">
      <w:start w:val="1"/>
      <w:numFmt w:val="lowerLetter"/>
      <w:lvlText w:val="%2."/>
      <w:lvlJc w:val="left"/>
      <w:pPr>
        <w:ind w:left="1440" w:hanging="360"/>
      </w:pPr>
    </w:lvl>
    <w:lvl w:ilvl="2" w:tplc="C720CCDE">
      <w:start w:val="1"/>
      <w:numFmt w:val="lowerRoman"/>
      <w:lvlText w:val="%3."/>
      <w:lvlJc w:val="right"/>
      <w:pPr>
        <w:ind w:left="2160" w:hanging="180"/>
      </w:pPr>
    </w:lvl>
    <w:lvl w:ilvl="3" w:tplc="D786C618">
      <w:start w:val="1"/>
      <w:numFmt w:val="decimal"/>
      <w:lvlText w:val="%4."/>
      <w:lvlJc w:val="left"/>
      <w:pPr>
        <w:ind w:left="2880" w:hanging="360"/>
      </w:pPr>
    </w:lvl>
    <w:lvl w:ilvl="4" w:tplc="1A56DD00">
      <w:start w:val="1"/>
      <w:numFmt w:val="lowerLetter"/>
      <w:lvlText w:val="%5."/>
      <w:lvlJc w:val="left"/>
      <w:pPr>
        <w:ind w:left="3600" w:hanging="360"/>
      </w:pPr>
    </w:lvl>
    <w:lvl w:ilvl="5" w:tplc="D46606CC">
      <w:start w:val="1"/>
      <w:numFmt w:val="lowerRoman"/>
      <w:lvlText w:val="%6."/>
      <w:lvlJc w:val="right"/>
      <w:pPr>
        <w:ind w:left="4320" w:hanging="180"/>
      </w:pPr>
    </w:lvl>
    <w:lvl w:ilvl="6" w:tplc="1B6A0E56">
      <w:start w:val="1"/>
      <w:numFmt w:val="decimal"/>
      <w:lvlText w:val="%7."/>
      <w:lvlJc w:val="left"/>
      <w:pPr>
        <w:ind w:left="5040" w:hanging="360"/>
      </w:pPr>
    </w:lvl>
    <w:lvl w:ilvl="7" w:tplc="7674B01C">
      <w:start w:val="1"/>
      <w:numFmt w:val="lowerLetter"/>
      <w:lvlText w:val="%8."/>
      <w:lvlJc w:val="left"/>
      <w:pPr>
        <w:ind w:left="5760" w:hanging="360"/>
      </w:pPr>
    </w:lvl>
    <w:lvl w:ilvl="8" w:tplc="C5B8A316">
      <w:start w:val="1"/>
      <w:numFmt w:val="lowerRoman"/>
      <w:lvlText w:val="%9."/>
      <w:lvlJc w:val="right"/>
      <w:pPr>
        <w:ind w:left="6480" w:hanging="180"/>
      </w:p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15E"/>
    <w:rsid w:val="00141DB7"/>
    <w:rsid w:val="00151314"/>
    <w:rsid w:val="001B39E9"/>
    <w:rsid w:val="001C6C82"/>
    <w:rsid w:val="001F461A"/>
    <w:rsid w:val="002F28D9"/>
    <w:rsid w:val="0030415E"/>
    <w:rsid w:val="00374F9F"/>
    <w:rsid w:val="003975E9"/>
    <w:rsid w:val="004A3DAF"/>
    <w:rsid w:val="00513EE0"/>
    <w:rsid w:val="005762EF"/>
    <w:rsid w:val="005E7999"/>
    <w:rsid w:val="00634B04"/>
    <w:rsid w:val="006D16C1"/>
    <w:rsid w:val="00704738"/>
    <w:rsid w:val="00716611"/>
    <w:rsid w:val="007E1748"/>
    <w:rsid w:val="0084036C"/>
    <w:rsid w:val="008C5B4A"/>
    <w:rsid w:val="008E086D"/>
    <w:rsid w:val="00AC603F"/>
    <w:rsid w:val="00AD5021"/>
    <w:rsid w:val="00AF1A9B"/>
    <w:rsid w:val="00B00054"/>
    <w:rsid w:val="00B10B1F"/>
    <w:rsid w:val="00B34777"/>
    <w:rsid w:val="00B52686"/>
    <w:rsid w:val="00BA660A"/>
    <w:rsid w:val="00C10EB2"/>
    <w:rsid w:val="00C359FC"/>
    <w:rsid w:val="00CE2BEF"/>
    <w:rsid w:val="00E26B9A"/>
    <w:rsid w:val="00E32D09"/>
    <w:rsid w:val="00E61C6A"/>
    <w:rsid w:val="00EB1075"/>
    <w:rsid w:val="00F02984"/>
    <w:rsid w:val="00F57294"/>
    <w:rsid w:val="00FC39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3D2E4"/>
  <w15:chartTrackingRefBased/>
  <w15:docId w15:val="{A556AA8C-B3EA-42B5-A131-59D139016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0B1F"/>
  </w:style>
  <w:style w:type="paragraph" w:styleId="1">
    <w:name w:val="heading 1"/>
    <w:basedOn w:val="a"/>
    <w:next w:val="a"/>
    <w:link w:val="10"/>
    <w:uiPriority w:val="9"/>
    <w:qFormat/>
    <w:rsid w:val="00B10B1F"/>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B10B1F"/>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rsid w:val="00B10B1F"/>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rsid w:val="00B10B1F"/>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B10B1F"/>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rsid w:val="00B10B1F"/>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rsid w:val="00B10B1F"/>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rsid w:val="00B10B1F"/>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rsid w:val="00B10B1F"/>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10B1F"/>
    <w:rPr>
      <w:rFonts w:ascii="Arial" w:eastAsia="Arial" w:hAnsi="Arial" w:cs="Arial"/>
      <w:sz w:val="40"/>
      <w:szCs w:val="40"/>
    </w:rPr>
  </w:style>
  <w:style w:type="character" w:customStyle="1" w:styleId="20">
    <w:name w:val="Заголовок 2 Знак"/>
    <w:basedOn w:val="a0"/>
    <w:link w:val="2"/>
    <w:uiPriority w:val="9"/>
    <w:rsid w:val="00B10B1F"/>
    <w:rPr>
      <w:rFonts w:ascii="Arial" w:eastAsia="Arial" w:hAnsi="Arial" w:cs="Arial"/>
      <w:sz w:val="34"/>
    </w:rPr>
  </w:style>
  <w:style w:type="character" w:customStyle="1" w:styleId="30">
    <w:name w:val="Заголовок 3 Знак"/>
    <w:basedOn w:val="a0"/>
    <w:link w:val="3"/>
    <w:uiPriority w:val="9"/>
    <w:rsid w:val="00B10B1F"/>
    <w:rPr>
      <w:rFonts w:ascii="Arial" w:eastAsia="Arial" w:hAnsi="Arial" w:cs="Arial"/>
      <w:sz w:val="30"/>
      <w:szCs w:val="30"/>
    </w:rPr>
  </w:style>
  <w:style w:type="character" w:customStyle="1" w:styleId="40">
    <w:name w:val="Заголовок 4 Знак"/>
    <w:basedOn w:val="a0"/>
    <w:link w:val="4"/>
    <w:uiPriority w:val="9"/>
    <w:rsid w:val="00B10B1F"/>
    <w:rPr>
      <w:rFonts w:ascii="Arial" w:eastAsia="Arial" w:hAnsi="Arial" w:cs="Arial"/>
      <w:b/>
      <w:bCs/>
      <w:sz w:val="26"/>
      <w:szCs w:val="26"/>
    </w:rPr>
  </w:style>
  <w:style w:type="character" w:customStyle="1" w:styleId="50">
    <w:name w:val="Заголовок 5 Знак"/>
    <w:basedOn w:val="a0"/>
    <w:link w:val="5"/>
    <w:uiPriority w:val="9"/>
    <w:rsid w:val="00B10B1F"/>
    <w:rPr>
      <w:rFonts w:ascii="Arial" w:eastAsia="Arial" w:hAnsi="Arial" w:cs="Arial"/>
      <w:b/>
      <w:bCs/>
      <w:sz w:val="24"/>
      <w:szCs w:val="24"/>
    </w:rPr>
  </w:style>
  <w:style w:type="character" w:customStyle="1" w:styleId="60">
    <w:name w:val="Заголовок 6 Знак"/>
    <w:basedOn w:val="a0"/>
    <w:link w:val="6"/>
    <w:uiPriority w:val="9"/>
    <w:rsid w:val="00B10B1F"/>
    <w:rPr>
      <w:rFonts w:ascii="Arial" w:eastAsia="Arial" w:hAnsi="Arial" w:cs="Arial"/>
      <w:b/>
      <w:bCs/>
    </w:rPr>
  </w:style>
  <w:style w:type="character" w:customStyle="1" w:styleId="70">
    <w:name w:val="Заголовок 7 Знак"/>
    <w:basedOn w:val="a0"/>
    <w:link w:val="7"/>
    <w:uiPriority w:val="9"/>
    <w:rsid w:val="00B10B1F"/>
    <w:rPr>
      <w:rFonts w:ascii="Arial" w:eastAsia="Arial" w:hAnsi="Arial" w:cs="Arial"/>
      <w:b/>
      <w:bCs/>
      <w:i/>
      <w:iCs/>
    </w:rPr>
  </w:style>
  <w:style w:type="character" w:customStyle="1" w:styleId="80">
    <w:name w:val="Заголовок 8 Знак"/>
    <w:basedOn w:val="a0"/>
    <w:link w:val="8"/>
    <w:uiPriority w:val="9"/>
    <w:rsid w:val="00B10B1F"/>
    <w:rPr>
      <w:rFonts w:ascii="Arial" w:eastAsia="Arial" w:hAnsi="Arial" w:cs="Arial"/>
      <w:i/>
      <w:iCs/>
    </w:rPr>
  </w:style>
  <w:style w:type="character" w:customStyle="1" w:styleId="90">
    <w:name w:val="Заголовок 9 Знак"/>
    <w:basedOn w:val="a0"/>
    <w:link w:val="9"/>
    <w:uiPriority w:val="9"/>
    <w:rsid w:val="00B10B1F"/>
    <w:rPr>
      <w:rFonts w:ascii="Arial" w:eastAsia="Arial" w:hAnsi="Arial" w:cs="Arial"/>
      <w:i/>
      <w:iCs/>
      <w:sz w:val="21"/>
      <w:szCs w:val="21"/>
    </w:rPr>
  </w:style>
  <w:style w:type="paragraph" w:styleId="a3">
    <w:name w:val="No Spacing"/>
    <w:uiPriority w:val="1"/>
    <w:qFormat/>
    <w:rsid w:val="00B10B1F"/>
    <w:pPr>
      <w:spacing w:after="0" w:line="240" w:lineRule="auto"/>
    </w:pPr>
  </w:style>
  <w:style w:type="paragraph" w:styleId="a4">
    <w:name w:val="Title"/>
    <w:basedOn w:val="a"/>
    <w:next w:val="a"/>
    <w:link w:val="a5"/>
    <w:uiPriority w:val="10"/>
    <w:qFormat/>
    <w:rsid w:val="00B10B1F"/>
    <w:pPr>
      <w:spacing w:before="300" w:after="200"/>
      <w:contextualSpacing/>
    </w:pPr>
    <w:rPr>
      <w:sz w:val="48"/>
      <w:szCs w:val="48"/>
    </w:rPr>
  </w:style>
  <w:style w:type="character" w:customStyle="1" w:styleId="a5">
    <w:name w:val="Заголовок Знак"/>
    <w:basedOn w:val="a0"/>
    <w:link w:val="a4"/>
    <w:uiPriority w:val="10"/>
    <w:rsid w:val="00B10B1F"/>
    <w:rPr>
      <w:sz w:val="48"/>
      <w:szCs w:val="48"/>
    </w:rPr>
  </w:style>
  <w:style w:type="paragraph" w:styleId="a6">
    <w:name w:val="Subtitle"/>
    <w:basedOn w:val="a"/>
    <w:next w:val="a"/>
    <w:link w:val="a7"/>
    <w:uiPriority w:val="11"/>
    <w:qFormat/>
    <w:rsid w:val="00B10B1F"/>
    <w:pPr>
      <w:spacing w:before="200" w:after="200"/>
    </w:pPr>
    <w:rPr>
      <w:sz w:val="24"/>
      <w:szCs w:val="24"/>
    </w:rPr>
  </w:style>
  <w:style w:type="character" w:customStyle="1" w:styleId="a7">
    <w:name w:val="Подзаголовок Знак"/>
    <w:basedOn w:val="a0"/>
    <w:link w:val="a6"/>
    <w:uiPriority w:val="11"/>
    <w:rsid w:val="00B10B1F"/>
    <w:rPr>
      <w:sz w:val="24"/>
      <w:szCs w:val="24"/>
    </w:rPr>
  </w:style>
  <w:style w:type="paragraph" w:styleId="21">
    <w:name w:val="Quote"/>
    <w:basedOn w:val="a"/>
    <w:next w:val="a"/>
    <w:link w:val="22"/>
    <w:uiPriority w:val="29"/>
    <w:qFormat/>
    <w:rsid w:val="00B10B1F"/>
    <w:pPr>
      <w:ind w:left="720" w:right="720"/>
    </w:pPr>
    <w:rPr>
      <w:i/>
    </w:rPr>
  </w:style>
  <w:style w:type="character" w:customStyle="1" w:styleId="22">
    <w:name w:val="Цитата 2 Знак"/>
    <w:basedOn w:val="a0"/>
    <w:link w:val="21"/>
    <w:uiPriority w:val="29"/>
    <w:rsid w:val="00B10B1F"/>
    <w:rPr>
      <w:i/>
    </w:rPr>
  </w:style>
  <w:style w:type="paragraph" w:styleId="a8">
    <w:name w:val="Intense Quote"/>
    <w:basedOn w:val="a"/>
    <w:next w:val="a"/>
    <w:link w:val="a9"/>
    <w:uiPriority w:val="30"/>
    <w:qFormat/>
    <w:rsid w:val="00B10B1F"/>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basedOn w:val="a0"/>
    <w:link w:val="a8"/>
    <w:uiPriority w:val="30"/>
    <w:rsid w:val="00B10B1F"/>
    <w:rPr>
      <w:i/>
      <w:shd w:val="clear" w:color="auto" w:fill="F2F2F2"/>
    </w:rPr>
  </w:style>
  <w:style w:type="character" w:customStyle="1" w:styleId="HeaderChar">
    <w:name w:val="Header Char"/>
    <w:basedOn w:val="a0"/>
    <w:uiPriority w:val="99"/>
    <w:rsid w:val="00B10B1F"/>
  </w:style>
  <w:style w:type="character" w:customStyle="1" w:styleId="FooterChar">
    <w:name w:val="Footer Char"/>
    <w:basedOn w:val="a0"/>
    <w:uiPriority w:val="99"/>
    <w:rsid w:val="00B10B1F"/>
  </w:style>
  <w:style w:type="paragraph" w:styleId="aa">
    <w:name w:val="caption"/>
    <w:basedOn w:val="a"/>
    <w:next w:val="a"/>
    <w:uiPriority w:val="35"/>
    <w:semiHidden/>
    <w:unhideWhenUsed/>
    <w:qFormat/>
    <w:rsid w:val="00B10B1F"/>
    <w:pPr>
      <w:spacing w:line="276" w:lineRule="auto"/>
    </w:pPr>
    <w:rPr>
      <w:b/>
      <w:bCs/>
      <w:color w:val="5B9BD5" w:themeColor="accent1"/>
      <w:sz w:val="18"/>
      <w:szCs w:val="18"/>
    </w:rPr>
  </w:style>
  <w:style w:type="character" w:customStyle="1" w:styleId="CaptionChar">
    <w:name w:val="Caption Char"/>
    <w:uiPriority w:val="99"/>
    <w:rsid w:val="00B10B1F"/>
  </w:style>
  <w:style w:type="table" w:customStyle="1" w:styleId="TableGridLight">
    <w:name w:val="Table Grid Light"/>
    <w:basedOn w:val="a1"/>
    <w:uiPriority w:val="59"/>
    <w:rsid w:val="00B10B1F"/>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rsid w:val="00B10B1F"/>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rsid w:val="00B10B1F"/>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rsid w:val="00B10B1F"/>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rsid w:val="00B10B1F"/>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rsid w:val="00B10B1F"/>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rsid w:val="00B10B1F"/>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B10B1F"/>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B10B1F"/>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B10B1F"/>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B10B1F"/>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B10B1F"/>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B10B1F"/>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rsid w:val="00B10B1F"/>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B10B1F"/>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B10B1F"/>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B10B1F"/>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B10B1F"/>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B10B1F"/>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B10B1F"/>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rsid w:val="00B10B1F"/>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B10B1F"/>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B10B1F"/>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B10B1F"/>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B10B1F"/>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B10B1F"/>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B10B1F"/>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rsid w:val="00B10B1F"/>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B10B1F"/>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B10B1F"/>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B10B1F"/>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B10B1F"/>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B10B1F"/>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B10B1F"/>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rsid w:val="00B10B1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B10B1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B10B1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B10B1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B10B1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B10B1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B10B1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rsid w:val="00B10B1F"/>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B10B1F"/>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B10B1F"/>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B10B1F"/>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B10B1F"/>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B10B1F"/>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B10B1F"/>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rsid w:val="00B10B1F"/>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B10B1F"/>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B10B1F"/>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B10B1F"/>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B10B1F"/>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B10B1F"/>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B10B1F"/>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rsid w:val="00B10B1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B10B1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B10B1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B10B1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B10B1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B10B1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B10B1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rsid w:val="00B10B1F"/>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B10B1F"/>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B10B1F"/>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B10B1F"/>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B10B1F"/>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B10B1F"/>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B10B1F"/>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rsid w:val="00B10B1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B10B1F"/>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B10B1F"/>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B10B1F"/>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B10B1F"/>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B10B1F"/>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B10B1F"/>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rsid w:val="00B10B1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B10B1F"/>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B10B1F"/>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B10B1F"/>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B10B1F"/>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B10B1F"/>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B10B1F"/>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rsid w:val="00B10B1F"/>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B10B1F"/>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B10B1F"/>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B10B1F"/>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B10B1F"/>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B10B1F"/>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B10B1F"/>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rsid w:val="00B10B1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B10B1F"/>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B10B1F"/>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B10B1F"/>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B10B1F"/>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B10B1F"/>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B10B1F"/>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rsid w:val="00B10B1F"/>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B10B1F"/>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B10B1F"/>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B10B1F"/>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B10B1F"/>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B10B1F"/>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B10B1F"/>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B10B1F"/>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B10B1F"/>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B10B1F"/>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B10B1F"/>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B10B1F"/>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B10B1F"/>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B10B1F"/>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B10B1F"/>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B10B1F"/>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B10B1F"/>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B10B1F"/>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B10B1F"/>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B10B1F"/>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B10B1F"/>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B10B1F"/>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B10B1F"/>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B10B1F"/>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B10B1F"/>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B10B1F"/>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B10B1F"/>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B10B1F"/>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b">
    <w:name w:val="footnote text"/>
    <w:basedOn w:val="a"/>
    <w:link w:val="ac"/>
    <w:uiPriority w:val="99"/>
    <w:semiHidden/>
    <w:unhideWhenUsed/>
    <w:rsid w:val="00B10B1F"/>
    <w:pPr>
      <w:spacing w:after="40" w:line="240" w:lineRule="auto"/>
    </w:pPr>
    <w:rPr>
      <w:sz w:val="18"/>
    </w:rPr>
  </w:style>
  <w:style w:type="character" w:customStyle="1" w:styleId="ac">
    <w:name w:val="Текст сноски Знак"/>
    <w:basedOn w:val="a0"/>
    <w:link w:val="ab"/>
    <w:uiPriority w:val="99"/>
    <w:semiHidden/>
    <w:rsid w:val="00B10B1F"/>
    <w:rPr>
      <w:sz w:val="18"/>
    </w:rPr>
  </w:style>
  <w:style w:type="character" w:styleId="ad">
    <w:name w:val="footnote reference"/>
    <w:basedOn w:val="a0"/>
    <w:uiPriority w:val="99"/>
    <w:unhideWhenUsed/>
    <w:rsid w:val="00B10B1F"/>
    <w:rPr>
      <w:vertAlign w:val="superscript"/>
    </w:rPr>
  </w:style>
  <w:style w:type="paragraph" w:styleId="ae">
    <w:name w:val="endnote text"/>
    <w:basedOn w:val="a"/>
    <w:link w:val="af"/>
    <w:uiPriority w:val="99"/>
    <w:semiHidden/>
    <w:unhideWhenUsed/>
    <w:rsid w:val="00B10B1F"/>
    <w:pPr>
      <w:spacing w:after="0" w:line="240" w:lineRule="auto"/>
    </w:pPr>
    <w:rPr>
      <w:sz w:val="20"/>
    </w:rPr>
  </w:style>
  <w:style w:type="character" w:customStyle="1" w:styleId="af">
    <w:name w:val="Текст концевой сноски Знак"/>
    <w:basedOn w:val="a0"/>
    <w:link w:val="ae"/>
    <w:uiPriority w:val="99"/>
    <w:semiHidden/>
    <w:rsid w:val="00B10B1F"/>
    <w:rPr>
      <w:sz w:val="20"/>
    </w:rPr>
  </w:style>
  <w:style w:type="character" w:styleId="af0">
    <w:name w:val="endnote reference"/>
    <w:basedOn w:val="a0"/>
    <w:uiPriority w:val="99"/>
    <w:semiHidden/>
    <w:unhideWhenUsed/>
    <w:rsid w:val="00B10B1F"/>
    <w:rPr>
      <w:vertAlign w:val="superscript"/>
    </w:rPr>
  </w:style>
  <w:style w:type="paragraph" w:styleId="12">
    <w:name w:val="toc 1"/>
    <w:basedOn w:val="a"/>
    <w:next w:val="a"/>
    <w:uiPriority w:val="39"/>
    <w:unhideWhenUsed/>
    <w:rsid w:val="00B10B1F"/>
    <w:pPr>
      <w:spacing w:after="57"/>
    </w:pPr>
  </w:style>
  <w:style w:type="paragraph" w:styleId="24">
    <w:name w:val="toc 2"/>
    <w:basedOn w:val="a"/>
    <w:next w:val="a"/>
    <w:uiPriority w:val="39"/>
    <w:unhideWhenUsed/>
    <w:rsid w:val="00B10B1F"/>
    <w:pPr>
      <w:spacing w:after="57"/>
      <w:ind w:left="283"/>
    </w:pPr>
  </w:style>
  <w:style w:type="paragraph" w:styleId="32">
    <w:name w:val="toc 3"/>
    <w:basedOn w:val="a"/>
    <w:next w:val="a"/>
    <w:uiPriority w:val="39"/>
    <w:unhideWhenUsed/>
    <w:rsid w:val="00B10B1F"/>
    <w:pPr>
      <w:spacing w:after="57"/>
      <w:ind w:left="567"/>
    </w:pPr>
  </w:style>
  <w:style w:type="paragraph" w:styleId="42">
    <w:name w:val="toc 4"/>
    <w:basedOn w:val="a"/>
    <w:next w:val="a"/>
    <w:uiPriority w:val="39"/>
    <w:unhideWhenUsed/>
    <w:rsid w:val="00B10B1F"/>
    <w:pPr>
      <w:spacing w:after="57"/>
      <w:ind w:left="850"/>
    </w:pPr>
  </w:style>
  <w:style w:type="paragraph" w:styleId="52">
    <w:name w:val="toc 5"/>
    <w:basedOn w:val="a"/>
    <w:next w:val="a"/>
    <w:uiPriority w:val="39"/>
    <w:unhideWhenUsed/>
    <w:rsid w:val="00B10B1F"/>
    <w:pPr>
      <w:spacing w:after="57"/>
      <w:ind w:left="1134"/>
    </w:pPr>
  </w:style>
  <w:style w:type="paragraph" w:styleId="61">
    <w:name w:val="toc 6"/>
    <w:basedOn w:val="a"/>
    <w:next w:val="a"/>
    <w:uiPriority w:val="39"/>
    <w:unhideWhenUsed/>
    <w:rsid w:val="00B10B1F"/>
    <w:pPr>
      <w:spacing w:after="57"/>
      <w:ind w:left="1417"/>
    </w:pPr>
  </w:style>
  <w:style w:type="paragraph" w:styleId="71">
    <w:name w:val="toc 7"/>
    <w:basedOn w:val="a"/>
    <w:next w:val="a"/>
    <w:uiPriority w:val="39"/>
    <w:unhideWhenUsed/>
    <w:rsid w:val="00B10B1F"/>
    <w:pPr>
      <w:spacing w:after="57"/>
      <w:ind w:left="1701"/>
    </w:pPr>
  </w:style>
  <w:style w:type="paragraph" w:styleId="81">
    <w:name w:val="toc 8"/>
    <w:basedOn w:val="a"/>
    <w:next w:val="a"/>
    <w:uiPriority w:val="39"/>
    <w:unhideWhenUsed/>
    <w:rsid w:val="00B10B1F"/>
    <w:pPr>
      <w:spacing w:after="57"/>
      <w:ind w:left="1984"/>
    </w:pPr>
  </w:style>
  <w:style w:type="paragraph" w:styleId="91">
    <w:name w:val="toc 9"/>
    <w:basedOn w:val="a"/>
    <w:next w:val="a"/>
    <w:uiPriority w:val="39"/>
    <w:unhideWhenUsed/>
    <w:rsid w:val="00B10B1F"/>
    <w:pPr>
      <w:spacing w:after="57"/>
      <w:ind w:left="2268"/>
    </w:pPr>
  </w:style>
  <w:style w:type="paragraph" w:styleId="af1">
    <w:name w:val="TOC Heading"/>
    <w:uiPriority w:val="39"/>
    <w:unhideWhenUsed/>
    <w:rsid w:val="00B10B1F"/>
  </w:style>
  <w:style w:type="paragraph" w:styleId="af2">
    <w:name w:val="table of figures"/>
    <w:basedOn w:val="a"/>
    <w:next w:val="a"/>
    <w:uiPriority w:val="99"/>
    <w:unhideWhenUsed/>
    <w:rsid w:val="00B10B1F"/>
    <w:pPr>
      <w:spacing w:after="0"/>
    </w:pPr>
  </w:style>
  <w:style w:type="paragraph" w:styleId="af3">
    <w:name w:val="header"/>
    <w:basedOn w:val="a"/>
    <w:link w:val="af4"/>
    <w:uiPriority w:val="99"/>
    <w:unhideWhenUsed/>
    <w:rsid w:val="00B10B1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B10B1F"/>
  </w:style>
  <w:style w:type="paragraph" w:styleId="af5">
    <w:name w:val="footer"/>
    <w:basedOn w:val="a"/>
    <w:link w:val="af6"/>
    <w:uiPriority w:val="99"/>
    <w:unhideWhenUsed/>
    <w:rsid w:val="00B10B1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B10B1F"/>
  </w:style>
  <w:style w:type="paragraph" w:styleId="af7">
    <w:name w:val="List Paragraph"/>
    <w:basedOn w:val="a"/>
    <w:uiPriority w:val="34"/>
    <w:qFormat/>
    <w:rsid w:val="00B10B1F"/>
    <w:pPr>
      <w:ind w:left="720"/>
      <w:contextualSpacing/>
    </w:pPr>
  </w:style>
  <w:style w:type="table" w:styleId="af8">
    <w:name w:val="Table Grid"/>
    <w:basedOn w:val="a1"/>
    <w:uiPriority w:val="59"/>
    <w:rsid w:val="00B10B1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10B1F"/>
    <w:pPr>
      <w:spacing w:after="0" w:line="240" w:lineRule="auto"/>
    </w:pPr>
    <w:rPr>
      <w:rFonts w:ascii="Times New Roman" w:hAnsi="Times New Roman" w:cs="Times New Roman"/>
      <w:color w:val="000000"/>
      <w:sz w:val="24"/>
      <w:szCs w:val="24"/>
    </w:rPr>
  </w:style>
  <w:style w:type="paragraph" w:customStyle="1" w:styleId="ConsPlusNormal">
    <w:name w:val="ConsPlusNormal"/>
    <w:rsid w:val="00B10B1F"/>
    <w:pPr>
      <w:widowControl w:val="0"/>
      <w:spacing w:after="0" w:line="240" w:lineRule="auto"/>
    </w:pPr>
    <w:rPr>
      <w:rFonts w:ascii="Calibri" w:eastAsiaTheme="minorEastAsia" w:hAnsi="Calibri" w:cs="Calibri"/>
      <w:lang w:eastAsia="ru-RU"/>
    </w:rPr>
  </w:style>
  <w:style w:type="character" w:customStyle="1" w:styleId="af9">
    <w:name w:val="Основной текст Знак"/>
    <w:basedOn w:val="a0"/>
    <w:link w:val="afa"/>
    <w:uiPriority w:val="1"/>
    <w:rsid w:val="00B10B1F"/>
    <w:rPr>
      <w:rFonts w:ascii="Algerian" w:eastAsia="Algerian" w:hAnsi="Algerian"/>
      <w:sz w:val="24"/>
      <w:szCs w:val="24"/>
      <w:lang w:val="en-US"/>
    </w:rPr>
  </w:style>
  <w:style w:type="paragraph" w:styleId="afa">
    <w:name w:val="Body Text"/>
    <w:basedOn w:val="a"/>
    <w:link w:val="af9"/>
    <w:uiPriority w:val="1"/>
    <w:qFormat/>
    <w:rsid w:val="00B10B1F"/>
    <w:pPr>
      <w:widowControl w:val="0"/>
      <w:spacing w:before="159" w:after="0" w:line="240" w:lineRule="auto"/>
      <w:ind w:left="511"/>
    </w:pPr>
    <w:rPr>
      <w:rFonts w:ascii="Algerian" w:eastAsia="Algerian" w:hAnsi="Algerian"/>
      <w:sz w:val="24"/>
      <w:szCs w:val="24"/>
      <w:lang w:val="en-US"/>
    </w:rPr>
  </w:style>
  <w:style w:type="character" w:customStyle="1" w:styleId="13">
    <w:name w:val="Основной текст Знак1"/>
    <w:basedOn w:val="a0"/>
    <w:uiPriority w:val="99"/>
    <w:semiHidden/>
    <w:rsid w:val="00B10B1F"/>
  </w:style>
  <w:style w:type="character" w:styleId="afb">
    <w:name w:val="Hyperlink"/>
    <w:basedOn w:val="a0"/>
    <w:uiPriority w:val="99"/>
    <w:unhideWhenUsed/>
    <w:rsid w:val="00B10B1F"/>
    <w:rPr>
      <w:color w:val="0563C1" w:themeColor="hyperlink"/>
      <w:u w:val="single"/>
    </w:rPr>
  </w:style>
  <w:style w:type="paragraph" w:styleId="afc">
    <w:name w:val="Normal (Web)"/>
    <w:basedOn w:val="a"/>
    <w:link w:val="afd"/>
    <w:uiPriority w:val="99"/>
    <w:unhideWhenUsed/>
    <w:rsid w:val="00F5729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d">
    <w:name w:val="Обычный (веб) Знак"/>
    <w:link w:val="afc"/>
    <w:uiPriority w:val="99"/>
    <w:locked/>
    <w:rsid w:val="00F57294"/>
    <w:rPr>
      <w:rFonts w:ascii="Times New Roman" w:eastAsia="Times New Roman" w:hAnsi="Times New Roman" w:cs="Times New Roman"/>
      <w:sz w:val="24"/>
      <w:szCs w:val="24"/>
      <w:lang w:eastAsia="ru-RU"/>
    </w:rPr>
  </w:style>
  <w:style w:type="table" w:customStyle="1" w:styleId="14">
    <w:name w:val="Сетка таблицы1"/>
    <w:basedOn w:val="a1"/>
    <w:next w:val="af8"/>
    <w:uiPriority w:val="59"/>
    <w:rsid w:val="00716611"/>
    <w:pPr>
      <w:spacing w:after="0" w:line="240" w:lineRule="auto"/>
    </w:pPr>
    <w:rPr>
      <w:rFonts w:eastAsia="Calibr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login.consultant.ru/link/?req=doc&amp;base=LAW&amp;n=421241&amp;dst=100005"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21241&amp;dst=10000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132</Pages>
  <Words>50720</Words>
  <Characters>289108</Characters>
  <Application>Microsoft Office Word</Application>
  <DocSecurity>0</DocSecurity>
  <Lines>2409</Lines>
  <Paragraphs>678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339150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Бекешко У.А.</dc:creator>
  <cp:keywords/>
  <dc:description/>
  <cp:lastModifiedBy>Липатова  К.П.</cp:lastModifiedBy>
  <cp:revision>21</cp:revision>
  <dcterms:created xsi:type="dcterms:W3CDTF">2023-12-18T13:04:00Z</dcterms:created>
  <dcterms:modified xsi:type="dcterms:W3CDTF">2026-10-09T07:01:00Z</dcterms:modified>
</cp:coreProperties>
</file>