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О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б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(в ред. постановлений от 12.05.2016 № 1282, от 03.04.2017 № 889,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27.07.2017 № 2446, от 18.04.2018 № 1087, </w:t>
          </w:r>
          <w:proofErr w:type="gramStart"/>
          <w:r w:rsidRPr="00C96406">
            <w:rPr>
              <w:rFonts w:ascii="Times New Roman" w:hAnsi="Times New Roman"/>
              <w:b/>
              <w:sz w:val="28"/>
              <w:szCs w:val="28"/>
            </w:rPr>
            <w:t>от</w:t>
          </w:r>
          <w:proofErr w:type="gramEnd"/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25.02.2019 № 679,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от 01.08.2019 № 2578, от 15.05.2020 № 1163, от 19.06.2020 № 1428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81661E">
            <w:rPr>
              <w:rFonts w:ascii="Times New Roman" w:hAnsi="Times New Roman"/>
              <w:b/>
              <w:sz w:val="28"/>
              <w:szCs w:val="28"/>
            </w:rPr>
            <w:t xml:space="preserve">                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>от 16.04.2021 № 1031</w:t>
          </w:r>
          <w:r w:rsidR="00AE6F4A">
            <w:rPr>
              <w:rFonts w:ascii="Times New Roman" w:hAnsi="Times New Roman"/>
              <w:b/>
              <w:sz w:val="28"/>
              <w:szCs w:val="28"/>
            </w:rPr>
            <w:t>, от 06.05.2021 № 1209</w:t>
          </w:r>
          <w:r w:rsidR="00B01992">
            <w:rPr>
              <w:rFonts w:ascii="Times New Roman" w:hAnsi="Times New Roman"/>
              <w:b/>
              <w:sz w:val="28"/>
              <w:szCs w:val="28"/>
            </w:rPr>
            <w:t>, от 05.08.2021 № 2048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40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C96406">
        <w:rPr>
          <w:rFonts w:ascii="Times New Roman" w:hAnsi="Times New Roman"/>
          <w:sz w:val="28"/>
          <w:szCs w:val="28"/>
        </w:rPr>
        <w:t xml:space="preserve">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</w:t>
      </w:r>
      <w:r w:rsidRPr="00C964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9640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96406">
        <w:rPr>
          <w:rFonts w:ascii="Times New Roman" w:hAnsi="Times New Roman"/>
          <w:b/>
          <w:sz w:val="28"/>
          <w:szCs w:val="28"/>
        </w:rPr>
        <w:t xml:space="preserve"> о с т а н о в л я ю:</w:t>
      </w:r>
      <w:r w:rsidRPr="00C96406">
        <w:rPr>
          <w:rFonts w:ascii="Times New Roman" w:hAnsi="Times New Roman"/>
          <w:sz w:val="28"/>
          <w:szCs w:val="28"/>
        </w:rPr>
        <w:t xml:space="preserve"> 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Штейн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78BF" w:rsidRDefault="00EC78BF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406" w:rsidRPr="00C9640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</w:t>
      </w:r>
      <w:r>
        <w:rPr>
          <w:rFonts w:ascii="Times New Roman" w:hAnsi="Times New Roman"/>
          <w:sz w:val="28"/>
          <w:szCs w:val="28"/>
        </w:rPr>
        <w:t>околова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662EE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2B192C" w:rsidRPr="00C96406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03D5E"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грантов в форме субсидий                                     начинающим предпринимателям на обеспечение финансовых затрат</w:t>
      </w:r>
    </w:p>
    <w:p w:rsidR="00033F6C" w:rsidRPr="009235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 о предоставлении грантов в форме субсидий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</w:t>
      </w:r>
      <w:r w:rsidRPr="007444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4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     (далее – грант) </w:t>
      </w:r>
      <w:r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 </w:t>
      </w:r>
      <w:r w:rsidRPr="007444C1">
        <w:rPr>
          <w:rFonts w:ascii="Times New Roman" w:hAnsi="Times New Roman"/>
          <w:sz w:val="28"/>
          <w:szCs w:val="28"/>
        </w:rPr>
        <w:t>(далее – По</w:t>
      </w:r>
      <w:r>
        <w:rPr>
          <w:rFonts w:ascii="Times New Roman" w:hAnsi="Times New Roman"/>
          <w:sz w:val="28"/>
          <w:szCs w:val="28"/>
        </w:rPr>
        <w:t>рядок</w:t>
      </w:r>
      <w:r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Pr="00E93196">
        <w:rPr>
          <w:rFonts w:ascii="Times New Roman" w:hAnsi="Times New Roman"/>
          <w:sz w:val="28"/>
          <w:szCs w:val="28"/>
        </w:rPr>
        <w:t>постановлением администрации города Мурманска от 10.11.2017 № 3598, и определяет порядок предоставления грантов начинающим предпринимателям 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Pr="00E9319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B7199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понятия для целей настоящего Порядка</w:t>
      </w:r>
      <w:r w:rsidRPr="00B7199E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033F6C" w:rsidRPr="0063396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A2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243F">
        <w:rPr>
          <w:rFonts w:ascii="Times New Roman" w:hAnsi="Times New Roman"/>
          <w:sz w:val="28"/>
          <w:szCs w:val="28"/>
        </w:rPr>
        <w:t xml:space="preserve">. Заявка </w:t>
      </w:r>
      <w:r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1" w:history="1"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Pr="000B047D">
          <w:rPr>
            <w:rFonts w:ascii="Times New Roman" w:hAnsi="Times New Roman"/>
            <w:sz w:val="28"/>
            <w:szCs w:val="28"/>
          </w:rPr>
          <w:t>.3.2 п</w:t>
        </w:r>
        <w:r>
          <w:rPr>
            <w:rFonts w:ascii="Times New Roman" w:hAnsi="Times New Roman"/>
            <w:sz w:val="28"/>
            <w:szCs w:val="28"/>
          </w:rPr>
          <w:t>одраздела</w:t>
        </w:r>
        <w:r w:rsidRPr="000B047D">
          <w:rPr>
            <w:rFonts w:ascii="Times New Roman" w:hAnsi="Times New Roman"/>
            <w:sz w:val="28"/>
            <w:szCs w:val="28"/>
          </w:rPr>
          <w:t xml:space="preserve"> </w:t>
        </w:r>
        <w:r w:rsidRPr="00AF2A64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.</w:t>
        </w:r>
        <w:r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>
          <w:rPr>
            <w:rFonts w:ascii="Times New Roman" w:hAnsi="Times New Roman"/>
            <w:sz w:val="28"/>
            <w:szCs w:val="28"/>
          </w:rPr>
          <w:t>2</w:t>
        </w:r>
        <w:r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>
        <w:rPr>
          <w:rFonts w:ascii="Times New Roman" w:hAnsi="Times New Roman"/>
          <w:sz w:val="28"/>
          <w:szCs w:val="28"/>
        </w:rPr>
        <w:t>Порядка.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E93196">
        <w:rPr>
          <w:rFonts w:ascii="Times New Roman" w:hAnsi="Times New Roman"/>
          <w:color w:val="000000"/>
          <w:sz w:val="28"/>
          <w:szCs w:val="28"/>
        </w:rPr>
        <w:t>Получатели грантов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033F6C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033F6C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826E6">
        <w:rPr>
          <w:rFonts w:ascii="Times New Roman" w:hAnsi="Times New Roman"/>
          <w:sz w:val="28"/>
          <w:szCs w:val="28"/>
        </w:rPr>
        <w:t>Гранты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в рамках мероприятия «Оказание информационно-консультационной и финансовой поддержки субъектов МСП»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033F6C" w:rsidRPr="0011600D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 Главным распорядителем бюджетных средств </w:t>
      </w:r>
      <w:r w:rsidRPr="00E9319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3196">
        <w:rPr>
          <w:rFonts w:ascii="Times New Roman" w:hAnsi="Times New Roman"/>
          <w:sz w:val="28"/>
          <w:szCs w:val="28"/>
        </w:rPr>
        <w:t>город Мурманск,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предусмотренных в </w:t>
      </w:r>
      <w:r w:rsidRPr="00E93196">
        <w:rPr>
          <w:rFonts w:ascii="Times New Roman" w:hAnsi="Times New Roman"/>
          <w:color w:val="000000" w:themeColor="text1"/>
          <w:sz w:val="28"/>
          <w:szCs w:val="28"/>
        </w:rPr>
        <w:t>бюджете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A67C48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     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033F6C" w:rsidRPr="00D95C8F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2951B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033F6C" w:rsidRPr="00327BBA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Сведения о грантах размещаю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) в разделе «Бюджет».</w:t>
      </w:r>
    </w:p>
    <w:p w:rsidR="00033F6C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>
        <w:rPr>
          <w:rFonts w:ascii="Times New Roman" w:hAnsi="Times New Roman"/>
          <w:sz w:val="28"/>
          <w:szCs w:val="28"/>
        </w:rPr>
        <w:t>проекта на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 w:rsidRPr="00630E80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оплатой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расходами по государственной регистрации юридического лица и индивидуального предпринимателя;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Порядок проведения отбора получателей грантов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033F6C" w:rsidRPr="009F4C4E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</w:t>
      </w:r>
      <w:r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033F6C" w:rsidRPr="00A77850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2.1.1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отбора осуществляет Главный распорядитель. 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782A">
        <w:rPr>
          <w:rFonts w:ascii="Times New Roman" w:hAnsi="Times New Roman"/>
          <w:sz w:val="28"/>
          <w:szCs w:val="28"/>
        </w:rPr>
        <w:t>1</w:t>
      </w:r>
      <w:r w:rsidRPr="006A5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Pr="00D7459E">
        <w:rPr>
          <w:rFonts w:ascii="Times New Roman" w:hAnsi="Times New Roman"/>
          <w:sz w:val="28"/>
          <w:szCs w:val="28"/>
        </w:rPr>
        <w:t>отбора,</w:t>
      </w:r>
      <w:r w:rsidRPr="00580FE4">
        <w:rPr>
          <w:rFonts w:ascii="Times New Roman" w:hAnsi="Times New Roman"/>
          <w:sz w:val="28"/>
          <w:szCs w:val="28"/>
        </w:rPr>
        <w:t xml:space="preserve"> </w:t>
      </w:r>
      <w:r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D2403">
        <w:rPr>
          <w:rFonts w:ascii="Times New Roman" w:hAnsi="Times New Roman"/>
          <w:sz w:val="28"/>
          <w:szCs w:val="28"/>
        </w:rPr>
        <w:t>категориям отбора</w:t>
      </w:r>
      <w:r>
        <w:rPr>
          <w:rFonts w:ascii="Times New Roman" w:hAnsi="Times New Roman"/>
          <w:sz w:val="28"/>
          <w:szCs w:val="28"/>
        </w:rPr>
        <w:t>, Главному распорядителю.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2.1.3. </w:t>
      </w:r>
      <w:proofErr w:type="gramStart"/>
      <w:r w:rsidRPr="00E74C4A">
        <w:rPr>
          <w:rFonts w:ascii="Times New Roman" w:hAnsi="Times New Roman"/>
          <w:color w:val="000000" w:themeColor="text1"/>
          <w:sz w:val="28"/>
          <w:szCs w:val="28"/>
        </w:rPr>
        <w:t>Объявление о проведении отбора размещается на едином портале</w:t>
      </w:r>
      <w:r w:rsidR="0081661E">
        <w:rPr>
          <w:rFonts w:ascii="Times New Roman" w:hAnsi="Times New Roman"/>
          <w:color w:val="000000" w:themeColor="text1"/>
          <w:sz w:val="28"/>
          <w:szCs w:val="28"/>
        </w:rPr>
        <w:t xml:space="preserve">, а также на </w:t>
      </w:r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официальном сайте администрации города Мурманска в сети Интернет (</w:t>
      </w:r>
      <w:hyperlink r:id="rId13" w:history="1">
        <w:r w:rsidR="0081661E" w:rsidRPr="0081661E">
          <w:rPr>
            <w:rFonts w:ascii="Times New Roman" w:hAnsi="Times New Roman"/>
            <w:color w:val="000000" w:themeColor="text1"/>
            <w:sz w:val="28"/>
          </w:rPr>
          <w:t>www.citymurmansk.ru</w:t>
        </w:r>
      </w:hyperlink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) и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4" w:history="1">
        <w:r w:rsidR="0081661E" w:rsidRPr="0081661E">
          <w:rPr>
            <w:rFonts w:ascii="Times New Roman" w:hAnsi="Times New Roman"/>
            <w:color w:val="000000" w:themeColor="text1"/>
            <w:sz w:val="28"/>
            <w:szCs w:val="28"/>
          </w:rPr>
          <w:t>www.mp.murman.ru</w:t>
        </w:r>
      </w:hyperlink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68FA">
        <w:rPr>
          <w:rFonts w:ascii="Times New Roman" w:hAnsi="Times New Roman"/>
          <w:color w:val="000000" w:themeColor="text1"/>
          <w:sz w:val="28"/>
          <w:szCs w:val="28"/>
        </w:rPr>
        <w:t>не менее чем за 30 календарных дней до дня окончания подачи заявок для</w:t>
      </w:r>
      <w:proofErr w:type="gramEnd"/>
      <w:r w:rsidRPr="00CD68FA">
        <w:rPr>
          <w:rFonts w:ascii="Times New Roman" w:hAnsi="Times New Roman"/>
          <w:color w:val="000000" w:themeColor="text1"/>
          <w:sz w:val="28"/>
          <w:szCs w:val="28"/>
        </w:rPr>
        <w:t xml:space="preserve"> участия в отборе с указанием: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- сроков проведения отбора (даты начала и окончания приема заявок участников отбора), которые не могут быть меньше 30 календарных дней, следующих за днем размещения объявления о проведении отбора)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32681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Pr="00302D76">
        <w:rPr>
          <w:rFonts w:ascii="Times New Roman" w:hAnsi="Times New Roman"/>
          <w:sz w:val="28"/>
          <w:szCs w:val="28"/>
        </w:rPr>
        <w:t xml:space="preserve"> </w:t>
      </w:r>
      <w:r w:rsidRPr="00CD68FA">
        <w:rPr>
          <w:rFonts w:ascii="Times New Roman" w:hAnsi="Times New Roman"/>
          <w:sz w:val="28"/>
          <w:szCs w:val="28"/>
        </w:rPr>
        <w:t xml:space="preserve">в соответствии с подразделом 3.2 раздела </w:t>
      </w:r>
      <w:r>
        <w:rPr>
          <w:rFonts w:ascii="Times New Roman" w:hAnsi="Times New Roman"/>
          <w:sz w:val="28"/>
          <w:szCs w:val="28"/>
        </w:rPr>
        <w:t>3</w:t>
      </w:r>
      <w:r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доменного имени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lastRenderedPageBreak/>
        <w:t xml:space="preserve">- требований к участникам отбора в соответствии с подразделом 2.2 раздела </w:t>
      </w:r>
      <w:r>
        <w:rPr>
          <w:rFonts w:ascii="Times New Roman" w:hAnsi="Times New Roman"/>
          <w:sz w:val="28"/>
          <w:szCs w:val="28"/>
        </w:rPr>
        <w:t>2</w:t>
      </w:r>
      <w:r w:rsidRPr="006D31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5802">
        <w:rPr>
          <w:rFonts w:ascii="Times New Roman" w:hAnsi="Times New Roman"/>
          <w:sz w:val="28"/>
          <w:szCs w:val="28"/>
        </w:rPr>
        <w:t xml:space="preserve"> </w:t>
      </w:r>
      <w:r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Pr="00DD782A">
        <w:rPr>
          <w:rFonts w:ascii="Times New Roman" w:hAnsi="Times New Roman"/>
          <w:sz w:val="28"/>
          <w:szCs w:val="28"/>
        </w:rPr>
        <w:t xml:space="preserve">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>участниками отбора,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отбора, определяющего в том числе основания для возврата заявок 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8F6D7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отбора в соответствии с подразделом 2.4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>участникам 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срока, в течение которого победитель (победители) отбора должн</w:t>
      </w:r>
      <w:r>
        <w:rPr>
          <w:rFonts w:ascii="Times New Roman" w:hAnsi="Times New Roman"/>
          <w:sz w:val="28"/>
          <w:szCs w:val="28"/>
        </w:rPr>
        <w:t>ы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>
        <w:rPr>
          <w:rFonts w:ascii="Times New Roman" w:hAnsi="Times New Roman"/>
          <w:sz w:val="28"/>
          <w:szCs w:val="28"/>
        </w:rPr>
        <w:t>д</w:t>
      </w:r>
      <w:r w:rsidRPr="00DD782A">
        <w:rPr>
          <w:rFonts w:ascii="Times New Roman" w:hAnsi="Times New Roman"/>
          <w:sz w:val="28"/>
          <w:szCs w:val="28"/>
        </w:rPr>
        <w:t xml:space="preserve">оговор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условий признания победителя (победителей) отбора </w:t>
      </w:r>
      <w:r>
        <w:rPr>
          <w:rFonts w:ascii="Times New Roman" w:hAnsi="Times New Roman"/>
          <w:sz w:val="28"/>
          <w:szCs w:val="28"/>
        </w:rPr>
        <w:t>уклонившимся (</w:t>
      </w:r>
      <w:r w:rsidRPr="00DD782A">
        <w:rPr>
          <w:rFonts w:ascii="Times New Roman" w:hAnsi="Times New Roman"/>
          <w:sz w:val="28"/>
          <w:szCs w:val="28"/>
        </w:rPr>
        <w:t>уклонившим</w:t>
      </w:r>
      <w:r>
        <w:rPr>
          <w:rFonts w:ascii="Times New Roman" w:hAnsi="Times New Roman"/>
          <w:sz w:val="28"/>
          <w:szCs w:val="28"/>
        </w:rPr>
        <w:t>и</w:t>
      </w:r>
      <w:r w:rsidRPr="00DD78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97C40">
        <w:rPr>
          <w:rFonts w:ascii="Times New Roman" w:hAnsi="Times New Roman"/>
          <w:sz w:val="28"/>
          <w:szCs w:val="28"/>
        </w:rPr>
        <w:t xml:space="preserve">- даты размещения результатов отбора на едином портале, которая не может быть позднее 14-го календарного дня, следующего за днем определения </w:t>
      </w:r>
      <w:r>
        <w:rPr>
          <w:rFonts w:ascii="Times New Roman" w:hAnsi="Times New Roman"/>
          <w:sz w:val="28"/>
          <w:szCs w:val="28"/>
        </w:rPr>
        <w:t>победителя (</w:t>
      </w:r>
      <w:r w:rsidRPr="00497C40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ей)</w:t>
      </w:r>
      <w:r w:rsidRPr="00497C40">
        <w:rPr>
          <w:rFonts w:ascii="Times New Roman" w:hAnsi="Times New Roman"/>
          <w:sz w:val="28"/>
          <w:szCs w:val="28"/>
        </w:rPr>
        <w:t xml:space="preserve"> отбора.</w:t>
      </w:r>
    </w:p>
    <w:p w:rsidR="00033F6C" w:rsidRPr="00F67C5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 xml:space="preserve">2.1.4.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</w:t>
      </w:r>
      <w:proofErr w:type="spellStart"/>
      <w:r w:rsidRPr="00BE33B8">
        <w:rPr>
          <w:rFonts w:ascii="Times New Roman" w:hAnsi="Times New Roman"/>
          <w:sz w:val="28"/>
          <w:szCs w:val="28"/>
        </w:rPr>
        <w:t>каб</w:t>
      </w:r>
      <w:proofErr w:type="spellEnd"/>
      <w:r w:rsidRPr="00BE33B8">
        <w:rPr>
          <w:rFonts w:ascii="Times New Roman" w:hAnsi="Times New Roman"/>
          <w:sz w:val="28"/>
          <w:szCs w:val="28"/>
        </w:rPr>
        <w:t xml:space="preserve">. 20, тел. 8(8152) 45-94-75, электронный адрес: </w:t>
      </w:r>
      <w:hyperlink r:id="rId15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участникам отбора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F301C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2.2.1. К </w:t>
      </w:r>
      <w:r w:rsidRPr="000350C7">
        <w:rPr>
          <w:rFonts w:ascii="Times New Roman" w:hAnsi="Times New Roman"/>
          <w:sz w:val="28"/>
          <w:szCs w:val="28"/>
        </w:rPr>
        <w:t>у</w:t>
      </w:r>
      <w:r w:rsidRPr="000350C7">
        <w:rPr>
          <w:rFonts w:ascii="Times New Roman" w:hAnsi="Times New Roman"/>
          <w:sz w:val="28"/>
          <w:szCs w:val="28"/>
          <w:lang w:eastAsia="en-US"/>
        </w:rPr>
        <w:t>частию в отборе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участники, соответствующие категориям, указанным в пунктах 1.6</w:t>
      </w:r>
      <w:r w:rsidRPr="00464A52">
        <w:rPr>
          <w:rFonts w:ascii="Times New Roman" w:hAnsi="Times New Roman"/>
          <w:sz w:val="28"/>
          <w:szCs w:val="28"/>
          <w:lang w:eastAsia="en-US"/>
        </w:rPr>
        <w:t xml:space="preserve">.1,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464A52">
        <w:rPr>
          <w:rFonts w:ascii="Times New Roman" w:hAnsi="Times New Roman"/>
          <w:sz w:val="28"/>
          <w:szCs w:val="28"/>
          <w:lang w:eastAsia="en-US"/>
        </w:rPr>
        <w:t>.2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подраздела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раздела 1, и следующим требованиям </w:t>
      </w:r>
      <w:r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033F6C" w:rsidRPr="00F43784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2.2.1.1. У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 w:rsidRPr="00F43784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 xml:space="preserve">2.2.1.2. </w:t>
      </w:r>
      <w:r>
        <w:rPr>
          <w:sz w:val="28"/>
          <w:szCs w:val="28"/>
        </w:rPr>
        <w:t>У</w:t>
      </w:r>
      <w:r w:rsidRPr="00F43784">
        <w:rPr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</w:t>
      </w:r>
      <w:r w:rsidRPr="00F43784">
        <w:rPr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2.2.1.3. </w:t>
      </w:r>
      <w:proofErr w:type="gramStart"/>
      <w:r>
        <w:rPr>
          <w:sz w:val="28"/>
          <w:szCs w:val="28"/>
          <w:lang w:eastAsia="en-US"/>
        </w:rPr>
        <w:t>Участник отбора</w:t>
      </w:r>
      <w:r w:rsidRPr="00850CD4">
        <w:rPr>
          <w:sz w:val="28"/>
          <w:szCs w:val="28"/>
        </w:rPr>
        <w:t>, являющийся юридическим лицом, не находится в процессе ликвидации, реорганизации</w:t>
      </w:r>
      <w:r w:rsidR="002F7F2E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50CD4">
        <w:rPr>
          <w:sz w:val="28"/>
          <w:szCs w:val="28"/>
        </w:rPr>
        <w:t xml:space="preserve">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50CD4">
        <w:rPr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>
        <w:rPr>
          <w:sz w:val="28"/>
          <w:szCs w:val="28"/>
        </w:rPr>
        <w:t>.</w:t>
      </w:r>
      <w:proofErr w:type="gramEnd"/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2.2.1.4. Участник отбора</w:t>
      </w:r>
      <w:r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6C" w:rsidRPr="009345AF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2.2.1.5. Участник</w:t>
      </w:r>
      <w:r w:rsidRPr="00A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Pr="006D2403">
        <w:rPr>
          <w:rFonts w:ascii="Times New Roman" w:hAnsi="Times New Roman"/>
          <w:sz w:val="28"/>
          <w:szCs w:val="28"/>
        </w:rPr>
        <w:t xml:space="preserve">установленные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6D2403">
        <w:rPr>
          <w:rFonts w:ascii="Times New Roman" w:hAnsi="Times New Roman"/>
          <w:sz w:val="28"/>
          <w:szCs w:val="28"/>
        </w:rPr>
        <w:t xml:space="preserve"> 1.9 раздела </w:t>
      </w:r>
      <w:r>
        <w:rPr>
          <w:rFonts w:ascii="Times New Roman" w:hAnsi="Times New Roman"/>
          <w:sz w:val="28"/>
          <w:szCs w:val="28"/>
        </w:rPr>
        <w:t>1</w:t>
      </w:r>
      <w:r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504FD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2.2.1.6. В</w:t>
      </w:r>
      <w:r w:rsidRPr="00504FD0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50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Pr="000C5E92">
        <w:rPr>
          <w:rFonts w:ascii="Times New Roman" w:hAnsi="Times New Roman"/>
          <w:sz w:val="28"/>
          <w:szCs w:val="28"/>
        </w:rPr>
        <w:t>55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2.2.1.7. Участник отбора</w:t>
      </w:r>
      <w:r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2.2.1.8. Участник отбора </w:t>
      </w:r>
      <w:r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2.2.1.9. 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83D7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отбора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lastRenderedPageBreak/>
        <w:t xml:space="preserve">2.2.1.13.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916ACC">
        <w:rPr>
          <w:rFonts w:ascii="Times New Roman" w:hAnsi="Times New Roman"/>
          <w:sz w:val="28"/>
          <w:szCs w:val="28"/>
        </w:rPr>
        <w:t xml:space="preserve"> имеет номерной сертификат/свидетельство о прохождении семинара/тренинга/краткосрочного обучения по основам бизнес-планирования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A09">
        <w:rPr>
          <w:rFonts w:ascii="Times New Roman" w:hAnsi="Times New Roman"/>
          <w:sz w:val="28"/>
          <w:szCs w:val="28"/>
        </w:rPr>
        <w:t xml:space="preserve">в объеме не менее 30 часов (срок действия сертификата с даты получения – не более </w:t>
      </w:r>
      <w:r>
        <w:rPr>
          <w:rFonts w:ascii="Times New Roman" w:hAnsi="Times New Roman"/>
          <w:sz w:val="28"/>
          <w:szCs w:val="28"/>
        </w:rPr>
        <w:t>трех</w:t>
      </w:r>
      <w:r w:rsidRPr="00A26A09">
        <w:rPr>
          <w:rFonts w:ascii="Times New Roman" w:hAnsi="Times New Roman"/>
          <w:sz w:val="28"/>
          <w:szCs w:val="28"/>
        </w:rPr>
        <w:t xml:space="preserve"> лет на дату подачи заявки </w:t>
      </w:r>
      <w:r>
        <w:rPr>
          <w:rFonts w:ascii="Times New Roman" w:hAnsi="Times New Roman"/>
          <w:sz w:val="28"/>
          <w:szCs w:val="28"/>
        </w:rPr>
        <w:t>для</w:t>
      </w:r>
      <w:r w:rsidRPr="00A26A09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</w:t>
      </w:r>
      <w:r w:rsidRPr="00A26A0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отборе</w:t>
      </w:r>
      <w:r w:rsidRPr="00A26A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 xml:space="preserve">В случае, если на дату подачи заявки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26A0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A26A09">
        <w:rPr>
          <w:rFonts w:ascii="Times New Roman" w:hAnsi="Times New Roman"/>
          <w:sz w:val="28"/>
          <w:szCs w:val="28"/>
        </w:rPr>
        <w:t xml:space="preserve">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Pr="00A26A09">
        <w:rPr>
          <w:rFonts w:ascii="Times New Roman" w:hAnsi="Times New Roman"/>
          <w:sz w:val="28"/>
          <w:szCs w:val="28"/>
        </w:rPr>
        <w:t>. Копия сертификата пред</w:t>
      </w:r>
      <w:r>
        <w:rPr>
          <w:rFonts w:ascii="Times New Roman" w:hAnsi="Times New Roman"/>
          <w:sz w:val="28"/>
          <w:szCs w:val="28"/>
        </w:rPr>
        <w:t>о</w:t>
      </w:r>
      <w:r w:rsidRPr="00A26A09"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hAnsi="Times New Roman"/>
          <w:sz w:val="28"/>
          <w:szCs w:val="28"/>
        </w:rPr>
        <w:t>участником отбора</w:t>
      </w:r>
      <w:r w:rsidRPr="00A2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A26A09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 xml:space="preserve">Прохождение краткосрочного обучения не требуется 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916ACC">
        <w:rPr>
          <w:rFonts w:ascii="Times New Roman" w:hAnsi="Times New Roman"/>
          <w:sz w:val="28"/>
          <w:szCs w:val="28"/>
        </w:rPr>
        <w:t xml:space="preserve">, имеющих диплом о </w:t>
      </w:r>
      <w:r>
        <w:rPr>
          <w:rFonts w:ascii="Times New Roman" w:hAnsi="Times New Roman"/>
          <w:sz w:val="28"/>
          <w:szCs w:val="28"/>
        </w:rPr>
        <w:t xml:space="preserve">высшем юридическом и (или) экономическом </w:t>
      </w:r>
      <w:r w:rsidRPr="00916ACC">
        <w:rPr>
          <w:rFonts w:ascii="Times New Roman" w:hAnsi="Times New Roman"/>
          <w:sz w:val="28"/>
          <w:szCs w:val="28"/>
        </w:rPr>
        <w:t>образовании.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 Военнослужащие, уволенные в запас в связи с сокращением Вооруженных Сил Российской Федерации.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 Физические лица в возрасте до 30 лет (включительно).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Юридические лица, в уставном капитале которых доля, принадлежащая физическим лицам, указанным в подпунктах 2.</w:t>
      </w:r>
      <w:r w:rsidRPr="00D52917">
        <w:rPr>
          <w:rFonts w:ascii="Times New Roman" w:hAnsi="Times New Roman"/>
          <w:sz w:val="28"/>
          <w:szCs w:val="28"/>
        </w:rPr>
        <w:t xml:space="preserve">2.2.1 и </w:t>
      </w:r>
      <w:r>
        <w:rPr>
          <w:rFonts w:ascii="Times New Roman" w:hAnsi="Times New Roman"/>
          <w:sz w:val="28"/>
          <w:szCs w:val="28"/>
        </w:rPr>
        <w:t>2.</w:t>
      </w:r>
      <w:r w:rsidRPr="00D52917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 xml:space="preserve">пункта 2.2.2 </w:t>
      </w:r>
      <w:r w:rsidRPr="00D52917">
        <w:rPr>
          <w:rFonts w:ascii="Times New Roman" w:hAnsi="Times New Roman"/>
          <w:sz w:val="28"/>
          <w:szCs w:val="28"/>
        </w:rPr>
        <w:t>подраздела 2</w:t>
      </w:r>
      <w:r>
        <w:rPr>
          <w:rFonts w:ascii="Times New Roman" w:hAnsi="Times New Roman"/>
          <w:sz w:val="28"/>
          <w:szCs w:val="28"/>
        </w:rPr>
        <w:t>.2</w:t>
      </w:r>
      <w:r w:rsidRPr="00D5291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настоящего Порядка</w:t>
      </w:r>
      <w:r w:rsidRPr="00D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более 50 процентов.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 Субъекты МСП, бизнес-планы проектов которых соответствуют одному или нескольким нижеперечисленным условиям: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ориентация и трудоустройство, включая содействие занятости и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Предоставленный для участия в отборе бизнес-план проекта не должен быть связан с: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1.6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Реализация предоставленного на участие в отборе бизнес - плана проекта должна осуществляться на территории муниципального образования 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D25B6A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2.3. Требования к форме и содержанию заявок, подаваемых                   участниками отбора для участия в отборе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>
        <w:rPr>
          <w:rFonts w:ascii="Times New Roman" w:hAnsi="Times New Roman"/>
          <w:sz w:val="28"/>
          <w:szCs w:val="28"/>
          <w:lang w:eastAsia="en-US"/>
        </w:rPr>
        <w:t>печатью участника отбора (при наличии).</w:t>
      </w:r>
    </w:p>
    <w:p w:rsidR="00033F6C" w:rsidRPr="0032681C" w:rsidRDefault="00033F6C" w:rsidP="00033F6C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5FD">
        <w:rPr>
          <w:rFonts w:ascii="Times New Roman" w:hAnsi="Times New Roman"/>
          <w:sz w:val="28"/>
          <w:szCs w:val="28"/>
        </w:rPr>
        <w:t>(для физических лиц).</w:t>
      </w:r>
    </w:p>
    <w:p w:rsidR="00033F6C" w:rsidRPr="00857770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2.3.2.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532F">
        <w:rPr>
          <w:rFonts w:ascii="Times New Roman" w:hAnsi="Times New Roman"/>
          <w:sz w:val="28"/>
          <w:szCs w:val="28"/>
        </w:rPr>
        <w:t xml:space="preserve">3.2.5. Выписка из ЕГРЮЛ (ЕГРИП), полученная не ранее чем за 30 дней до 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Pr="008D39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2.3.2.6.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2.3.2.7.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2.3.2.8. Копи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8D3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высшем юридическом и (или) экономическом образовании.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2.3.2.10. </w:t>
      </w:r>
      <w:r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2.</w:t>
        </w:r>
        <w:r w:rsidRPr="00D1343A">
          <w:rPr>
            <w:rFonts w:ascii="Times New Roman" w:hAnsi="Times New Roman"/>
            <w:sz w:val="28"/>
            <w:szCs w:val="28"/>
          </w:rPr>
          <w:t>2.</w:t>
        </w:r>
      </w:hyperlink>
      <w:r w:rsidRPr="00D1343A">
        <w:rPr>
          <w:rFonts w:ascii="Times New Roman" w:hAnsi="Times New Roman"/>
          <w:sz w:val="28"/>
          <w:szCs w:val="28"/>
        </w:rPr>
        <w:t>2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Pr="00D1343A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2.</w:t>
      </w:r>
      <w:r w:rsidRPr="00D1343A">
        <w:rPr>
          <w:rFonts w:ascii="Times New Roman" w:hAnsi="Times New Roman"/>
          <w:sz w:val="28"/>
          <w:szCs w:val="28"/>
        </w:rPr>
        <w:t xml:space="preserve">2 раздела </w:t>
      </w:r>
      <w:r>
        <w:rPr>
          <w:rFonts w:ascii="Times New Roman" w:hAnsi="Times New Roman"/>
          <w:sz w:val="28"/>
          <w:szCs w:val="28"/>
        </w:rPr>
        <w:t>2</w:t>
      </w:r>
      <w:r w:rsidRPr="00D1343A">
        <w:rPr>
          <w:rFonts w:ascii="Times New Roman" w:hAnsi="Times New Roman"/>
          <w:sz w:val="28"/>
          <w:szCs w:val="28"/>
        </w:rPr>
        <w:t xml:space="preserve"> </w:t>
      </w:r>
      <w:r w:rsidRPr="00565433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65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33F6C" w:rsidRPr="00A7619D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033F6C" w:rsidRPr="00C37608" w:rsidTr="007B1DFA">
        <w:tc>
          <w:tcPr>
            <w:tcW w:w="4306" w:type="dxa"/>
            <w:shd w:val="clear" w:color="auto" w:fill="FFFFFF"/>
          </w:tcPr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33F6C" w:rsidRPr="00C37608" w:rsidTr="007B1DFA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800E4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30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65433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6C" w:rsidRPr="00C37608" w:rsidTr="007B1DFA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F6C" w:rsidRPr="009A3314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ориентации и трудоустройству, включая содействие занятости 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</w:t>
            </w:r>
            <w:proofErr w:type="spellStart"/>
            <w:r w:rsidRPr="000376A7">
              <w:rPr>
                <w:rFonts w:ascii="Times New Roman" w:hAnsi="Times New Roman"/>
                <w:sz w:val="28"/>
                <w:szCs w:val="28"/>
              </w:rPr>
              <w:t>самозанятые</w:t>
            </w:r>
            <w:proofErr w:type="spellEnd"/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33F6C" w:rsidRPr="00C37608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33F6C" w:rsidRPr="000376A7" w:rsidRDefault="00033F6C" w:rsidP="007B1DF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33F6C" w:rsidRPr="009957B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33F6C" w:rsidRPr="0052209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 xml:space="preserve">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муниципальными правовыми актами, согласно приложению № 12 к настоящему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Pr="00565433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2.3.4. </w:t>
      </w:r>
      <w:r w:rsidRPr="003D05AF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05AF"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предоставление грантов начинающим предпринимателям </w:t>
      </w:r>
      <w:r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Pr="00053198">
        <w:rPr>
          <w:rFonts w:ascii="Times New Roman" w:eastAsia="Calibri" w:hAnsi="Times New Roman"/>
          <w:sz w:val="28"/>
          <w:szCs w:val="28"/>
        </w:rPr>
        <w:t>6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>
        <w:rPr>
          <w:rFonts w:ascii="Times New Roman" w:eastAsia="Calibri" w:hAnsi="Times New Roman"/>
          <w:sz w:val="28"/>
          <w:szCs w:val="28"/>
        </w:rPr>
        <w:t>рядку</w:t>
      </w:r>
      <w:r w:rsidRPr="003D05AF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  <w:lang w:eastAsia="en-US"/>
        </w:rPr>
        <w:t>отборе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>
        <w:rPr>
          <w:rFonts w:ascii="Times New Roman" w:hAnsi="Times New Roman"/>
          <w:sz w:val="28"/>
          <w:szCs w:val="28"/>
          <w:lang w:eastAsia="en-US"/>
        </w:rPr>
        <w:t>ну заявку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3C4A3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Правила рассмотрения и оценки заявок участников отбора</w:t>
      </w:r>
    </w:p>
    <w:p w:rsidR="00033F6C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3826E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Главному распорядителю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под</w:t>
      </w:r>
      <w:r w:rsidRPr="0009710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2.</w:t>
      </w:r>
      <w:r w:rsidRPr="0009710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 2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183038,               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Главный распорядитель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>
        <w:rPr>
          <w:rFonts w:ascii="Times New Roman" w:hAnsi="Times New Roman"/>
          <w:sz w:val="28"/>
          <w:szCs w:val="28"/>
        </w:rPr>
        <w:t>в отборе</w:t>
      </w:r>
      <w:r w:rsidRPr="000F427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1421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1421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представленных заявок</w:t>
      </w:r>
      <w:r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21F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Pr="001421F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</w:t>
      </w:r>
      <w:r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2.4.2.4. </w:t>
      </w:r>
      <w:r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6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36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</w:t>
      </w:r>
      <w:r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>
        <w:rPr>
          <w:rFonts w:ascii="Times New Roman" w:hAnsi="Times New Roman"/>
          <w:sz w:val="28"/>
          <w:szCs w:val="28"/>
        </w:rPr>
        <w:t>получателей грантов, принимает решения о переносе сроков</w:t>
      </w:r>
      <w:r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>
        <w:rPr>
          <w:rFonts w:ascii="Times New Roman" w:hAnsi="Times New Roman"/>
          <w:sz w:val="28"/>
          <w:szCs w:val="28"/>
        </w:rPr>
        <w:t>ов</w:t>
      </w:r>
      <w:r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Pr="00D217A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3.</w:t>
      </w:r>
      <w:r w:rsidRPr="00D217A2">
        <w:rPr>
          <w:rFonts w:ascii="Times New Roman" w:hAnsi="Times New Roman"/>
          <w:sz w:val="28"/>
          <w:szCs w:val="28"/>
        </w:rPr>
        <w:t>3.15</w:t>
      </w:r>
      <w:r w:rsidRPr="0069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547A7">
        <w:rPr>
          <w:rFonts w:ascii="Times New Roman" w:hAnsi="Times New Roman"/>
          <w:sz w:val="28"/>
          <w:szCs w:val="28"/>
        </w:rPr>
        <w:t xml:space="preserve"> </w:t>
      </w:r>
      <w:r w:rsidRPr="006924E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924E1">
        <w:rPr>
          <w:rFonts w:ascii="Times New Roman" w:hAnsi="Times New Roman"/>
          <w:sz w:val="28"/>
          <w:szCs w:val="28"/>
        </w:rPr>
        <w:t>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924E1">
        <w:rPr>
          <w:rFonts w:ascii="Times New Roman" w:hAnsi="Times New Roman"/>
          <w:sz w:val="28"/>
          <w:szCs w:val="28"/>
        </w:rPr>
        <w:t xml:space="preserve">.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Мурманска в количестве не менее 11 человек. Секретарь в состав комиссии не входит. 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924E1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033F6C" w:rsidRPr="006924E1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924E1">
        <w:rPr>
          <w:rFonts w:ascii="Times New Roman" w:hAnsi="Times New Roman"/>
          <w:sz w:val="28"/>
          <w:szCs w:val="28"/>
        </w:rPr>
        <w:t xml:space="preserve">. Все члены комиссии перед началом заседания по результатам ознакомления со списком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6924E1">
        <w:rPr>
          <w:rFonts w:ascii="Times New Roman" w:hAnsi="Times New Roman"/>
          <w:sz w:val="28"/>
          <w:szCs w:val="28"/>
        </w:rPr>
        <w:t xml:space="preserve"> подписывают протокол об 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033F6C" w:rsidRPr="0032681C" w:rsidRDefault="00033F6C" w:rsidP="00033F6C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 xml:space="preserve">2.4.7. Решения комиссии </w:t>
      </w:r>
      <w:r w:rsidRPr="00EE59BE">
        <w:rPr>
          <w:color w:val="000000" w:themeColor="text1"/>
          <w:sz w:val="28"/>
          <w:szCs w:val="28"/>
        </w:rPr>
        <w:t>по всем этапам отбора</w:t>
      </w:r>
      <w:r w:rsidRPr="00EE59BE">
        <w:rPr>
          <w:sz w:val="28"/>
          <w:szCs w:val="28"/>
        </w:rPr>
        <w:t xml:space="preserve"> оформляются протоколами, которые подписываются председателем и секретарем комиссии</w:t>
      </w:r>
      <w:r w:rsidR="0081661E">
        <w:rPr>
          <w:sz w:val="28"/>
          <w:szCs w:val="28"/>
        </w:rPr>
        <w:t xml:space="preserve">. </w:t>
      </w:r>
      <w:r w:rsidR="0081661E" w:rsidRPr="0081661E">
        <w:rPr>
          <w:sz w:val="28"/>
          <w:szCs w:val="28"/>
        </w:rPr>
        <w:t>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6" w:history="1">
        <w:r w:rsidR="0081661E" w:rsidRPr="0081661E">
          <w:rPr>
            <w:sz w:val="28"/>
          </w:rPr>
          <w:t>www.mp.murman.ru</w:t>
        </w:r>
      </w:hyperlink>
      <w:r w:rsidR="0081661E" w:rsidRPr="0081661E">
        <w:rPr>
          <w:sz w:val="28"/>
          <w:szCs w:val="28"/>
        </w:rPr>
        <w:t>), а также в течение 14 календарных дней со дня подписания – на едином портале</w:t>
      </w:r>
      <w:r w:rsidRPr="00EE59BE">
        <w:rPr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 xml:space="preserve">2.4.8. В протоколах содержится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514CD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Pr="006E5FEF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033F6C" w:rsidRPr="006E5FE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E5FEF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6E5FEF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ю</w:t>
      </w:r>
      <w:r w:rsidRPr="006E5FE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договоры</w:t>
      </w:r>
      <w:r w:rsidRPr="006E5FEF">
        <w:rPr>
          <w:rFonts w:ascii="Times New Roman" w:hAnsi="Times New Roman"/>
          <w:sz w:val="28"/>
          <w:szCs w:val="28"/>
        </w:rPr>
        <w:t>, и размер предоставляем</w:t>
      </w:r>
      <w:r>
        <w:rPr>
          <w:rFonts w:ascii="Times New Roman" w:hAnsi="Times New Roman"/>
          <w:sz w:val="28"/>
          <w:szCs w:val="28"/>
        </w:rPr>
        <w:t>ых грантов.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2.5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от участия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отборе</w:t>
      </w:r>
    </w:p>
    <w:p w:rsidR="00033F6C" w:rsidRDefault="00033F6C" w:rsidP="00033F6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 участию в отборе не допускаются участники отбора, не соответствующие следующим </w:t>
      </w:r>
      <w:r w:rsidRPr="00EE59BE">
        <w:rPr>
          <w:rFonts w:ascii="Times New Roman" w:hAnsi="Times New Roman"/>
          <w:sz w:val="28"/>
          <w:szCs w:val="28"/>
        </w:rPr>
        <w:t>требованиям: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Участник отбора</w:t>
      </w:r>
      <w:r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Pr="003826E6">
        <w:rPr>
          <w:rFonts w:ascii="Times New Roman" w:hAnsi="Times New Roman"/>
          <w:sz w:val="28"/>
          <w:szCs w:val="28"/>
        </w:rPr>
        <w:t xml:space="preserve"> в </w:t>
      </w:r>
      <w:r w:rsidRPr="00104A84">
        <w:rPr>
          <w:rFonts w:ascii="Times New Roman" w:hAnsi="Times New Roman"/>
          <w:sz w:val="28"/>
          <w:szCs w:val="28"/>
        </w:rPr>
        <w:t xml:space="preserve">подразделе </w:t>
      </w:r>
      <w:r>
        <w:rPr>
          <w:rFonts w:ascii="Times New Roman" w:hAnsi="Times New Roman"/>
          <w:sz w:val="28"/>
          <w:szCs w:val="28"/>
        </w:rPr>
        <w:t>2.</w:t>
      </w:r>
      <w:r w:rsidRPr="00104A84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Pr="0098094D">
        <w:rPr>
          <w:rFonts w:ascii="Times New Roman" w:hAnsi="Times New Roman"/>
          <w:sz w:val="28"/>
          <w:szCs w:val="28"/>
        </w:rPr>
        <w:t>в подразделе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98094D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98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2.5.1.3. 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033F6C" w:rsidRPr="00F66B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lastRenderedPageBreak/>
        <w:t>2.5.1.4. Участнику отбора ранее уже была оказана аналогичная поддержка</w:t>
      </w:r>
      <w:r w:rsidRPr="00F66BDF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F66BDF">
        <w:rPr>
          <w:rFonts w:ascii="Times New Roman" w:hAnsi="Times New Roman"/>
          <w:sz w:val="28"/>
          <w:szCs w:val="28"/>
        </w:rPr>
        <w:t xml:space="preserve"> в виде предоставления гранта на реализацию заявленного бизнес-плана проекта из средств федерального, областного или местного бюджетов.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2.5.1.5. В документах, представленных участником отбора, выявлены недостоверные сведения, в том числе о месте нахождения и адресе участника отбора – юридического лица.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7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722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>
        <w:rPr>
          <w:rFonts w:ascii="Times New Roman" w:hAnsi="Times New Roman"/>
          <w:sz w:val="28"/>
          <w:szCs w:val="28"/>
        </w:rPr>
        <w:t>финансовому обеспечению за счет средств гранта, указанные участником отбора в бизнес-плане проекта, не соответствуют требованиям подраздела</w:t>
      </w:r>
      <w:r w:rsidRPr="000F5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9</w:t>
      </w:r>
      <w:r w:rsidRPr="005D07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 настоящего Порядка.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2.5.1.8. </w:t>
      </w:r>
      <w:r w:rsidRPr="00322031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>
        <w:rPr>
          <w:rFonts w:ascii="Times New Roman" w:eastAsia="Calibri" w:hAnsi="Times New Roman"/>
          <w:sz w:val="28"/>
          <w:szCs w:val="28"/>
        </w:rPr>
        <w:t>участника отбора</w:t>
      </w:r>
      <w:r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Pr="00322031">
        <w:rPr>
          <w:rFonts w:ascii="Times New Roman" w:eastAsia="Calibri" w:hAnsi="Times New Roman"/>
          <w:sz w:val="28"/>
          <w:szCs w:val="28"/>
        </w:rPr>
        <w:t>, допустившим нарушение По</w:t>
      </w:r>
      <w:r>
        <w:rPr>
          <w:rFonts w:ascii="Times New Roman" w:eastAsia="Calibri" w:hAnsi="Times New Roman"/>
          <w:sz w:val="28"/>
          <w:szCs w:val="28"/>
        </w:rPr>
        <w:t>рядка</w:t>
      </w:r>
      <w:r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>
        <w:rPr>
          <w:rFonts w:ascii="Times New Roman" w:eastAsia="Calibri" w:hAnsi="Times New Roman"/>
          <w:sz w:val="28"/>
          <w:szCs w:val="28"/>
        </w:rPr>
        <w:t>трех лет</w:t>
      </w:r>
      <w:r w:rsidRPr="00322031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3F6C" w:rsidRPr="00CF33A8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>
        <w:rPr>
          <w:rFonts w:ascii="Times New Roman" w:hAnsi="Times New Roman"/>
          <w:sz w:val="28"/>
          <w:szCs w:val="28"/>
        </w:rPr>
        <w:t>отбора</w:t>
      </w:r>
    </w:p>
    <w:p w:rsidR="00033F6C" w:rsidRPr="003826E6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083EB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 xml:space="preserve">2.6.1. </w:t>
      </w:r>
      <w:r w:rsidRPr="00713FC1">
        <w:rPr>
          <w:rFonts w:ascii="Times New Roman" w:hAnsi="Times New Roman"/>
          <w:sz w:val="28"/>
          <w:szCs w:val="28"/>
        </w:rPr>
        <w:t>На</w:t>
      </w:r>
      <w:r w:rsidRPr="00263DB3">
        <w:rPr>
          <w:rFonts w:ascii="Times New Roman" w:hAnsi="Times New Roman"/>
          <w:sz w:val="28"/>
          <w:szCs w:val="28"/>
        </w:rPr>
        <w:t xml:space="preserve"> </w:t>
      </w:r>
      <w:r w:rsidRPr="00263DB3">
        <w:rPr>
          <w:rFonts w:ascii="Times New Roman" w:hAnsi="Times New Roman"/>
          <w:sz w:val="28"/>
          <w:szCs w:val="28"/>
          <w:lang w:val="en-US"/>
        </w:rPr>
        <w:t>II</w:t>
      </w:r>
      <w:r w:rsidRPr="00263DB3">
        <w:rPr>
          <w:rFonts w:ascii="Times New Roman" w:hAnsi="Times New Roman"/>
          <w:sz w:val="28"/>
          <w:szCs w:val="28"/>
        </w:rPr>
        <w:t xml:space="preserve"> этапе отбора комиссией производится оценка</w:t>
      </w:r>
      <w:r w:rsidRPr="00083EB9">
        <w:rPr>
          <w:rFonts w:ascii="Times New Roman" w:hAnsi="Times New Roman"/>
          <w:sz w:val="28"/>
          <w:szCs w:val="28"/>
        </w:rPr>
        <w:t xml:space="preserve"> бизнес-планов проектов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согласно критериям оценок в соответствии с </w:t>
      </w:r>
      <w:r w:rsidRPr="00865709">
        <w:rPr>
          <w:rFonts w:ascii="Times New Roman" w:hAnsi="Times New Roman"/>
          <w:sz w:val="28"/>
          <w:szCs w:val="28"/>
        </w:rPr>
        <w:t>приложением № 5</w:t>
      </w:r>
      <w:r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083EB9">
        <w:rPr>
          <w:rFonts w:ascii="Times New Roman" w:hAnsi="Times New Roman"/>
          <w:sz w:val="28"/>
          <w:szCs w:val="28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083EB9">
        <w:rPr>
          <w:rFonts w:ascii="Times New Roman" w:hAnsi="Times New Roman"/>
          <w:sz w:val="28"/>
          <w:szCs w:val="28"/>
        </w:rPr>
        <w:t xml:space="preserve">По итогам оценки каждого бизнес-плана проекта каждый член комиссии заполняет </w:t>
      </w:r>
      <w:r>
        <w:rPr>
          <w:rFonts w:ascii="Times New Roman" w:hAnsi="Times New Roman"/>
          <w:sz w:val="28"/>
          <w:szCs w:val="28"/>
        </w:rPr>
        <w:t>л</w:t>
      </w:r>
      <w:r w:rsidRPr="00083EB9">
        <w:rPr>
          <w:rFonts w:ascii="Times New Roman" w:hAnsi="Times New Roman"/>
          <w:sz w:val="28"/>
          <w:szCs w:val="28"/>
        </w:rPr>
        <w:t>ист оценки бизнес-плана проекта</w:t>
      </w:r>
      <w:r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3E49">
        <w:rPr>
          <w:rFonts w:ascii="Times New Roman" w:hAnsi="Times New Roman"/>
          <w:sz w:val="28"/>
          <w:szCs w:val="28"/>
          <w:lang w:eastAsia="en-US"/>
        </w:rPr>
        <w:t>приложением № 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2.6.3.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бизнес-планов проектов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бизнес-планов проектов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2.6.4.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комиссией принимается решение о допуске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 не менее 50 баллов.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отбора, набравшие не менее 50 баллов и допущенные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отбора, уведомляются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течение трех рабочих дней со дня их допуска (на основании решения комиссии по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отбора, оформленного протоколом)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3F6C" w:rsidRPr="00083EB9" w:rsidRDefault="00033F6C" w:rsidP="00033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83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033F6C" w:rsidRPr="00083EB9" w:rsidRDefault="00033F6C" w:rsidP="00033F6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2.6.7. </w:t>
      </w:r>
      <w:r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бизнес-планов проектов, а также оценивает презентацию бизнес-планов проектов по пятибал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ьной шкале в соответствии с </w:t>
      </w:r>
      <w:r w:rsidRPr="008B568A">
        <w:rPr>
          <w:rFonts w:ascii="Times New Roman" w:hAnsi="Times New Roman"/>
          <w:sz w:val="28"/>
          <w:szCs w:val="28"/>
          <w:lang w:eastAsia="en-US"/>
        </w:rPr>
        <w:t>приложением № 7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2.6.8.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Итоговые оценки презентации бизнес-планов проектов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формируются как средн</w:t>
      </w:r>
      <w:r>
        <w:rPr>
          <w:rFonts w:ascii="Times New Roman" w:hAnsi="Times New Roman"/>
          <w:sz w:val="28"/>
          <w:szCs w:val="28"/>
          <w:lang w:eastAsia="en-US"/>
        </w:rPr>
        <w:t>еарифметическая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2.6.9.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2.6.10.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участникам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получили менее 60 баллов.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t>2.6.11. Победители отбора – получатели грантов уведомляются Главным распорядителем о результатах отбора 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033F6C" w:rsidRPr="00BE0E1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673"/>
      <w:bookmarkEnd w:id="0"/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</w:t>
      </w:r>
      <w:r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4B224D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033F6C" w:rsidRPr="00732A24" w:rsidRDefault="00033F6C" w:rsidP="00033F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получателя гранта.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1" w:name="Par679"/>
      <w:bookmarkEnd w:id="1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Если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1.4. Принимаются к подтверждению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1.6. Гранты на реализацию бизнес-планов проектов, связанных с розничной и оптовой торговлей, предоставляются только в случае </w:t>
      </w:r>
      <w:proofErr w:type="spellStart"/>
      <w:r w:rsidRPr="00732A24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из областного бюджета.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CB0DDB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3.1.7. </w:t>
      </w:r>
      <w:r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3.1.7.1.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DDB">
        <w:rPr>
          <w:rFonts w:ascii="Times New Roman" w:hAnsi="Times New Roman"/>
          <w:sz w:val="28"/>
          <w:szCs w:val="28"/>
        </w:rPr>
        <w:t>огласие получателя</w:t>
      </w:r>
      <w:r>
        <w:rPr>
          <w:rFonts w:ascii="Times New Roman" w:hAnsi="Times New Roman"/>
          <w:sz w:val="28"/>
          <w:szCs w:val="28"/>
        </w:rPr>
        <w:t xml:space="preserve"> гранта, а также </w:t>
      </w:r>
      <w:r w:rsidRPr="00CB0DDB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получающих средства на основании договоров, заключенных с получателем гранта, на осуществление в отношении них проверки Главным распорядителем как получателем бюджетных средств и органами государственного (муниципального) финансового контроля за соблюдением целей, условий и порядка предоставления грантов.</w:t>
      </w:r>
    </w:p>
    <w:p w:rsidR="00033F6C" w:rsidRPr="00CB0DDB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3.1.7.2.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0DDB">
        <w:rPr>
          <w:rFonts w:ascii="Times New Roman" w:hAnsi="Times New Roman"/>
          <w:sz w:val="28"/>
          <w:szCs w:val="28"/>
        </w:rPr>
        <w:t xml:space="preserve">бязательство </w:t>
      </w:r>
      <w:r>
        <w:rPr>
          <w:rFonts w:ascii="Times New Roman" w:hAnsi="Times New Roman"/>
          <w:sz w:val="28"/>
          <w:szCs w:val="28"/>
        </w:rPr>
        <w:t xml:space="preserve">победителя гранта </w:t>
      </w:r>
      <w:r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Pr="00B53371">
        <w:rPr>
          <w:rFonts w:ascii="Times New Roman" w:hAnsi="Times New Roman"/>
          <w:sz w:val="28"/>
          <w:szCs w:val="28"/>
        </w:rPr>
        <w:t>получателем г</w:t>
      </w:r>
      <w:r w:rsidRPr="00734E9D">
        <w:rPr>
          <w:rFonts w:ascii="Times New Roman" w:hAnsi="Times New Roman"/>
          <w:sz w:val="28"/>
          <w:szCs w:val="28"/>
        </w:rPr>
        <w:t>ранта</w:t>
      </w:r>
      <w:r w:rsidRPr="008141CA">
        <w:rPr>
          <w:rFonts w:ascii="Times New Roman" w:hAnsi="Times New Roman"/>
          <w:sz w:val="28"/>
          <w:szCs w:val="28"/>
        </w:rPr>
        <w:t xml:space="preserve"> условий</w:t>
      </w:r>
      <w:r w:rsidRPr="00CB0DDB">
        <w:rPr>
          <w:rFonts w:ascii="Times New Roman" w:hAnsi="Times New Roman"/>
          <w:sz w:val="28"/>
          <w:szCs w:val="28"/>
        </w:rPr>
        <w:t>, целей и порядка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3.1.7.3.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3.1.7.4. Условие о внесении изменений в Договор, связанных с уменьшением Главному распорядителю как получателю бюджетных средств ранее доведенных лимитов бюджетных обязательств, приводящим к невозможности предоставления гранта в размере, определенном в Договоре, или о расторжении Договора при недостижении согласия по новым условиям.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3.1.7.5. Результатом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3610EC">
        <w:rPr>
          <w:rFonts w:ascii="Times New Roman" w:hAnsi="Times New Roman"/>
          <w:sz w:val="28"/>
          <w:szCs w:val="28"/>
        </w:rPr>
        <w:t xml:space="preserve"> является финансовое обеспечение затрат </w:t>
      </w:r>
      <w:r>
        <w:rPr>
          <w:rFonts w:ascii="Times New Roman" w:hAnsi="Times New Roman"/>
          <w:sz w:val="28"/>
          <w:szCs w:val="28"/>
        </w:rPr>
        <w:t xml:space="preserve">для реализации бизнес-планов проектов </w:t>
      </w:r>
      <w:r w:rsidRPr="003610EC">
        <w:rPr>
          <w:rFonts w:ascii="Times New Roman" w:hAnsi="Times New Roman"/>
          <w:sz w:val="28"/>
          <w:szCs w:val="28"/>
        </w:rPr>
        <w:t>получателей грантов</w:t>
      </w:r>
      <w:r>
        <w:rPr>
          <w:rFonts w:ascii="Times New Roman" w:hAnsi="Times New Roman"/>
          <w:sz w:val="28"/>
          <w:szCs w:val="28"/>
        </w:rPr>
        <w:t>.</w:t>
      </w:r>
      <w:r w:rsidRPr="003610EC">
        <w:rPr>
          <w:rFonts w:ascii="Times New Roman" w:hAnsi="Times New Roman"/>
          <w:sz w:val="28"/>
          <w:szCs w:val="28"/>
        </w:rPr>
        <w:t xml:space="preserve"> </w:t>
      </w: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>3.2. Основания для отказа получателей грантов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 предоставлении грантов</w:t>
      </w:r>
    </w:p>
    <w:p w:rsidR="00033F6C" w:rsidRPr="003826E6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C4E0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lastRenderedPageBreak/>
        <w:t>В предоставлении грантов должно быть отказано в случаях, если: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отбора </w:t>
      </w:r>
      <w:r w:rsidRPr="00984890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984890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Pr="009F618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29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Pr="006E384F">
        <w:rPr>
          <w:rFonts w:ascii="Times New Roman" w:hAnsi="Times New Roman"/>
          <w:sz w:val="28"/>
          <w:szCs w:val="28"/>
        </w:rPr>
        <w:t>договора</w:t>
      </w:r>
      <w:r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Pr="009F61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 w:rsidRPr="0098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F6189">
        <w:rPr>
          <w:rFonts w:ascii="Times New Roman" w:hAnsi="Times New Roman"/>
          <w:sz w:val="28"/>
          <w:szCs w:val="28"/>
        </w:rPr>
        <w:t xml:space="preserve"> </w:t>
      </w:r>
      <w:r w:rsidRPr="0098489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участник отбора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</w:t>
      </w:r>
      <w:r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</w:p>
    <w:p w:rsidR="00033F6C" w:rsidRDefault="00033F6C" w:rsidP="00033F6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Основаниями для предоставления грантов являются: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3.3.1.1. Р</w:t>
      </w:r>
      <w:r w:rsidRPr="00717519">
        <w:rPr>
          <w:sz w:val="28"/>
          <w:szCs w:val="28"/>
        </w:rPr>
        <w:t>ешение комиссии</w:t>
      </w:r>
      <w:r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>
        <w:rPr>
          <w:sz w:val="28"/>
          <w:szCs w:val="28"/>
        </w:rPr>
        <w:t>ом.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3.3.1.2. 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Главным распорядителем</w:t>
      </w:r>
      <w:r w:rsidRPr="00717519">
        <w:rPr>
          <w:sz w:val="28"/>
          <w:szCs w:val="28"/>
        </w:rPr>
        <w:t xml:space="preserve"> и </w:t>
      </w:r>
      <w:r w:rsidRPr="00C23EDB">
        <w:rPr>
          <w:sz w:val="28"/>
          <w:szCs w:val="28"/>
        </w:rPr>
        <w:t>получателем гранта</w:t>
      </w:r>
      <w:r>
        <w:rPr>
          <w:sz w:val="28"/>
          <w:szCs w:val="28"/>
        </w:rPr>
        <w:t>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7175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 w:rsidRPr="00711593">
        <w:rPr>
          <w:sz w:val="28"/>
          <w:szCs w:val="28"/>
        </w:rPr>
        <w:t>отбора</w:t>
      </w:r>
      <w:r w:rsidRPr="00717519">
        <w:rPr>
          <w:sz w:val="28"/>
          <w:szCs w:val="28"/>
        </w:rPr>
        <w:t xml:space="preserve"> (далее – Постановление).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Для получения гранта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3934E5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>
        <w:rPr>
          <w:rFonts w:ascii="Times New Roman" w:hAnsi="Times New Roman"/>
          <w:sz w:val="28"/>
          <w:szCs w:val="28"/>
        </w:rPr>
        <w:t>отбора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07589">
        <w:rPr>
          <w:rFonts w:ascii="Times New Roman" w:hAnsi="Times New Roman"/>
          <w:sz w:val="28"/>
          <w:szCs w:val="28"/>
        </w:rPr>
        <w:t xml:space="preserve">указанном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подраздела 3.1 раздела 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934E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в течение 30 дней со дня получения уведомления о предоставлении гранта представить Главному распорядителю</w:t>
      </w:r>
      <w:r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>
        <w:rPr>
          <w:rFonts w:ascii="Times New Roman" w:hAnsi="Times New Roman"/>
          <w:sz w:val="28"/>
          <w:szCs w:val="28"/>
        </w:rPr>
        <w:t xml:space="preserve"> из числа участников отбора – физических лиц предоставляют следующие документы: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индивидуальным предпринимателем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</w:t>
      </w:r>
      <w:r w:rsidRPr="003D05AF">
        <w:rPr>
          <w:rFonts w:ascii="Times New Roman" w:hAnsi="Times New Roman"/>
          <w:sz w:val="28"/>
          <w:szCs w:val="28"/>
        </w:rPr>
        <w:lastRenderedPageBreak/>
        <w:t xml:space="preserve">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юридическим лицом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2B17A7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247CF7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</w:t>
      </w:r>
      <w:proofErr w:type="gramStart"/>
      <w:r w:rsidRPr="003D05AF">
        <w:rPr>
          <w:rFonts w:ascii="Times New Roman" w:hAnsi="Times New Roman"/>
          <w:sz w:val="28"/>
          <w:szCs w:val="28"/>
        </w:rPr>
        <w:t>дств с р</w:t>
      </w:r>
      <w:proofErr w:type="gramEnd"/>
      <w:r w:rsidRPr="003D05AF">
        <w:rPr>
          <w:rFonts w:ascii="Times New Roman" w:hAnsi="Times New Roman"/>
          <w:sz w:val="28"/>
          <w:szCs w:val="28"/>
        </w:rPr>
        <w:t>асчетного счета, открытого 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</w:rPr>
        <w:t xml:space="preserve">                  (договор, счет, счет-фактуру, накладную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C56AB3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11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3.3.</w:t>
      </w:r>
      <w:r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Pr="004B69B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4B69BC">
        <w:rPr>
          <w:rFonts w:ascii="Times New Roman" w:hAnsi="Times New Roman"/>
          <w:sz w:val="28"/>
          <w:szCs w:val="28"/>
        </w:rPr>
        <w:t xml:space="preserve"> гранта</w:t>
      </w:r>
      <w:r w:rsidRPr="00F11C87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обязан заключить</w:t>
      </w:r>
      <w:r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033F6C" w:rsidRPr="00F11C8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 xml:space="preserve">3.3.3.4. В случае </w:t>
      </w:r>
      <w:proofErr w:type="spellStart"/>
      <w:r w:rsidRPr="00EA5281">
        <w:rPr>
          <w:rFonts w:ascii="Times New Roman" w:hAnsi="Times New Roman"/>
          <w:sz w:val="28"/>
          <w:szCs w:val="28"/>
        </w:rPr>
        <w:t>неподписания</w:t>
      </w:r>
      <w:proofErr w:type="spellEnd"/>
      <w:r w:rsidRPr="00EA5281">
        <w:rPr>
          <w:rFonts w:ascii="Times New Roman" w:hAnsi="Times New Roman"/>
          <w:sz w:val="28"/>
          <w:szCs w:val="28"/>
        </w:rPr>
        <w:t xml:space="preserve"> Договора со стороны получателя гранта в срок, установленный подпунктом 3.3</w:t>
      </w:r>
      <w:r>
        <w:rPr>
          <w:rFonts w:ascii="Times New Roman" w:hAnsi="Times New Roman"/>
          <w:sz w:val="28"/>
          <w:szCs w:val="28"/>
        </w:rPr>
        <w:t>.3.3 пункта 3.3.3 подраздела 3.3 р</w:t>
      </w:r>
      <w:r w:rsidRPr="00EA5281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/>
          <w:sz w:val="28"/>
          <w:szCs w:val="28"/>
        </w:rPr>
        <w:t>3 настоящего Порядка</w:t>
      </w:r>
      <w:r w:rsidRPr="00EA5281">
        <w:rPr>
          <w:rFonts w:ascii="Times New Roman" w:hAnsi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033F6C" w:rsidRPr="00FC197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4B224D">
        <w:rPr>
          <w:rFonts w:ascii="Times New Roman" w:hAnsi="Times New Roman"/>
          <w:sz w:val="28"/>
          <w:szCs w:val="28"/>
        </w:rPr>
        <w:t xml:space="preserve"> в течение пяти рабочих дней со дня заключения Договора готовит проект Постановления и направляет его на согласование в соответствии с Регламентом работы администрации города Мурманска</w:t>
      </w:r>
      <w:r w:rsidRPr="00FC197A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Pr="0086469C">
        <w:rPr>
          <w:rFonts w:ascii="Times New Roman" w:hAnsi="Times New Roman"/>
          <w:sz w:val="28"/>
          <w:szCs w:val="28"/>
        </w:rPr>
        <w:t>получателя гранта</w:t>
      </w:r>
      <w:r w:rsidRPr="003F5878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организации, </w:t>
      </w:r>
      <w:r w:rsidRPr="003826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97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Pr="0086469C">
        <w:rPr>
          <w:rFonts w:ascii="Times New Roman" w:hAnsi="Times New Roman"/>
          <w:sz w:val="28"/>
          <w:szCs w:val="28"/>
        </w:rPr>
        <w:t>получатель гранта</w:t>
      </w:r>
      <w:r w:rsidRPr="00797AA2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797AA2">
        <w:rPr>
          <w:rFonts w:ascii="Times New Roman" w:hAnsi="Times New Roman"/>
          <w:sz w:val="28"/>
          <w:szCs w:val="28"/>
        </w:rPr>
        <w:t xml:space="preserve"> одного года с даты получения гранта обязан предоставить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lastRenderedPageBreak/>
        <w:t>- зарегистрированного в установленном порядке договора коммерческой концессии;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033F6C" w:rsidRPr="00F87F33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3.3.7. Расходование гранта допускается только по целевому назначению в соо</w:t>
      </w:r>
      <w:r w:rsidRPr="003826E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вет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</w:t>
      </w:r>
      <w:r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033F6C" w:rsidRPr="00191038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r w:rsidRPr="00191038">
        <w:rPr>
          <w:rFonts w:ascii="Times New Roman" w:hAnsi="Times New Roman"/>
          <w:sz w:val="28"/>
          <w:szCs w:val="28"/>
        </w:rPr>
        <w:t>Получатель гранта</w:t>
      </w:r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гранта на расчетный </w:t>
      </w:r>
      <w:r w:rsidRPr="00191038">
        <w:rPr>
          <w:rFonts w:ascii="Times New Roman" w:hAnsi="Times New Roman"/>
          <w:sz w:val="28"/>
          <w:szCs w:val="28"/>
        </w:rPr>
        <w:t>счет получателя гранта.</w:t>
      </w:r>
    </w:p>
    <w:p w:rsidR="00033F6C" w:rsidRPr="00504FD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t>3.3.9. Получатель гранта</w:t>
      </w:r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033F6C" w:rsidRPr="003D05AF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3D05AF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1A453B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033F6C" w:rsidRPr="004B224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Pr="005F5B90">
        <w:rPr>
          <w:rFonts w:ascii="Times New Roman" w:hAnsi="Times New Roman"/>
          <w:sz w:val="28"/>
          <w:szCs w:val="28"/>
        </w:rPr>
        <w:t>получателей грантов</w:t>
      </w:r>
      <w:r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9F7DD6">
        <w:rPr>
          <w:rFonts w:ascii="Times New Roman" w:hAnsi="Times New Roman"/>
          <w:sz w:val="28"/>
          <w:szCs w:val="28"/>
        </w:rPr>
        <w:t xml:space="preserve"> 4.2, 4.4</w:t>
      </w:r>
      <w:r w:rsidRPr="004B2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4</w:t>
      </w:r>
      <w:r w:rsidRPr="00937DAA">
        <w:rPr>
          <w:rFonts w:ascii="Times New Roman" w:hAnsi="Times New Roman"/>
          <w:sz w:val="28"/>
          <w:szCs w:val="28"/>
        </w:rPr>
        <w:t xml:space="preserve"> </w:t>
      </w:r>
      <w:r w:rsidRPr="004B224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224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4B224D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B224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45906">
        <w:rPr>
          <w:rFonts w:ascii="Times New Roman" w:hAnsi="Times New Roman"/>
          <w:sz w:val="28"/>
          <w:szCs w:val="28"/>
        </w:rPr>
        <w:t xml:space="preserve">). </w:t>
      </w:r>
      <w:r w:rsidRPr="00B24F4C">
        <w:rPr>
          <w:rFonts w:ascii="Times New Roman" w:hAnsi="Times New Roman"/>
          <w:sz w:val="28"/>
          <w:szCs w:val="28"/>
        </w:rPr>
        <w:t>Получатель гранта</w:t>
      </w:r>
      <w:r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Pr="00B24F4C">
        <w:rPr>
          <w:rFonts w:ascii="Times New Roman" w:hAnsi="Times New Roman"/>
          <w:sz w:val="28"/>
          <w:szCs w:val="28"/>
        </w:rPr>
        <w:t>получателя гранта.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Pr="00B24F4C">
        <w:rPr>
          <w:rFonts w:ascii="Times New Roman" w:hAnsi="Times New Roman"/>
          <w:sz w:val="28"/>
          <w:szCs w:val="28"/>
        </w:rPr>
        <w:t>получателя гранта</w:t>
      </w:r>
      <w:r w:rsidRPr="00045906">
        <w:rPr>
          <w:rFonts w:ascii="Times New Roman" w:hAnsi="Times New Roman"/>
          <w:sz w:val="28"/>
          <w:szCs w:val="28"/>
        </w:rPr>
        <w:t xml:space="preserve"> только один раз и на </w:t>
      </w:r>
      <w:r w:rsidRPr="00045906">
        <w:rPr>
          <w:rFonts w:ascii="Times New Roman" w:hAnsi="Times New Roman"/>
          <w:sz w:val="28"/>
          <w:szCs w:val="28"/>
        </w:rPr>
        <w:lastRenderedPageBreak/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B24F4C">
        <w:rPr>
          <w:rFonts w:ascii="Times New Roman" w:hAnsi="Times New Roman"/>
          <w:sz w:val="28"/>
          <w:szCs w:val="28"/>
        </w:rPr>
        <w:t>получателем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Pr="0004590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Pr="00B24F4C">
        <w:rPr>
          <w:rFonts w:ascii="Times New Roman" w:hAnsi="Times New Roman"/>
          <w:sz w:val="28"/>
          <w:szCs w:val="28"/>
        </w:rPr>
        <w:t>получателем гранта средств гранта (остатка средств). Возврат средств гранта получатель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в течение срока действия договора и срока реализации бизнес-плана проекта отчитывается за достижение показателей результативности, указанных им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обязан в установленные сроки предоставлять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4E275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.1. Отчет о расходах, источником финансового обеспечения которых является грант, по форме </w:t>
      </w:r>
      <w:r w:rsidRPr="00686DB4">
        <w:rPr>
          <w:rFonts w:ascii="Times New Roman" w:hAnsi="Times New Roman"/>
          <w:sz w:val="28"/>
          <w:szCs w:val="28"/>
        </w:rPr>
        <w:t>согласно приложению № 10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4E275D">
        <w:rPr>
          <w:rFonts w:ascii="Times New Roman" w:hAnsi="Times New Roman"/>
          <w:sz w:val="28"/>
          <w:szCs w:val="28"/>
        </w:rPr>
        <w:t>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75D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.2. Отчет о расходах, источником финансового обеспечения которых является грант, по форме согласно </w:t>
      </w:r>
      <w:r w:rsidRPr="00F924B1">
        <w:rPr>
          <w:rFonts w:ascii="Times New Roman" w:hAnsi="Times New Roman"/>
          <w:sz w:val="28"/>
          <w:szCs w:val="28"/>
        </w:rPr>
        <w:t>приложению № 10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4E275D">
        <w:rPr>
          <w:rFonts w:ascii="Times New Roman" w:hAnsi="Times New Roman"/>
          <w:sz w:val="28"/>
          <w:szCs w:val="28"/>
        </w:rPr>
        <w:t xml:space="preserve"> (за исключением документов, предоставленных ранее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2EE">
        <w:rPr>
          <w:rFonts w:ascii="Times New Roman" w:hAnsi="Times New Roman"/>
          <w:sz w:val="28"/>
          <w:szCs w:val="28"/>
        </w:rPr>
        <w:t xml:space="preserve">с пунктом 4.2.1 </w:t>
      </w:r>
      <w:r>
        <w:rPr>
          <w:rFonts w:ascii="Times New Roman" w:hAnsi="Times New Roman"/>
          <w:sz w:val="28"/>
          <w:szCs w:val="28"/>
        </w:rPr>
        <w:t xml:space="preserve">подраздела </w:t>
      </w:r>
      <w:r w:rsidRPr="001E2A9C">
        <w:rPr>
          <w:rFonts w:ascii="Times New Roman" w:hAnsi="Times New Roman"/>
          <w:sz w:val="28"/>
          <w:szCs w:val="28"/>
        </w:rPr>
        <w:t>4.2</w:t>
      </w:r>
      <w:r w:rsidRPr="004E275D">
        <w:rPr>
          <w:rFonts w:ascii="Times New Roman" w:hAnsi="Times New Roman"/>
          <w:sz w:val="28"/>
          <w:szCs w:val="28"/>
        </w:rPr>
        <w:t xml:space="preserve"> </w:t>
      </w:r>
      <w:r w:rsidRPr="003F324E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4</w:t>
      </w:r>
      <w:r w:rsidRPr="003F3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Pr="004E275D">
        <w:rPr>
          <w:rFonts w:ascii="Times New Roman" w:hAnsi="Times New Roman"/>
          <w:sz w:val="28"/>
          <w:szCs w:val="28"/>
        </w:rPr>
        <w:t xml:space="preserve">), а также отчет о достижении установленных при предоставлении гранта значений показателей результатов предоставления гранта согласно </w:t>
      </w:r>
      <w:r w:rsidRPr="00A432B1">
        <w:rPr>
          <w:rFonts w:ascii="Times New Roman" w:hAnsi="Times New Roman"/>
          <w:sz w:val="28"/>
          <w:szCs w:val="28"/>
        </w:rPr>
        <w:t>приложению № 9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 в течение пяти рабочих дней после даты предоставления гранта в финансовом году, следующим за годом получения гранта, с приложением пояснительной записки о стадиях реализации бизнес-плана проекта и достижении показателей, указанных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запросу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4E275D">
        <w:rPr>
          <w:rFonts w:ascii="Times New Roman" w:hAnsi="Times New Roman"/>
          <w:sz w:val="28"/>
          <w:szCs w:val="28"/>
        </w:rPr>
        <w:t xml:space="preserve"> обязан в течение первого и второго года после года представления финансовой отчетности предоставлять следующие документы: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.1. Отчет о достижении установленных при предоставлении гранта значений показателей результатов предоставления гранта согласно </w:t>
      </w:r>
      <w:r w:rsidRPr="00BF1479">
        <w:rPr>
          <w:rFonts w:ascii="Times New Roman" w:hAnsi="Times New Roman"/>
          <w:sz w:val="28"/>
          <w:szCs w:val="28"/>
        </w:rPr>
        <w:t>приложению № 9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.2. Ежегодный отчет о реализации бизнес-плана проекта по форме в соответствии с </w:t>
      </w:r>
      <w:r w:rsidRPr="005F033A">
        <w:rPr>
          <w:rFonts w:ascii="Times New Roman" w:hAnsi="Times New Roman"/>
          <w:sz w:val="28"/>
          <w:szCs w:val="28"/>
        </w:rPr>
        <w:t>приложением № 11</w:t>
      </w:r>
      <w:r w:rsidRPr="004E275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4E275D">
        <w:rPr>
          <w:rFonts w:ascii="Times New Roman" w:hAnsi="Times New Roman"/>
          <w:sz w:val="28"/>
          <w:szCs w:val="28"/>
        </w:rPr>
        <w:t xml:space="preserve"> с пояснительной запиской с информацией о стадиях реализации бизнес-плана проекта и достижении показателей, указанных в бизнес-плане проекта.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4E275D">
        <w:rPr>
          <w:rFonts w:ascii="Times New Roman" w:hAnsi="Times New Roman"/>
          <w:sz w:val="28"/>
          <w:szCs w:val="28"/>
        </w:rPr>
        <w:t xml:space="preserve">.3.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Pr="0032681C">
        <w:rPr>
          <w:rFonts w:ascii="Times New Roman" w:hAnsi="Times New Roman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75D">
        <w:rPr>
          <w:rFonts w:ascii="Times New Roman" w:hAnsi="Times New Roman"/>
          <w:sz w:val="28"/>
          <w:szCs w:val="28"/>
        </w:rPr>
        <w:t>.1. Г</w:t>
      </w:r>
      <w:r>
        <w:rPr>
          <w:rFonts w:ascii="Times New Roman" w:hAnsi="Times New Roman"/>
          <w:sz w:val="28"/>
          <w:szCs w:val="28"/>
        </w:rPr>
        <w:t xml:space="preserve">лавный распорядитель </w:t>
      </w:r>
      <w:r w:rsidRPr="004E275D">
        <w:rPr>
          <w:rFonts w:ascii="Times New Roman" w:hAnsi="Times New Roman"/>
          <w:sz w:val="28"/>
          <w:szCs w:val="28"/>
        </w:rPr>
        <w:t>и органы муниципального финансового контроля проводят обязательные проверки 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5.2. </w:t>
      </w:r>
      <w:r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подразделами</w:t>
      </w:r>
      <w:r w:rsidRPr="00A265DE">
        <w:rPr>
          <w:rFonts w:ascii="Times New Roman" w:hAnsi="Times New Roman" w:cs="Times New Roman"/>
          <w:sz w:val="28"/>
          <w:szCs w:val="28"/>
        </w:rPr>
        <w:t xml:space="preserve"> 4.2, 4.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5DE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Pr="00A26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t xml:space="preserve">В целях мониторинга реализации бизнес-плана проекта Главный распорядитель имеет право пригласить </w:t>
      </w:r>
      <w:r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получателя гранта,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12 календарных месяцев с даты перечисления гранта составляет менее 50% каждый, то Главный распорядитель </w:t>
      </w:r>
      <w:r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881232">
        <w:rPr>
          <w:rFonts w:ascii="Times New Roman" w:hAnsi="Times New Roman"/>
          <w:sz w:val="28"/>
          <w:szCs w:val="28"/>
        </w:rPr>
        <w:t xml:space="preserve"> в план проведения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7377D">
        <w:rPr>
          <w:rFonts w:ascii="Times New Roman" w:hAnsi="Times New Roman"/>
          <w:sz w:val="28"/>
          <w:szCs w:val="28"/>
        </w:rPr>
        <w:t>В 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Pr="00773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уровень достижения всех показателей результативности получателя гранта,</w:t>
      </w:r>
      <w:r w:rsidRPr="004653B9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 xml:space="preserve">рядку, по </w:t>
      </w:r>
      <w:r>
        <w:rPr>
          <w:rFonts w:ascii="Times New Roman" w:hAnsi="Times New Roman"/>
          <w:sz w:val="28"/>
          <w:szCs w:val="28"/>
        </w:rPr>
        <w:lastRenderedPageBreak/>
        <w:t>истечении 12 календарных месяцев с даты перечисления гранта составляет менее 65% по каждому из них, получатель гранта</w:t>
      </w:r>
      <w:r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>
        <w:rPr>
          <w:rFonts w:ascii="Times New Roman" w:hAnsi="Times New Roman"/>
          <w:sz w:val="28"/>
          <w:szCs w:val="28"/>
        </w:rPr>
        <w:t>средства гранта</w:t>
      </w:r>
      <w:r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>
        <w:rPr>
          <w:rFonts w:ascii="Times New Roman" w:hAnsi="Times New Roman"/>
          <w:sz w:val="28"/>
          <w:szCs w:val="28"/>
        </w:rPr>
        <w:t xml:space="preserve">Главным распорядителем.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 w:rsidRPr="0077377D">
        <w:rPr>
          <w:rFonts w:ascii="Times New Roman" w:hAnsi="Times New Roman"/>
          <w:sz w:val="28"/>
          <w:szCs w:val="28"/>
        </w:rPr>
        <w:t>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, подлежат возврату средства, полученные на основании договоров, заключенных с получателем гранта, в бюджет муниципального образования город Мурманск.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получателем гранта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033F6C" w:rsidRPr="00E479C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Pr="00DF717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3.8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D15155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В случае непредставления документов в установленные сроки согласно </w:t>
      </w:r>
      <w:r w:rsidRPr="00DF717C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6D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грант подлежит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7363D9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E479C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033F6C" w:rsidRPr="00366DD3" w:rsidRDefault="00033F6C" w:rsidP="00033F6C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>. Орган внешнего муниципального финансового контроля осуществляет проверку соблюдения условий предоставления гранта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</w:t>
      </w:r>
      <w:r>
        <w:rPr>
          <w:color w:val="000000" w:themeColor="text1"/>
          <w:sz w:val="28"/>
          <w:szCs w:val="28"/>
        </w:rPr>
        <w:t xml:space="preserve"> </w:t>
      </w:r>
      <w:r w:rsidRPr="00366DD3">
        <w:rPr>
          <w:color w:val="000000" w:themeColor="text1"/>
          <w:sz w:val="28"/>
          <w:szCs w:val="28"/>
        </w:rPr>
        <w:t>№ 14-204.</w:t>
      </w: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66DD3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66DD3">
        <w:rPr>
          <w:rFonts w:ascii="Times New Roman" w:hAnsi="Times New Roman"/>
          <w:color w:val="000000" w:themeColor="text1"/>
          <w:sz w:val="28"/>
          <w:szCs w:val="28"/>
        </w:rPr>
        <w:t>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полномочиями, определенными статьей 269.2 Бюджетного Кодекса Российской Федерации.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033F6C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033F6C" w:rsidRPr="00702E4A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033F6C" w:rsidRPr="00702E4A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________________________________________________________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033F6C" w:rsidRPr="009A1A6E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033F6C" w:rsidRPr="00674E00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152F73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 информации, содержащейся в заявке.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3F6C" w:rsidRPr="00F87F3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033F6C" w:rsidRPr="00F3464F" w:rsidRDefault="00033F6C" w:rsidP="00033F6C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  <w:r w:rsidR="001F2A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467855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033F6C" w:rsidRPr="00652B34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033F6C" w:rsidRPr="00554648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482901" w:rsidRDefault="00033F6C" w:rsidP="00033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033F6C" w:rsidRDefault="00033F6C" w:rsidP="00033F6C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8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033F6C" w:rsidRPr="00DB478F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033F6C" w:rsidRPr="00EA0E5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t>17. Даю согласие на публикацию (размещение) в информационно–телекоммуникационной сети Интернет информации, содержащейся в заявке.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(Подпись)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033F6C" w:rsidRPr="00372699" w:rsidTr="007B1DFA">
        <w:trPr>
          <w:trHeight w:val="499"/>
        </w:trPr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7B1DFA"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6166"/>
        <w:gridCol w:w="1842"/>
      </w:tblGrid>
      <w:tr w:rsidR="00033F6C" w:rsidRPr="00372699" w:rsidTr="007B1DFA">
        <w:trPr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7B1DFA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jc w:val="center"/>
        </w:trPr>
        <w:tc>
          <w:tcPr>
            <w:tcW w:w="639" w:type="dxa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7B1DFA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7B1DFA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7B1D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7B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F3464F">
          <w:headerReference w:type="default" r:id="rId20"/>
          <w:headerReference w:type="first" r:id="rId21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567"/>
        <w:gridCol w:w="1843"/>
        <w:gridCol w:w="1134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0"/>
        <w:gridCol w:w="993"/>
      </w:tblGrid>
      <w:tr w:rsidR="00033F6C" w:rsidRPr="00372699" w:rsidTr="007B1DF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033F6C" w:rsidRPr="00372699" w:rsidTr="007B1DF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316274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033F6C" w:rsidRPr="00372699" w:rsidTr="007B1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7B1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9A7731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F6C" w:rsidRPr="00372699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F3464F">
          <w:headerReference w:type="default" r:id="rId22"/>
          <w:footerReference w:type="default" r:id="rId23"/>
          <w:headerReference w:type="first" r:id="rId24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465" w:type="dxa"/>
        <w:jc w:val="center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  <w:gridCol w:w="1017"/>
      </w:tblGrid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FE13DF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033F6C" w:rsidRPr="00A12A0A" w:rsidTr="007B1DFA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F6C" w:rsidRPr="00A12A0A" w:rsidTr="007B1DFA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3F6C" w:rsidRPr="00A12A0A" w:rsidTr="007B1DFA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F3464F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033F6C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  <w:gridCol w:w="850"/>
      </w:tblGrid>
      <w:tr w:rsidR="00033F6C" w:rsidRPr="00EB5F0B" w:rsidTr="007B1DFA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3</w:t>
            </w:r>
            <w:r w:rsidRPr="00EB5F0B">
              <w:rPr>
                <w:rFonts w:ascii="Times New Roman" w:eastAsia="Calibri" w:hAnsi="Times New Roman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lang w:eastAsia="en-US"/>
              </w:rPr>
              <w:t>, 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</w:tr>
      <w:tr w:rsidR="00033F6C" w:rsidRPr="00EB5F0B" w:rsidTr="007B1DFA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33F6C" w:rsidRPr="00EB5F0B" w:rsidTr="007B1DFA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6C" w:rsidRPr="00EB5F0B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033F6C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33"/>
        <w:gridCol w:w="827"/>
        <w:gridCol w:w="828"/>
        <w:gridCol w:w="828"/>
      </w:tblGrid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63752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33F6C" w:rsidRPr="00637522" w:rsidTr="007B1DFA">
        <w:trPr>
          <w:jc w:val="center"/>
        </w:trPr>
        <w:tc>
          <w:tcPr>
            <w:tcW w:w="675" w:type="dxa"/>
          </w:tcPr>
          <w:p w:rsidR="00033F6C" w:rsidRPr="0063752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033F6C" w:rsidRPr="00637522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033F6C" w:rsidRPr="00FA10F2" w:rsidRDefault="00033F6C" w:rsidP="007B1D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311490" w:rsidRDefault="00311490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33F6C" w:rsidRPr="004E605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7B4DD5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средств гранта</w:t>
      </w:r>
    </w:p>
    <w:p w:rsidR="00033F6C" w:rsidRPr="00A12A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579"/>
        <w:gridCol w:w="1977"/>
        <w:gridCol w:w="1857"/>
      </w:tblGrid>
      <w:tr w:rsidR="00033F6C" w:rsidRPr="00A12A0A" w:rsidTr="007B1DFA">
        <w:trPr>
          <w:jc w:val="center"/>
        </w:trPr>
        <w:tc>
          <w:tcPr>
            <w:tcW w:w="675" w:type="dxa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033F6C" w:rsidRPr="001458F8" w:rsidTr="007B1DFA">
        <w:trPr>
          <w:trHeight w:val="1194"/>
          <w:jc w:val="center"/>
        </w:trPr>
        <w:tc>
          <w:tcPr>
            <w:tcW w:w="675" w:type="dxa"/>
          </w:tcPr>
          <w:p w:rsidR="00033F6C" w:rsidRPr="007F0C96" w:rsidRDefault="00033F6C" w:rsidP="007B1DFA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033F6C" w:rsidRPr="007F0C96" w:rsidRDefault="00033F6C" w:rsidP="007B1DF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96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7B1DFA">
        <w:trPr>
          <w:trHeight w:val="650"/>
          <w:jc w:val="center"/>
        </w:trPr>
        <w:tc>
          <w:tcPr>
            <w:tcW w:w="675" w:type="dxa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79" w:type="dxa"/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A12A0A" w:rsidTr="007B1DFA">
        <w:trPr>
          <w:trHeight w:val="421"/>
          <w:jc w:val="center"/>
        </w:trPr>
        <w:tc>
          <w:tcPr>
            <w:tcW w:w="675" w:type="dxa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7B1DFA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797EF8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B67FD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95"/>
        <w:gridCol w:w="1449"/>
        <w:gridCol w:w="1207"/>
      </w:tblGrid>
      <w:tr w:rsidR="00033F6C" w:rsidRPr="00A12A0A" w:rsidTr="007B1DFA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033F6C" w:rsidRPr="00A12A0A" w:rsidTr="007B1DFA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7E6317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33F6C" w:rsidRPr="00A12A0A" w:rsidTr="007B1DFA">
        <w:trPr>
          <w:trHeight w:val="1175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200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659"/>
          <w:jc w:val="center"/>
        </w:trPr>
        <w:tc>
          <w:tcPr>
            <w:tcW w:w="817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245B3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659"/>
          <w:jc w:val="center"/>
        </w:trPr>
        <w:tc>
          <w:tcPr>
            <w:tcW w:w="81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2.2.2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F2A64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7B1DFA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95"/>
        <w:gridCol w:w="1449"/>
        <w:gridCol w:w="1207"/>
      </w:tblGrid>
      <w:tr w:rsidR="00033F6C" w:rsidRPr="00A12A0A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A12A0A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7B1DFA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>
      <w:pPr>
        <w:spacing w:after="0" w:line="240" w:lineRule="auto"/>
      </w:pPr>
    </w:p>
    <w:p w:rsidR="00033F6C" w:rsidRDefault="00033F6C" w:rsidP="00033F6C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D5713F" w:rsidRDefault="00033F6C" w:rsidP="00033F6C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A12A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3826E6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033F6C" w:rsidRPr="001F7C74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>№ 6</w:t>
      </w:r>
    </w:p>
    <w:p w:rsidR="00033F6C" w:rsidRPr="001F7C7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отборе проектов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033F6C" w:rsidRPr="00131B9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797"/>
        <w:gridCol w:w="1134"/>
      </w:tblGrid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033F6C" w:rsidRPr="00131B9C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033F6C" w:rsidRPr="00131B9C" w:rsidTr="007B1DFA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675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033F6C" w:rsidRPr="00131B9C" w:rsidTr="007B1DFA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пункте 2.2.2 подраздела 2.2 раздела 2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7B1DFA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7B1D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7B1DFA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7B1D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033F6C" w:rsidRPr="00131B9C" w:rsidRDefault="00033F6C" w:rsidP="007B1DF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7B1DFA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033F6C" w:rsidRPr="00131B9C" w:rsidTr="007B1DFA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131B9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33F6C" w:rsidRPr="00131B9C" w:rsidRDefault="00033F6C" w:rsidP="00033F6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033F6C" w:rsidRPr="00A25726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033F6C" w:rsidRPr="00A25726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451EF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033F6C" w:rsidRPr="00844337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887"/>
        <w:gridCol w:w="8426"/>
      </w:tblGrid>
      <w:tr w:rsidR="00033F6C" w:rsidRPr="00356858" w:rsidTr="007B1DFA">
        <w:trPr>
          <w:jc w:val="center"/>
        </w:trPr>
        <w:tc>
          <w:tcPr>
            <w:tcW w:w="551" w:type="dxa"/>
          </w:tcPr>
          <w:p w:rsidR="00033F6C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033F6C" w:rsidRPr="0035685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033F6C" w:rsidRPr="0035685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033F6C" w:rsidRPr="00CD366B" w:rsidTr="007B1DFA">
        <w:trPr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3F6C" w:rsidRPr="00CD366B" w:rsidTr="007B1DFA">
        <w:trPr>
          <w:trHeight w:val="307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033F6C" w:rsidRPr="00CD366B" w:rsidRDefault="00033F6C" w:rsidP="007B1DFA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033F6C" w:rsidRPr="00CD366B" w:rsidTr="007B1DFA">
        <w:trPr>
          <w:trHeight w:val="267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033F6C" w:rsidRPr="00CD366B" w:rsidTr="007B1DFA">
        <w:trPr>
          <w:trHeight w:val="1964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033F6C" w:rsidRPr="00CD366B" w:rsidTr="007B1DFA">
        <w:trPr>
          <w:trHeight w:val="306"/>
          <w:jc w:val="center"/>
        </w:trPr>
        <w:tc>
          <w:tcPr>
            <w:tcW w:w="551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033F6C" w:rsidRPr="00CD366B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033F6C" w:rsidRPr="00CD366B" w:rsidRDefault="00033F6C" w:rsidP="007B1D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33F6C" w:rsidRPr="009A25E2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093A">
        <w:rPr>
          <w:rFonts w:ascii="Times New Roman" w:hAnsi="Times New Roman" w:cs="Times New Roman"/>
          <w:sz w:val="24"/>
          <w:szCs w:val="24"/>
        </w:rPr>
        <w:t>Плановые показатели результатов предоставления гранта</w:t>
      </w:r>
    </w:p>
    <w:p w:rsidR="00033F6C" w:rsidRDefault="00033F6C" w:rsidP="00033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 гранта: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3645"/>
        <w:gridCol w:w="1551"/>
        <w:gridCol w:w="1693"/>
        <w:gridCol w:w="2116"/>
      </w:tblGrid>
      <w:tr w:rsidR="00033F6C" w:rsidRPr="009D78C8" w:rsidTr="007B1DFA">
        <w:trPr>
          <w:trHeight w:val="982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33F6C" w:rsidRPr="009D78C8" w:rsidTr="007B1DFA">
        <w:trPr>
          <w:trHeight w:val="793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779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053"/>
          <w:jc w:val="center"/>
        </w:trPr>
        <w:tc>
          <w:tcPr>
            <w:tcW w:w="507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033F6C" w:rsidRPr="009D78C8" w:rsidRDefault="00033F6C" w:rsidP="007B1DF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1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93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33F6C" w:rsidRPr="009D78C8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033F6C" w:rsidRPr="009A25E2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0F7BC4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0D4681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033F6C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05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033F6C" w:rsidRPr="009D78C8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___ _____________ 20___ года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гранта: </w:t>
      </w:r>
      <w:r w:rsidRPr="009D78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3F6C" w:rsidRPr="009D78C8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033F6C" w:rsidRDefault="00033F6C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033F6C" w:rsidRPr="002F0B1D" w:rsidTr="007B1DFA">
        <w:trPr>
          <w:trHeight w:val="1469"/>
        </w:trPr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F6C" w:rsidRPr="002F0B1D" w:rsidTr="007B1DFA"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93"/>
            <w:bookmarkEnd w:id="2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F6C" w:rsidRPr="002F0B1D" w:rsidTr="007B1DFA">
        <w:trPr>
          <w:trHeight w:val="225"/>
        </w:trPr>
        <w:tc>
          <w:tcPr>
            <w:tcW w:w="510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33F6C" w:rsidRPr="002F0B1D" w:rsidRDefault="00033F6C" w:rsidP="007B1DFA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6C" w:rsidRPr="002F0B1D" w:rsidRDefault="00033F6C" w:rsidP="007B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033F6C" w:rsidRPr="00F6135F" w:rsidRDefault="00033F6C" w:rsidP="00033F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0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получателя гранта:</w:t>
      </w:r>
      <w:r w:rsidRPr="00F6135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_________________</w:t>
      </w:r>
    </w:p>
    <w:p w:rsidR="00033F6C" w:rsidRPr="00F6135F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</w:t>
      </w:r>
      <w:r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033F6C" w:rsidRPr="009D78C8" w:rsidTr="007B1DFA">
        <w:trPr>
          <w:trHeight w:val="629"/>
          <w:jc w:val="center"/>
        </w:trPr>
        <w:tc>
          <w:tcPr>
            <w:tcW w:w="7797" w:type="dxa"/>
            <w:gridSpan w:val="5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гранта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</w:tr>
      <w:tr w:rsidR="00033F6C" w:rsidRPr="009D78C8" w:rsidTr="007B1DFA">
        <w:trPr>
          <w:trHeight w:val="165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еречнем расходов</w:t>
            </w: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Остаток средств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руб.)</w:t>
            </w:r>
          </w:p>
        </w:tc>
      </w:tr>
      <w:tr w:rsidR="00033F6C" w:rsidRPr="009D78C8" w:rsidTr="007B1DFA">
        <w:trPr>
          <w:trHeight w:val="293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65"/>
          <w:jc w:val="center"/>
        </w:trPr>
        <w:tc>
          <w:tcPr>
            <w:tcW w:w="568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F6C" w:rsidRPr="009D78C8" w:rsidTr="007B1DFA">
        <w:trPr>
          <w:trHeight w:val="150"/>
          <w:jc w:val="center"/>
        </w:trPr>
        <w:tc>
          <w:tcPr>
            <w:tcW w:w="6096" w:type="dxa"/>
            <w:gridSpan w:val="4"/>
            <w:vAlign w:val="center"/>
          </w:tcPr>
          <w:p w:rsidR="00033F6C" w:rsidRPr="009D78C8" w:rsidRDefault="00033F6C" w:rsidP="007B1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F6C" w:rsidRPr="009D78C8" w:rsidRDefault="00033F6C" w:rsidP="007B1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3F6C" w:rsidRPr="009D78C8" w:rsidRDefault="00033F6C" w:rsidP="00033F6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033F6C" w:rsidRPr="001567F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Главный бухгалтер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  <w:r w:rsidRPr="009D78C8">
        <w:rPr>
          <w:rFonts w:ascii="Times New Roman" w:hAnsi="Times New Roman"/>
          <w:sz w:val="24"/>
          <w:szCs w:val="24"/>
        </w:rPr>
        <w:t xml:space="preserve"> 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_____________________________ Подпись _________________________</w:t>
      </w:r>
    </w:p>
    <w:p w:rsidR="00033F6C" w:rsidRPr="001567F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033F6C" w:rsidRPr="009D78C8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A228F7" w:rsidRDefault="00033F6C" w:rsidP="00033F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11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9D78C8" w:rsidRDefault="00033F6C" w:rsidP="00033F6C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9D78C8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9D78C8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(название организации, ФИО, </w:t>
      </w:r>
      <w:r>
        <w:rPr>
          <w:rFonts w:ascii="Times New Roman" w:hAnsi="Times New Roman"/>
          <w:sz w:val="20"/>
          <w:szCs w:val="20"/>
          <w:lang w:eastAsia="en-US"/>
        </w:rPr>
        <w:t>И</w:t>
      </w:r>
      <w:r w:rsidRPr="009D78C8">
        <w:rPr>
          <w:rFonts w:ascii="Times New Roman" w:hAnsi="Times New Roman"/>
          <w:sz w:val="20"/>
          <w:szCs w:val="20"/>
          <w:lang w:eastAsia="en-US"/>
        </w:rPr>
        <w:t>НН)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843"/>
      </w:tblGrid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9606" w:type="dxa"/>
            <w:gridSpan w:val="2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основной (код ОКВЭД)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Default="00033F6C" w:rsidP="007B1D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  <w:tr w:rsidR="00033F6C" w:rsidRPr="00FA461B" w:rsidTr="007B1DFA">
        <w:tc>
          <w:tcPr>
            <w:tcW w:w="776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патент)</w:t>
            </w:r>
          </w:p>
        </w:tc>
        <w:tc>
          <w:tcPr>
            <w:tcW w:w="1843" w:type="dxa"/>
          </w:tcPr>
          <w:p w:rsidR="00033F6C" w:rsidRPr="00FA461B" w:rsidRDefault="00033F6C" w:rsidP="007B1DFA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</w:tr>
    </w:tbl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033F6C" w:rsidRPr="009D78C8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851"/>
        <w:gridCol w:w="850"/>
        <w:gridCol w:w="850"/>
      </w:tblGrid>
      <w:tr w:rsidR="00033F6C" w:rsidRPr="00FA461B" w:rsidTr="007B1DFA">
        <w:trPr>
          <w:trHeight w:val="323"/>
        </w:trPr>
        <w:tc>
          <w:tcPr>
            <w:tcW w:w="7088" w:type="dxa"/>
            <w:vAlign w:val="center"/>
          </w:tcPr>
          <w:p w:rsidR="00033F6C" w:rsidRPr="00FA461B" w:rsidRDefault="00033F6C" w:rsidP="007B1DFA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033F6C" w:rsidRPr="00FA461B" w:rsidTr="007B1DFA">
        <w:trPr>
          <w:trHeight w:val="405"/>
        </w:trPr>
        <w:tc>
          <w:tcPr>
            <w:tcW w:w="7088" w:type="dxa"/>
          </w:tcPr>
          <w:p w:rsidR="00033F6C" w:rsidRPr="00FA461B" w:rsidRDefault="00033F6C" w:rsidP="007B1DFA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8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279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(да, нет)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513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288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FA461B" w:rsidRDefault="00033F6C" w:rsidP="007B1DFA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33F6C" w:rsidRPr="00FA461B" w:rsidTr="007B1DFA">
        <w:trPr>
          <w:trHeight w:val="315"/>
        </w:trPr>
        <w:tc>
          <w:tcPr>
            <w:tcW w:w="7088" w:type="dxa"/>
          </w:tcPr>
          <w:p w:rsidR="00033F6C" w:rsidRPr="007700B1" w:rsidRDefault="00033F6C" w:rsidP="007B1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51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033F6C" w:rsidRPr="00FA461B" w:rsidRDefault="00033F6C" w:rsidP="007B1DFA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033F6C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____________________________________</w:t>
      </w:r>
    </w:p>
    <w:p w:rsidR="00033F6C" w:rsidRPr="00DB06B3" w:rsidRDefault="00033F6C" w:rsidP="00033F6C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DB06B3">
        <w:rPr>
          <w:rFonts w:ascii="Times New Roman" w:hAnsi="Times New Roman"/>
          <w:sz w:val="24"/>
          <w:szCs w:val="24"/>
        </w:rPr>
        <w:t xml:space="preserve">МП </w:t>
      </w:r>
      <w:r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311490">
          <w:headerReference w:type="default" r:id="rId25"/>
          <w:headerReference w:type="first" r:id="rId26"/>
          <w:pgSz w:w="11906" w:h="16838" w:code="9"/>
          <w:pgMar w:top="1134" w:right="567" w:bottom="1134" w:left="1701" w:header="567" w:footer="164" w:gutter="0"/>
          <w:pgNumType w:start="28"/>
          <w:cols w:space="720"/>
          <w:docGrid w:linePitch="299"/>
        </w:sectPr>
      </w:pPr>
    </w:p>
    <w:p w:rsidR="00033F6C" w:rsidRPr="009E12FD" w:rsidRDefault="00033F6C" w:rsidP="00033F6C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12</w:t>
      </w:r>
    </w:p>
    <w:p w:rsidR="00033F6C" w:rsidRPr="009E12FD" w:rsidRDefault="00033F6C" w:rsidP="00033F6C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GoBack"/>
      <w:bookmarkEnd w:id="3"/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участника отбора: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033F6C" w:rsidRPr="0028653D" w:rsidTr="007B1DFA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033F6C" w:rsidRPr="0028653D" w:rsidRDefault="00033F6C" w:rsidP="007B1DF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6C" w:rsidRPr="0028653D" w:rsidTr="007B1DFA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7B1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Pr="0089740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</w:tblGrid>
      <w:tr w:rsidR="00033F6C" w:rsidRPr="0089740A" w:rsidTr="007B1DFA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33F6C" w:rsidRPr="0089740A" w:rsidRDefault="00033F6C" w:rsidP="007B1DFA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28653D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033F6C" w:rsidRPr="0089740A" w:rsidSect="00033F6C">
      <w:pgSz w:w="16838" w:h="11906" w:orient="landscape" w:code="9"/>
      <w:pgMar w:top="567" w:right="1134" w:bottom="1701" w:left="1134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58" w:rsidRDefault="00FA3B58" w:rsidP="00155E12">
      <w:pPr>
        <w:spacing w:after="0" w:line="240" w:lineRule="auto"/>
      </w:pPr>
      <w:r>
        <w:separator/>
      </w:r>
    </w:p>
  </w:endnote>
  <w:endnote w:type="continuationSeparator" w:id="0">
    <w:p w:rsidR="00FA3B58" w:rsidRDefault="00FA3B58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Default="00033F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58" w:rsidRDefault="00FA3B58" w:rsidP="00155E12">
      <w:pPr>
        <w:spacing w:after="0" w:line="240" w:lineRule="auto"/>
      </w:pPr>
      <w:r>
        <w:separator/>
      </w:r>
    </w:p>
  </w:footnote>
  <w:footnote w:type="continuationSeparator" w:id="0">
    <w:p w:rsidR="00FA3B58" w:rsidRDefault="00FA3B58" w:rsidP="00155E12">
      <w:pPr>
        <w:spacing w:after="0" w:line="240" w:lineRule="auto"/>
      </w:pPr>
      <w:r>
        <w:continuationSeparator/>
      </w:r>
    </w:p>
  </w:footnote>
  <w:footnote w:id="1">
    <w:p w:rsidR="00033F6C" w:rsidRPr="0085671E" w:rsidRDefault="00033F6C" w:rsidP="00033F6C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033F6C" w:rsidRPr="00176546" w:rsidRDefault="00033F6C" w:rsidP="00033F6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76546">
        <w:t>Под аналогичной поддержкой понимается поддержка, за счет которой субсидируются одни и те же затраты одного и того же субъекта МСП.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8" w:rsidRPr="00A70AA8" w:rsidRDefault="00BA2D32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FA3B58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B01992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8" w:rsidRPr="00E14AD2" w:rsidRDefault="00FA3B58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58610022"/>
      <w:docPartObj>
        <w:docPartGallery w:val="Page Numbers (Top of Page)"/>
        <w:docPartUnique/>
      </w:docPartObj>
    </w:sdtPr>
    <w:sdtContent>
      <w:p w:rsidR="00033F6C" w:rsidRPr="00755F89" w:rsidRDefault="00BA2D32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755F89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755F8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5F89">
          <w:rPr>
            <w:rFonts w:ascii="Times New Roman" w:hAnsi="Times New Roman"/>
            <w:sz w:val="28"/>
            <w:szCs w:val="28"/>
          </w:rPr>
          <w:fldChar w:fldCharType="separate"/>
        </w:r>
        <w:r w:rsidR="00B01992">
          <w:rPr>
            <w:rFonts w:ascii="Times New Roman" w:hAnsi="Times New Roman"/>
            <w:noProof/>
            <w:sz w:val="28"/>
            <w:szCs w:val="28"/>
          </w:rPr>
          <w:t>25</w:t>
        </w:r>
        <w:r w:rsidRPr="00755F8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Pr="00E14AD2" w:rsidRDefault="00033F6C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6C" w:rsidRPr="006D0FCF" w:rsidRDefault="00033F6C" w:rsidP="00A14442">
    <w:pPr>
      <w:pStyle w:val="ac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3F6C" w:rsidRPr="002F6901" w:rsidRDefault="00BA2D32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B01992">
          <w:rPr>
            <w:rFonts w:ascii="Times New Roman" w:hAnsi="Times New Roman"/>
            <w:noProof/>
            <w:sz w:val="28"/>
            <w:szCs w:val="28"/>
          </w:rPr>
          <w:t>27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33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33F6C" w:rsidRPr="006025EA" w:rsidRDefault="00BA2D32" w:rsidP="00755F89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6025EA">
          <w:rPr>
            <w:rFonts w:ascii="Times New Roman" w:hAnsi="Times New Roman"/>
            <w:sz w:val="28"/>
            <w:szCs w:val="28"/>
          </w:rPr>
          <w:fldChar w:fldCharType="begin"/>
        </w:r>
        <w:r w:rsidR="00033F6C" w:rsidRPr="006025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025EA">
          <w:rPr>
            <w:rFonts w:ascii="Times New Roman" w:hAnsi="Times New Roman"/>
            <w:sz w:val="28"/>
            <w:szCs w:val="28"/>
          </w:rPr>
          <w:fldChar w:fldCharType="separate"/>
        </w:r>
        <w:r w:rsidR="00B01992">
          <w:rPr>
            <w:rFonts w:ascii="Times New Roman" w:hAnsi="Times New Roman"/>
            <w:noProof/>
            <w:sz w:val="28"/>
            <w:szCs w:val="28"/>
          </w:rPr>
          <w:t>37</w:t>
        </w:r>
        <w:r w:rsidRPr="006025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75307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33F6C" w:rsidRPr="009C012C" w:rsidRDefault="00B77A9D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>
          <w:rPr>
            <w:sz w:val="28"/>
            <w:szCs w:val="28"/>
          </w:rPr>
          <w:t>3</w:t>
        </w:r>
        <w:r w:rsidR="00033F6C" w:rsidRPr="009C012C">
          <w:rPr>
            <w:rFonts w:ascii="Times New Roman" w:hAnsi="Times New Roman"/>
            <w:sz w:val="28"/>
            <w:szCs w:val="28"/>
          </w:rPr>
          <w:t>8</w:t>
        </w:r>
      </w:p>
    </w:sdtContent>
  </w:sdt>
  <w:p w:rsidR="00033F6C" w:rsidRPr="00755F89" w:rsidRDefault="00033F6C" w:rsidP="00EA0158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2F7F2E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275D"/>
    <w:rsid w:val="004E332A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12C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131F"/>
    <w:rsid w:val="00AF1C3E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4C9E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" TargetMode="External"/><Relationship Id="rId18" Type="http://schemas.openxmlformats.org/officeDocument/2006/relationships/hyperlink" Target="consultantplus://offline/ref=50AF736E00F0BB2F6BF1C445A8BEA8CA808848A2E50C3C538DDF5BCEA6EC58N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A4E382E15D7407258F6A8E46E6A040F8EBED84448D7925A41F38C98AA2x5tEL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mp.murman.ru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mailto:ekonomika@citymurmansk.ru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4E382E15D7407258F6A8E46E6A040F8EBED84448D7925A41F38C98AA2x5t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p.murman.r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0B077A"/>
    <w:rsid w:val="000C6B52"/>
    <w:rsid w:val="000D2B68"/>
    <w:rsid w:val="001A5C30"/>
    <w:rsid w:val="00341151"/>
    <w:rsid w:val="0035003C"/>
    <w:rsid w:val="005660D7"/>
    <w:rsid w:val="006737B1"/>
    <w:rsid w:val="00742273"/>
    <w:rsid w:val="00751BAB"/>
    <w:rsid w:val="007D7C2A"/>
    <w:rsid w:val="00840DF5"/>
    <w:rsid w:val="008D5662"/>
    <w:rsid w:val="00A82C53"/>
    <w:rsid w:val="00A94C87"/>
    <w:rsid w:val="00BD66A4"/>
    <w:rsid w:val="00CA068F"/>
    <w:rsid w:val="00CD41F1"/>
    <w:rsid w:val="00CD7A2E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98A8-72C9-4CA3-A28B-2C4583A4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</TotalTime>
  <Pages>40</Pages>
  <Words>9308</Words>
  <Characters>70278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79428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4</cp:revision>
  <cp:lastPrinted>2019-02-21T07:21:00Z</cp:lastPrinted>
  <dcterms:created xsi:type="dcterms:W3CDTF">2021-08-05T09:43:00Z</dcterms:created>
  <dcterms:modified xsi:type="dcterms:W3CDTF">2021-08-05T09:45:00Z</dcterms:modified>
</cp:coreProperties>
</file>