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93" w:rsidRDefault="007A6093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7A6093" w:rsidRDefault="007A6093">
      <w:pPr>
        <w:pStyle w:val="ConsPlusNormal"/>
        <w:jc w:val="both"/>
        <w:outlineLvl w:val="0"/>
      </w:pPr>
    </w:p>
    <w:p w:rsidR="007A6093" w:rsidRDefault="007A6093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СОВЕТ ДЕПУТАТОВ ГОРОДА МУРМАНСКА</w:t>
      </w:r>
    </w:p>
    <w:p w:rsidR="007A6093" w:rsidRDefault="007A6093">
      <w:pPr>
        <w:pStyle w:val="ConsPlusNormal"/>
        <w:jc w:val="center"/>
        <w:rPr>
          <w:b/>
          <w:bCs/>
        </w:rPr>
      </w:pPr>
      <w:r>
        <w:rPr>
          <w:b/>
          <w:bCs/>
        </w:rPr>
        <w:t>XXXVII ЗАСЕДАНИЕ ЧЕТВЕРТОГО СОЗЫВА 26 МАЯ 2011 ГОДА</w:t>
      </w:r>
    </w:p>
    <w:p w:rsidR="007A6093" w:rsidRDefault="007A6093">
      <w:pPr>
        <w:pStyle w:val="ConsPlusNormal"/>
        <w:jc w:val="center"/>
        <w:rPr>
          <w:b/>
          <w:bCs/>
        </w:rPr>
      </w:pPr>
    </w:p>
    <w:p w:rsidR="007A6093" w:rsidRDefault="007A6093">
      <w:pPr>
        <w:pStyle w:val="ConsPlusNormal"/>
        <w:jc w:val="center"/>
        <w:rPr>
          <w:b/>
          <w:bCs/>
        </w:rPr>
      </w:pPr>
      <w:r>
        <w:rPr>
          <w:b/>
          <w:bCs/>
        </w:rPr>
        <w:t>РЕШЕНИЕ</w:t>
      </w:r>
    </w:p>
    <w:p w:rsidR="007A6093" w:rsidRDefault="007A6093">
      <w:pPr>
        <w:pStyle w:val="ConsPlusNormal"/>
        <w:jc w:val="center"/>
        <w:rPr>
          <w:b/>
          <w:bCs/>
        </w:rPr>
      </w:pPr>
      <w:r>
        <w:rPr>
          <w:b/>
          <w:bCs/>
        </w:rPr>
        <w:t>от 31 мая 2011 г. N 37-484</w:t>
      </w:r>
    </w:p>
    <w:p w:rsidR="007A6093" w:rsidRDefault="007A6093">
      <w:pPr>
        <w:pStyle w:val="ConsPlusNormal"/>
        <w:jc w:val="center"/>
        <w:rPr>
          <w:b/>
          <w:bCs/>
        </w:rPr>
      </w:pPr>
    </w:p>
    <w:p w:rsidR="007A6093" w:rsidRDefault="007A6093">
      <w:pPr>
        <w:pStyle w:val="ConsPlusNormal"/>
        <w:jc w:val="center"/>
        <w:rPr>
          <w:b/>
          <w:bCs/>
        </w:rPr>
      </w:pPr>
      <w:r>
        <w:rPr>
          <w:b/>
          <w:bCs/>
        </w:rPr>
        <w:t>ОБ УЧРЕЖДЕНИИ КОМИТЕТА ПО ЖИЛИЩНОЙ ПОЛИТИКЕ АДМИНИСТРАЦИИ</w:t>
      </w:r>
    </w:p>
    <w:p w:rsidR="007A6093" w:rsidRDefault="007A6093">
      <w:pPr>
        <w:pStyle w:val="ConsPlusNormal"/>
        <w:jc w:val="center"/>
        <w:rPr>
          <w:b/>
          <w:bCs/>
        </w:rPr>
      </w:pPr>
      <w:r>
        <w:rPr>
          <w:b/>
          <w:bCs/>
        </w:rPr>
        <w:t>ГОРОДА МУРМАНСКА И УТВЕРЖДЕНИИ ПОЛОЖЕНИЯ О КОМИТЕТЕ</w:t>
      </w:r>
    </w:p>
    <w:p w:rsidR="007A6093" w:rsidRDefault="007A6093">
      <w:pPr>
        <w:pStyle w:val="ConsPlusNormal"/>
        <w:jc w:val="center"/>
        <w:rPr>
          <w:b/>
          <w:bCs/>
        </w:rPr>
      </w:pPr>
      <w:r>
        <w:rPr>
          <w:b/>
          <w:bCs/>
        </w:rPr>
        <w:t>ПО ЖИЛИЩНОЙ ПОЛИТИКЕ АДМИНИСТРАЦИИ ГОРОДА МУРМАНСКА</w:t>
      </w:r>
    </w:p>
    <w:p w:rsidR="007A6093" w:rsidRDefault="007A6093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6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93" w:rsidRDefault="007A60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93" w:rsidRDefault="007A60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093" w:rsidRDefault="007A609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A6093" w:rsidRDefault="007A609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:rsidR="007A6093" w:rsidRDefault="007A609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01.04.2013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https://login.consultant.ru/link/?req=doc&amp;base=RLAW087&amp;n=41938&amp;dst=100005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60-833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25.04.2014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https://login.consultant.ru/link/?req=doc&amp;base=RLAW087&amp;n=49908&amp;dst=100005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73-1054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27.11.2014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https://login.consultant.ru/link/?req=doc&amp;base=RLAW087&amp;n=54308&amp;dst=100005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3-50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A6093" w:rsidRDefault="007A609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29.05.2015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https://login.consultant.ru/link/?req=doc&amp;base=RLAW087&amp;n=58326&amp;dst=100005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12-174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17.04.2019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https://login.consultant.ru/link/?req=doc&amp;base=RLAW087&amp;n=91894&amp;dst=100005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56-954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27.04.2023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https://login.consultant.ru/link/?req=doc&amp;base=RLAW087&amp;n=123204&amp;dst=100005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46-633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93" w:rsidRDefault="007A609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ind w:firstLine="540"/>
        <w:jc w:val="both"/>
      </w:pPr>
      <w:r>
        <w:t xml:space="preserve">В соответствии с Федеральным </w:t>
      </w:r>
      <w:r>
        <w:fldChar w:fldCharType="begin"/>
      </w:r>
      <w:r>
        <w:instrText xml:space="preserve">HYPERLINK https://login.consultant.ru/link/?req=doc&amp;base=LAW&amp;n=476449&amp;dst=100166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06.10.2003 N 131-ФЗ "Об общих принципах организации местного самоуправления в Российской Федерации", Федеральным </w:t>
      </w:r>
      <w:r>
        <w:fldChar w:fldCharType="begin"/>
      </w:r>
      <w:r>
        <w:instrText xml:space="preserve">HYPERLINK https://login.consultant.ru/link/?req=doc&amp;base=LAW&amp;n=472833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02.03.2007 N 25-ФЗ "О муниципальной службе в Российской Федерации", </w:t>
      </w:r>
      <w:r>
        <w:fldChar w:fldCharType="begin"/>
      </w:r>
      <w:r>
        <w:instrText xml:space="preserve">HYPERLINK https://login.consultant.ru/link/?req=doc&amp;base=RLAW087&amp;n=120318 </w:instrText>
      </w:r>
      <w:r>
        <w:fldChar w:fldCharType="separate"/>
      </w:r>
      <w:r>
        <w:rPr>
          <w:color w:val="0000FF"/>
        </w:rPr>
        <w:t>решением</w:t>
      </w:r>
      <w:r>
        <w:fldChar w:fldCharType="end"/>
      </w:r>
      <w:r>
        <w:t xml:space="preserve"> Совета депутатов города Мурманска от 01.04.2011 N 35-430 "Об утверждении структуры администрации города Мурманска", руководствуясь </w:t>
      </w:r>
      <w:r>
        <w:fldChar w:fldCharType="begin"/>
      </w:r>
      <w:r>
        <w:instrText xml:space="preserve">HYPERLINK https://login.consultant.ru/link/?req=doc&amp;base=RLAW087&amp;n=80004&amp;dst=101013 </w:instrText>
      </w:r>
      <w:r>
        <w:fldChar w:fldCharType="separate"/>
      </w:r>
      <w:r>
        <w:rPr>
          <w:color w:val="0000FF"/>
        </w:rPr>
        <w:t>ч. 4 ст. 47</w:t>
      </w:r>
      <w:r>
        <w:fldChar w:fldCharType="end"/>
      </w:r>
      <w:r>
        <w:t xml:space="preserve"> Устава муниципального образования город Мурманск, Совет депутатов города Мурманска решил: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1. Учредить комитет по жилищной политике администрации города Мурманска.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2. Утвердить </w:t>
      </w:r>
      <w:r>
        <w:fldChar w:fldCharType="begin"/>
      </w:r>
      <w:r>
        <w:instrText xml:space="preserve">HYPERLINK \l Par37  </w:instrText>
      </w:r>
      <w:r>
        <w:fldChar w:fldCharType="separate"/>
      </w:r>
      <w:r>
        <w:rPr>
          <w:color w:val="0000FF"/>
        </w:rPr>
        <w:t>Положение</w:t>
      </w:r>
      <w:r>
        <w:fldChar w:fldCharType="end"/>
      </w:r>
      <w:r>
        <w:t xml:space="preserve"> о комитете по жилищной политике администрации города Мурманска согласно приложению.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3. Рекомендовать администрации города Мурманска привести свои правовые акты в соответствие с настоящим решением.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4. Опубликовать настоящее решение с </w:t>
      </w:r>
      <w:r>
        <w:fldChar w:fldCharType="begin"/>
      </w:r>
      <w:r>
        <w:instrText xml:space="preserve">HYPERLINK \l Par37  </w:instrText>
      </w:r>
      <w:r>
        <w:fldChar w:fldCharType="separate"/>
      </w:r>
      <w:r>
        <w:rPr>
          <w:color w:val="0000FF"/>
        </w:rPr>
        <w:t>приложением</w:t>
      </w:r>
      <w:r>
        <w:fldChar w:fldCharType="end"/>
      </w:r>
      <w:r>
        <w:t xml:space="preserve"> в газете "Вечерний Мурманск".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5. Настоящее решение вступает в силу со дня официального опубликования.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6. Контроль за исполнением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(Либеров А.С.).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right"/>
      </w:pPr>
      <w:r>
        <w:t>Глава</w:t>
      </w:r>
    </w:p>
    <w:p w:rsidR="007A6093" w:rsidRDefault="007A6093">
      <w:pPr>
        <w:pStyle w:val="ConsPlusNormal"/>
        <w:jc w:val="right"/>
      </w:pPr>
      <w:r>
        <w:t>муниципального образования</w:t>
      </w:r>
    </w:p>
    <w:p w:rsidR="007A6093" w:rsidRDefault="007A6093">
      <w:pPr>
        <w:pStyle w:val="ConsPlusNormal"/>
        <w:jc w:val="right"/>
      </w:pPr>
      <w:r>
        <w:t>город Мурманск</w:t>
      </w:r>
    </w:p>
    <w:p w:rsidR="007A6093" w:rsidRDefault="007A6093">
      <w:pPr>
        <w:pStyle w:val="ConsPlusNormal"/>
        <w:jc w:val="right"/>
      </w:pPr>
      <w:r>
        <w:t>А.Б.ВЕЛЛЕР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right"/>
        <w:outlineLvl w:val="0"/>
      </w:pPr>
      <w:r>
        <w:t>Приложение</w:t>
      </w:r>
    </w:p>
    <w:p w:rsidR="007A6093" w:rsidRDefault="007A6093">
      <w:pPr>
        <w:pStyle w:val="ConsPlusNormal"/>
        <w:jc w:val="right"/>
      </w:pPr>
      <w:r>
        <w:t>к решению</w:t>
      </w:r>
    </w:p>
    <w:p w:rsidR="007A6093" w:rsidRDefault="007A6093">
      <w:pPr>
        <w:pStyle w:val="ConsPlusNormal"/>
        <w:jc w:val="right"/>
      </w:pPr>
      <w:r>
        <w:t>Совета депутатов города Мурманска</w:t>
      </w:r>
    </w:p>
    <w:p w:rsidR="007A6093" w:rsidRDefault="007A6093">
      <w:pPr>
        <w:pStyle w:val="ConsPlusNormal"/>
        <w:jc w:val="right"/>
      </w:pPr>
      <w:r>
        <w:t>от 31 мая 2011 г. N 37-484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center"/>
        <w:rPr>
          <w:b/>
          <w:bCs/>
        </w:rPr>
      </w:pPr>
      <w:bookmarkStart w:id="0" w:name="Par37"/>
      <w:bookmarkEnd w:id="0"/>
      <w:r>
        <w:rPr>
          <w:b/>
          <w:bCs/>
        </w:rPr>
        <w:t>ПОЛОЖЕНИЕ</w:t>
      </w:r>
    </w:p>
    <w:p w:rsidR="007A6093" w:rsidRDefault="007A6093">
      <w:pPr>
        <w:pStyle w:val="ConsPlusNormal"/>
        <w:jc w:val="center"/>
        <w:rPr>
          <w:b/>
          <w:bCs/>
        </w:rPr>
      </w:pPr>
      <w:r>
        <w:rPr>
          <w:b/>
          <w:bCs/>
        </w:rPr>
        <w:t>О КОМИТЕТЕ ПО ЖИЛИЩНОЙ ПОЛИТИКЕ</w:t>
      </w:r>
    </w:p>
    <w:p w:rsidR="007A6093" w:rsidRDefault="007A6093">
      <w:pPr>
        <w:pStyle w:val="ConsPlusNormal"/>
        <w:jc w:val="center"/>
        <w:rPr>
          <w:b/>
          <w:bCs/>
        </w:rPr>
      </w:pPr>
      <w:r>
        <w:rPr>
          <w:b/>
          <w:bCs/>
        </w:rPr>
        <w:t>АДМИНИСТРАЦИИ ГОРОДА МУРМАНСКА</w:t>
      </w:r>
    </w:p>
    <w:p w:rsidR="007A6093" w:rsidRDefault="007A6093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A60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93" w:rsidRDefault="007A60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93" w:rsidRDefault="007A609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093" w:rsidRDefault="007A609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A6093" w:rsidRDefault="007A609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решений Совета депутатов города Мурманска</w:t>
            </w:r>
          </w:p>
          <w:p w:rsidR="007A6093" w:rsidRDefault="007A609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01.04.2013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https://login.consultant.ru/link/?req=doc&amp;base=RLAW087&amp;n=41938&amp;dst=100005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60-833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25.04.2014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https://login.consultant.ru/link/?req=doc&amp;base=RLAW087&amp;n=49908&amp;dst=100005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73-1054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27.11.2014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https://login.consultant.ru/link/?req=doc&amp;base=RLAW087&amp;n=54308&amp;dst=100005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3-50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7A6093" w:rsidRDefault="007A609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29.05.2015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https://login.consultant.ru/link/?req=doc&amp;base=RLAW087&amp;n=58326&amp;dst=100005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12-174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17.04.2019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https://login.consultant.ru/link/?req=doc&amp;base=RLAW087&amp;n=91894&amp;dst=100005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56-954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27.04.2023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https://login.consultant.ru/link/?req=doc&amp;base=RLAW087&amp;n=123204&amp;dst=100005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46-633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093" w:rsidRDefault="007A609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1. Общие положения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ind w:firstLine="540"/>
        <w:jc w:val="both"/>
      </w:pPr>
      <w:r>
        <w:t>1.1. Комитет по жилищной политике администрации города Мурманска (далее - Комитет) является структурным подразделением администрации города Мурманска, созданным для оказания муниципальных услуг и осуществления муниципальных функций в целях обеспечения реализации предусмотренных законодательством Российской Федерации, законодательством Мурманской области, нормативными правовыми актами Совета депутатов города Мурманска полномочий администрации города Мурманска (далее также - администрация города) в жилищной сфере.</w:t>
      </w:r>
    </w:p>
    <w:p w:rsidR="007A6093" w:rsidRDefault="007A6093">
      <w:pPr>
        <w:pStyle w:val="ConsPlusNormal"/>
        <w:jc w:val="both"/>
      </w:pPr>
      <w:r>
        <w:t xml:space="preserve">(в ред. </w:t>
      </w:r>
      <w:r>
        <w:fldChar w:fldCharType="begin"/>
      </w:r>
      <w:r>
        <w:instrText xml:space="preserve">HYPERLINK https://login.consultant.ru/link/?req=doc&amp;base=RLAW087&amp;n=58326&amp;dst=100007 </w:instrText>
      </w:r>
      <w:r>
        <w:fldChar w:fldCharType="separate"/>
      </w:r>
      <w:r>
        <w:rPr>
          <w:color w:val="0000FF"/>
        </w:rPr>
        <w:t>решения</w:t>
      </w:r>
      <w:r>
        <w:fldChar w:fldCharType="end"/>
      </w:r>
      <w:r>
        <w:t xml:space="preserve"> Совета депутатов города Мурманска от 29.05.2015 N 12-174)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1.2. Комитет в своей деятельности руководствуется </w:t>
      </w:r>
      <w:r>
        <w:fldChar w:fldCharType="begin"/>
      </w:r>
      <w:r>
        <w:instrText xml:space="preserve">HYPERLINK https://login.consultant.ru/link/?req=doc&amp;base=LAW&amp;n=2875 </w:instrText>
      </w:r>
      <w:r>
        <w:fldChar w:fldCharType="separate"/>
      </w:r>
      <w:r>
        <w:rPr>
          <w:color w:val="0000FF"/>
        </w:rPr>
        <w:t>Конституцией</w:t>
      </w:r>
      <w:r>
        <w:fldChar w:fldCharType="end"/>
      </w:r>
      <w:r>
        <w:t xml:space="preserve"> Российской Федерации, Федеральным </w:t>
      </w:r>
      <w:r>
        <w:fldChar w:fldCharType="begin"/>
      </w:r>
      <w:r>
        <w:instrText xml:space="preserve">HYPERLINK https://login.consultant.ru/link/?req=doc&amp;base=LAW&amp;n=476449&amp;dst=100166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06.10.2003 N 131-ФЗ "Об общих принципах организации местного самоуправления в Российской Федерации", Жилищным </w:t>
      </w:r>
      <w:r>
        <w:fldChar w:fldCharType="begin"/>
      </w:r>
      <w:r>
        <w:instrText xml:space="preserve">HYPERLINK https://login.consultant.ru/link/?req=doc&amp;base=LAW&amp;n=475049 </w:instrText>
      </w:r>
      <w:r>
        <w:fldChar w:fldCharType="separate"/>
      </w:r>
      <w:r>
        <w:rPr>
          <w:color w:val="0000FF"/>
        </w:rPr>
        <w:t>кодексом</w:t>
      </w:r>
      <w:r>
        <w:fldChar w:fldCharType="end"/>
      </w:r>
      <w:r>
        <w:t xml:space="preserve"> Российской Федерации, другими законами, иными нормативными правовыми актами Российской Федерации и Мурманской области, </w:t>
      </w:r>
      <w:r>
        <w:fldChar w:fldCharType="begin"/>
      </w:r>
      <w:r>
        <w:instrText xml:space="preserve">HYPERLINK https://login.consultant.ru/link/?req=doc&amp;base=RLAW087&amp;n=80004 </w:instrText>
      </w:r>
      <w:r>
        <w:fldChar w:fldCharType="separate"/>
      </w:r>
      <w:r>
        <w:rPr>
          <w:color w:val="0000FF"/>
        </w:rPr>
        <w:t>Уставом</w:t>
      </w:r>
      <w:r>
        <w:fldChar w:fldCharType="end"/>
      </w:r>
      <w:r>
        <w:t xml:space="preserve"> муниципального образования город Мурманск, иными муниципальными правовыми актами города Мурманска, настоящим Положением.</w:t>
      </w:r>
    </w:p>
    <w:p w:rsidR="007A6093" w:rsidRDefault="007A6093">
      <w:pPr>
        <w:pStyle w:val="ConsPlusNormal"/>
        <w:jc w:val="both"/>
      </w:pPr>
      <w:r>
        <w:t xml:space="preserve">(в ред. </w:t>
      </w:r>
      <w:r>
        <w:fldChar w:fldCharType="begin"/>
      </w:r>
      <w:r>
        <w:instrText xml:space="preserve">HYPERLINK https://login.consultant.ru/link/?req=doc&amp;base=RLAW087&amp;n=58326&amp;dst=100008 </w:instrText>
      </w:r>
      <w:r>
        <w:fldChar w:fldCharType="separate"/>
      </w:r>
      <w:r>
        <w:rPr>
          <w:color w:val="0000FF"/>
        </w:rPr>
        <w:t>решения</w:t>
      </w:r>
      <w:r>
        <w:fldChar w:fldCharType="end"/>
      </w:r>
      <w:r>
        <w:t xml:space="preserve"> Совета депутатов города Мурманска от 29.05.2015 N 12-174)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1.3. Комитет осуществляет свою деятельность во взаимодействии с органами местного самоуправления, населением муниципального образования город Мурманск (далее также - город Мурманск, город), структурными подразделениями администрации города, федеральными органами исполнительной власти и их подразделениями, органами исполнительной власти Мурманской области, организациями всех форм собственности и организационно-правовых форм (далее - организации).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1.4. Комитет является муниципальным казенным учреждением, образуемым для осуществления управленческих функций, подлежит государственной регистрации в качестве юридического лица в соответствии с федеральным законом и считается созданным со дня внесения соответствующей записи в Единый государственный реестр юридических лиц, имеет самостоятельный баланс и лицевые счета в органах Федерального казначейства.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1.5. Комитет финансируется за счет средств бюджета города Мурманска, осуществляет полномочия главного распорядителя бюджетных средств в отношении подведомственных ему получателей бюджетных средств.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1.6. Комитет обеспечивает исполнение своих обязательств </w:t>
      </w:r>
      <w:proofErr w:type="gramStart"/>
      <w:r>
        <w:t>в пределах</w:t>
      </w:r>
      <w:proofErr w:type="gramEnd"/>
      <w:r>
        <w:t xml:space="preserve"> доведенных до него лимитов бюджетных обязательств и на основе бюджетной сметы.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1.7. Комитет приобретает и осуществляет имущественные и неимущественные права, выступает истцом и ответчиком в судах общей юрисдикции, арбитражных судах Российской Федерации и несет ответственность по своим обязательствам в соответствии с законодательством Российской Федерации.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lastRenderedPageBreak/>
        <w:t>1.8. Комитет имеет гербовую печать, бланки и штампы со своим наименованием, использование которых осуществляется в соответствии с требованиями законодательства Российской Федерации.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1.9. Местонахождение Комитета: г. Мурманск, ул. Профсоюзов, д. 20. Почтовый адрес Комитета: 183038, г. Мурманск, ул. Профсоюзов, д. 20.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2. Цели деятельности Комитета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center"/>
      </w:pPr>
      <w:r>
        <w:t xml:space="preserve">Утратил силу. - </w:t>
      </w:r>
      <w:hyperlink r:id="rId5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</w:t>
      </w:r>
    </w:p>
    <w:p w:rsidR="007A6093" w:rsidRDefault="007A6093">
      <w:pPr>
        <w:pStyle w:val="ConsPlusNormal"/>
        <w:jc w:val="center"/>
      </w:pPr>
      <w:r>
        <w:t>от 17.04.2019 N 56-954.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3. Цели и задачи Комитета</w:t>
      </w:r>
    </w:p>
    <w:p w:rsidR="007A6093" w:rsidRDefault="007A6093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</w:t>
      </w:r>
    </w:p>
    <w:p w:rsidR="007A6093" w:rsidRDefault="007A6093">
      <w:pPr>
        <w:pStyle w:val="ConsPlusNormal"/>
        <w:jc w:val="center"/>
      </w:pPr>
      <w:r>
        <w:t>от 17.04.2019 N 56-954)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ind w:firstLine="540"/>
        <w:jc w:val="both"/>
      </w:pPr>
      <w:r>
        <w:t>3.1. Решение вопросов организации в границах города Мурманска электро-, тепло-, газо-, водоснабжения и водоотведения населения, проживающего в многоквартирных домах.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3.2. Осуществление муниципального жилищного контроля на территории города Мурманска.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3.3. Координация мероприятий по энергосбережению и повышению энергетической эффективности.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4. Функции Комитета</w:t>
      </w:r>
    </w:p>
    <w:p w:rsidR="007A6093" w:rsidRDefault="007A6093">
      <w:pPr>
        <w:pStyle w:val="ConsPlusNormal"/>
        <w:jc w:val="center"/>
      </w:pPr>
      <w:r>
        <w:t xml:space="preserve">(в ред. </w:t>
      </w:r>
      <w:hyperlink r:id="rId7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</w:t>
      </w:r>
    </w:p>
    <w:p w:rsidR="007A6093" w:rsidRDefault="007A6093">
      <w:pPr>
        <w:pStyle w:val="ConsPlusNormal"/>
        <w:jc w:val="center"/>
      </w:pPr>
      <w:r>
        <w:t>от 17.04.2019 N 56-954)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ind w:firstLine="540"/>
        <w:jc w:val="both"/>
      </w:pPr>
      <w:r>
        <w:t>Комитет в соответствии с целями и основными задачами осуществляет следующие функции: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4.1. Участие в разработке проектов и реализации стратегии социально-экономического развития города Мурманска.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4.2. Разработка проектов муниципальных программ в жилищной сфере и в сфере коммунальных услуг, а также участие в реализации федеральных и областных программ по вопросам, относящимся к функциям Комитета.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4.3. Ведение мониторинга объемов коммунальных ресурсов, реализуемых </w:t>
      </w:r>
      <w:proofErr w:type="spellStart"/>
      <w:r>
        <w:t>ресурсоснабжающими</w:t>
      </w:r>
      <w:proofErr w:type="spellEnd"/>
      <w:r>
        <w:t xml:space="preserve"> организациями.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4.4. Организация и проведение на территории города Мурманска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 и законами Мурманской области в области жилищных отношений, а также муниципальными правовыми актами города Мурманска.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4.5. Организация информационного взаимодействия с юридическими лицами и индивидуальными предпринимателями, осуществляющими деятельность в сфере управления многоквартирными домами, оказания услуг и (или) выполнения работ по содержанию и ремонту общего имущества многоквартирного дома.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4.6. Формирование плана мероприятий по подготовке объектов жилищно-коммунального хозяйства города Мурманска к работе в отопительный период.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4.7. Организация и проведение проверки готовности теплоснабжающих и </w:t>
      </w:r>
      <w:proofErr w:type="spellStart"/>
      <w:r>
        <w:t>теплосетевых</w:t>
      </w:r>
      <w:proofErr w:type="spellEnd"/>
      <w:r>
        <w:t xml:space="preserve"> организаций, юридических лиц, осуществляющих управление/обслуживание многоквартирными (-</w:t>
      </w:r>
      <w:r>
        <w:lastRenderedPageBreak/>
        <w:t>ых) домами (-</w:t>
      </w:r>
      <w:proofErr w:type="spellStart"/>
      <w:r>
        <w:t>ов</w:t>
      </w:r>
      <w:proofErr w:type="spellEnd"/>
      <w:r>
        <w:t>), к отопительному периоду в соответствии с правилами оценки готовности к отопительному периоду.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4.8. Рассмотрение заявок на вывод источников тепловой энергии, тепловых сетей в ремонт и из эксплуатации.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4.9. Организация проведения энергетического обследования многоквартирных домов, помещения в которых составляют муниципальный жилищный фонд в границах города Мурманска, организация и проведение иных мероприятий, предусмотренных законодательством об энергосбережении и о повышении энергетической эффективности.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4.10. Предоставление информации для включения в государственную информационную систему в области энергосбережения и повышения энергетической эффективности в соответствии с правилами, утвержденными Правительством Российской Федерации в рамках полномочий, установленных законодательством Российской Федерации.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4.11. Организация деятельности межведомственной комиссии для оценки жилых помещений жилищного фонда Российской Федерации, муниципального и частного жилищного фонда, многоквартирных домов, за исключением многоквартирных домов, все жилые помещения в которых находятся в собственности Российской Федерации или субъекта Российской Федерации.</w:t>
      </w:r>
    </w:p>
    <w:p w:rsidR="007A6093" w:rsidRDefault="007A6093">
      <w:pPr>
        <w:pStyle w:val="ConsPlusNormal"/>
        <w:jc w:val="both"/>
      </w:pPr>
      <w:r>
        <w:t xml:space="preserve">(п. 4.11 в ред. </w:t>
      </w:r>
      <w:hyperlink r:id="rId8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27.04.2023 N 46-633)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4.12. Подготовка проектов решений Совета депутатов города Мурманска, проектов правовых актов администрации города по вопросам, относящимся к полномочиям Комитета.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4.13. Подготовка предложений по установлению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собственников помещений в случаях, предусмотренных законодательством Российской Федерации.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4.14. Предоставление муниципальных и государственной услуг: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- по приему заявлений и выдаче документов о согласовании переустройства и (или) перепланировки жилого помещения;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- по предоставлению информации о порядке предоставления жилищно-коммунальных услуг населению;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- по предоставлению ежемесячной денежной выплаты на оплату жилого помещения и (или) коммунальных услуг специалистам, работающим в муниципальных учреждениях (организациях) в сельских населенных пунктах или поселках городского типа Мурманской области, поселке городского типа </w:t>
      </w:r>
      <w:proofErr w:type="spellStart"/>
      <w:r>
        <w:t>Росляково</w:t>
      </w:r>
      <w:proofErr w:type="spellEnd"/>
      <w:r>
        <w:t>, упраздненном с 1 января 2015 года.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4.15. Предоставление субсидии на финансовое обеспечение затрат, связанных с выработкой и подачей тепловой энергии в горячей воде муниципальными котельными в соответствии с порядком, установленным постановлением администрации города.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4.16. Предоставление субсидии на возмещение части затрат по содержанию жилых помещений специализированного жилищного фонда в соответствии с порядком, установленным постановлением администрации города Мурманска.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4.17. Предоставление субсидии на финансовое обеспечение затрат по содержанию и текущему ремонту многоквартирных домов, признанных аварийными, и (или) домов пониженной капитальности, имеющих не все виды благоустройства, в соответствии с порядком, установленным постановлением администрации города Мурманска.</w:t>
      </w:r>
    </w:p>
    <w:p w:rsidR="007A6093" w:rsidRDefault="007A6093">
      <w:pPr>
        <w:pStyle w:val="ConsPlusNormal"/>
        <w:jc w:val="both"/>
      </w:pPr>
      <w:r>
        <w:lastRenderedPageBreak/>
        <w:t xml:space="preserve">(п. 4.17 в ред. </w:t>
      </w:r>
      <w:hyperlink r:id="rId9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27.04.2023 N 46-633)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4.18. Предоставление субсидии на возмещение затрат </w:t>
      </w:r>
      <w:proofErr w:type="spellStart"/>
      <w:r>
        <w:t>ресурсоснабжающих</w:t>
      </w:r>
      <w:proofErr w:type="spellEnd"/>
      <w:r>
        <w:t xml:space="preserve"> организаций по оснащению многоквартирных домов, в которых расположены муниципальные помещения, коллективными (общедомовыми) приборами учета используемых энергетических ресурсов в соответствии с порядком, утвержденным постановлением администрации города Мурманска.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4.19. Исключен. - </w:t>
      </w:r>
      <w:hyperlink r:id="rId10" w:history="1">
        <w:r>
          <w:rPr>
            <w:color w:val="0000FF"/>
          </w:rPr>
          <w:t>Решение</w:t>
        </w:r>
      </w:hyperlink>
      <w:r>
        <w:t xml:space="preserve"> Совета депутатов города Мурманска от 27.04.2023 N 46-633.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4.20. Формирование благоприятных условий для создания и деятельности товариществ собственников недвижимости в виде товариществ собственников жилья в части предоставления субсидий на возмещение затрат, связанных с созданием товарищества собственников недвижимости и обучением эффективному управлению многоквартирным домом в соответствии с порядками, установленными постановлениями администрации города Мурманска.</w:t>
      </w:r>
    </w:p>
    <w:p w:rsidR="007A6093" w:rsidRDefault="007A6093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27.04.2023 N 46-633)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4.21. Предоставление субсидии на возмещение юридическим лицам, индивидуальным предпринимателям затрат, связанных с оказанием мер социальной поддержки жителям или защитникам блокадного Ленинграда по оплате жилья и коммунальных услуг, в соответствии с порядками, утвержденными постановлениями администрации города Мурманска.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4.22. Сбор и систематизация информации, предоставленной лицами, осуществляющими управление многоквартирными домами, о техническом состоянии каждого многоквартирного дома, в отношении которого осуществляется управление, в порядке, установленном Правительством Мурманской области.</w:t>
      </w:r>
    </w:p>
    <w:p w:rsidR="007A6093" w:rsidRDefault="007A6093">
      <w:pPr>
        <w:pStyle w:val="ConsPlusNormal"/>
        <w:jc w:val="both"/>
      </w:pPr>
      <w:r>
        <w:t xml:space="preserve">(п. 4.22 в ред. </w:t>
      </w:r>
      <w:hyperlink r:id="rId12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27.04.2023 N 46-633)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4.23. Подготовка предложений в целях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2014 - 2043 годы в части муниципального образования город Мурманск.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4.24. Размещение в государственной информационной системе жилищно-коммунального хозяйства информации, предусмотренной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21.07.2014 N 209-ФЗ "О государственной информационной системе жилищно-коммунального хозяйства", в части, касающейся деятельности Комитета.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4.25. Рассмотрение обращений граждан в порядке, установленном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от 02.05.2006 N 59-ФЗ "О порядке рассмотрения обращений граждан Российской Федерации".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4.26. Осуществление межуровневого и межведомственного взаимодействия в рамках предоставления муниципальных услуг и исполнения государственных полномочий, в том числе в электронной форме.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4.27. Организация сбора информации о состоянии расчетов собственников помещений в многоквартирных домах, расположенных на территории города, за потребленные жилищно-коммунальные услуги, расчетов управляющих организаций, жилищных и жилищно-строительных кооперативов, товариществ собственников жилья за приобретенные (использованные) коммунальные ресурсы для целей оказания коммунальных услуг и услуг по содержанию и ремонту жилищного фонда, подготовка предложений, направленных на улучшение дисциплины платежей.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4.28. Осуществление функций и полномочий учредителя подведомственных муниципальных предприятий и учреждений.</w:t>
      </w:r>
    </w:p>
    <w:p w:rsidR="007A6093" w:rsidRDefault="007A6093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27.04.2023 N 46-633)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 xml:space="preserve">4.29. Осуществление ведомственного контроля за соблюдением трудового законодательства </w:t>
      </w:r>
      <w:r>
        <w:lastRenderedPageBreak/>
        <w:t>и иных нормативных правовых актов, содержащих нормы трудового права, в подведомственных Комитету муниципальных учреждениях, муниципальных предприятиях.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4.30. Осуществление функции муниципального заказчика в сфере закупок товаров, работ, услуг для обеспечения муниципальных нужд.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4.31. Подготовка информации по формам федерального статистического наблюдения в части, касающейся деятельности Комитета.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4.32. Осуществление внутреннего финансового контроля и внутреннего финансового аудита в объеме бюджетных полномочий, определенных бюджетным законодательством Российской Федерации, правовыми актами администрации города Мурманска.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4.33. Организация ведения статистического, бухгалтерского и налогового учета и представления отчетности в порядке и сроки, установленные законодательством Российской Федерации.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4.34. Осуществление иных функций в пределах компетенции Комитета, если они предусмотрены законами и нормативными правовыми актами Российской Федерации, Мурманской области, нормативными правовыми актами Совета депутатов города Мурманска и администрации города Мурманска.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5. Имущество Комитета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ind w:firstLine="540"/>
        <w:jc w:val="both"/>
      </w:pPr>
      <w:r>
        <w:t>5.1. Имущество Комитета находится в собственности города Мурманска, отражается на балансе Комитета и состоит из имущества, переданного Комитету в оперативное управление по договору, заключенному между Комитетом и комитетом имущественных отношений города Мурманска.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5.2. Комитет владеет, пользуется и распоряжается имуществом в соответствии с законодательством Российской Федерации.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5.3. Комитет не вправе продавать принадлежащее ему на праве оперативного управления имущество, сдавать его в аренду, передавать в залог, распоряжаться этим имуществом иным способом без согласия комитета имущественных отношений города Мурманска.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6. Права Комитета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ind w:firstLine="540"/>
        <w:jc w:val="both"/>
      </w:pPr>
      <w:r>
        <w:t>Для осуществления своих функций Комитет имеет право: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6.1. Представлять интересы города Мурманска по вопросам, относящимся к жилищной сфере, в органах государственной власти, органах местного самоуправления, организациях, а также при осуществлении межмуниципального и международного сотрудничества.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6.2. Запрашивать и получать в органах государственной власти и местного самоуправления, у физических и юридических лиц независимо от форм собственности информацию, необходимую для выполнения функций, возложенных на Комитет.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6.3. Представлять интересы города Мурманска по вопросам, отнесенным к функциям Комитета, в судебных органах Российской Федерации со всеми правами, предоставленными истцу, ответчику, третьему лицу законодательством Российской Федерации.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7. Организация работы Комитета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ind w:firstLine="540"/>
        <w:jc w:val="both"/>
      </w:pPr>
      <w:r>
        <w:t xml:space="preserve">7.1. Руководителем Комитета является председатель комитета по жилищной политике администрации города Мурманска (далее - председатель), который назначается на должность и </w:t>
      </w:r>
      <w:r>
        <w:lastRenderedPageBreak/>
        <w:t>освобождается от должности Главой администрации города Мурманска.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7.2. Председатель действует без доверенности от имени Комитета, представляет его интересы в государственных органах, предприятиях, организациях, учреждениях. Управляет, распоряжается имуществом в пределах, установленных договором о передаче имущества, заключает договоры, выдает доверенности, открывает лицевые счета в органах Федерального казначейства. В пределах своей компетенции издает приказы, принимает иные управленческие решения.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7.3. Председатель действует в соответствии с трудовым договором, должностной инструкцией, утвержденной Главой администрации города Мурманска, и подотчетен Главе администрации города Мурманска.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7.4. Председатель осуществляет руководство деятельностью Комитета на основе единоначалия, исполняет обязанности представителя нанимателя (работодателя) в отношении муниципальных служащих Комитета и несет персональную ответственность за деятельность Комитета.</w:t>
      </w:r>
    </w:p>
    <w:p w:rsidR="007A6093" w:rsidRDefault="007A6093">
      <w:pPr>
        <w:pStyle w:val="ConsPlusNormal"/>
        <w:jc w:val="both"/>
      </w:pPr>
      <w:r>
        <w:t xml:space="preserve">(п. 7.4 в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Совета депутатов города Мурманска от 27.11.2014 N 3-50)</w:t>
      </w:r>
    </w:p>
    <w:p w:rsidR="007A6093" w:rsidRDefault="007A6093">
      <w:pPr>
        <w:pStyle w:val="ConsPlusNormal"/>
        <w:spacing w:before="220"/>
        <w:ind w:firstLine="540"/>
        <w:jc w:val="both"/>
      </w:pPr>
      <w:r>
        <w:t>7.5. В структуру Комитета входят заместители председателя комитета по жилищной политике администрации города Мурманска (далее - заместители председателя), назначаемые на должность и освобождаемые от должности Главой администрации города Мурманска по представлению председателя. Заместители председателя осуществляют свои полномочия в соответствии с трудовыми договорами, должностными инструкциями, утверждаемыми Главой администрации города Мурманска, в отсутствие председателя исполняют его обязанности.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8. Реорганизация и ликвидация Комитета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ind w:firstLine="540"/>
        <w:jc w:val="both"/>
      </w:pPr>
      <w:r>
        <w:t>Реорганизация и ликвидация Комитета осуществляются в порядке, установленном законодательством Российской Федерации.</w:t>
      </w: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jc w:val="both"/>
      </w:pPr>
    </w:p>
    <w:p w:rsidR="007A6093" w:rsidRDefault="007A60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3D0C" w:rsidRDefault="00643D0C">
      <w:bookmarkStart w:id="1" w:name="_GoBack"/>
      <w:bookmarkEnd w:id="1"/>
    </w:p>
    <w:sectPr w:rsidR="00643D0C" w:rsidSect="0051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93"/>
    <w:rsid w:val="00643D0C"/>
    <w:rsid w:val="007A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F1B5E-9057-40CE-8459-3DCF909B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09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7&amp;n=123204&amp;dst=100007" TargetMode="External"/><Relationship Id="rId13" Type="http://schemas.openxmlformats.org/officeDocument/2006/relationships/hyperlink" Target="https://login.consultant.ru/link/?req=doc&amp;base=LAW&amp;n=43588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87&amp;n=91894&amp;dst=100018" TargetMode="External"/><Relationship Id="rId12" Type="http://schemas.openxmlformats.org/officeDocument/2006/relationships/hyperlink" Target="https://login.consultant.ru/link/?req=doc&amp;base=RLAW087&amp;n=123204&amp;dst=10001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54308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91894&amp;dst=100013" TargetMode="External"/><Relationship Id="rId11" Type="http://schemas.openxmlformats.org/officeDocument/2006/relationships/hyperlink" Target="https://login.consultant.ru/link/?req=doc&amp;base=RLAW087&amp;n=123204&amp;dst=100012" TargetMode="External"/><Relationship Id="rId5" Type="http://schemas.openxmlformats.org/officeDocument/2006/relationships/hyperlink" Target="https://login.consultant.ru/link/?req=doc&amp;base=RLAW087&amp;n=91894&amp;dst=100012" TargetMode="External"/><Relationship Id="rId15" Type="http://schemas.openxmlformats.org/officeDocument/2006/relationships/hyperlink" Target="https://login.consultant.ru/link/?req=doc&amp;base=RLAW087&amp;n=123204&amp;dst=100015" TargetMode="External"/><Relationship Id="rId10" Type="http://schemas.openxmlformats.org/officeDocument/2006/relationships/hyperlink" Target="https://login.consultant.ru/link/?req=doc&amp;base=RLAW087&amp;n=123204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7&amp;n=123204&amp;dst=100009" TargetMode="External"/><Relationship Id="rId14" Type="http://schemas.openxmlformats.org/officeDocument/2006/relationships/hyperlink" Target="https://login.consultant.ru/link/?req=doc&amp;base=LAW&amp;n=454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3141</Words>
  <Characters>17909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 Валерий Игоревич</dc:creator>
  <cp:keywords/>
  <dc:description/>
  <cp:lastModifiedBy>Шараг Валерий Игоревич</cp:lastModifiedBy>
  <cp:revision>1</cp:revision>
  <dcterms:created xsi:type="dcterms:W3CDTF">2024-06-25T07:03:00Z</dcterms:created>
  <dcterms:modified xsi:type="dcterms:W3CDTF">2024-06-25T07:04:00Z</dcterms:modified>
</cp:coreProperties>
</file>