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2716CC" w:rsidRPr="002716C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2023 - 2028 годы, утвержденную по</w:t>
      </w:r>
      <w:bookmarkStart w:id="0" w:name="_GoBack"/>
      <w:bookmarkEnd w:id="0"/>
      <w:r w:rsidR="002716CC" w:rsidRPr="002716CC">
        <w:rPr>
          <w:rFonts w:ascii="Times New Roman" w:hAnsi="Times New Roman" w:cs="Times New Roman"/>
          <w:sz w:val="28"/>
          <w:szCs w:val="28"/>
        </w:rPr>
        <w:t>становлением администрации города Мурманска от</w:t>
      </w:r>
      <w:proofErr w:type="gramEnd"/>
      <w:r w:rsidR="002716CC" w:rsidRPr="002716CC">
        <w:rPr>
          <w:rFonts w:ascii="Times New Roman" w:hAnsi="Times New Roman" w:cs="Times New Roman"/>
          <w:sz w:val="28"/>
          <w:szCs w:val="28"/>
        </w:rPr>
        <w:t xml:space="preserve"> 14.11.2022 № 3521 (в ред. постановлений от 02.06.2023 № 2010, от 21.12.2023 № 4476, от 31.01.2024 № 352</w:t>
      </w:r>
      <w:r w:rsidR="002C020F">
        <w:rPr>
          <w:rFonts w:ascii="Times New Roman" w:hAnsi="Times New Roman" w:cs="Times New Roman"/>
          <w:sz w:val="28"/>
          <w:szCs w:val="28"/>
        </w:rPr>
        <w:t>, от 18.12.2024 № 4128</w:t>
      </w:r>
      <w:r w:rsidR="002716CC" w:rsidRPr="002716CC">
        <w:rPr>
          <w:rFonts w:ascii="Times New Roman" w:hAnsi="Times New Roman" w:cs="Times New Roman"/>
          <w:sz w:val="28"/>
          <w:szCs w:val="28"/>
        </w:rPr>
        <w:t>)»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2C020F" w:rsidRP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01.03.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2C02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716CC"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2C020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Pr="002716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03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A20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716CC"/>
    <w:rsid w:val="002B6A33"/>
    <w:rsid w:val="002C020F"/>
    <w:rsid w:val="002F65B6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20AD"/>
    <w:rsid w:val="005A5860"/>
    <w:rsid w:val="0060788B"/>
    <w:rsid w:val="006500BB"/>
    <w:rsid w:val="00672C7E"/>
    <w:rsid w:val="00690196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DB596B"/>
    <w:rsid w:val="00DF3ABE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41</cp:revision>
  <dcterms:created xsi:type="dcterms:W3CDTF">2019-06-11T06:52:00Z</dcterms:created>
  <dcterms:modified xsi:type="dcterms:W3CDTF">2025-02-28T09:21:00Z</dcterms:modified>
</cp:coreProperties>
</file>