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B1" w:rsidRDefault="007F05B1" w:rsidP="007F05B1">
      <w:pPr>
        <w:spacing w:before="0" w:after="0"/>
        <w:jc w:val="center"/>
        <w:rPr>
          <w:rFonts w:eastAsia="Calibri" w:cs="Times New Roman"/>
          <w:sz w:val="28"/>
          <w:szCs w:val="28"/>
          <w:lang w:eastAsia="en-US"/>
        </w:rPr>
      </w:pPr>
      <w:r w:rsidRPr="007F05B1">
        <w:rPr>
          <w:rFonts w:eastAsia="Calibri" w:cs="Times New Roman"/>
          <w:sz w:val="28"/>
          <w:szCs w:val="28"/>
          <w:lang w:eastAsia="en-US"/>
        </w:rPr>
        <w:t xml:space="preserve">                                                                                  </w:t>
      </w:r>
      <w:r>
        <w:rPr>
          <w:rFonts w:eastAsia="Calibri" w:cs="Times New Roman"/>
          <w:sz w:val="28"/>
          <w:szCs w:val="28"/>
          <w:lang w:eastAsia="en-US"/>
        </w:rPr>
        <w:t xml:space="preserve">      </w:t>
      </w:r>
      <w:r w:rsidRPr="007F05B1">
        <w:rPr>
          <w:rFonts w:eastAsia="Calibri" w:cs="Times New Roman"/>
          <w:sz w:val="28"/>
          <w:szCs w:val="28"/>
          <w:lang w:eastAsia="en-US"/>
        </w:rPr>
        <w:t xml:space="preserve">Приложение </w:t>
      </w:r>
      <w:proofErr w:type="gramStart"/>
      <w:r w:rsidRPr="007F05B1">
        <w:rPr>
          <w:rFonts w:eastAsia="Calibri" w:cs="Times New Roman"/>
          <w:sz w:val="28"/>
          <w:szCs w:val="28"/>
          <w:lang w:eastAsia="en-US"/>
        </w:rPr>
        <w:t>к</w:t>
      </w:r>
      <w:proofErr w:type="gramEnd"/>
    </w:p>
    <w:p w:rsidR="007F05B1" w:rsidRPr="007F05B1" w:rsidRDefault="007F05B1" w:rsidP="007F05B1">
      <w:pPr>
        <w:spacing w:before="0" w:after="0"/>
        <w:jc w:val="center"/>
        <w:rPr>
          <w:rFonts w:eastAsia="Calibri" w:cs="Times New Roman"/>
          <w:sz w:val="28"/>
          <w:szCs w:val="28"/>
          <w:lang w:eastAsia="en-US"/>
        </w:rPr>
      </w:pPr>
      <w:r>
        <w:rPr>
          <w:rFonts w:eastAsia="Calibri" w:cs="Times New Roman"/>
          <w:sz w:val="28"/>
          <w:szCs w:val="28"/>
          <w:lang w:eastAsia="en-US"/>
        </w:rPr>
        <w:t xml:space="preserve">                                                      </w:t>
      </w:r>
      <w:r w:rsidR="00193CD8">
        <w:rPr>
          <w:rFonts w:eastAsia="Calibri" w:cs="Times New Roman"/>
          <w:sz w:val="28"/>
          <w:szCs w:val="28"/>
          <w:lang w:eastAsia="en-US"/>
        </w:rPr>
        <w:t xml:space="preserve">                             </w:t>
      </w:r>
      <w:r w:rsidRPr="007F05B1">
        <w:rPr>
          <w:rFonts w:eastAsia="Calibri" w:cs="Times New Roman"/>
          <w:sz w:val="28"/>
          <w:szCs w:val="28"/>
          <w:lang w:eastAsia="en-US"/>
        </w:rPr>
        <w:t>постановлению администрации</w:t>
      </w:r>
    </w:p>
    <w:p w:rsidR="007F05B1" w:rsidRPr="007F05B1" w:rsidRDefault="007F05B1" w:rsidP="007F05B1">
      <w:pPr>
        <w:spacing w:before="0" w:after="0"/>
        <w:jc w:val="center"/>
        <w:rPr>
          <w:rFonts w:eastAsia="Calibri" w:cs="Times New Roman"/>
          <w:sz w:val="28"/>
          <w:szCs w:val="28"/>
          <w:lang w:eastAsia="en-US"/>
        </w:rPr>
      </w:pPr>
      <w:r w:rsidRPr="007F05B1">
        <w:rPr>
          <w:rFonts w:eastAsia="Calibri" w:cs="Times New Roman"/>
          <w:sz w:val="28"/>
          <w:szCs w:val="28"/>
          <w:lang w:eastAsia="en-US"/>
        </w:rPr>
        <w:t xml:space="preserve">                                                                                </w:t>
      </w:r>
      <w:r>
        <w:rPr>
          <w:rFonts w:eastAsia="Calibri" w:cs="Times New Roman"/>
          <w:sz w:val="28"/>
          <w:szCs w:val="28"/>
          <w:lang w:eastAsia="en-US"/>
        </w:rPr>
        <w:t xml:space="preserve">       </w:t>
      </w:r>
      <w:r w:rsidRPr="007F05B1">
        <w:rPr>
          <w:rFonts w:eastAsia="Calibri" w:cs="Times New Roman"/>
          <w:sz w:val="28"/>
          <w:szCs w:val="28"/>
          <w:lang w:eastAsia="en-US"/>
        </w:rPr>
        <w:t xml:space="preserve"> города Мурманска</w:t>
      </w:r>
    </w:p>
    <w:p w:rsidR="00B3268D" w:rsidRDefault="007F05B1" w:rsidP="00F11B23">
      <w:pPr>
        <w:spacing w:before="0" w:after="0"/>
        <w:jc w:val="center"/>
        <w:rPr>
          <w:rFonts w:eastAsia="Calibri" w:cs="Times New Roman"/>
          <w:sz w:val="28"/>
          <w:szCs w:val="28"/>
          <w:lang w:eastAsia="en-US"/>
        </w:rPr>
      </w:pPr>
      <w:r w:rsidRPr="007F05B1">
        <w:rPr>
          <w:rFonts w:eastAsia="Calibri" w:cs="Times New Roman"/>
          <w:sz w:val="28"/>
          <w:szCs w:val="28"/>
          <w:lang w:eastAsia="en-US"/>
        </w:rPr>
        <w:t xml:space="preserve">                                                                              </w:t>
      </w:r>
      <w:r>
        <w:rPr>
          <w:rFonts w:eastAsia="Calibri" w:cs="Times New Roman"/>
          <w:sz w:val="28"/>
          <w:szCs w:val="28"/>
          <w:lang w:eastAsia="en-US"/>
        </w:rPr>
        <w:t xml:space="preserve">        </w:t>
      </w:r>
      <w:r w:rsidRPr="007F05B1">
        <w:rPr>
          <w:rFonts w:eastAsia="Calibri" w:cs="Times New Roman"/>
          <w:sz w:val="28"/>
          <w:szCs w:val="28"/>
          <w:lang w:eastAsia="en-US"/>
        </w:rPr>
        <w:t xml:space="preserve">от </w:t>
      </w:r>
      <w:r w:rsidR="00F11B23">
        <w:rPr>
          <w:rFonts w:eastAsia="Calibri" w:cs="Times New Roman"/>
          <w:sz w:val="28"/>
          <w:szCs w:val="28"/>
          <w:lang w:eastAsia="en-US"/>
        </w:rPr>
        <w:t>19.04.2024</w:t>
      </w:r>
      <w:r w:rsidRPr="007F05B1">
        <w:rPr>
          <w:rFonts w:eastAsia="Calibri" w:cs="Times New Roman"/>
          <w:sz w:val="28"/>
          <w:szCs w:val="28"/>
          <w:lang w:eastAsia="en-US"/>
        </w:rPr>
        <w:t xml:space="preserve"> № </w:t>
      </w:r>
      <w:r w:rsidR="00F11B23">
        <w:rPr>
          <w:rFonts w:eastAsia="Calibri" w:cs="Times New Roman"/>
          <w:sz w:val="28"/>
          <w:szCs w:val="28"/>
          <w:lang w:eastAsia="en-US"/>
        </w:rPr>
        <w:t>1472</w:t>
      </w:r>
    </w:p>
    <w:p w:rsidR="00F11B23" w:rsidRPr="007F05B1" w:rsidRDefault="00F11B23" w:rsidP="00F11B23">
      <w:pPr>
        <w:spacing w:before="0" w:after="0"/>
        <w:jc w:val="center"/>
        <w:rPr>
          <w:bCs/>
          <w:sz w:val="28"/>
          <w:szCs w:val="28"/>
        </w:rPr>
      </w:pPr>
      <w:bookmarkStart w:id="0" w:name="_GoBack"/>
      <w:bookmarkEnd w:id="0"/>
    </w:p>
    <w:p w:rsidR="00B3268D" w:rsidRPr="007F05B1" w:rsidRDefault="00B3268D" w:rsidP="00B3268D">
      <w:pPr>
        <w:autoSpaceDE w:val="0"/>
        <w:autoSpaceDN w:val="0"/>
        <w:adjustRightInd w:val="0"/>
        <w:spacing w:after="0"/>
        <w:jc w:val="right"/>
        <w:rPr>
          <w:bCs/>
          <w:sz w:val="28"/>
          <w:szCs w:val="28"/>
        </w:rPr>
      </w:pPr>
    </w:p>
    <w:p w:rsidR="00B3268D" w:rsidRPr="007F05B1" w:rsidRDefault="00B3268D" w:rsidP="007F05B1">
      <w:pPr>
        <w:autoSpaceDE w:val="0"/>
        <w:autoSpaceDN w:val="0"/>
        <w:adjustRightInd w:val="0"/>
        <w:spacing w:before="0" w:after="0"/>
        <w:jc w:val="center"/>
        <w:rPr>
          <w:bCs/>
          <w:sz w:val="28"/>
          <w:szCs w:val="28"/>
        </w:rPr>
      </w:pPr>
      <w:r w:rsidRPr="007F05B1">
        <w:rPr>
          <w:bCs/>
          <w:sz w:val="28"/>
          <w:szCs w:val="28"/>
        </w:rPr>
        <w:t>Условия дополнительного соглашения</w:t>
      </w:r>
    </w:p>
    <w:p w:rsidR="00B3268D" w:rsidRPr="007F05B1" w:rsidRDefault="000A0269" w:rsidP="007F05B1">
      <w:pPr>
        <w:autoSpaceDE w:val="0"/>
        <w:autoSpaceDN w:val="0"/>
        <w:adjustRightInd w:val="0"/>
        <w:spacing w:before="0" w:after="0"/>
        <w:jc w:val="center"/>
        <w:rPr>
          <w:bCs/>
          <w:sz w:val="28"/>
          <w:szCs w:val="28"/>
        </w:rPr>
      </w:pPr>
      <w:r>
        <w:rPr>
          <w:bCs/>
          <w:sz w:val="28"/>
          <w:szCs w:val="28"/>
        </w:rPr>
        <w:t>к</w:t>
      </w:r>
      <w:r w:rsidR="00B3268D" w:rsidRPr="007F05B1">
        <w:rPr>
          <w:bCs/>
          <w:sz w:val="28"/>
          <w:szCs w:val="28"/>
        </w:rPr>
        <w:t xml:space="preserve"> концессионному соглашению в отношении объектов производства,</w:t>
      </w:r>
    </w:p>
    <w:p w:rsidR="00B3268D" w:rsidRPr="007F05B1" w:rsidRDefault="00B3268D" w:rsidP="007F05B1">
      <w:pPr>
        <w:autoSpaceDE w:val="0"/>
        <w:autoSpaceDN w:val="0"/>
        <w:adjustRightInd w:val="0"/>
        <w:spacing w:before="0" w:after="0"/>
        <w:jc w:val="center"/>
        <w:rPr>
          <w:bCs/>
          <w:sz w:val="28"/>
          <w:szCs w:val="28"/>
        </w:rPr>
      </w:pPr>
      <w:r w:rsidRPr="007F05B1">
        <w:rPr>
          <w:bCs/>
          <w:sz w:val="28"/>
          <w:szCs w:val="28"/>
        </w:rPr>
        <w:t>передачи и распределения тепловой энергии потребителям района Дровяного</w:t>
      </w:r>
    </w:p>
    <w:p w:rsidR="00245413" w:rsidRPr="007F05B1" w:rsidRDefault="00B3268D" w:rsidP="007F05B1">
      <w:pPr>
        <w:spacing w:before="0" w:after="0" w:line="259" w:lineRule="auto"/>
        <w:jc w:val="center"/>
        <w:rPr>
          <w:rFonts w:cs="Times New Roman"/>
          <w:bCs/>
          <w:sz w:val="28"/>
          <w:szCs w:val="28"/>
        </w:rPr>
      </w:pPr>
      <w:r w:rsidRPr="007F05B1">
        <w:rPr>
          <w:bCs/>
          <w:sz w:val="28"/>
          <w:szCs w:val="28"/>
        </w:rPr>
        <w:t>города Мурманска Мурманской области, подлежащие изменению</w:t>
      </w:r>
    </w:p>
    <w:p w:rsidR="00B46C7E" w:rsidRPr="007F05B1" w:rsidRDefault="00B46C7E" w:rsidP="00B46C7E">
      <w:pPr>
        <w:spacing w:before="0" w:after="0" w:line="259" w:lineRule="auto"/>
        <w:jc w:val="center"/>
        <w:rPr>
          <w:rFonts w:cs="Times New Roman"/>
          <w:bCs/>
          <w:sz w:val="28"/>
          <w:szCs w:val="28"/>
        </w:rPr>
      </w:pPr>
    </w:p>
    <w:p w:rsidR="002575EB" w:rsidRPr="007F05B1" w:rsidRDefault="004E217D" w:rsidP="004E217D">
      <w:pPr>
        <w:pStyle w:val="a2"/>
        <w:spacing w:before="0" w:after="0"/>
        <w:ind w:left="709"/>
        <w:rPr>
          <w:rFonts w:cs="Times New Roman"/>
          <w:sz w:val="28"/>
          <w:szCs w:val="28"/>
        </w:rPr>
      </w:pPr>
      <w:r>
        <w:rPr>
          <w:rFonts w:cs="Times New Roman"/>
          <w:sz w:val="28"/>
          <w:szCs w:val="28"/>
        </w:rPr>
        <w:t xml:space="preserve">1. </w:t>
      </w:r>
      <w:r w:rsidR="0027652A">
        <w:rPr>
          <w:rFonts w:cs="Times New Roman"/>
          <w:sz w:val="28"/>
          <w:szCs w:val="28"/>
        </w:rPr>
        <w:t>Внести в к</w:t>
      </w:r>
      <w:r w:rsidR="002575EB" w:rsidRPr="007F05B1">
        <w:rPr>
          <w:rFonts w:cs="Times New Roman"/>
          <w:sz w:val="28"/>
          <w:szCs w:val="28"/>
        </w:rPr>
        <w:t xml:space="preserve">онцессионное соглашение следующие изменения: </w:t>
      </w:r>
    </w:p>
    <w:p w:rsidR="008E554D" w:rsidRPr="007F05B1" w:rsidRDefault="004E217D" w:rsidP="00D93A1C">
      <w:pPr>
        <w:pStyle w:val="a2"/>
        <w:spacing w:before="0" w:after="0"/>
        <w:ind w:left="0" w:firstLine="709"/>
        <w:rPr>
          <w:rFonts w:cs="Times New Roman"/>
          <w:sz w:val="28"/>
          <w:szCs w:val="28"/>
        </w:rPr>
      </w:pPr>
      <w:r>
        <w:rPr>
          <w:rFonts w:cs="Times New Roman"/>
          <w:sz w:val="28"/>
          <w:szCs w:val="28"/>
        </w:rPr>
        <w:t>1.1.</w:t>
      </w:r>
      <w:r w:rsidR="002575EB" w:rsidRPr="007F05B1">
        <w:rPr>
          <w:rFonts w:cs="Times New Roman"/>
          <w:sz w:val="28"/>
          <w:szCs w:val="28"/>
        </w:rPr>
        <w:t xml:space="preserve"> </w:t>
      </w:r>
      <w:r w:rsidR="008E554D" w:rsidRPr="007F05B1">
        <w:rPr>
          <w:rFonts w:cs="Times New Roman"/>
          <w:sz w:val="28"/>
          <w:szCs w:val="28"/>
        </w:rPr>
        <w:t xml:space="preserve">Подпункт б) </w:t>
      </w:r>
      <w:r w:rsidR="002575EB" w:rsidRPr="007F05B1">
        <w:rPr>
          <w:rFonts w:cs="Times New Roman"/>
          <w:sz w:val="28"/>
          <w:szCs w:val="28"/>
        </w:rPr>
        <w:t>под</w:t>
      </w:r>
      <w:r w:rsidR="008E554D" w:rsidRPr="007F05B1">
        <w:rPr>
          <w:rFonts w:cs="Times New Roman"/>
          <w:sz w:val="28"/>
          <w:szCs w:val="28"/>
        </w:rPr>
        <w:t>пункта 2 пункт</w:t>
      </w:r>
      <w:r w:rsidR="00E14D86">
        <w:rPr>
          <w:rFonts w:cs="Times New Roman"/>
          <w:sz w:val="28"/>
          <w:szCs w:val="28"/>
        </w:rPr>
        <w:t>а</w:t>
      </w:r>
      <w:r w:rsidR="008E554D" w:rsidRPr="007F05B1">
        <w:rPr>
          <w:rFonts w:cs="Times New Roman"/>
          <w:sz w:val="28"/>
          <w:szCs w:val="28"/>
        </w:rPr>
        <w:t xml:space="preserve"> 4.1</w:t>
      </w:r>
      <w:r w:rsidR="002575EB" w:rsidRPr="007F05B1">
        <w:rPr>
          <w:rFonts w:cs="Times New Roman"/>
          <w:sz w:val="28"/>
          <w:szCs w:val="28"/>
        </w:rPr>
        <w:t xml:space="preserve"> раздела 4</w:t>
      </w:r>
      <w:r w:rsidR="008E554D" w:rsidRPr="007F05B1">
        <w:rPr>
          <w:sz w:val="28"/>
          <w:szCs w:val="28"/>
        </w:rPr>
        <w:t xml:space="preserve"> </w:t>
      </w:r>
      <w:r w:rsidR="00447572">
        <w:rPr>
          <w:rFonts w:cs="Times New Roman"/>
          <w:sz w:val="28"/>
          <w:szCs w:val="28"/>
        </w:rPr>
        <w:t>к</w:t>
      </w:r>
      <w:r w:rsidR="008E554D" w:rsidRPr="007F05B1">
        <w:rPr>
          <w:rFonts w:cs="Times New Roman"/>
          <w:sz w:val="28"/>
          <w:szCs w:val="28"/>
        </w:rPr>
        <w:t>онцессионного соглашения изложить в</w:t>
      </w:r>
      <w:r w:rsidR="00615C4B">
        <w:rPr>
          <w:rFonts w:cs="Times New Roman"/>
          <w:sz w:val="28"/>
          <w:szCs w:val="28"/>
        </w:rPr>
        <w:t xml:space="preserve"> новой</w:t>
      </w:r>
      <w:r w:rsidR="008E554D" w:rsidRPr="007F05B1">
        <w:rPr>
          <w:rFonts w:cs="Times New Roman"/>
          <w:sz w:val="28"/>
          <w:szCs w:val="28"/>
        </w:rPr>
        <w:t xml:space="preserve"> редакции:</w:t>
      </w:r>
    </w:p>
    <w:p w:rsidR="008E554D" w:rsidRPr="007F05B1" w:rsidRDefault="004362D3" w:rsidP="00FE1FC4">
      <w:pPr>
        <w:pStyle w:val="a2"/>
        <w:spacing w:before="0" w:after="0"/>
        <w:ind w:left="0" w:firstLine="708"/>
        <w:rPr>
          <w:rFonts w:cs="Times New Roman"/>
          <w:sz w:val="28"/>
          <w:szCs w:val="28"/>
        </w:rPr>
      </w:pPr>
      <w:r w:rsidRPr="007F05B1">
        <w:rPr>
          <w:rFonts w:cs="Times New Roman"/>
          <w:sz w:val="28"/>
          <w:szCs w:val="28"/>
        </w:rPr>
        <w:t>«</w:t>
      </w:r>
      <w:r w:rsidR="008E554D" w:rsidRPr="007F05B1">
        <w:rPr>
          <w:rFonts w:cs="Times New Roman"/>
          <w:sz w:val="28"/>
          <w:szCs w:val="28"/>
        </w:rPr>
        <w:t>б)</w:t>
      </w:r>
      <w:r w:rsidR="008E554D" w:rsidRPr="007F05B1">
        <w:rPr>
          <w:sz w:val="28"/>
          <w:szCs w:val="28"/>
        </w:rPr>
        <w:t xml:space="preserve"> </w:t>
      </w:r>
      <w:r w:rsidR="008E554D" w:rsidRPr="007F05B1">
        <w:rPr>
          <w:rFonts w:cs="Times New Roman"/>
          <w:sz w:val="28"/>
          <w:szCs w:val="28"/>
        </w:rPr>
        <w:t>обеспечить осуществление инженерных изысканий и осуществить Проектирование, получить положительное Заключение государственной экспертизы в отношении Проектной документации в случаях</w:t>
      </w:r>
      <w:r w:rsidR="00384540" w:rsidRPr="007F05B1">
        <w:rPr>
          <w:rFonts w:cs="Times New Roman"/>
          <w:sz w:val="28"/>
          <w:szCs w:val="28"/>
        </w:rPr>
        <w:t>,</w:t>
      </w:r>
      <w:r w:rsidR="008E554D" w:rsidRPr="007F05B1">
        <w:rPr>
          <w:rFonts w:cs="Times New Roman"/>
          <w:sz w:val="28"/>
          <w:szCs w:val="28"/>
        </w:rPr>
        <w:t xml:space="preserve"> установленных законодательством</w:t>
      </w:r>
      <w:r w:rsidR="00384540" w:rsidRPr="007F05B1">
        <w:rPr>
          <w:rFonts w:cs="Times New Roman"/>
          <w:sz w:val="28"/>
          <w:szCs w:val="28"/>
        </w:rPr>
        <w:t>,</w:t>
      </w:r>
      <w:r w:rsidR="008E554D" w:rsidRPr="007F05B1">
        <w:rPr>
          <w:rFonts w:cs="Times New Roman"/>
          <w:sz w:val="28"/>
          <w:szCs w:val="28"/>
        </w:rPr>
        <w:t xml:space="preserve"> или положительное заключение негосударственной экспертизы Проектной документации, а также положительное Заключение государственной экспертизы в части проверки достоверности определения сметной стоимости</w:t>
      </w:r>
      <w:proofErr w:type="gramStart"/>
      <w:r w:rsidR="008E554D" w:rsidRPr="007F05B1">
        <w:rPr>
          <w:rFonts w:cs="Times New Roman"/>
          <w:sz w:val="28"/>
          <w:szCs w:val="28"/>
        </w:rPr>
        <w:t>;</w:t>
      </w:r>
      <w:r w:rsidRPr="007F05B1">
        <w:rPr>
          <w:rFonts w:cs="Times New Roman"/>
          <w:sz w:val="28"/>
          <w:szCs w:val="28"/>
        </w:rPr>
        <w:t>»</w:t>
      </w:r>
      <w:proofErr w:type="gramEnd"/>
      <w:r w:rsidRPr="007F05B1">
        <w:rPr>
          <w:rFonts w:cs="Times New Roman"/>
          <w:sz w:val="28"/>
          <w:szCs w:val="28"/>
        </w:rPr>
        <w:t>.</w:t>
      </w:r>
    </w:p>
    <w:p w:rsidR="00BE2933" w:rsidRPr="004E217D" w:rsidRDefault="004E217D" w:rsidP="00FE1FC4">
      <w:pPr>
        <w:spacing w:before="0" w:after="0"/>
        <w:ind w:firstLine="709"/>
        <w:rPr>
          <w:rFonts w:cs="Times New Roman"/>
          <w:sz w:val="28"/>
          <w:szCs w:val="28"/>
        </w:rPr>
      </w:pPr>
      <w:r>
        <w:rPr>
          <w:rFonts w:cs="Times New Roman"/>
          <w:sz w:val="28"/>
          <w:szCs w:val="28"/>
        </w:rPr>
        <w:t>1.2.</w:t>
      </w:r>
      <w:r w:rsidR="00447572">
        <w:rPr>
          <w:rFonts w:cs="Times New Roman"/>
          <w:sz w:val="28"/>
          <w:szCs w:val="28"/>
        </w:rPr>
        <w:t xml:space="preserve"> В разделе 10 к</w:t>
      </w:r>
      <w:r w:rsidR="00BE2933" w:rsidRPr="004E217D">
        <w:rPr>
          <w:rFonts w:cs="Times New Roman"/>
          <w:sz w:val="28"/>
          <w:szCs w:val="28"/>
        </w:rPr>
        <w:t>онцессионного соглашения:</w:t>
      </w:r>
    </w:p>
    <w:p w:rsidR="004362D3" w:rsidRPr="004E217D" w:rsidRDefault="004E217D" w:rsidP="00FE1FC4">
      <w:pPr>
        <w:spacing w:before="0" w:after="0"/>
        <w:ind w:firstLine="709"/>
        <w:rPr>
          <w:rFonts w:cs="Times New Roman"/>
          <w:sz w:val="28"/>
          <w:szCs w:val="28"/>
        </w:rPr>
      </w:pPr>
      <w:r>
        <w:rPr>
          <w:rFonts w:cs="Times New Roman"/>
          <w:sz w:val="28"/>
          <w:szCs w:val="28"/>
        </w:rPr>
        <w:t xml:space="preserve">1.2.1. </w:t>
      </w:r>
      <w:r w:rsidR="004362D3" w:rsidRPr="004E217D">
        <w:rPr>
          <w:rFonts w:cs="Times New Roman"/>
          <w:sz w:val="28"/>
          <w:szCs w:val="28"/>
        </w:rPr>
        <w:t xml:space="preserve">Пункт 10.6 изложить в </w:t>
      </w:r>
      <w:r w:rsidR="00447572">
        <w:rPr>
          <w:rFonts w:cs="Times New Roman"/>
          <w:sz w:val="28"/>
          <w:szCs w:val="28"/>
        </w:rPr>
        <w:t xml:space="preserve">новой </w:t>
      </w:r>
      <w:r w:rsidR="004362D3" w:rsidRPr="004E217D">
        <w:rPr>
          <w:rFonts w:cs="Times New Roman"/>
          <w:sz w:val="28"/>
          <w:szCs w:val="28"/>
        </w:rPr>
        <w:t>редакции:</w:t>
      </w:r>
      <w:r w:rsidR="004362D3" w:rsidRPr="004E217D">
        <w:rPr>
          <w:sz w:val="28"/>
          <w:szCs w:val="28"/>
        </w:rPr>
        <w:t xml:space="preserve"> </w:t>
      </w:r>
    </w:p>
    <w:p w:rsidR="004362D3" w:rsidRPr="007F05B1" w:rsidRDefault="004362D3" w:rsidP="00D44598">
      <w:pPr>
        <w:pStyle w:val="a2"/>
        <w:spacing w:before="0" w:after="0"/>
        <w:ind w:left="0" w:firstLine="708"/>
        <w:rPr>
          <w:rFonts w:cs="Times New Roman"/>
          <w:sz w:val="28"/>
          <w:szCs w:val="28"/>
        </w:rPr>
      </w:pPr>
      <w:r w:rsidRPr="007F05B1">
        <w:rPr>
          <w:sz w:val="28"/>
          <w:szCs w:val="28"/>
        </w:rPr>
        <w:t xml:space="preserve">«10.6. </w:t>
      </w:r>
      <w:proofErr w:type="gramStart"/>
      <w:r w:rsidRPr="007F05B1">
        <w:rPr>
          <w:rFonts w:cs="Times New Roman"/>
          <w:sz w:val="28"/>
          <w:szCs w:val="28"/>
        </w:rPr>
        <w:t xml:space="preserve">До направления Проектной документации на государственную экспертизу, в случаях установленных законодательством, или негосударственную экспертизу Проектной документации Концессионер обязан согласовать такую Проектную документацию с </w:t>
      </w:r>
      <w:proofErr w:type="spellStart"/>
      <w:r w:rsidRPr="007F05B1">
        <w:rPr>
          <w:rFonts w:cs="Times New Roman"/>
          <w:sz w:val="28"/>
          <w:szCs w:val="28"/>
        </w:rPr>
        <w:t>Концедентом</w:t>
      </w:r>
      <w:proofErr w:type="spellEnd"/>
      <w:r w:rsidRPr="007F05B1">
        <w:rPr>
          <w:rFonts w:cs="Times New Roman"/>
          <w:sz w:val="28"/>
          <w:szCs w:val="28"/>
        </w:rPr>
        <w:t xml:space="preserve"> на предмет соответствия заявленной в проекте мощности котельных условиям Концессионного соглашения, наличия в Проектной документации инженерных решений для обеспечения бесперебойной работы котельных, соответствия состава Проектной документации требованиям, установленным законодательством РФ, соответствие расположения объектов КС выделенным земельным</w:t>
      </w:r>
      <w:proofErr w:type="gramEnd"/>
      <w:r w:rsidRPr="007F05B1">
        <w:rPr>
          <w:rFonts w:cs="Times New Roman"/>
          <w:sz w:val="28"/>
          <w:szCs w:val="28"/>
        </w:rPr>
        <w:t xml:space="preserve"> участкам, целевому использованию земельных участков</w:t>
      </w:r>
      <w:proofErr w:type="gramStart"/>
      <w:r w:rsidRPr="007F05B1">
        <w:rPr>
          <w:rFonts w:cs="Times New Roman"/>
          <w:sz w:val="28"/>
          <w:szCs w:val="28"/>
        </w:rPr>
        <w:t>.».</w:t>
      </w:r>
      <w:proofErr w:type="gramEnd"/>
    </w:p>
    <w:p w:rsidR="004362D3" w:rsidRPr="00D44598" w:rsidRDefault="00D44598" w:rsidP="00D44598">
      <w:pPr>
        <w:spacing w:before="0" w:after="0"/>
        <w:ind w:firstLine="709"/>
        <w:rPr>
          <w:rFonts w:cs="Times New Roman"/>
          <w:sz w:val="28"/>
          <w:szCs w:val="28"/>
        </w:rPr>
      </w:pPr>
      <w:r>
        <w:rPr>
          <w:rFonts w:cs="Times New Roman"/>
          <w:sz w:val="28"/>
          <w:szCs w:val="28"/>
        </w:rPr>
        <w:t xml:space="preserve">1.2.2. </w:t>
      </w:r>
      <w:r w:rsidR="004362D3" w:rsidRPr="00D44598">
        <w:rPr>
          <w:rFonts w:cs="Times New Roman"/>
          <w:sz w:val="28"/>
          <w:szCs w:val="28"/>
        </w:rPr>
        <w:t>Пункты 10.10 -</w:t>
      </w:r>
      <w:r w:rsidR="00F511BE" w:rsidRPr="00D44598">
        <w:rPr>
          <w:rFonts w:cs="Times New Roman"/>
          <w:sz w:val="28"/>
          <w:szCs w:val="28"/>
        </w:rPr>
        <w:t xml:space="preserve"> </w:t>
      </w:r>
      <w:r w:rsidR="004362D3" w:rsidRPr="00D44598">
        <w:rPr>
          <w:rFonts w:cs="Times New Roman"/>
          <w:sz w:val="28"/>
          <w:szCs w:val="28"/>
        </w:rPr>
        <w:t xml:space="preserve">10.14 изложить в </w:t>
      </w:r>
      <w:r w:rsidR="00447572">
        <w:rPr>
          <w:rFonts w:cs="Times New Roman"/>
          <w:sz w:val="28"/>
          <w:szCs w:val="28"/>
        </w:rPr>
        <w:t xml:space="preserve">новой </w:t>
      </w:r>
      <w:r w:rsidR="004362D3" w:rsidRPr="00D44598">
        <w:rPr>
          <w:rFonts w:cs="Times New Roman"/>
          <w:sz w:val="28"/>
          <w:szCs w:val="28"/>
        </w:rPr>
        <w:t xml:space="preserve">редакции: </w:t>
      </w:r>
    </w:p>
    <w:p w:rsidR="003527DE" w:rsidRPr="007F05B1" w:rsidRDefault="004362D3" w:rsidP="00D44598">
      <w:pPr>
        <w:pStyle w:val="a2"/>
        <w:spacing w:before="0" w:after="0"/>
        <w:ind w:left="0" w:firstLine="709"/>
        <w:rPr>
          <w:rFonts w:cs="Times New Roman"/>
          <w:sz w:val="28"/>
          <w:szCs w:val="28"/>
        </w:rPr>
      </w:pPr>
      <w:r w:rsidRPr="007F05B1">
        <w:rPr>
          <w:rFonts w:cs="Times New Roman"/>
          <w:sz w:val="28"/>
          <w:szCs w:val="28"/>
        </w:rPr>
        <w:t>«10.10.</w:t>
      </w:r>
      <w:r w:rsidRPr="007F05B1">
        <w:rPr>
          <w:sz w:val="28"/>
          <w:szCs w:val="28"/>
        </w:rPr>
        <w:t xml:space="preserve"> </w:t>
      </w:r>
      <w:r w:rsidR="003527DE" w:rsidRPr="007F05B1">
        <w:rPr>
          <w:rFonts w:cs="Times New Roman"/>
          <w:sz w:val="28"/>
          <w:szCs w:val="28"/>
        </w:rPr>
        <w:t xml:space="preserve">Концессионер обязуется повторно согласовать с </w:t>
      </w:r>
      <w:proofErr w:type="spellStart"/>
      <w:r w:rsidR="003527DE" w:rsidRPr="007F05B1">
        <w:rPr>
          <w:rFonts w:cs="Times New Roman"/>
          <w:sz w:val="28"/>
          <w:szCs w:val="28"/>
        </w:rPr>
        <w:t>Концедентом</w:t>
      </w:r>
      <w:proofErr w:type="spellEnd"/>
      <w:r w:rsidR="003527DE" w:rsidRPr="007F05B1">
        <w:rPr>
          <w:rFonts w:cs="Times New Roman"/>
          <w:sz w:val="28"/>
          <w:szCs w:val="28"/>
        </w:rPr>
        <w:t xml:space="preserve"> Проектную документацию, скорректированную по требованию лиц, осуществляющих:</w:t>
      </w:r>
    </w:p>
    <w:p w:rsidR="003527DE" w:rsidRPr="007F05B1" w:rsidRDefault="003527DE" w:rsidP="00D44598">
      <w:pPr>
        <w:pStyle w:val="a2"/>
        <w:spacing w:before="0" w:after="0"/>
        <w:ind w:left="0" w:firstLine="709"/>
        <w:rPr>
          <w:rFonts w:cs="Times New Roman"/>
          <w:sz w:val="28"/>
          <w:szCs w:val="28"/>
        </w:rPr>
      </w:pPr>
      <w:r w:rsidRPr="007F05B1">
        <w:rPr>
          <w:rFonts w:cs="Times New Roman"/>
          <w:sz w:val="28"/>
          <w:szCs w:val="28"/>
        </w:rPr>
        <w:t>-</w:t>
      </w:r>
      <w:r w:rsidR="000A0269">
        <w:rPr>
          <w:rFonts w:cs="Times New Roman"/>
          <w:sz w:val="28"/>
          <w:szCs w:val="28"/>
        </w:rPr>
        <w:t xml:space="preserve"> </w:t>
      </w:r>
      <w:r w:rsidRPr="007F05B1">
        <w:rPr>
          <w:rFonts w:cs="Times New Roman"/>
          <w:sz w:val="28"/>
          <w:szCs w:val="28"/>
        </w:rPr>
        <w:t>государственную экспертизу (в случае, если в соответствии с законодательством, такая экспертиза обязательна);</w:t>
      </w:r>
    </w:p>
    <w:p w:rsidR="003527DE" w:rsidRPr="007F05B1" w:rsidRDefault="003527DE" w:rsidP="003527DE">
      <w:pPr>
        <w:pStyle w:val="a2"/>
        <w:spacing w:before="0" w:after="0"/>
        <w:ind w:left="0" w:firstLine="709"/>
        <w:rPr>
          <w:rFonts w:cs="Times New Roman"/>
          <w:sz w:val="28"/>
          <w:szCs w:val="28"/>
        </w:rPr>
      </w:pPr>
      <w:r w:rsidRPr="007F05B1">
        <w:rPr>
          <w:rFonts w:cs="Times New Roman"/>
          <w:sz w:val="28"/>
          <w:szCs w:val="28"/>
        </w:rPr>
        <w:t>- негосударственную эк</w:t>
      </w:r>
      <w:r w:rsidR="00447572">
        <w:rPr>
          <w:rFonts w:cs="Times New Roman"/>
          <w:sz w:val="28"/>
          <w:szCs w:val="28"/>
        </w:rPr>
        <w:t>спертизу Проектной документации;</w:t>
      </w:r>
      <w:r w:rsidRPr="007F05B1">
        <w:rPr>
          <w:rFonts w:cs="Times New Roman"/>
          <w:sz w:val="28"/>
          <w:szCs w:val="28"/>
        </w:rPr>
        <w:t xml:space="preserve"> </w:t>
      </w:r>
    </w:p>
    <w:p w:rsidR="004362D3" w:rsidRPr="007F05B1" w:rsidRDefault="00447572" w:rsidP="00447572">
      <w:pPr>
        <w:pStyle w:val="a2"/>
        <w:tabs>
          <w:tab w:val="left" w:pos="851"/>
          <w:tab w:val="left" w:pos="993"/>
        </w:tabs>
        <w:spacing w:before="0" w:after="0"/>
        <w:ind w:left="0" w:firstLine="709"/>
        <w:rPr>
          <w:rFonts w:cs="Times New Roman"/>
          <w:sz w:val="28"/>
          <w:szCs w:val="28"/>
        </w:rPr>
      </w:pPr>
      <w:r>
        <w:rPr>
          <w:rFonts w:cs="Times New Roman"/>
          <w:sz w:val="28"/>
          <w:szCs w:val="28"/>
        </w:rPr>
        <w:t xml:space="preserve">- </w:t>
      </w:r>
      <w:r w:rsidR="003527DE" w:rsidRPr="007F05B1">
        <w:rPr>
          <w:rFonts w:cs="Times New Roman"/>
          <w:sz w:val="28"/>
          <w:szCs w:val="28"/>
        </w:rPr>
        <w:t>государственную экспертизу в части проверки достоверности определения сметной стоимости объектов.</w:t>
      </w:r>
    </w:p>
    <w:p w:rsidR="008E554D" w:rsidRPr="007F05B1" w:rsidRDefault="004362D3" w:rsidP="00D60146">
      <w:pPr>
        <w:pStyle w:val="a2"/>
        <w:spacing w:before="0" w:after="0"/>
        <w:ind w:left="0" w:firstLine="709"/>
        <w:rPr>
          <w:rFonts w:cs="Times New Roman"/>
          <w:sz w:val="28"/>
          <w:szCs w:val="28"/>
        </w:rPr>
      </w:pPr>
      <w:r w:rsidRPr="007F05B1">
        <w:rPr>
          <w:rFonts w:cs="Times New Roman"/>
          <w:sz w:val="28"/>
          <w:szCs w:val="28"/>
        </w:rPr>
        <w:t>10.11. Концессионер обязан получить положительное Заключение государственной экспертизы в случаях</w:t>
      </w:r>
      <w:r w:rsidR="00F511BE" w:rsidRPr="007F05B1">
        <w:rPr>
          <w:rFonts w:cs="Times New Roman"/>
          <w:sz w:val="28"/>
          <w:szCs w:val="28"/>
        </w:rPr>
        <w:t>,</w:t>
      </w:r>
      <w:r w:rsidRPr="007F05B1">
        <w:rPr>
          <w:rFonts w:cs="Times New Roman"/>
          <w:sz w:val="28"/>
          <w:szCs w:val="28"/>
        </w:rPr>
        <w:t xml:space="preserve"> установленных законодательством, или </w:t>
      </w:r>
      <w:r w:rsidRPr="007F05B1">
        <w:rPr>
          <w:rFonts w:cs="Times New Roman"/>
          <w:sz w:val="28"/>
          <w:szCs w:val="28"/>
        </w:rPr>
        <w:lastRenderedPageBreak/>
        <w:t>негосударственной экспертизы Проектной документации, а также положительное заключение государственной экспертизы в части проверки достоверности определения сметной стоимости объектов.</w:t>
      </w:r>
    </w:p>
    <w:p w:rsidR="004362D3" w:rsidRPr="007F05B1" w:rsidRDefault="004362D3" w:rsidP="00D60146">
      <w:pPr>
        <w:pStyle w:val="a2"/>
        <w:spacing w:before="0" w:after="0"/>
        <w:ind w:left="0" w:firstLine="709"/>
        <w:rPr>
          <w:rFonts w:cs="Times New Roman"/>
          <w:sz w:val="28"/>
          <w:szCs w:val="28"/>
        </w:rPr>
      </w:pPr>
      <w:r w:rsidRPr="007F05B1">
        <w:rPr>
          <w:rFonts w:cs="Times New Roman"/>
          <w:sz w:val="28"/>
          <w:szCs w:val="28"/>
        </w:rPr>
        <w:t>10.12.</w:t>
      </w:r>
      <w:r w:rsidRPr="007F05B1">
        <w:rPr>
          <w:sz w:val="28"/>
          <w:szCs w:val="28"/>
        </w:rPr>
        <w:t xml:space="preserve"> </w:t>
      </w:r>
      <w:proofErr w:type="spellStart"/>
      <w:r w:rsidRPr="007F05B1">
        <w:rPr>
          <w:rFonts w:cs="Times New Roman"/>
          <w:sz w:val="28"/>
          <w:szCs w:val="28"/>
        </w:rPr>
        <w:t>Концедент</w:t>
      </w:r>
      <w:proofErr w:type="spellEnd"/>
      <w:r w:rsidRPr="007F05B1">
        <w:rPr>
          <w:rFonts w:cs="Times New Roman"/>
          <w:sz w:val="28"/>
          <w:szCs w:val="28"/>
        </w:rPr>
        <w:t xml:space="preserve"> в рамках своих полномочий оказывает Концессионеру содейст</w:t>
      </w:r>
      <w:r w:rsidR="00384540" w:rsidRPr="007F05B1">
        <w:rPr>
          <w:rFonts w:cs="Times New Roman"/>
          <w:sz w:val="28"/>
          <w:szCs w:val="28"/>
        </w:rPr>
        <w:t>вие в целях получения</w:t>
      </w:r>
      <w:r w:rsidRPr="007F05B1">
        <w:rPr>
          <w:rFonts w:cs="Times New Roman"/>
          <w:sz w:val="28"/>
          <w:szCs w:val="28"/>
        </w:rPr>
        <w:t xml:space="preserve"> Заключения государственной экспертизы Проектной документации в части проверки достоверности определения сметной стоимости объектов.</w:t>
      </w:r>
    </w:p>
    <w:p w:rsidR="004362D3" w:rsidRPr="007F05B1" w:rsidRDefault="004362D3" w:rsidP="00D60146">
      <w:pPr>
        <w:pStyle w:val="a2"/>
        <w:spacing w:before="0" w:after="0"/>
        <w:ind w:left="0" w:firstLine="709"/>
        <w:rPr>
          <w:rFonts w:cs="Times New Roman"/>
          <w:sz w:val="28"/>
          <w:szCs w:val="28"/>
        </w:rPr>
      </w:pPr>
      <w:r w:rsidRPr="007F05B1">
        <w:rPr>
          <w:rFonts w:cs="Times New Roman"/>
          <w:sz w:val="28"/>
          <w:szCs w:val="28"/>
        </w:rPr>
        <w:t>10.13.</w:t>
      </w:r>
      <w:r w:rsidRPr="007F05B1">
        <w:rPr>
          <w:sz w:val="28"/>
          <w:szCs w:val="28"/>
        </w:rPr>
        <w:t xml:space="preserve"> </w:t>
      </w:r>
      <w:proofErr w:type="gramStart"/>
      <w:r w:rsidRPr="007F05B1">
        <w:rPr>
          <w:rFonts w:cs="Times New Roman"/>
          <w:sz w:val="28"/>
          <w:szCs w:val="28"/>
        </w:rPr>
        <w:t xml:space="preserve">Если Заключение государственной экспертизы в отношении Проектной документации в части проверки достоверности определения сметной стоимости объектов не было предоставлено Концессионеру исключительно в силу того, что, по обоснованному мнению Государственного органа, предоставляющего Заключение государственной экспертизы, какое-либо положение Концессионного соглашения не соответствует Законодательству, Стороны обязаны провести переговоры в форме совместных совещаний в течение десяти </w:t>
      </w:r>
      <w:r w:rsidR="000B3472">
        <w:rPr>
          <w:rFonts w:cs="Times New Roman"/>
          <w:sz w:val="28"/>
          <w:szCs w:val="28"/>
        </w:rPr>
        <w:t>р</w:t>
      </w:r>
      <w:r w:rsidRPr="007F05B1">
        <w:rPr>
          <w:rFonts w:cs="Times New Roman"/>
          <w:sz w:val="28"/>
          <w:szCs w:val="28"/>
        </w:rPr>
        <w:t>абочих дней с даты получения соответствующего ответа Государственного</w:t>
      </w:r>
      <w:proofErr w:type="gramEnd"/>
      <w:r w:rsidRPr="007F05B1">
        <w:rPr>
          <w:rFonts w:cs="Times New Roman"/>
          <w:sz w:val="28"/>
          <w:szCs w:val="28"/>
        </w:rPr>
        <w:t xml:space="preserve"> органа в целях обсуждения реализации Проекта и согласования порядка и сроков действий Сторон.</w:t>
      </w:r>
    </w:p>
    <w:p w:rsidR="004362D3" w:rsidRPr="007F05B1" w:rsidRDefault="004362D3" w:rsidP="00272111">
      <w:pPr>
        <w:pStyle w:val="a2"/>
        <w:spacing w:before="0" w:after="0"/>
        <w:ind w:left="0" w:firstLine="709"/>
        <w:rPr>
          <w:rFonts w:cs="Times New Roman"/>
          <w:sz w:val="28"/>
          <w:szCs w:val="28"/>
        </w:rPr>
      </w:pPr>
      <w:r w:rsidRPr="007F05B1">
        <w:rPr>
          <w:rFonts w:cs="Times New Roman"/>
          <w:sz w:val="28"/>
          <w:szCs w:val="28"/>
        </w:rPr>
        <w:t xml:space="preserve">10.14. </w:t>
      </w:r>
      <w:proofErr w:type="gramStart"/>
      <w:r w:rsidRPr="007F05B1">
        <w:rPr>
          <w:rFonts w:cs="Times New Roman"/>
          <w:sz w:val="28"/>
          <w:szCs w:val="28"/>
        </w:rPr>
        <w:t>Если Концессионеру повторно не было предоставлено Заключение государственной экспертизы в части проверки достоверности определения сметной стоимости объектов по обстоятельствам, не зависящим от Концессионера, Концессионер вправе направить Сторонам предложение об изменении условий Концессионного соглашения для обеспечения получения Заключения государственной экспертизы в части проверки достоверности определения сметной стоимости или требовать прекращения Концессионного соглашения.»</w:t>
      </w:r>
      <w:r w:rsidR="00641E64" w:rsidRPr="007F05B1">
        <w:rPr>
          <w:rFonts w:cs="Times New Roman"/>
          <w:sz w:val="28"/>
          <w:szCs w:val="28"/>
        </w:rPr>
        <w:t>.</w:t>
      </w:r>
      <w:proofErr w:type="gramEnd"/>
    </w:p>
    <w:p w:rsidR="004362D3" w:rsidRPr="000B3472" w:rsidRDefault="000B3472" w:rsidP="00272111">
      <w:pPr>
        <w:spacing w:before="0" w:after="0"/>
        <w:ind w:firstLine="709"/>
        <w:rPr>
          <w:rFonts w:cs="Times New Roman"/>
          <w:sz w:val="28"/>
          <w:szCs w:val="28"/>
        </w:rPr>
      </w:pPr>
      <w:r>
        <w:rPr>
          <w:rFonts w:cs="Times New Roman"/>
          <w:sz w:val="28"/>
          <w:szCs w:val="28"/>
        </w:rPr>
        <w:t xml:space="preserve">1.2.3. </w:t>
      </w:r>
      <w:r w:rsidR="00A71AD4" w:rsidRPr="000B3472">
        <w:rPr>
          <w:rFonts w:cs="Times New Roman"/>
          <w:sz w:val="28"/>
          <w:szCs w:val="28"/>
        </w:rPr>
        <w:t>В</w:t>
      </w:r>
      <w:r w:rsidR="004362D3" w:rsidRPr="000B3472">
        <w:rPr>
          <w:rFonts w:cs="Times New Roman"/>
          <w:sz w:val="28"/>
          <w:szCs w:val="28"/>
        </w:rPr>
        <w:t xml:space="preserve"> пункт</w:t>
      </w:r>
      <w:r w:rsidR="00A71AD4" w:rsidRPr="000B3472">
        <w:rPr>
          <w:rFonts w:cs="Times New Roman"/>
          <w:sz w:val="28"/>
          <w:szCs w:val="28"/>
        </w:rPr>
        <w:t>е</w:t>
      </w:r>
      <w:r w:rsidR="004362D3" w:rsidRPr="000B3472">
        <w:rPr>
          <w:rFonts w:cs="Times New Roman"/>
          <w:sz w:val="28"/>
          <w:szCs w:val="28"/>
        </w:rPr>
        <w:t xml:space="preserve"> 10.23:</w:t>
      </w:r>
    </w:p>
    <w:p w:rsidR="004362D3" w:rsidRPr="000B3472" w:rsidRDefault="000B3472" w:rsidP="00272111">
      <w:pPr>
        <w:tabs>
          <w:tab w:val="left" w:pos="1701"/>
        </w:tabs>
        <w:spacing w:before="0" w:after="0"/>
        <w:ind w:firstLine="709"/>
        <w:rPr>
          <w:rFonts w:cs="Times New Roman"/>
          <w:sz w:val="28"/>
          <w:szCs w:val="28"/>
        </w:rPr>
      </w:pPr>
      <w:r>
        <w:rPr>
          <w:rFonts w:cs="Times New Roman"/>
          <w:sz w:val="28"/>
          <w:szCs w:val="28"/>
        </w:rPr>
        <w:t>1.2.3.</w:t>
      </w:r>
      <w:r w:rsidR="00447572">
        <w:rPr>
          <w:rFonts w:cs="Times New Roman"/>
          <w:sz w:val="28"/>
          <w:szCs w:val="28"/>
        </w:rPr>
        <w:t>1</w:t>
      </w:r>
      <w:r>
        <w:rPr>
          <w:rFonts w:cs="Times New Roman"/>
          <w:sz w:val="28"/>
          <w:szCs w:val="28"/>
        </w:rPr>
        <w:t xml:space="preserve">. </w:t>
      </w:r>
      <w:r w:rsidR="004362D3" w:rsidRPr="000B3472">
        <w:rPr>
          <w:rFonts w:cs="Times New Roman"/>
          <w:sz w:val="28"/>
          <w:szCs w:val="28"/>
        </w:rPr>
        <w:t xml:space="preserve">Подпункт 1) изложить в </w:t>
      </w:r>
      <w:r w:rsidR="00B43757">
        <w:rPr>
          <w:rFonts w:cs="Times New Roman"/>
          <w:sz w:val="28"/>
          <w:szCs w:val="28"/>
        </w:rPr>
        <w:t xml:space="preserve">новой </w:t>
      </w:r>
      <w:r w:rsidR="004362D3" w:rsidRPr="000B3472">
        <w:rPr>
          <w:rFonts w:cs="Times New Roman"/>
          <w:sz w:val="28"/>
          <w:szCs w:val="28"/>
        </w:rPr>
        <w:t>редакции:</w:t>
      </w:r>
    </w:p>
    <w:p w:rsidR="002D6EBA" w:rsidRPr="007F05B1" w:rsidRDefault="002D6EBA" w:rsidP="00272111">
      <w:pPr>
        <w:pStyle w:val="a2"/>
        <w:spacing w:before="0" w:after="0"/>
        <w:ind w:left="0" w:firstLine="708"/>
        <w:rPr>
          <w:rFonts w:cs="Times New Roman"/>
          <w:sz w:val="28"/>
          <w:szCs w:val="28"/>
        </w:rPr>
      </w:pPr>
      <w:r w:rsidRPr="007F05B1">
        <w:rPr>
          <w:rFonts w:cs="Times New Roman"/>
          <w:sz w:val="28"/>
          <w:szCs w:val="28"/>
        </w:rPr>
        <w:t xml:space="preserve">«1) </w:t>
      </w:r>
      <w:r w:rsidR="000B3472">
        <w:rPr>
          <w:rFonts w:cs="Times New Roman"/>
          <w:sz w:val="28"/>
          <w:szCs w:val="28"/>
        </w:rPr>
        <w:t>п</w:t>
      </w:r>
      <w:r w:rsidRPr="007F05B1">
        <w:rPr>
          <w:rFonts w:cs="Times New Roman"/>
          <w:sz w:val="28"/>
          <w:szCs w:val="28"/>
        </w:rPr>
        <w:t>олучено положительное Заключение государственной экспертизы в случаях</w:t>
      </w:r>
      <w:r w:rsidR="00384540" w:rsidRPr="007F05B1">
        <w:rPr>
          <w:rFonts w:cs="Times New Roman"/>
          <w:sz w:val="28"/>
          <w:szCs w:val="28"/>
        </w:rPr>
        <w:t>,</w:t>
      </w:r>
      <w:r w:rsidRPr="007F05B1">
        <w:rPr>
          <w:rFonts w:cs="Times New Roman"/>
          <w:sz w:val="28"/>
          <w:szCs w:val="28"/>
        </w:rPr>
        <w:t xml:space="preserve"> установленных законодательством, или негосударственной экспертизы Проектной документации</w:t>
      </w:r>
      <w:proofErr w:type="gramStart"/>
      <w:r w:rsidRPr="007F05B1">
        <w:rPr>
          <w:rFonts w:cs="Times New Roman"/>
          <w:sz w:val="28"/>
          <w:szCs w:val="28"/>
        </w:rPr>
        <w:t>;»</w:t>
      </w:r>
      <w:proofErr w:type="gramEnd"/>
      <w:r w:rsidRPr="007F05B1">
        <w:rPr>
          <w:rFonts w:cs="Times New Roman"/>
          <w:sz w:val="28"/>
          <w:szCs w:val="28"/>
        </w:rPr>
        <w:t xml:space="preserve">. </w:t>
      </w:r>
    </w:p>
    <w:p w:rsidR="00C01582" w:rsidRDefault="00C01582" w:rsidP="00272111">
      <w:pPr>
        <w:pStyle w:val="a2"/>
        <w:spacing w:before="0" w:after="0"/>
        <w:ind w:left="0" w:firstLine="708"/>
        <w:rPr>
          <w:rFonts w:cs="Times New Roman"/>
          <w:sz w:val="28"/>
          <w:szCs w:val="28"/>
        </w:rPr>
      </w:pPr>
      <w:r w:rsidRPr="007F05B1">
        <w:rPr>
          <w:rFonts w:cs="Times New Roman"/>
          <w:sz w:val="28"/>
          <w:szCs w:val="28"/>
        </w:rPr>
        <w:t>1.2.3.</w:t>
      </w:r>
      <w:r>
        <w:rPr>
          <w:rFonts w:cs="Times New Roman"/>
          <w:sz w:val="28"/>
          <w:szCs w:val="28"/>
        </w:rPr>
        <w:t>2</w:t>
      </w:r>
      <w:r w:rsidRPr="007F05B1">
        <w:rPr>
          <w:rFonts w:cs="Times New Roman"/>
          <w:sz w:val="28"/>
          <w:szCs w:val="28"/>
        </w:rPr>
        <w:t>. Подпункты 2), 3) считать подпунктами 3), 4) соответственно.</w:t>
      </w:r>
    </w:p>
    <w:p w:rsidR="002D6EBA" w:rsidRPr="007F05B1" w:rsidRDefault="00395687" w:rsidP="00272111">
      <w:pPr>
        <w:pStyle w:val="a2"/>
        <w:spacing w:before="0" w:after="0"/>
        <w:ind w:left="0" w:firstLine="708"/>
        <w:rPr>
          <w:rFonts w:cs="Times New Roman"/>
          <w:sz w:val="28"/>
          <w:szCs w:val="28"/>
        </w:rPr>
      </w:pPr>
      <w:r w:rsidRPr="007F05B1">
        <w:rPr>
          <w:rFonts w:cs="Times New Roman"/>
          <w:sz w:val="28"/>
          <w:szCs w:val="28"/>
        </w:rPr>
        <w:t>1.2.3.</w:t>
      </w:r>
      <w:r w:rsidR="00C01582">
        <w:rPr>
          <w:rFonts w:cs="Times New Roman"/>
          <w:sz w:val="28"/>
          <w:szCs w:val="28"/>
        </w:rPr>
        <w:t>3</w:t>
      </w:r>
      <w:r w:rsidRPr="007F05B1">
        <w:rPr>
          <w:rFonts w:cs="Times New Roman"/>
          <w:sz w:val="28"/>
          <w:szCs w:val="28"/>
        </w:rPr>
        <w:t>.</w:t>
      </w:r>
      <w:r w:rsidR="00D60146" w:rsidRPr="007F05B1">
        <w:rPr>
          <w:rFonts w:cs="Times New Roman"/>
          <w:sz w:val="28"/>
          <w:szCs w:val="28"/>
        </w:rPr>
        <w:t xml:space="preserve"> </w:t>
      </w:r>
      <w:r w:rsidR="002D6EBA" w:rsidRPr="007F05B1">
        <w:rPr>
          <w:rFonts w:cs="Times New Roman"/>
          <w:sz w:val="28"/>
          <w:szCs w:val="28"/>
        </w:rPr>
        <w:t xml:space="preserve">Дополнить новым подпунктом 2) </w:t>
      </w:r>
      <w:r w:rsidR="00C01582">
        <w:rPr>
          <w:rFonts w:cs="Times New Roman"/>
          <w:sz w:val="28"/>
          <w:szCs w:val="28"/>
        </w:rPr>
        <w:t>следующего содержания</w:t>
      </w:r>
      <w:r w:rsidR="002D6EBA" w:rsidRPr="007F05B1">
        <w:rPr>
          <w:rFonts w:cs="Times New Roman"/>
          <w:sz w:val="28"/>
          <w:szCs w:val="28"/>
        </w:rPr>
        <w:t>:</w:t>
      </w:r>
    </w:p>
    <w:p w:rsidR="002D6EBA" w:rsidRPr="007F05B1" w:rsidRDefault="002D6EBA" w:rsidP="00272111">
      <w:pPr>
        <w:pStyle w:val="a2"/>
        <w:spacing w:before="0" w:after="0"/>
        <w:ind w:left="0" w:firstLine="708"/>
        <w:rPr>
          <w:rFonts w:cs="Times New Roman"/>
          <w:sz w:val="28"/>
          <w:szCs w:val="28"/>
        </w:rPr>
      </w:pPr>
      <w:r w:rsidRPr="007F05B1">
        <w:rPr>
          <w:rFonts w:cs="Times New Roman"/>
          <w:sz w:val="28"/>
          <w:szCs w:val="28"/>
        </w:rPr>
        <w:t xml:space="preserve">«2) </w:t>
      </w:r>
      <w:r w:rsidR="000B3472">
        <w:rPr>
          <w:rFonts w:cs="Times New Roman"/>
          <w:sz w:val="28"/>
          <w:szCs w:val="28"/>
        </w:rPr>
        <w:t>п</w:t>
      </w:r>
      <w:r w:rsidRPr="007F05B1">
        <w:rPr>
          <w:rFonts w:cs="Times New Roman"/>
          <w:sz w:val="28"/>
          <w:szCs w:val="28"/>
        </w:rPr>
        <w:t>олучено положительное Заключение государственной экспертизы Проектной документации в части проверки достоверности определения сметной стоимости объектов</w:t>
      </w:r>
      <w:proofErr w:type="gramStart"/>
      <w:r w:rsidRPr="007F05B1">
        <w:rPr>
          <w:rFonts w:cs="Times New Roman"/>
          <w:sz w:val="28"/>
          <w:szCs w:val="28"/>
        </w:rPr>
        <w:t>;»</w:t>
      </w:r>
      <w:proofErr w:type="gramEnd"/>
      <w:r w:rsidRPr="007F05B1">
        <w:rPr>
          <w:rFonts w:cs="Times New Roman"/>
          <w:sz w:val="28"/>
          <w:szCs w:val="28"/>
        </w:rPr>
        <w:t>.</w:t>
      </w:r>
    </w:p>
    <w:p w:rsidR="00FF6353" w:rsidRPr="000E2446" w:rsidRDefault="000E2446" w:rsidP="00272111">
      <w:pPr>
        <w:spacing w:before="0" w:after="0"/>
        <w:ind w:firstLine="709"/>
        <w:rPr>
          <w:rFonts w:cs="Times New Roman"/>
          <w:sz w:val="28"/>
          <w:szCs w:val="28"/>
        </w:rPr>
      </w:pPr>
      <w:r>
        <w:rPr>
          <w:sz w:val="28"/>
          <w:szCs w:val="28"/>
        </w:rPr>
        <w:t xml:space="preserve">1.3. </w:t>
      </w:r>
      <w:r w:rsidR="006734E9" w:rsidRPr="000E2446">
        <w:rPr>
          <w:sz w:val="28"/>
          <w:szCs w:val="28"/>
        </w:rPr>
        <w:t>В</w:t>
      </w:r>
      <w:r w:rsidR="00E358EF" w:rsidRPr="000E2446">
        <w:rPr>
          <w:sz w:val="28"/>
          <w:szCs w:val="28"/>
        </w:rPr>
        <w:t xml:space="preserve"> </w:t>
      </w:r>
      <w:r w:rsidR="00165D8C" w:rsidRPr="000E2446">
        <w:rPr>
          <w:sz w:val="28"/>
          <w:szCs w:val="28"/>
        </w:rPr>
        <w:t>п</w:t>
      </w:r>
      <w:r w:rsidR="00AC3FF6" w:rsidRPr="000E2446">
        <w:rPr>
          <w:sz w:val="28"/>
          <w:szCs w:val="28"/>
        </w:rPr>
        <w:t>ункт</w:t>
      </w:r>
      <w:r w:rsidR="00E358EF" w:rsidRPr="000E2446">
        <w:rPr>
          <w:sz w:val="28"/>
          <w:szCs w:val="28"/>
        </w:rPr>
        <w:t>е</w:t>
      </w:r>
      <w:r w:rsidR="00165D8C" w:rsidRPr="000E2446">
        <w:rPr>
          <w:sz w:val="28"/>
          <w:szCs w:val="28"/>
        </w:rPr>
        <w:t xml:space="preserve"> </w:t>
      </w:r>
      <w:r w:rsidR="00AC6309" w:rsidRPr="000E2446">
        <w:rPr>
          <w:sz w:val="28"/>
          <w:szCs w:val="28"/>
        </w:rPr>
        <w:t>12.</w:t>
      </w:r>
      <w:r w:rsidR="00AC3FF6" w:rsidRPr="000E2446">
        <w:rPr>
          <w:sz w:val="28"/>
          <w:szCs w:val="28"/>
        </w:rPr>
        <w:t>1</w:t>
      </w:r>
      <w:r w:rsidR="00AC6309" w:rsidRPr="000E2446">
        <w:rPr>
          <w:sz w:val="28"/>
          <w:szCs w:val="28"/>
        </w:rPr>
        <w:t>6</w:t>
      </w:r>
      <w:r w:rsidR="00E358EF" w:rsidRPr="000E2446">
        <w:rPr>
          <w:sz w:val="28"/>
          <w:szCs w:val="28"/>
        </w:rPr>
        <w:t xml:space="preserve"> раздела 12</w:t>
      </w:r>
      <w:r w:rsidR="00AC6309" w:rsidRPr="000E2446">
        <w:rPr>
          <w:sz w:val="28"/>
          <w:szCs w:val="28"/>
        </w:rPr>
        <w:t xml:space="preserve"> </w:t>
      </w:r>
      <w:r w:rsidR="00272111">
        <w:rPr>
          <w:sz w:val="28"/>
          <w:szCs w:val="28"/>
        </w:rPr>
        <w:t>к</w:t>
      </w:r>
      <w:r w:rsidR="006734E9" w:rsidRPr="000E2446">
        <w:rPr>
          <w:sz w:val="28"/>
          <w:szCs w:val="28"/>
        </w:rPr>
        <w:t>онцессион</w:t>
      </w:r>
      <w:r w:rsidR="004B4E9D" w:rsidRPr="000E2446">
        <w:rPr>
          <w:sz w:val="28"/>
          <w:szCs w:val="28"/>
        </w:rPr>
        <w:t>но</w:t>
      </w:r>
      <w:r w:rsidR="00AC6309" w:rsidRPr="000E2446">
        <w:rPr>
          <w:sz w:val="28"/>
          <w:szCs w:val="28"/>
        </w:rPr>
        <w:t>го соглашения</w:t>
      </w:r>
      <w:r w:rsidR="006734E9" w:rsidRPr="000E2446">
        <w:rPr>
          <w:sz w:val="28"/>
          <w:szCs w:val="28"/>
        </w:rPr>
        <w:t>:</w:t>
      </w:r>
    </w:p>
    <w:p w:rsidR="00AC3FF6" w:rsidRPr="000B504C" w:rsidRDefault="000B504C" w:rsidP="00272111">
      <w:pPr>
        <w:spacing w:before="0" w:after="0"/>
        <w:ind w:firstLine="709"/>
        <w:rPr>
          <w:rFonts w:cs="Times New Roman"/>
          <w:sz w:val="28"/>
          <w:szCs w:val="28"/>
        </w:rPr>
      </w:pPr>
      <w:r>
        <w:rPr>
          <w:rFonts w:cs="Times New Roman"/>
          <w:sz w:val="28"/>
          <w:szCs w:val="28"/>
        </w:rPr>
        <w:t xml:space="preserve">1.3.1. </w:t>
      </w:r>
      <w:r w:rsidR="00AC3FF6" w:rsidRPr="000B504C">
        <w:rPr>
          <w:rFonts w:cs="Times New Roman"/>
          <w:sz w:val="28"/>
          <w:szCs w:val="28"/>
        </w:rPr>
        <w:t xml:space="preserve">Подпункт 2) дополнить </w:t>
      </w:r>
      <w:r w:rsidR="000E2446" w:rsidRPr="000B504C">
        <w:rPr>
          <w:rFonts w:cs="Times New Roman"/>
          <w:sz w:val="28"/>
          <w:szCs w:val="28"/>
        </w:rPr>
        <w:t xml:space="preserve">новыми </w:t>
      </w:r>
      <w:r w:rsidR="00AC3FF6" w:rsidRPr="000B504C">
        <w:rPr>
          <w:rFonts w:cs="Times New Roman"/>
          <w:sz w:val="28"/>
          <w:szCs w:val="28"/>
        </w:rPr>
        <w:t>абзацами</w:t>
      </w:r>
      <w:r w:rsidR="003500C2" w:rsidRPr="000B504C">
        <w:rPr>
          <w:rFonts w:cs="Times New Roman"/>
          <w:sz w:val="28"/>
          <w:szCs w:val="28"/>
        </w:rPr>
        <w:t xml:space="preserve"> </w:t>
      </w:r>
      <w:r w:rsidR="000E2446" w:rsidRPr="000B504C">
        <w:rPr>
          <w:rFonts w:cs="Times New Roman"/>
          <w:sz w:val="28"/>
          <w:szCs w:val="28"/>
        </w:rPr>
        <w:t xml:space="preserve">2 и 3 </w:t>
      </w:r>
      <w:r w:rsidR="003500C2" w:rsidRPr="000B504C">
        <w:rPr>
          <w:rFonts w:cs="Times New Roman"/>
          <w:sz w:val="28"/>
          <w:szCs w:val="28"/>
        </w:rPr>
        <w:t>следующего содержания</w:t>
      </w:r>
      <w:r w:rsidR="00AC3FF6" w:rsidRPr="000B504C">
        <w:rPr>
          <w:rFonts w:cs="Times New Roman"/>
          <w:sz w:val="28"/>
          <w:szCs w:val="28"/>
        </w:rPr>
        <w:t>:</w:t>
      </w:r>
    </w:p>
    <w:p w:rsidR="00B313FC" w:rsidRPr="007F05B1" w:rsidRDefault="00AC3FF6" w:rsidP="00272111">
      <w:pPr>
        <w:spacing w:before="0" w:after="0"/>
        <w:ind w:firstLine="709"/>
        <w:rPr>
          <w:rFonts w:cs="Times New Roman"/>
          <w:sz w:val="28"/>
          <w:szCs w:val="28"/>
        </w:rPr>
      </w:pPr>
      <w:r w:rsidRPr="007F05B1">
        <w:rPr>
          <w:rFonts w:cs="Times New Roman"/>
          <w:sz w:val="28"/>
          <w:szCs w:val="28"/>
        </w:rPr>
        <w:t>«</w:t>
      </w:r>
      <w:r w:rsidR="00B313FC" w:rsidRPr="007F05B1">
        <w:rPr>
          <w:rFonts w:cs="Times New Roman"/>
          <w:sz w:val="28"/>
          <w:szCs w:val="28"/>
        </w:rPr>
        <w:t xml:space="preserve">От имени </w:t>
      </w:r>
      <w:proofErr w:type="spellStart"/>
      <w:r w:rsidR="00B313FC" w:rsidRPr="007F05B1">
        <w:rPr>
          <w:rFonts w:cs="Times New Roman"/>
          <w:sz w:val="28"/>
          <w:szCs w:val="28"/>
        </w:rPr>
        <w:t>Концедента</w:t>
      </w:r>
      <w:proofErr w:type="spellEnd"/>
      <w:r w:rsidR="00B313FC" w:rsidRPr="007F05B1">
        <w:rPr>
          <w:rFonts w:cs="Times New Roman"/>
          <w:sz w:val="28"/>
          <w:szCs w:val="28"/>
        </w:rPr>
        <w:t xml:space="preserve">, органом, уполномоченным на выплату Капитального гранта, в соответствии с распоряжением администрации города Мурманска от 12.01.2024 № 02-р «Об уполномоченных органах по осуществлению прав и обязанностей </w:t>
      </w:r>
      <w:proofErr w:type="spellStart"/>
      <w:r w:rsidR="00B313FC" w:rsidRPr="007F05B1">
        <w:rPr>
          <w:rFonts w:cs="Times New Roman"/>
          <w:sz w:val="28"/>
          <w:szCs w:val="28"/>
        </w:rPr>
        <w:t>концедента</w:t>
      </w:r>
      <w:proofErr w:type="spellEnd"/>
      <w:r w:rsidR="00B313FC" w:rsidRPr="007F05B1">
        <w:rPr>
          <w:rFonts w:cs="Times New Roman"/>
          <w:sz w:val="28"/>
          <w:szCs w:val="28"/>
        </w:rPr>
        <w:t xml:space="preserve"> по концессионному соглашению», является комитет по жилищной политике администрации города Мурманска, которому как получателю бюджетных средств доведены лимиты </w:t>
      </w:r>
      <w:r w:rsidR="00B313FC" w:rsidRPr="007F05B1">
        <w:rPr>
          <w:rFonts w:cs="Times New Roman"/>
          <w:sz w:val="28"/>
          <w:szCs w:val="28"/>
        </w:rPr>
        <w:lastRenderedPageBreak/>
        <w:t xml:space="preserve">бюджетных обязательств на предоставление Капитального гранта по Концессионному соглашению. </w:t>
      </w:r>
    </w:p>
    <w:p w:rsidR="008F2E8C" w:rsidRPr="007F05B1" w:rsidRDefault="00B313FC" w:rsidP="008F2E8C">
      <w:pPr>
        <w:spacing w:before="0" w:after="0"/>
        <w:ind w:firstLine="709"/>
        <w:rPr>
          <w:rFonts w:cs="Times New Roman"/>
          <w:sz w:val="28"/>
          <w:szCs w:val="28"/>
        </w:rPr>
      </w:pPr>
      <w:r w:rsidRPr="007F05B1">
        <w:rPr>
          <w:rFonts w:cs="Times New Roman"/>
          <w:sz w:val="28"/>
          <w:szCs w:val="28"/>
        </w:rPr>
        <w:t>Капитальный грант предоставляется в форме субсидии на финансовое обеспечение затрат, предусмотренной пунктом 6 статьи 78 Бюджетного кодекса Российской Федерации</w:t>
      </w:r>
      <w:proofErr w:type="gramStart"/>
      <w:r w:rsidR="00AC3FF6" w:rsidRPr="007F05B1">
        <w:rPr>
          <w:rFonts w:cs="Times New Roman"/>
          <w:sz w:val="28"/>
          <w:szCs w:val="28"/>
        </w:rPr>
        <w:t>.».</w:t>
      </w:r>
      <w:proofErr w:type="gramEnd"/>
    </w:p>
    <w:p w:rsidR="00AC3FF6" w:rsidRPr="000E2446" w:rsidRDefault="000E2446" w:rsidP="000E2446">
      <w:pPr>
        <w:spacing w:before="0" w:after="0"/>
        <w:ind w:firstLine="709"/>
        <w:rPr>
          <w:rFonts w:cs="Times New Roman"/>
          <w:sz w:val="28"/>
          <w:szCs w:val="28"/>
        </w:rPr>
      </w:pPr>
      <w:r>
        <w:rPr>
          <w:rFonts w:cs="Times New Roman"/>
          <w:sz w:val="28"/>
          <w:szCs w:val="28"/>
        </w:rPr>
        <w:t xml:space="preserve">1.3.2. </w:t>
      </w:r>
      <w:r w:rsidR="00AC3FF6" w:rsidRPr="000E2446">
        <w:rPr>
          <w:rFonts w:cs="Times New Roman"/>
          <w:sz w:val="28"/>
          <w:szCs w:val="28"/>
        </w:rPr>
        <w:t xml:space="preserve">Подпункт 6) изложить в </w:t>
      </w:r>
      <w:r w:rsidR="000B504C">
        <w:rPr>
          <w:rFonts w:cs="Times New Roman"/>
          <w:sz w:val="28"/>
          <w:szCs w:val="28"/>
        </w:rPr>
        <w:t xml:space="preserve">новой </w:t>
      </w:r>
      <w:r w:rsidR="00AC3FF6" w:rsidRPr="000E2446">
        <w:rPr>
          <w:rFonts w:cs="Times New Roman"/>
          <w:sz w:val="28"/>
          <w:szCs w:val="28"/>
        </w:rPr>
        <w:t>редакции:</w:t>
      </w:r>
    </w:p>
    <w:p w:rsidR="00AC3FF6" w:rsidRPr="007F05B1" w:rsidRDefault="00AC3FF6" w:rsidP="00D60146">
      <w:pPr>
        <w:spacing w:before="0" w:after="0"/>
        <w:ind w:firstLine="708"/>
        <w:rPr>
          <w:rFonts w:cs="Times New Roman"/>
          <w:sz w:val="28"/>
          <w:szCs w:val="28"/>
        </w:rPr>
      </w:pPr>
      <w:proofErr w:type="gramStart"/>
      <w:r w:rsidRPr="007F05B1">
        <w:rPr>
          <w:rFonts w:cs="Times New Roman"/>
          <w:sz w:val="28"/>
          <w:szCs w:val="28"/>
        </w:rPr>
        <w:t xml:space="preserve">«6) </w:t>
      </w:r>
      <w:r w:rsidR="007B7C42" w:rsidRPr="007F05B1">
        <w:rPr>
          <w:rFonts w:cs="Times New Roman"/>
          <w:sz w:val="28"/>
          <w:szCs w:val="28"/>
        </w:rPr>
        <w:t xml:space="preserve">Концессионер настоящим выражает согласие на осуществление </w:t>
      </w:r>
      <w:proofErr w:type="spellStart"/>
      <w:r w:rsidR="007B7C42" w:rsidRPr="007F05B1">
        <w:rPr>
          <w:rFonts w:cs="Times New Roman"/>
          <w:sz w:val="28"/>
          <w:szCs w:val="28"/>
        </w:rPr>
        <w:t>Концедентом</w:t>
      </w:r>
      <w:proofErr w:type="spellEnd"/>
      <w:r w:rsidR="007B7C42" w:rsidRPr="007F05B1">
        <w:rPr>
          <w:rFonts w:cs="Times New Roman"/>
          <w:sz w:val="28"/>
          <w:szCs w:val="28"/>
        </w:rPr>
        <w:t xml:space="preserve"> и органами государственного (муниципального) финансового контроля обязательных проверок соблюдения Концессионером условий и порядка предоставления Капитального гранта, в том числе в части достижения результатов его предоставления, а также обязательство Концессионера включать в договоры (соглашения), заключенные в целях исполнения обязательств по Концессионному соглашению, условия о согласии лиц, являющихся поставщиками (подрядчиками, исполнителями) по договорам (соглашениям</w:t>
      </w:r>
      <w:proofErr w:type="gramEnd"/>
      <w:r w:rsidR="007B7C42" w:rsidRPr="007F05B1">
        <w:rPr>
          <w:rFonts w:cs="Times New Roman"/>
          <w:sz w:val="28"/>
          <w:szCs w:val="28"/>
        </w:rPr>
        <w:t xml:space="preserve">), заключенным в целях исполнения обязательств по Концессионному соглашению на осуществление </w:t>
      </w:r>
      <w:proofErr w:type="spellStart"/>
      <w:r w:rsidR="007B7C42" w:rsidRPr="007F05B1">
        <w:rPr>
          <w:rFonts w:cs="Times New Roman"/>
          <w:sz w:val="28"/>
          <w:szCs w:val="28"/>
        </w:rPr>
        <w:t>Концедентом</w:t>
      </w:r>
      <w:proofErr w:type="spellEnd"/>
      <w:r w:rsidR="007B7C42" w:rsidRPr="007F05B1">
        <w:rPr>
          <w:rFonts w:cs="Times New Roman"/>
          <w:sz w:val="28"/>
          <w:szCs w:val="28"/>
        </w:rPr>
        <w:t xml:space="preserve"> и органами государственного (муниципального) финансового контроля проверок соблюдения ими условий и порядка предоставления Капитального гранта</w:t>
      </w:r>
      <w:proofErr w:type="gramStart"/>
      <w:r w:rsidRPr="007F05B1">
        <w:rPr>
          <w:rFonts w:cs="Times New Roman"/>
          <w:sz w:val="28"/>
          <w:szCs w:val="28"/>
        </w:rPr>
        <w:t>.».</w:t>
      </w:r>
      <w:proofErr w:type="gramEnd"/>
    </w:p>
    <w:p w:rsidR="00AC3FF6" w:rsidRPr="007F05B1" w:rsidRDefault="00102787" w:rsidP="00D60146">
      <w:pPr>
        <w:spacing w:before="0" w:after="0"/>
        <w:ind w:firstLine="708"/>
        <w:rPr>
          <w:rFonts w:cs="Times New Roman"/>
          <w:sz w:val="28"/>
          <w:szCs w:val="28"/>
        </w:rPr>
      </w:pPr>
      <w:r w:rsidRPr="007F05B1">
        <w:rPr>
          <w:rFonts w:cs="Times New Roman"/>
          <w:sz w:val="28"/>
          <w:szCs w:val="28"/>
        </w:rPr>
        <w:t xml:space="preserve">1.3.3. </w:t>
      </w:r>
      <w:r w:rsidR="00AC3FF6" w:rsidRPr="007F05B1">
        <w:rPr>
          <w:rFonts w:cs="Times New Roman"/>
          <w:sz w:val="28"/>
          <w:szCs w:val="28"/>
        </w:rPr>
        <w:t>В подпункте 9) слова «предусмотренного п. 12.16 6)» заменить словами «предусмотренного п. 12.16 7)».</w:t>
      </w:r>
    </w:p>
    <w:p w:rsidR="00AC3FF6" w:rsidRPr="007F05B1" w:rsidRDefault="00672345" w:rsidP="00D60146">
      <w:pPr>
        <w:spacing w:before="0" w:after="0"/>
        <w:ind w:firstLine="708"/>
        <w:rPr>
          <w:rFonts w:cs="Times New Roman"/>
          <w:sz w:val="28"/>
          <w:szCs w:val="28"/>
        </w:rPr>
      </w:pPr>
      <w:r w:rsidRPr="007F05B1">
        <w:rPr>
          <w:rFonts w:cs="Times New Roman"/>
          <w:sz w:val="28"/>
          <w:szCs w:val="28"/>
        </w:rPr>
        <w:t>1.3.4.</w:t>
      </w:r>
      <w:r w:rsidR="00AC3FF6" w:rsidRPr="007F05B1">
        <w:rPr>
          <w:rFonts w:cs="Times New Roman"/>
          <w:sz w:val="28"/>
          <w:szCs w:val="28"/>
        </w:rPr>
        <w:t xml:space="preserve"> </w:t>
      </w:r>
      <w:proofErr w:type="gramStart"/>
      <w:r w:rsidR="00AC3FF6" w:rsidRPr="007F05B1">
        <w:rPr>
          <w:rFonts w:cs="Times New Roman"/>
          <w:sz w:val="28"/>
          <w:szCs w:val="28"/>
        </w:rPr>
        <w:t>Подпункт 10) пункта 12.16 изложить в</w:t>
      </w:r>
      <w:r w:rsidRPr="007F05B1">
        <w:rPr>
          <w:rFonts w:cs="Times New Roman"/>
          <w:sz w:val="28"/>
          <w:szCs w:val="28"/>
        </w:rPr>
        <w:t xml:space="preserve"> </w:t>
      </w:r>
      <w:r w:rsidR="0072518C">
        <w:rPr>
          <w:rFonts w:cs="Times New Roman"/>
          <w:sz w:val="28"/>
          <w:szCs w:val="28"/>
        </w:rPr>
        <w:t xml:space="preserve">новой </w:t>
      </w:r>
      <w:r w:rsidR="00AC3FF6" w:rsidRPr="007F05B1">
        <w:rPr>
          <w:rFonts w:cs="Times New Roman"/>
          <w:sz w:val="28"/>
          <w:szCs w:val="28"/>
        </w:rPr>
        <w:t>редакции:</w:t>
      </w:r>
      <w:proofErr w:type="gramEnd"/>
    </w:p>
    <w:p w:rsidR="007B7C42" w:rsidRPr="007F05B1" w:rsidRDefault="00AC3FF6" w:rsidP="00D60146">
      <w:pPr>
        <w:spacing w:before="0" w:after="0"/>
        <w:ind w:firstLine="708"/>
        <w:rPr>
          <w:rFonts w:cs="Times New Roman"/>
          <w:sz w:val="28"/>
          <w:szCs w:val="28"/>
        </w:rPr>
      </w:pPr>
      <w:r w:rsidRPr="007F05B1">
        <w:rPr>
          <w:rFonts w:cs="Times New Roman"/>
          <w:sz w:val="28"/>
          <w:szCs w:val="28"/>
        </w:rPr>
        <w:t xml:space="preserve">«10) </w:t>
      </w:r>
      <w:r w:rsidR="000E2446">
        <w:rPr>
          <w:rFonts w:cs="Times New Roman"/>
          <w:sz w:val="28"/>
          <w:szCs w:val="28"/>
        </w:rPr>
        <w:t>п</w:t>
      </w:r>
      <w:r w:rsidR="007B7C42" w:rsidRPr="007F05B1">
        <w:rPr>
          <w:rFonts w:cs="Times New Roman"/>
          <w:sz w:val="28"/>
          <w:szCs w:val="28"/>
        </w:rPr>
        <w:t>о настоящему Концессионному соглашению осуществляется казначейское сопровождение средств, источником которых является Капитальный грант.</w:t>
      </w:r>
    </w:p>
    <w:p w:rsidR="007B7C42" w:rsidRPr="007F05B1" w:rsidRDefault="007B7C42" w:rsidP="009F4912">
      <w:pPr>
        <w:spacing w:before="0" w:after="0"/>
        <w:ind w:firstLine="708"/>
        <w:rPr>
          <w:rFonts w:cs="Times New Roman"/>
          <w:sz w:val="28"/>
          <w:szCs w:val="28"/>
        </w:rPr>
      </w:pPr>
      <w:proofErr w:type="spellStart"/>
      <w:r w:rsidRPr="007F05B1">
        <w:rPr>
          <w:rFonts w:cs="Times New Roman"/>
          <w:sz w:val="28"/>
          <w:szCs w:val="28"/>
        </w:rPr>
        <w:t>Концедент</w:t>
      </w:r>
      <w:proofErr w:type="spellEnd"/>
      <w:r w:rsidRPr="007F05B1">
        <w:rPr>
          <w:rFonts w:cs="Times New Roman"/>
          <w:sz w:val="28"/>
          <w:szCs w:val="28"/>
        </w:rPr>
        <w:t xml:space="preserve"> производит выплату Капитального гранта (или его части) при наличии у Концессионера открытого в территориальном органе Федерального казначейства лицевого счета для учета операций со средствами </w:t>
      </w:r>
      <w:r w:rsidR="009F4912" w:rsidRPr="007F05B1">
        <w:rPr>
          <w:rFonts w:cs="Times New Roman"/>
          <w:sz w:val="28"/>
          <w:szCs w:val="28"/>
        </w:rPr>
        <w:t>участник</w:t>
      </w:r>
      <w:r w:rsidR="00C36AD3" w:rsidRPr="007F05B1">
        <w:rPr>
          <w:rFonts w:cs="Times New Roman"/>
          <w:sz w:val="28"/>
          <w:szCs w:val="28"/>
        </w:rPr>
        <w:t>ов</w:t>
      </w:r>
      <w:r w:rsidR="009F4912" w:rsidRPr="007F05B1">
        <w:rPr>
          <w:rFonts w:cs="Times New Roman"/>
          <w:sz w:val="28"/>
          <w:szCs w:val="28"/>
        </w:rPr>
        <w:t xml:space="preserve"> казначейского сопровождения</w:t>
      </w:r>
      <w:r w:rsidRPr="007F05B1">
        <w:rPr>
          <w:rFonts w:cs="Times New Roman"/>
          <w:sz w:val="28"/>
          <w:szCs w:val="28"/>
        </w:rPr>
        <w:t xml:space="preserve"> (далее – лицевой счет Концессионера).</w:t>
      </w:r>
    </w:p>
    <w:p w:rsidR="007B7C42" w:rsidRPr="007F05B1" w:rsidRDefault="007B7C42" w:rsidP="00D60146">
      <w:pPr>
        <w:spacing w:before="0" w:after="0"/>
        <w:ind w:firstLine="708"/>
        <w:rPr>
          <w:rFonts w:cs="Times New Roman"/>
          <w:sz w:val="28"/>
          <w:szCs w:val="28"/>
        </w:rPr>
      </w:pPr>
      <w:r w:rsidRPr="007F05B1">
        <w:rPr>
          <w:rFonts w:cs="Times New Roman"/>
          <w:sz w:val="28"/>
          <w:szCs w:val="28"/>
        </w:rPr>
        <w:t>Аналитический код специального казначейского кредита - 972347003.</w:t>
      </w:r>
    </w:p>
    <w:p w:rsidR="00AC3FF6" w:rsidRPr="007F05B1" w:rsidRDefault="007B7C42" w:rsidP="00D60146">
      <w:pPr>
        <w:spacing w:before="0" w:after="0"/>
        <w:ind w:firstLine="708"/>
        <w:rPr>
          <w:rFonts w:cs="Times New Roman"/>
          <w:sz w:val="28"/>
          <w:szCs w:val="28"/>
        </w:rPr>
      </w:pPr>
      <w:r w:rsidRPr="007F05B1">
        <w:rPr>
          <w:rFonts w:cs="Times New Roman"/>
          <w:sz w:val="28"/>
          <w:szCs w:val="28"/>
        </w:rPr>
        <w:t>Порядок казначейского сопровождения определен в Приложении № 15</w:t>
      </w:r>
      <w:r w:rsidR="00AC3FF6" w:rsidRPr="007F05B1">
        <w:rPr>
          <w:rFonts w:cs="Times New Roman"/>
          <w:sz w:val="28"/>
          <w:szCs w:val="28"/>
        </w:rPr>
        <w:t>.»</w:t>
      </w:r>
      <w:r w:rsidR="00A6406A" w:rsidRPr="007F05B1">
        <w:rPr>
          <w:rFonts w:cs="Times New Roman"/>
          <w:sz w:val="28"/>
          <w:szCs w:val="28"/>
        </w:rPr>
        <w:t>.</w:t>
      </w:r>
    </w:p>
    <w:p w:rsidR="00AC3FF6" w:rsidRPr="007F05B1" w:rsidRDefault="003307AF" w:rsidP="00D60146">
      <w:pPr>
        <w:spacing w:before="0" w:after="0"/>
        <w:ind w:firstLine="708"/>
        <w:rPr>
          <w:rFonts w:cs="Times New Roman"/>
          <w:sz w:val="28"/>
          <w:szCs w:val="28"/>
        </w:rPr>
      </w:pPr>
      <w:r w:rsidRPr="007F05B1">
        <w:rPr>
          <w:rFonts w:cs="Times New Roman"/>
          <w:sz w:val="28"/>
          <w:szCs w:val="28"/>
        </w:rPr>
        <w:t>1.3.5.</w:t>
      </w:r>
      <w:r w:rsidR="00AC3FF6" w:rsidRPr="007F05B1">
        <w:rPr>
          <w:rFonts w:cs="Times New Roman"/>
          <w:sz w:val="28"/>
          <w:szCs w:val="28"/>
        </w:rPr>
        <w:t xml:space="preserve"> </w:t>
      </w:r>
      <w:proofErr w:type="gramStart"/>
      <w:r w:rsidR="00AC3FF6" w:rsidRPr="007F05B1">
        <w:rPr>
          <w:rFonts w:cs="Times New Roman"/>
          <w:sz w:val="28"/>
          <w:szCs w:val="28"/>
        </w:rPr>
        <w:t>Пункт 12.16 дополнить</w:t>
      </w:r>
      <w:r w:rsidR="004C6369">
        <w:rPr>
          <w:rFonts w:cs="Times New Roman"/>
          <w:sz w:val="28"/>
          <w:szCs w:val="28"/>
        </w:rPr>
        <w:t xml:space="preserve"> новым </w:t>
      </w:r>
      <w:r w:rsidR="00AC3FF6" w:rsidRPr="007F05B1">
        <w:rPr>
          <w:rFonts w:cs="Times New Roman"/>
          <w:sz w:val="28"/>
          <w:szCs w:val="28"/>
        </w:rPr>
        <w:t>подпунктом 11) следующего содержания:</w:t>
      </w:r>
      <w:proofErr w:type="gramEnd"/>
    </w:p>
    <w:p w:rsidR="00C952A1" w:rsidRPr="007F05B1" w:rsidRDefault="00AC3FF6" w:rsidP="00D60146">
      <w:pPr>
        <w:spacing w:before="0" w:after="0"/>
        <w:ind w:firstLine="708"/>
        <w:rPr>
          <w:rFonts w:cs="Times New Roman"/>
          <w:sz w:val="28"/>
          <w:szCs w:val="28"/>
        </w:rPr>
      </w:pPr>
      <w:r w:rsidRPr="007F05B1">
        <w:rPr>
          <w:rFonts w:cs="Times New Roman"/>
          <w:sz w:val="28"/>
          <w:szCs w:val="28"/>
        </w:rPr>
        <w:t xml:space="preserve">«11) </w:t>
      </w:r>
      <w:r w:rsidR="00A62CCE">
        <w:rPr>
          <w:rFonts w:cs="Times New Roman"/>
          <w:sz w:val="28"/>
          <w:szCs w:val="28"/>
        </w:rPr>
        <w:t>у</w:t>
      </w:r>
      <w:r w:rsidR="00C952A1" w:rsidRPr="007F05B1">
        <w:rPr>
          <w:rFonts w:cs="Times New Roman"/>
          <w:sz w:val="28"/>
          <w:szCs w:val="28"/>
        </w:rPr>
        <w:t>словиями предоставления и расходования средств Капитального гранта являются:</w:t>
      </w:r>
    </w:p>
    <w:p w:rsidR="00C952A1" w:rsidRPr="007F05B1" w:rsidRDefault="00C952A1" w:rsidP="00D60146">
      <w:pPr>
        <w:spacing w:before="0" w:after="0"/>
        <w:ind w:firstLine="708"/>
        <w:rPr>
          <w:rFonts w:cs="Times New Roman"/>
          <w:sz w:val="28"/>
          <w:szCs w:val="28"/>
        </w:rPr>
      </w:pPr>
      <w:proofErr w:type="gramStart"/>
      <w:r w:rsidRPr="007F05B1">
        <w:rPr>
          <w:rFonts w:cs="Times New Roman"/>
          <w:sz w:val="28"/>
          <w:szCs w:val="28"/>
        </w:rPr>
        <w:t>- обеспечение включения условия об осуществ</w:t>
      </w:r>
      <w:r w:rsidR="00A62CCE">
        <w:rPr>
          <w:rFonts w:cs="Times New Roman"/>
          <w:sz w:val="28"/>
          <w:szCs w:val="28"/>
        </w:rPr>
        <w:t>лении Федеральным казначейством</w:t>
      </w:r>
      <w:r w:rsidRPr="007F05B1">
        <w:rPr>
          <w:rFonts w:cs="Times New Roman"/>
          <w:sz w:val="28"/>
          <w:szCs w:val="28"/>
        </w:rPr>
        <w:t xml:space="preserve"> в соответствии с бюджетным законодательством Российской Федерации казначейского сопровождения средств, источником финансового обеспечения которых являются средства Капитального гранта, в заключаемые контракты (договоры), указанные в подпункте л) пункта 10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утвержденных постановлением Правительства РФ от 31.03.2023</w:t>
      </w:r>
      <w:proofErr w:type="gramEnd"/>
      <w:r w:rsidRPr="007F05B1">
        <w:rPr>
          <w:rFonts w:cs="Times New Roman"/>
          <w:sz w:val="28"/>
          <w:szCs w:val="28"/>
        </w:rPr>
        <w:t xml:space="preserve"> № 525 (далее – Правила № 525);</w:t>
      </w:r>
    </w:p>
    <w:p w:rsidR="00C952A1" w:rsidRPr="007F05B1" w:rsidRDefault="00C952A1" w:rsidP="00D60146">
      <w:pPr>
        <w:spacing w:before="0" w:after="0"/>
        <w:ind w:firstLine="708"/>
        <w:rPr>
          <w:rFonts w:cs="Times New Roman"/>
          <w:sz w:val="28"/>
          <w:szCs w:val="28"/>
        </w:rPr>
      </w:pPr>
      <w:r w:rsidRPr="007F05B1">
        <w:rPr>
          <w:rFonts w:cs="Times New Roman"/>
          <w:sz w:val="28"/>
          <w:szCs w:val="28"/>
        </w:rPr>
        <w:lastRenderedPageBreak/>
        <w:t>- обеспечение наличия аналитического кода специального казначейского кредита в заключаемых контрактах (договорах), указанных в подпункте л) пункта 10 Правил № 525;</w:t>
      </w:r>
    </w:p>
    <w:p w:rsidR="00AC3FF6" w:rsidRPr="007F05B1" w:rsidRDefault="00C952A1" w:rsidP="00D60146">
      <w:pPr>
        <w:spacing w:before="0" w:after="0"/>
        <w:ind w:firstLine="708"/>
        <w:rPr>
          <w:rFonts w:cs="Times New Roman"/>
          <w:sz w:val="28"/>
          <w:szCs w:val="28"/>
        </w:rPr>
      </w:pPr>
      <w:r w:rsidRPr="007F05B1">
        <w:rPr>
          <w:rFonts w:cs="Times New Roman"/>
          <w:sz w:val="28"/>
          <w:szCs w:val="28"/>
        </w:rPr>
        <w:t>- обеспечение проведения строительного контроля федеральным бюджетным учреждением «Федеральный центр строительного контроля» в соответствии с подпунктом м) пункта 10 Правил № 525 и включения данного условия в заключаемые контракты (договоры), указанные в подпункте л) пункта 10 Правил № 525</w:t>
      </w:r>
      <w:r w:rsidR="00AC3FF6" w:rsidRPr="007F05B1">
        <w:rPr>
          <w:rFonts w:cs="Times New Roman"/>
          <w:sz w:val="28"/>
          <w:szCs w:val="28"/>
        </w:rPr>
        <w:t>.».</w:t>
      </w:r>
    </w:p>
    <w:p w:rsidR="004C2BEF" w:rsidRPr="007F05B1" w:rsidRDefault="00345FE1" w:rsidP="00D60146">
      <w:pPr>
        <w:spacing w:before="0" w:after="0"/>
        <w:ind w:firstLine="708"/>
        <w:rPr>
          <w:rFonts w:cs="Times New Roman"/>
          <w:sz w:val="28"/>
          <w:szCs w:val="28"/>
        </w:rPr>
      </w:pPr>
      <w:r w:rsidRPr="007F05B1">
        <w:rPr>
          <w:rFonts w:cs="Times New Roman"/>
          <w:sz w:val="28"/>
          <w:szCs w:val="28"/>
        </w:rPr>
        <w:t>1.4.</w:t>
      </w:r>
      <w:r w:rsidR="004C2BEF" w:rsidRPr="007F05B1">
        <w:rPr>
          <w:rFonts w:cs="Times New Roman"/>
          <w:sz w:val="28"/>
          <w:szCs w:val="28"/>
        </w:rPr>
        <w:t xml:space="preserve"> </w:t>
      </w:r>
      <w:r w:rsidR="00BF30C9">
        <w:rPr>
          <w:rFonts w:cs="Times New Roman"/>
          <w:sz w:val="28"/>
          <w:szCs w:val="28"/>
        </w:rPr>
        <w:t>В пункте 34 к</w:t>
      </w:r>
      <w:r w:rsidR="00930805" w:rsidRPr="007F05B1">
        <w:rPr>
          <w:rFonts w:cs="Times New Roman"/>
          <w:sz w:val="28"/>
          <w:szCs w:val="28"/>
        </w:rPr>
        <w:t xml:space="preserve">онцессионного соглашения дополнить реквизиты </w:t>
      </w:r>
      <w:proofErr w:type="spellStart"/>
      <w:r w:rsidR="00930805" w:rsidRPr="007F05B1">
        <w:rPr>
          <w:rFonts w:cs="Times New Roman"/>
          <w:sz w:val="28"/>
          <w:szCs w:val="28"/>
        </w:rPr>
        <w:t>Концедента</w:t>
      </w:r>
      <w:proofErr w:type="spellEnd"/>
      <w:r w:rsidR="00930805" w:rsidRPr="007F05B1">
        <w:rPr>
          <w:rFonts w:cs="Times New Roman"/>
          <w:sz w:val="28"/>
          <w:szCs w:val="28"/>
        </w:rPr>
        <w:t xml:space="preserve"> </w:t>
      </w:r>
      <w:r w:rsidR="00BF30C9">
        <w:rPr>
          <w:rFonts w:cs="Times New Roman"/>
          <w:sz w:val="28"/>
          <w:szCs w:val="28"/>
        </w:rPr>
        <w:t xml:space="preserve">новым </w:t>
      </w:r>
      <w:r w:rsidR="00930805" w:rsidRPr="007F05B1">
        <w:rPr>
          <w:rFonts w:cs="Times New Roman"/>
          <w:sz w:val="28"/>
          <w:szCs w:val="28"/>
        </w:rPr>
        <w:t>абзац</w:t>
      </w:r>
      <w:r w:rsidR="002560B1">
        <w:rPr>
          <w:rFonts w:cs="Times New Roman"/>
          <w:sz w:val="28"/>
          <w:szCs w:val="28"/>
        </w:rPr>
        <w:t>ем 2</w:t>
      </w:r>
      <w:r w:rsidR="00930805" w:rsidRPr="007F05B1">
        <w:rPr>
          <w:rFonts w:cs="Times New Roman"/>
          <w:sz w:val="28"/>
          <w:szCs w:val="28"/>
        </w:rPr>
        <w:t xml:space="preserve"> следующего содержания:</w:t>
      </w:r>
    </w:p>
    <w:p w:rsidR="004D4FFD" w:rsidRPr="007F05B1" w:rsidRDefault="00930805" w:rsidP="00D60146">
      <w:pPr>
        <w:spacing w:before="0" w:after="0"/>
        <w:ind w:firstLine="708"/>
        <w:rPr>
          <w:rFonts w:cs="Times New Roman"/>
          <w:sz w:val="28"/>
          <w:szCs w:val="28"/>
        </w:rPr>
      </w:pPr>
      <w:r w:rsidRPr="007F05B1">
        <w:rPr>
          <w:rFonts w:cs="Times New Roman"/>
          <w:sz w:val="28"/>
          <w:szCs w:val="28"/>
        </w:rPr>
        <w:t>«Орган, уполномоченный на выплату Капитального гранта</w:t>
      </w:r>
      <w:r w:rsidR="004D4FFD" w:rsidRPr="007F05B1">
        <w:rPr>
          <w:rFonts w:cs="Times New Roman"/>
          <w:sz w:val="28"/>
          <w:szCs w:val="28"/>
        </w:rPr>
        <w:t>:</w:t>
      </w:r>
    </w:p>
    <w:p w:rsidR="00930805" w:rsidRPr="007F05B1" w:rsidRDefault="00930805" w:rsidP="00D60146">
      <w:pPr>
        <w:spacing w:before="0" w:after="0"/>
        <w:ind w:firstLine="708"/>
        <w:rPr>
          <w:rFonts w:cs="Times New Roman"/>
          <w:sz w:val="28"/>
          <w:szCs w:val="28"/>
        </w:rPr>
      </w:pPr>
      <w:r w:rsidRPr="007F05B1">
        <w:rPr>
          <w:rFonts w:cs="Times New Roman"/>
          <w:sz w:val="28"/>
          <w:szCs w:val="28"/>
        </w:rPr>
        <w:t>Комитет по жилищной политике администрации города Мурманска</w:t>
      </w:r>
    </w:p>
    <w:p w:rsidR="000C54B4" w:rsidRPr="007F05B1" w:rsidRDefault="000C54B4" w:rsidP="00D60146">
      <w:pPr>
        <w:spacing w:before="0" w:after="0"/>
        <w:ind w:firstLine="708"/>
        <w:rPr>
          <w:rFonts w:cs="Times New Roman"/>
          <w:sz w:val="28"/>
          <w:szCs w:val="28"/>
        </w:rPr>
      </w:pPr>
      <w:r w:rsidRPr="007F05B1">
        <w:rPr>
          <w:rFonts w:cs="Times New Roman"/>
          <w:sz w:val="28"/>
          <w:szCs w:val="28"/>
        </w:rPr>
        <w:t>183038, г. Мурманск, ул. Профсоюзов, д.20</w:t>
      </w:r>
    </w:p>
    <w:p w:rsidR="000C54B4" w:rsidRPr="007F05B1" w:rsidRDefault="000C54B4" w:rsidP="00D60146">
      <w:pPr>
        <w:spacing w:before="0" w:after="0"/>
        <w:ind w:firstLine="708"/>
        <w:rPr>
          <w:rFonts w:cs="Times New Roman"/>
          <w:sz w:val="28"/>
          <w:szCs w:val="28"/>
        </w:rPr>
      </w:pPr>
      <w:r w:rsidRPr="007F05B1">
        <w:rPr>
          <w:rFonts w:cs="Times New Roman"/>
          <w:sz w:val="28"/>
          <w:szCs w:val="28"/>
        </w:rPr>
        <w:t>ОГРН 1115190008702</w:t>
      </w:r>
    </w:p>
    <w:p w:rsidR="00930805" w:rsidRPr="007F05B1" w:rsidRDefault="000C54B4" w:rsidP="00D60146">
      <w:pPr>
        <w:spacing w:before="0" w:after="0"/>
        <w:ind w:firstLine="708"/>
        <w:rPr>
          <w:rFonts w:cs="Times New Roman"/>
          <w:sz w:val="28"/>
          <w:szCs w:val="28"/>
        </w:rPr>
      </w:pPr>
      <w:r w:rsidRPr="007F05B1">
        <w:rPr>
          <w:rFonts w:cs="Times New Roman"/>
          <w:sz w:val="28"/>
          <w:szCs w:val="28"/>
        </w:rPr>
        <w:t>ОКТМО 47701000</w:t>
      </w:r>
    </w:p>
    <w:p w:rsidR="000C54B4" w:rsidRPr="007F05B1" w:rsidRDefault="000C54B4" w:rsidP="00D60146">
      <w:pPr>
        <w:spacing w:before="0" w:after="0"/>
        <w:ind w:firstLine="708"/>
        <w:rPr>
          <w:rFonts w:eastAsia="Times New Roman" w:cs="Times New Roman"/>
          <w:sz w:val="28"/>
          <w:szCs w:val="28"/>
        </w:rPr>
      </w:pPr>
      <w:r w:rsidRPr="007F05B1">
        <w:rPr>
          <w:rFonts w:eastAsia="Times New Roman" w:cs="Times New Roman"/>
          <w:sz w:val="28"/>
          <w:szCs w:val="28"/>
        </w:rPr>
        <w:t>ИНН 5190932826, КПП 519001001</w:t>
      </w:r>
    </w:p>
    <w:p w:rsidR="00D42F46" w:rsidRPr="007F05B1" w:rsidRDefault="00D42F46" w:rsidP="008F2E8C">
      <w:pPr>
        <w:spacing w:before="0" w:after="0"/>
        <w:ind w:firstLine="708"/>
        <w:rPr>
          <w:rFonts w:cs="Times New Roman"/>
          <w:sz w:val="28"/>
          <w:szCs w:val="28"/>
        </w:rPr>
      </w:pPr>
      <w:r w:rsidRPr="007F05B1">
        <w:rPr>
          <w:rFonts w:cs="Times New Roman"/>
          <w:sz w:val="28"/>
          <w:szCs w:val="28"/>
        </w:rPr>
        <w:t>Платежные реквизиты:</w:t>
      </w:r>
    </w:p>
    <w:p w:rsidR="00D42F46" w:rsidRPr="007F05B1" w:rsidRDefault="00D42F46" w:rsidP="008F2E8C">
      <w:pPr>
        <w:spacing w:before="0" w:after="0"/>
        <w:ind w:firstLine="708"/>
        <w:rPr>
          <w:rFonts w:cs="Times New Roman"/>
          <w:sz w:val="28"/>
          <w:szCs w:val="28"/>
        </w:rPr>
      </w:pPr>
      <w:r w:rsidRPr="007F05B1">
        <w:rPr>
          <w:rFonts w:cs="Times New Roman"/>
          <w:sz w:val="28"/>
          <w:szCs w:val="28"/>
        </w:rPr>
        <w:t>Управление финансов администрации города Мурманска (Комитет по жилищной политике администрации города Мурманска</w:t>
      </w:r>
      <w:r w:rsidR="004D4FFD" w:rsidRPr="007F05B1">
        <w:rPr>
          <w:rFonts w:cs="Times New Roman"/>
          <w:sz w:val="28"/>
          <w:szCs w:val="28"/>
        </w:rPr>
        <w:t>,</w:t>
      </w:r>
      <w:r w:rsidRPr="007F05B1">
        <w:rPr>
          <w:rFonts w:cs="Times New Roman"/>
          <w:sz w:val="28"/>
          <w:szCs w:val="28"/>
        </w:rPr>
        <w:t xml:space="preserve"> </w:t>
      </w:r>
      <w:proofErr w:type="gramStart"/>
      <w:r w:rsidRPr="007F05B1">
        <w:rPr>
          <w:rFonts w:cs="Times New Roman"/>
          <w:sz w:val="28"/>
          <w:szCs w:val="28"/>
        </w:rPr>
        <w:t>л</w:t>
      </w:r>
      <w:proofErr w:type="gramEnd"/>
      <w:r w:rsidRPr="007F05B1">
        <w:rPr>
          <w:rFonts w:cs="Times New Roman"/>
          <w:sz w:val="28"/>
          <w:szCs w:val="28"/>
        </w:rPr>
        <w:t>/с 03493433930)</w:t>
      </w:r>
    </w:p>
    <w:p w:rsidR="00D42F46" w:rsidRPr="007F05B1" w:rsidRDefault="00D42F46" w:rsidP="008F2E8C">
      <w:pPr>
        <w:spacing w:before="0" w:after="0"/>
        <w:ind w:firstLine="708"/>
        <w:rPr>
          <w:rFonts w:cs="Times New Roman"/>
          <w:sz w:val="28"/>
          <w:szCs w:val="28"/>
        </w:rPr>
      </w:pPr>
      <w:r w:rsidRPr="007F05B1">
        <w:rPr>
          <w:rFonts w:cs="Times New Roman"/>
          <w:sz w:val="28"/>
          <w:szCs w:val="28"/>
        </w:rPr>
        <w:t>БИК 014705901</w:t>
      </w:r>
    </w:p>
    <w:p w:rsidR="00D42F46" w:rsidRPr="007F05B1" w:rsidRDefault="00D42F46" w:rsidP="008F2E8C">
      <w:pPr>
        <w:spacing w:before="0" w:after="0"/>
        <w:ind w:firstLine="708"/>
        <w:rPr>
          <w:rFonts w:cs="Times New Roman"/>
          <w:sz w:val="28"/>
          <w:szCs w:val="28"/>
        </w:rPr>
      </w:pPr>
      <w:proofErr w:type="spellStart"/>
      <w:r w:rsidRPr="007F05B1">
        <w:rPr>
          <w:rFonts w:cs="Times New Roman"/>
          <w:sz w:val="28"/>
          <w:szCs w:val="28"/>
        </w:rPr>
        <w:t>кор</w:t>
      </w:r>
      <w:proofErr w:type="spellEnd"/>
      <w:r w:rsidRPr="007F05B1">
        <w:rPr>
          <w:rFonts w:cs="Times New Roman"/>
          <w:sz w:val="28"/>
          <w:szCs w:val="28"/>
        </w:rPr>
        <w:t>/</w:t>
      </w:r>
      <w:proofErr w:type="spellStart"/>
      <w:r w:rsidRPr="007F05B1">
        <w:rPr>
          <w:rFonts w:cs="Times New Roman"/>
          <w:sz w:val="28"/>
          <w:szCs w:val="28"/>
        </w:rPr>
        <w:t>сч</w:t>
      </w:r>
      <w:proofErr w:type="spellEnd"/>
      <w:r w:rsidRPr="007F05B1">
        <w:rPr>
          <w:rFonts w:cs="Times New Roman"/>
          <w:sz w:val="28"/>
          <w:szCs w:val="28"/>
        </w:rPr>
        <w:t xml:space="preserve"> 401 028 107 453 700 000 41</w:t>
      </w:r>
    </w:p>
    <w:p w:rsidR="00D42F46" w:rsidRPr="007F05B1" w:rsidRDefault="00D42F46" w:rsidP="008F2E8C">
      <w:pPr>
        <w:spacing w:before="0" w:after="0"/>
        <w:ind w:firstLine="708"/>
        <w:rPr>
          <w:rFonts w:cs="Times New Roman"/>
          <w:sz w:val="28"/>
          <w:szCs w:val="28"/>
        </w:rPr>
      </w:pPr>
      <w:proofErr w:type="gramStart"/>
      <w:r w:rsidRPr="007F05B1">
        <w:rPr>
          <w:rFonts w:cs="Times New Roman"/>
          <w:sz w:val="28"/>
          <w:szCs w:val="28"/>
        </w:rPr>
        <w:t>р</w:t>
      </w:r>
      <w:proofErr w:type="gramEnd"/>
      <w:r w:rsidRPr="007F05B1">
        <w:rPr>
          <w:rFonts w:cs="Times New Roman"/>
          <w:sz w:val="28"/>
          <w:szCs w:val="28"/>
        </w:rPr>
        <w:t>/счет 032 316 434 770 100 049 00</w:t>
      </w:r>
    </w:p>
    <w:p w:rsidR="00FC4601" w:rsidRPr="007F05B1" w:rsidRDefault="00D42F46" w:rsidP="00FC4601">
      <w:pPr>
        <w:spacing w:before="0" w:after="0"/>
        <w:ind w:firstLine="708"/>
        <w:rPr>
          <w:rFonts w:cs="Times New Roman"/>
          <w:sz w:val="28"/>
          <w:szCs w:val="28"/>
        </w:rPr>
      </w:pPr>
      <w:r w:rsidRPr="007F05B1">
        <w:rPr>
          <w:rFonts w:cs="Times New Roman"/>
          <w:sz w:val="28"/>
          <w:szCs w:val="28"/>
        </w:rPr>
        <w:t>Отделение Мурманск Банка России// УФК по Мурманской области г. Мурманск</w:t>
      </w:r>
      <w:r w:rsidR="004D4FFD" w:rsidRPr="007F05B1">
        <w:rPr>
          <w:rFonts w:cs="Times New Roman"/>
          <w:sz w:val="28"/>
          <w:szCs w:val="28"/>
        </w:rPr>
        <w:t>»</w:t>
      </w:r>
      <w:r w:rsidR="004C5FD2" w:rsidRPr="007F05B1">
        <w:rPr>
          <w:rFonts w:cs="Times New Roman"/>
          <w:sz w:val="28"/>
          <w:szCs w:val="28"/>
        </w:rPr>
        <w:t>.</w:t>
      </w:r>
    </w:p>
    <w:p w:rsidR="001F1841" w:rsidRPr="007F05B1" w:rsidRDefault="000B4047" w:rsidP="00FC4601">
      <w:pPr>
        <w:spacing w:before="0" w:after="0"/>
        <w:ind w:firstLine="708"/>
        <w:rPr>
          <w:rFonts w:cs="Times New Roman"/>
          <w:sz w:val="28"/>
          <w:szCs w:val="28"/>
        </w:rPr>
      </w:pPr>
      <w:r w:rsidRPr="007F05B1">
        <w:rPr>
          <w:rFonts w:cs="Times New Roman"/>
          <w:sz w:val="28"/>
          <w:szCs w:val="28"/>
        </w:rPr>
        <w:t>1.5.</w:t>
      </w:r>
      <w:r w:rsidR="00FC4601" w:rsidRPr="007F05B1">
        <w:rPr>
          <w:rFonts w:cs="Times New Roman"/>
          <w:sz w:val="28"/>
          <w:szCs w:val="28"/>
        </w:rPr>
        <w:t xml:space="preserve"> </w:t>
      </w:r>
      <w:r w:rsidR="00C36BCD" w:rsidRPr="007F05B1">
        <w:rPr>
          <w:sz w:val="28"/>
          <w:szCs w:val="28"/>
        </w:rPr>
        <w:t>В Приложении № 1 «Термины и определения</w:t>
      </w:r>
      <w:r w:rsidRPr="007F05B1">
        <w:rPr>
          <w:sz w:val="28"/>
          <w:szCs w:val="28"/>
        </w:rPr>
        <w:t>»</w:t>
      </w:r>
      <w:r w:rsidR="00C36BCD" w:rsidRPr="007F05B1">
        <w:rPr>
          <w:sz w:val="28"/>
          <w:szCs w:val="28"/>
        </w:rPr>
        <w:t xml:space="preserve">: </w:t>
      </w:r>
    </w:p>
    <w:p w:rsidR="001F1841" w:rsidRPr="007F05B1" w:rsidRDefault="000B4047" w:rsidP="008F2E8C">
      <w:pPr>
        <w:pStyle w:val="a2"/>
        <w:spacing w:before="0" w:after="0"/>
        <w:ind w:left="0" w:firstLine="708"/>
        <w:rPr>
          <w:sz w:val="28"/>
          <w:szCs w:val="28"/>
        </w:rPr>
      </w:pPr>
      <w:r w:rsidRPr="007F05B1">
        <w:rPr>
          <w:sz w:val="28"/>
          <w:szCs w:val="28"/>
        </w:rPr>
        <w:t xml:space="preserve">1.5.1. </w:t>
      </w:r>
      <w:r w:rsidR="008F2E8C" w:rsidRPr="007F05B1">
        <w:rPr>
          <w:sz w:val="28"/>
          <w:szCs w:val="28"/>
        </w:rPr>
        <w:t>Значение термина/сокращения</w:t>
      </w:r>
      <w:r w:rsidR="001F1841" w:rsidRPr="007F05B1">
        <w:rPr>
          <w:sz w:val="28"/>
          <w:szCs w:val="28"/>
        </w:rPr>
        <w:t xml:space="preserve"> «Экспертиза» изложить в следующей редакции:</w:t>
      </w:r>
    </w:p>
    <w:p w:rsidR="00C36BCD" w:rsidRPr="007F05B1" w:rsidRDefault="00C36BCD" w:rsidP="008F2E8C">
      <w:pPr>
        <w:pStyle w:val="a2"/>
        <w:spacing w:before="0" w:after="0"/>
        <w:ind w:left="0" w:firstLine="708"/>
        <w:rPr>
          <w:sz w:val="28"/>
          <w:szCs w:val="28"/>
        </w:rPr>
      </w:pPr>
      <w:r w:rsidRPr="007F05B1">
        <w:rPr>
          <w:sz w:val="28"/>
          <w:szCs w:val="28"/>
        </w:rPr>
        <w:t xml:space="preserve">«означает экспертизу Проектной документации, осуществляемую в соответствии с Градостроительным кодексом Российской Федерации </w:t>
      </w:r>
      <w:r w:rsidR="004D19D0">
        <w:rPr>
          <w:sz w:val="28"/>
          <w:szCs w:val="28"/>
        </w:rPr>
        <w:t xml:space="preserve">              </w:t>
      </w:r>
      <w:r w:rsidRPr="007F05B1">
        <w:rPr>
          <w:sz w:val="28"/>
          <w:szCs w:val="28"/>
        </w:rPr>
        <w:t>(№ 190-ФЗ) от 29 декабря 2004 года и иными положениями Законодательства</w:t>
      </w:r>
      <w:proofErr w:type="gramStart"/>
      <w:r w:rsidRPr="007F05B1">
        <w:rPr>
          <w:sz w:val="28"/>
          <w:szCs w:val="28"/>
        </w:rPr>
        <w:t>.».</w:t>
      </w:r>
      <w:proofErr w:type="gramEnd"/>
    </w:p>
    <w:p w:rsidR="001F1841" w:rsidRPr="007F05B1" w:rsidRDefault="000B4047" w:rsidP="008F2E8C">
      <w:pPr>
        <w:pStyle w:val="a2"/>
        <w:spacing w:before="0" w:after="0"/>
        <w:ind w:left="0" w:firstLine="708"/>
        <w:rPr>
          <w:sz w:val="28"/>
          <w:szCs w:val="28"/>
        </w:rPr>
      </w:pPr>
      <w:r w:rsidRPr="007F05B1">
        <w:rPr>
          <w:sz w:val="28"/>
          <w:szCs w:val="28"/>
        </w:rPr>
        <w:t>1.5.2.</w:t>
      </w:r>
      <w:r w:rsidR="001F1841" w:rsidRPr="007F05B1">
        <w:rPr>
          <w:sz w:val="28"/>
          <w:szCs w:val="28"/>
        </w:rPr>
        <w:t xml:space="preserve"> </w:t>
      </w:r>
      <w:r w:rsidR="008F2E8C" w:rsidRPr="007F05B1">
        <w:rPr>
          <w:sz w:val="28"/>
          <w:szCs w:val="28"/>
        </w:rPr>
        <w:t xml:space="preserve">В значении термина/сокращения </w:t>
      </w:r>
      <w:r w:rsidR="001F1841" w:rsidRPr="007F05B1">
        <w:rPr>
          <w:sz w:val="28"/>
          <w:szCs w:val="28"/>
        </w:rPr>
        <w:t>«Дата истечения срока действия Концессионного соглашения</w:t>
      </w:r>
      <w:proofErr w:type="gramStart"/>
      <w:r w:rsidR="001F1841" w:rsidRPr="007F05B1">
        <w:rPr>
          <w:sz w:val="28"/>
          <w:szCs w:val="28"/>
        </w:rPr>
        <w:t>:»</w:t>
      </w:r>
      <w:proofErr w:type="gramEnd"/>
      <w:r w:rsidR="001F1841" w:rsidRPr="007F05B1">
        <w:rPr>
          <w:sz w:val="28"/>
          <w:szCs w:val="28"/>
        </w:rPr>
        <w:t xml:space="preserve"> слова «20 (двадцать) лет» заменить словами «25 (двадцать пять) лет».</w:t>
      </w:r>
    </w:p>
    <w:p w:rsidR="00015144" w:rsidRPr="007F05B1" w:rsidRDefault="00A248D9" w:rsidP="008F2E8C">
      <w:pPr>
        <w:spacing w:before="0" w:after="0"/>
        <w:ind w:firstLine="708"/>
        <w:rPr>
          <w:sz w:val="28"/>
          <w:szCs w:val="28"/>
        </w:rPr>
      </w:pPr>
      <w:r w:rsidRPr="007F05B1">
        <w:rPr>
          <w:sz w:val="28"/>
          <w:szCs w:val="28"/>
        </w:rPr>
        <w:t>1.6.</w:t>
      </w:r>
      <w:r w:rsidR="003504BE" w:rsidRPr="007F05B1">
        <w:rPr>
          <w:sz w:val="28"/>
          <w:szCs w:val="28"/>
        </w:rPr>
        <w:t xml:space="preserve"> </w:t>
      </w:r>
      <w:r w:rsidR="00143312" w:rsidRPr="007F05B1">
        <w:rPr>
          <w:sz w:val="28"/>
          <w:szCs w:val="28"/>
        </w:rPr>
        <w:t xml:space="preserve">В </w:t>
      </w:r>
      <w:r w:rsidR="00015144" w:rsidRPr="007F05B1">
        <w:rPr>
          <w:sz w:val="28"/>
          <w:szCs w:val="28"/>
        </w:rPr>
        <w:t>Приложени</w:t>
      </w:r>
      <w:r w:rsidRPr="007F05B1">
        <w:rPr>
          <w:sz w:val="28"/>
          <w:szCs w:val="28"/>
        </w:rPr>
        <w:t>и</w:t>
      </w:r>
      <w:r w:rsidR="00015144" w:rsidRPr="007F05B1">
        <w:rPr>
          <w:sz w:val="28"/>
          <w:szCs w:val="28"/>
        </w:rPr>
        <w:t xml:space="preserve"> </w:t>
      </w:r>
      <w:r w:rsidR="00AF3BBC" w:rsidRPr="007F05B1">
        <w:rPr>
          <w:sz w:val="28"/>
          <w:szCs w:val="28"/>
        </w:rPr>
        <w:t xml:space="preserve">№ </w:t>
      </w:r>
      <w:r w:rsidR="00015144" w:rsidRPr="007F05B1">
        <w:rPr>
          <w:sz w:val="28"/>
          <w:szCs w:val="28"/>
        </w:rPr>
        <w:t xml:space="preserve">12 </w:t>
      </w:r>
      <w:r w:rsidR="00143312" w:rsidRPr="007F05B1">
        <w:rPr>
          <w:sz w:val="28"/>
          <w:szCs w:val="28"/>
        </w:rPr>
        <w:t>«</w:t>
      </w:r>
      <w:r w:rsidR="00015144" w:rsidRPr="007F05B1">
        <w:rPr>
          <w:sz w:val="28"/>
          <w:szCs w:val="28"/>
        </w:rPr>
        <w:t>Порядок расчета размера и график выплаты Капитального гранта</w:t>
      </w:r>
      <w:r w:rsidR="00143312" w:rsidRPr="007F05B1">
        <w:rPr>
          <w:sz w:val="28"/>
          <w:szCs w:val="28"/>
        </w:rPr>
        <w:t>»</w:t>
      </w:r>
      <w:r w:rsidR="00015144" w:rsidRPr="007F05B1">
        <w:rPr>
          <w:sz w:val="28"/>
          <w:szCs w:val="28"/>
        </w:rPr>
        <w:t xml:space="preserve"> к Концессионному соглашению</w:t>
      </w:r>
      <w:r w:rsidR="00143312" w:rsidRPr="007F05B1">
        <w:rPr>
          <w:sz w:val="28"/>
          <w:szCs w:val="28"/>
        </w:rPr>
        <w:t>:</w:t>
      </w:r>
    </w:p>
    <w:p w:rsidR="00143312" w:rsidRPr="007F05B1" w:rsidRDefault="00AB61E1" w:rsidP="008F2E8C">
      <w:pPr>
        <w:spacing w:before="0" w:after="0"/>
        <w:ind w:firstLine="708"/>
        <w:rPr>
          <w:sz w:val="28"/>
          <w:szCs w:val="28"/>
        </w:rPr>
      </w:pPr>
      <w:r w:rsidRPr="007F05B1">
        <w:rPr>
          <w:sz w:val="28"/>
          <w:szCs w:val="28"/>
        </w:rPr>
        <w:t>1.6.1.</w:t>
      </w:r>
      <w:r w:rsidR="00143312" w:rsidRPr="007F05B1">
        <w:rPr>
          <w:sz w:val="28"/>
          <w:szCs w:val="28"/>
        </w:rPr>
        <w:t xml:space="preserve"> В пункте 1 слова «Ошибка! Источник ссылки не найден</w:t>
      </w:r>
      <w:proofErr w:type="gramStart"/>
      <w:r w:rsidRPr="007F05B1">
        <w:rPr>
          <w:sz w:val="28"/>
          <w:szCs w:val="28"/>
        </w:rPr>
        <w:t>.</w:t>
      </w:r>
      <w:r w:rsidR="00143312" w:rsidRPr="007F05B1">
        <w:rPr>
          <w:sz w:val="28"/>
          <w:szCs w:val="28"/>
        </w:rPr>
        <w:t xml:space="preserve">» </w:t>
      </w:r>
      <w:proofErr w:type="gramEnd"/>
      <w:r w:rsidR="00143312" w:rsidRPr="007F05B1">
        <w:rPr>
          <w:sz w:val="28"/>
          <w:szCs w:val="28"/>
        </w:rPr>
        <w:t>исключить.</w:t>
      </w:r>
    </w:p>
    <w:p w:rsidR="00143312" w:rsidRPr="007F05B1" w:rsidRDefault="00A9087A" w:rsidP="008F2E8C">
      <w:pPr>
        <w:spacing w:before="0" w:after="0"/>
        <w:ind w:firstLine="708"/>
        <w:rPr>
          <w:sz w:val="28"/>
          <w:szCs w:val="28"/>
        </w:rPr>
      </w:pPr>
      <w:r w:rsidRPr="007F05B1">
        <w:rPr>
          <w:sz w:val="28"/>
          <w:szCs w:val="28"/>
        </w:rPr>
        <w:t>1.6.2.</w:t>
      </w:r>
      <w:r w:rsidR="00143312" w:rsidRPr="007F05B1">
        <w:rPr>
          <w:sz w:val="28"/>
          <w:szCs w:val="28"/>
        </w:rPr>
        <w:t xml:space="preserve"> В строке 7 таблицы 1</w:t>
      </w:r>
      <w:r w:rsidR="00E046B9" w:rsidRPr="007F05B1">
        <w:rPr>
          <w:sz w:val="28"/>
          <w:szCs w:val="28"/>
        </w:rPr>
        <w:t xml:space="preserve"> </w:t>
      </w:r>
      <w:r w:rsidR="002560B1">
        <w:rPr>
          <w:sz w:val="28"/>
          <w:szCs w:val="28"/>
        </w:rPr>
        <w:t>«</w:t>
      </w:r>
      <w:r w:rsidR="00143312" w:rsidRPr="007F05B1">
        <w:rPr>
          <w:sz w:val="28"/>
          <w:szCs w:val="28"/>
        </w:rPr>
        <w:t>График выплаты Капитального гранта</w:t>
      </w:r>
      <w:r w:rsidR="002560B1">
        <w:rPr>
          <w:sz w:val="28"/>
          <w:szCs w:val="28"/>
        </w:rPr>
        <w:t>»</w:t>
      </w:r>
      <w:r w:rsidR="00143312" w:rsidRPr="007F05B1">
        <w:rPr>
          <w:sz w:val="28"/>
          <w:szCs w:val="28"/>
        </w:rPr>
        <w:t xml:space="preserve"> </w:t>
      </w:r>
      <w:r w:rsidR="00E046B9" w:rsidRPr="007F05B1">
        <w:rPr>
          <w:sz w:val="28"/>
          <w:szCs w:val="28"/>
        </w:rPr>
        <w:t>слова «угольной генерации» заменить словами «дизельной генерации».</w:t>
      </w:r>
    </w:p>
    <w:p w:rsidR="00143312" w:rsidRPr="007F05B1" w:rsidRDefault="00A9087A" w:rsidP="008F2E8C">
      <w:pPr>
        <w:spacing w:before="0" w:after="0"/>
        <w:ind w:firstLine="708"/>
        <w:rPr>
          <w:sz w:val="28"/>
          <w:szCs w:val="28"/>
        </w:rPr>
      </w:pPr>
      <w:r w:rsidRPr="007F05B1">
        <w:rPr>
          <w:sz w:val="28"/>
          <w:szCs w:val="28"/>
        </w:rPr>
        <w:t xml:space="preserve">1.6.3. </w:t>
      </w:r>
      <w:r w:rsidR="00143312" w:rsidRPr="007F05B1">
        <w:rPr>
          <w:sz w:val="28"/>
          <w:szCs w:val="28"/>
        </w:rPr>
        <w:t>П</w:t>
      </w:r>
      <w:r w:rsidR="00E046B9" w:rsidRPr="007F05B1">
        <w:rPr>
          <w:sz w:val="28"/>
          <w:szCs w:val="28"/>
        </w:rPr>
        <w:t>ункт</w:t>
      </w:r>
      <w:r w:rsidR="00143312" w:rsidRPr="007F05B1">
        <w:rPr>
          <w:sz w:val="28"/>
          <w:szCs w:val="28"/>
        </w:rPr>
        <w:t xml:space="preserve"> 2 изложить в </w:t>
      </w:r>
      <w:r w:rsidR="002560B1">
        <w:rPr>
          <w:sz w:val="28"/>
          <w:szCs w:val="28"/>
        </w:rPr>
        <w:t xml:space="preserve">новой </w:t>
      </w:r>
      <w:r w:rsidR="00143312" w:rsidRPr="007F05B1">
        <w:rPr>
          <w:sz w:val="28"/>
          <w:szCs w:val="28"/>
        </w:rPr>
        <w:t>редакции:</w:t>
      </w:r>
    </w:p>
    <w:p w:rsidR="00143312" w:rsidRPr="007F05B1" w:rsidRDefault="00143312" w:rsidP="008F2E8C">
      <w:pPr>
        <w:spacing w:before="0" w:after="0"/>
        <w:ind w:firstLine="708"/>
        <w:rPr>
          <w:sz w:val="28"/>
          <w:szCs w:val="28"/>
        </w:rPr>
      </w:pPr>
      <w:r w:rsidRPr="007F05B1">
        <w:rPr>
          <w:sz w:val="28"/>
          <w:szCs w:val="28"/>
        </w:rPr>
        <w:t>«2. Предоставляемый Концессионеру Капитальный грант имеет целевое назначение – расходы по договорам, заключенным в целях исполнения обязательств по Созданию и Реконструкции Объекта соглашения, включая предоставление авансовых платежей:</w:t>
      </w:r>
    </w:p>
    <w:p w:rsidR="00143312" w:rsidRPr="007F05B1" w:rsidRDefault="00143312" w:rsidP="008F2E8C">
      <w:pPr>
        <w:spacing w:before="0" w:after="0"/>
        <w:ind w:firstLine="708"/>
        <w:rPr>
          <w:sz w:val="28"/>
          <w:szCs w:val="28"/>
        </w:rPr>
      </w:pPr>
      <w:r w:rsidRPr="007F05B1">
        <w:rPr>
          <w:sz w:val="28"/>
          <w:szCs w:val="28"/>
        </w:rPr>
        <w:lastRenderedPageBreak/>
        <w:t>- на проведение инженерных изысканий;</w:t>
      </w:r>
    </w:p>
    <w:p w:rsidR="00143312" w:rsidRPr="007F05B1" w:rsidRDefault="00143312" w:rsidP="008F2E8C">
      <w:pPr>
        <w:spacing w:before="0" w:after="0"/>
        <w:ind w:firstLine="708"/>
        <w:rPr>
          <w:sz w:val="28"/>
          <w:szCs w:val="28"/>
        </w:rPr>
      </w:pPr>
      <w:r w:rsidRPr="007F05B1">
        <w:rPr>
          <w:sz w:val="28"/>
          <w:szCs w:val="28"/>
        </w:rPr>
        <w:t xml:space="preserve">- на разработку Проектной документации, в том числе по договорам, заключенным в целях корректировки Проектной документации, а также на получение </w:t>
      </w:r>
      <w:r w:rsidR="001F1841" w:rsidRPr="007F05B1">
        <w:rPr>
          <w:sz w:val="28"/>
          <w:szCs w:val="28"/>
        </w:rPr>
        <w:t xml:space="preserve">положительных заключений Экспертизы </w:t>
      </w:r>
      <w:r w:rsidRPr="007F05B1">
        <w:rPr>
          <w:sz w:val="28"/>
          <w:szCs w:val="28"/>
        </w:rPr>
        <w:t>в отношении Проектной документации;</w:t>
      </w:r>
    </w:p>
    <w:p w:rsidR="00143312" w:rsidRPr="007F05B1" w:rsidRDefault="00143312" w:rsidP="008F2E8C">
      <w:pPr>
        <w:spacing w:before="0" w:after="0"/>
        <w:ind w:firstLine="708"/>
        <w:rPr>
          <w:sz w:val="28"/>
          <w:szCs w:val="28"/>
        </w:rPr>
      </w:pPr>
      <w:r w:rsidRPr="007F05B1">
        <w:rPr>
          <w:sz w:val="28"/>
          <w:szCs w:val="28"/>
        </w:rPr>
        <w:t>- на разработку Рабочей Документации, в том числе по договорам, заключенным в целях корректировки Рабочей Документации;</w:t>
      </w:r>
    </w:p>
    <w:p w:rsidR="00143312" w:rsidRPr="007F05B1" w:rsidRDefault="00143312" w:rsidP="008F2E8C">
      <w:pPr>
        <w:spacing w:before="0" w:after="0"/>
        <w:ind w:firstLine="708"/>
        <w:rPr>
          <w:sz w:val="28"/>
          <w:szCs w:val="28"/>
        </w:rPr>
      </w:pPr>
      <w:r w:rsidRPr="007F05B1">
        <w:rPr>
          <w:sz w:val="28"/>
          <w:szCs w:val="28"/>
        </w:rPr>
        <w:t xml:space="preserve">- по договорам подряда на выполнение работ по Созданию и Реконструкции Объекта Концессионного соглашения; </w:t>
      </w:r>
    </w:p>
    <w:p w:rsidR="00143312" w:rsidRPr="007F05B1" w:rsidRDefault="00143312" w:rsidP="008F2E8C">
      <w:pPr>
        <w:spacing w:before="0" w:after="0"/>
        <w:ind w:firstLine="708"/>
        <w:rPr>
          <w:sz w:val="28"/>
          <w:szCs w:val="28"/>
        </w:rPr>
      </w:pPr>
      <w:r w:rsidRPr="007F05B1">
        <w:rPr>
          <w:sz w:val="28"/>
          <w:szCs w:val="28"/>
        </w:rPr>
        <w:t xml:space="preserve">- </w:t>
      </w:r>
      <w:r w:rsidR="006258DB" w:rsidRPr="007F05B1">
        <w:rPr>
          <w:sz w:val="28"/>
          <w:szCs w:val="28"/>
        </w:rPr>
        <w:t>по договорам поставки оборудования и материалов</w:t>
      </w:r>
      <w:r w:rsidR="00ED13A7">
        <w:rPr>
          <w:sz w:val="28"/>
          <w:szCs w:val="28"/>
        </w:rPr>
        <w:t>,</w:t>
      </w:r>
      <w:r w:rsidR="006258DB" w:rsidRPr="007F05B1">
        <w:rPr>
          <w:sz w:val="28"/>
          <w:szCs w:val="28"/>
        </w:rPr>
        <w:t xml:space="preserve"> необходимых для выполнения работ по Созданию и Реконструкции Объекта Концессионного соглашения</w:t>
      </w:r>
      <w:r w:rsidRPr="007F05B1">
        <w:rPr>
          <w:sz w:val="28"/>
          <w:szCs w:val="28"/>
        </w:rPr>
        <w:t xml:space="preserve">; </w:t>
      </w:r>
    </w:p>
    <w:p w:rsidR="00143312" w:rsidRPr="007F05B1" w:rsidRDefault="00143312" w:rsidP="008F2E8C">
      <w:pPr>
        <w:spacing w:before="0" w:after="0"/>
        <w:ind w:firstLine="708"/>
        <w:rPr>
          <w:sz w:val="28"/>
          <w:szCs w:val="28"/>
        </w:rPr>
      </w:pPr>
      <w:r w:rsidRPr="007F05B1">
        <w:rPr>
          <w:sz w:val="28"/>
          <w:szCs w:val="28"/>
        </w:rPr>
        <w:t>- по договору на осуществление ФБУ «Федеральный центр строительного контроля» строительного контроля;</w:t>
      </w:r>
    </w:p>
    <w:p w:rsidR="00143312" w:rsidRPr="007F05B1" w:rsidRDefault="00143312" w:rsidP="008F2E8C">
      <w:pPr>
        <w:spacing w:before="0" w:after="0"/>
        <w:ind w:firstLine="708"/>
        <w:rPr>
          <w:sz w:val="28"/>
          <w:szCs w:val="28"/>
        </w:rPr>
      </w:pPr>
      <w:r w:rsidRPr="007F05B1">
        <w:rPr>
          <w:sz w:val="28"/>
          <w:szCs w:val="28"/>
        </w:rPr>
        <w:t xml:space="preserve">- иные расходы, связанные с Созданием и Реконструкцией Объекта соглашения, предусмотренные Проектной </w:t>
      </w:r>
      <w:r w:rsidR="00A343D5" w:rsidRPr="007F05B1">
        <w:rPr>
          <w:sz w:val="28"/>
          <w:szCs w:val="28"/>
        </w:rPr>
        <w:t xml:space="preserve">и Рабочей </w:t>
      </w:r>
      <w:r w:rsidRPr="007F05B1">
        <w:rPr>
          <w:sz w:val="28"/>
          <w:szCs w:val="28"/>
        </w:rPr>
        <w:t>документацией</w:t>
      </w:r>
      <w:proofErr w:type="gramStart"/>
      <w:r w:rsidRPr="007F05B1">
        <w:rPr>
          <w:sz w:val="28"/>
          <w:szCs w:val="28"/>
        </w:rPr>
        <w:t>.</w:t>
      </w:r>
      <w:r w:rsidR="00E046B9" w:rsidRPr="007F05B1">
        <w:rPr>
          <w:sz w:val="28"/>
          <w:szCs w:val="28"/>
        </w:rPr>
        <w:t>».</w:t>
      </w:r>
      <w:proofErr w:type="gramEnd"/>
    </w:p>
    <w:p w:rsidR="00143312" w:rsidRPr="007F05B1" w:rsidRDefault="00143312" w:rsidP="008F2E8C">
      <w:pPr>
        <w:spacing w:before="0" w:after="0"/>
        <w:ind w:firstLine="708"/>
        <w:rPr>
          <w:sz w:val="28"/>
          <w:szCs w:val="28"/>
        </w:rPr>
      </w:pPr>
      <w:r w:rsidRPr="007F05B1">
        <w:rPr>
          <w:sz w:val="28"/>
          <w:szCs w:val="28"/>
        </w:rPr>
        <w:t>2.1. Расходование средств Капитального гранта, в части предоставления авансовых платежей по заключенным договорам производится на основании следующих документов, предоставляемых Концессионером:</w:t>
      </w:r>
    </w:p>
    <w:p w:rsidR="00143312" w:rsidRPr="007F05B1" w:rsidRDefault="00143312" w:rsidP="008F2E8C">
      <w:pPr>
        <w:spacing w:before="0" w:after="0"/>
        <w:ind w:firstLine="708"/>
        <w:rPr>
          <w:sz w:val="28"/>
          <w:szCs w:val="28"/>
        </w:rPr>
      </w:pPr>
      <w:r w:rsidRPr="007F05B1">
        <w:rPr>
          <w:sz w:val="28"/>
          <w:szCs w:val="28"/>
        </w:rPr>
        <w:t>- договора, заключенного Концессионером с поставщиком/подрядчиком/ исполнителем;</w:t>
      </w:r>
    </w:p>
    <w:p w:rsidR="00143312" w:rsidRPr="007F05B1" w:rsidRDefault="00ED13A7" w:rsidP="008F2E8C">
      <w:pPr>
        <w:spacing w:before="0" w:after="0"/>
        <w:ind w:firstLine="708"/>
        <w:rPr>
          <w:sz w:val="28"/>
          <w:szCs w:val="28"/>
        </w:rPr>
      </w:pPr>
      <w:r>
        <w:rPr>
          <w:sz w:val="28"/>
          <w:szCs w:val="28"/>
        </w:rPr>
        <w:t>- счета на оплату аванса</w:t>
      </w:r>
      <w:r w:rsidR="00143312" w:rsidRPr="007F05B1">
        <w:rPr>
          <w:sz w:val="28"/>
          <w:szCs w:val="28"/>
        </w:rPr>
        <w:t xml:space="preserve"> в соответствии с условиями заключенного Концессионером договора с поставщиком/подрядчиком/исполнителем.</w:t>
      </w:r>
    </w:p>
    <w:p w:rsidR="00143312" w:rsidRPr="007F05B1" w:rsidRDefault="00143312" w:rsidP="008F2E8C">
      <w:pPr>
        <w:spacing w:before="0" w:after="0"/>
        <w:ind w:firstLine="708"/>
        <w:rPr>
          <w:sz w:val="28"/>
          <w:szCs w:val="28"/>
        </w:rPr>
      </w:pPr>
      <w:r w:rsidRPr="007F05B1">
        <w:rPr>
          <w:sz w:val="28"/>
          <w:szCs w:val="28"/>
        </w:rPr>
        <w:t>2.2. Расходование средств Капита</w:t>
      </w:r>
      <w:r w:rsidR="0096069E">
        <w:rPr>
          <w:sz w:val="28"/>
          <w:szCs w:val="28"/>
        </w:rPr>
        <w:t xml:space="preserve">льного </w:t>
      </w:r>
      <w:proofErr w:type="gramStart"/>
      <w:r w:rsidR="0096069E">
        <w:rPr>
          <w:sz w:val="28"/>
          <w:szCs w:val="28"/>
        </w:rPr>
        <w:t>гранта</w:t>
      </w:r>
      <w:proofErr w:type="gramEnd"/>
      <w:r w:rsidR="0096069E">
        <w:rPr>
          <w:sz w:val="28"/>
          <w:szCs w:val="28"/>
        </w:rPr>
        <w:t xml:space="preserve"> на оплату фактиче</w:t>
      </w:r>
      <w:r w:rsidRPr="007F05B1">
        <w:rPr>
          <w:sz w:val="28"/>
          <w:szCs w:val="28"/>
        </w:rPr>
        <w:t>ски выполненных работ, оказанных услуг, поставленного товара производится на основании следующих документов, предоставляемых Концессионером:</w:t>
      </w:r>
    </w:p>
    <w:p w:rsidR="00143312" w:rsidRPr="007F05B1" w:rsidRDefault="00143312" w:rsidP="008F2E8C">
      <w:pPr>
        <w:spacing w:before="0" w:after="0"/>
        <w:ind w:firstLine="708"/>
        <w:rPr>
          <w:sz w:val="28"/>
          <w:szCs w:val="28"/>
        </w:rPr>
      </w:pPr>
      <w:r w:rsidRPr="007F05B1">
        <w:rPr>
          <w:sz w:val="28"/>
          <w:szCs w:val="28"/>
        </w:rPr>
        <w:t>- договора, заключенного Концессионером с поставщиком/подрядчиком/ исполнителем;</w:t>
      </w:r>
    </w:p>
    <w:p w:rsidR="00143312" w:rsidRPr="007F05B1" w:rsidRDefault="00143312" w:rsidP="008F2E8C">
      <w:pPr>
        <w:spacing w:before="0" w:after="0"/>
        <w:ind w:firstLine="708"/>
        <w:rPr>
          <w:sz w:val="28"/>
          <w:szCs w:val="28"/>
        </w:rPr>
      </w:pPr>
      <w:r w:rsidRPr="007F05B1">
        <w:rPr>
          <w:sz w:val="28"/>
          <w:szCs w:val="28"/>
        </w:rPr>
        <w:t xml:space="preserve">- счета на оплату (или </w:t>
      </w:r>
      <w:proofErr w:type="gramStart"/>
      <w:r w:rsidRPr="007F05B1">
        <w:rPr>
          <w:sz w:val="28"/>
          <w:szCs w:val="28"/>
        </w:rPr>
        <w:t>счет-фактур</w:t>
      </w:r>
      <w:r w:rsidR="00C042AB" w:rsidRPr="007F05B1">
        <w:rPr>
          <w:sz w:val="28"/>
          <w:szCs w:val="28"/>
        </w:rPr>
        <w:t>ы</w:t>
      </w:r>
      <w:proofErr w:type="gramEnd"/>
      <w:r w:rsidR="00ED13A7">
        <w:rPr>
          <w:sz w:val="28"/>
          <w:szCs w:val="28"/>
        </w:rPr>
        <w:t>)</w:t>
      </w:r>
      <w:r w:rsidRPr="007F05B1">
        <w:rPr>
          <w:sz w:val="28"/>
          <w:szCs w:val="28"/>
        </w:rPr>
        <w:t xml:space="preserve"> в соответствии с условиями заключенного Концессионером договора с поставщиком/подрядчиком/</w:t>
      </w:r>
      <w:r w:rsidR="00ED13A7">
        <w:rPr>
          <w:sz w:val="28"/>
          <w:szCs w:val="28"/>
        </w:rPr>
        <w:t xml:space="preserve"> </w:t>
      </w:r>
      <w:r w:rsidRPr="007F05B1">
        <w:rPr>
          <w:sz w:val="28"/>
          <w:szCs w:val="28"/>
        </w:rPr>
        <w:t>исполнителем;</w:t>
      </w:r>
    </w:p>
    <w:p w:rsidR="00143312" w:rsidRPr="007F05B1" w:rsidRDefault="00143312" w:rsidP="00143312">
      <w:pPr>
        <w:spacing w:before="0" w:after="0"/>
        <w:ind w:firstLine="708"/>
        <w:rPr>
          <w:sz w:val="28"/>
          <w:szCs w:val="28"/>
        </w:rPr>
      </w:pPr>
      <w:r w:rsidRPr="007F05B1">
        <w:rPr>
          <w:sz w:val="28"/>
          <w:szCs w:val="28"/>
        </w:rPr>
        <w:t xml:space="preserve">- документов, установленных заключенным договором, подтверждающих факт выполнения работ, оказания услуг, поставки товара (акт выполненных работ/оказанных услуг, в </w:t>
      </w:r>
      <w:proofErr w:type="spellStart"/>
      <w:r w:rsidRPr="007F05B1">
        <w:rPr>
          <w:sz w:val="28"/>
          <w:szCs w:val="28"/>
        </w:rPr>
        <w:t>т.ч</w:t>
      </w:r>
      <w:proofErr w:type="spellEnd"/>
      <w:r w:rsidRPr="007F05B1">
        <w:rPr>
          <w:sz w:val="28"/>
          <w:szCs w:val="28"/>
        </w:rPr>
        <w:t>. КС-2, КС-3, товарно-транспортные накладные, УПД и т.д.)</w:t>
      </w:r>
      <w:proofErr w:type="gramStart"/>
      <w:r w:rsidRPr="007F05B1">
        <w:rPr>
          <w:sz w:val="28"/>
          <w:szCs w:val="28"/>
        </w:rPr>
        <w:t>.</w:t>
      </w:r>
      <w:r w:rsidR="00E046B9" w:rsidRPr="007F05B1">
        <w:rPr>
          <w:sz w:val="28"/>
          <w:szCs w:val="28"/>
        </w:rPr>
        <w:t>»</w:t>
      </w:r>
      <w:proofErr w:type="gramEnd"/>
      <w:r w:rsidR="00E046B9" w:rsidRPr="007F05B1">
        <w:rPr>
          <w:sz w:val="28"/>
          <w:szCs w:val="28"/>
        </w:rPr>
        <w:t>.</w:t>
      </w:r>
    </w:p>
    <w:p w:rsidR="00C042AB" w:rsidRPr="007F05B1" w:rsidRDefault="002B34C2" w:rsidP="00143312">
      <w:pPr>
        <w:spacing w:before="0" w:after="0"/>
        <w:ind w:firstLine="708"/>
        <w:rPr>
          <w:sz w:val="28"/>
          <w:szCs w:val="28"/>
        </w:rPr>
      </w:pPr>
      <w:r w:rsidRPr="007F05B1">
        <w:rPr>
          <w:sz w:val="28"/>
          <w:szCs w:val="28"/>
        </w:rPr>
        <w:t>1.6.4.</w:t>
      </w:r>
      <w:r w:rsidR="00143312" w:rsidRPr="007F05B1">
        <w:rPr>
          <w:sz w:val="28"/>
          <w:szCs w:val="28"/>
        </w:rPr>
        <w:t xml:space="preserve"> </w:t>
      </w:r>
      <w:r w:rsidR="00C042AB" w:rsidRPr="007F05B1">
        <w:rPr>
          <w:sz w:val="28"/>
          <w:szCs w:val="28"/>
        </w:rPr>
        <w:t>В пункте 3 слова «на расчетный счет</w:t>
      </w:r>
      <w:r w:rsidR="00C228D6" w:rsidRPr="007F05B1">
        <w:rPr>
          <w:sz w:val="28"/>
          <w:szCs w:val="28"/>
        </w:rPr>
        <w:t xml:space="preserve"> Концессионера</w:t>
      </w:r>
      <w:r w:rsidR="00C042AB" w:rsidRPr="007F05B1">
        <w:rPr>
          <w:sz w:val="28"/>
          <w:szCs w:val="28"/>
        </w:rPr>
        <w:t>» заменить словами «на лицевой счет</w:t>
      </w:r>
      <w:r w:rsidR="00C228D6" w:rsidRPr="007F05B1">
        <w:rPr>
          <w:sz w:val="28"/>
          <w:szCs w:val="28"/>
        </w:rPr>
        <w:t xml:space="preserve"> Концессионера</w:t>
      </w:r>
      <w:r w:rsidR="00C042AB" w:rsidRPr="007F05B1">
        <w:rPr>
          <w:sz w:val="28"/>
          <w:szCs w:val="28"/>
        </w:rPr>
        <w:t>».</w:t>
      </w:r>
    </w:p>
    <w:p w:rsidR="00143312" w:rsidRPr="007F05B1" w:rsidRDefault="00FE454A" w:rsidP="00143312">
      <w:pPr>
        <w:spacing w:before="0" w:after="0"/>
        <w:ind w:firstLine="708"/>
        <w:rPr>
          <w:sz w:val="28"/>
          <w:szCs w:val="28"/>
        </w:rPr>
      </w:pPr>
      <w:r w:rsidRPr="007F05B1">
        <w:rPr>
          <w:sz w:val="28"/>
          <w:szCs w:val="28"/>
        </w:rPr>
        <w:t>1.6.5.</w:t>
      </w:r>
      <w:r w:rsidR="00C042AB" w:rsidRPr="007F05B1">
        <w:rPr>
          <w:sz w:val="28"/>
          <w:szCs w:val="28"/>
        </w:rPr>
        <w:t xml:space="preserve"> </w:t>
      </w:r>
      <w:r w:rsidR="00143312" w:rsidRPr="007F05B1">
        <w:rPr>
          <w:sz w:val="28"/>
          <w:szCs w:val="28"/>
        </w:rPr>
        <w:t>В пункте 8 слова «срока, установленного п.6» заменить словами «срока, установленного п. 7».</w:t>
      </w:r>
    </w:p>
    <w:p w:rsidR="00A343D5" w:rsidRPr="007F05B1" w:rsidRDefault="00122D90" w:rsidP="00143312">
      <w:pPr>
        <w:spacing w:before="0" w:after="0"/>
        <w:ind w:firstLine="708"/>
        <w:rPr>
          <w:sz w:val="28"/>
          <w:szCs w:val="28"/>
        </w:rPr>
      </w:pPr>
      <w:r w:rsidRPr="007F05B1">
        <w:rPr>
          <w:sz w:val="28"/>
          <w:szCs w:val="28"/>
        </w:rPr>
        <w:t>1.6.6.</w:t>
      </w:r>
      <w:r w:rsidR="00A343D5" w:rsidRPr="007F05B1">
        <w:rPr>
          <w:sz w:val="28"/>
          <w:szCs w:val="28"/>
        </w:rPr>
        <w:t xml:space="preserve"> В пунктах 11 и 12 слова «на счет Концессионера» заменить словами «на лицевой счет Концессионера».</w:t>
      </w:r>
    </w:p>
    <w:p w:rsidR="009F4912" w:rsidRPr="007F05B1" w:rsidRDefault="00122D90" w:rsidP="00306BA2">
      <w:pPr>
        <w:pStyle w:val="11"/>
        <w:numPr>
          <w:ilvl w:val="0"/>
          <w:numId w:val="0"/>
        </w:numPr>
        <w:spacing w:before="0" w:after="0"/>
        <w:ind w:firstLine="708"/>
        <w:contextualSpacing/>
        <w:rPr>
          <w:sz w:val="28"/>
          <w:szCs w:val="28"/>
        </w:rPr>
      </w:pPr>
      <w:r w:rsidRPr="007F05B1">
        <w:rPr>
          <w:sz w:val="28"/>
          <w:szCs w:val="28"/>
        </w:rPr>
        <w:t>1.7.</w:t>
      </w:r>
      <w:r w:rsidR="00015144" w:rsidRPr="007F05B1">
        <w:rPr>
          <w:sz w:val="28"/>
          <w:szCs w:val="28"/>
        </w:rPr>
        <w:t xml:space="preserve"> </w:t>
      </w:r>
      <w:r w:rsidR="009F4912" w:rsidRPr="007F05B1">
        <w:rPr>
          <w:sz w:val="28"/>
          <w:szCs w:val="28"/>
        </w:rPr>
        <w:t>В Приложени</w:t>
      </w:r>
      <w:r w:rsidRPr="007F05B1">
        <w:rPr>
          <w:sz w:val="28"/>
          <w:szCs w:val="28"/>
        </w:rPr>
        <w:t>и</w:t>
      </w:r>
      <w:r w:rsidR="009F4912" w:rsidRPr="007F05B1">
        <w:rPr>
          <w:sz w:val="28"/>
          <w:szCs w:val="28"/>
        </w:rPr>
        <w:t xml:space="preserve"> № 15 «Порядок казначейского сопровождения»:</w:t>
      </w:r>
    </w:p>
    <w:p w:rsidR="009F4912" w:rsidRPr="007F05B1" w:rsidRDefault="00122D90" w:rsidP="00306BA2">
      <w:pPr>
        <w:pStyle w:val="11"/>
        <w:numPr>
          <w:ilvl w:val="0"/>
          <w:numId w:val="0"/>
        </w:numPr>
        <w:spacing w:before="0" w:after="0"/>
        <w:ind w:firstLine="708"/>
        <w:contextualSpacing/>
        <w:rPr>
          <w:sz w:val="28"/>
          <w:szCs w:val="28"/>
        </w:rPr>
      </w:pPr>
      <w:r w:rsidRPr="007F05B1">
        <w:rPr>
          <w:sz w:val="28"/>
          <w:szCs w:val="28"/>
        </w:rPr>
        <w:lastRenderedPageBreak/>
        <w:t>1.7.1.</w:t>
      </w:r>
      <w:r w:rsidR="009F4912" w:rsidRPr="007F05B1">
        <w:rPr>
          <w:sz w:val="28"/>
          <w:szCs w:val="28"/>
        </w:rPr>
        <w:t xml:space="preserve"> В пункте 3 слова «со средствами юридического лица, не являющегося участником бюджетного процесса» заменить словами «со средствами участник</w:t>
      </w:r>
      <w:r w:rsidR="003B2AA7" w:rsidRPr="007F05B1">
        <w:rPr>
          <w:sz w:val="28"/>
          <w:szCs w:val="28"/>
        </w:rPr>
        <w:t>ов</w:t>
      </w:r>
      <w:r w:rsidR="009F4912" w:rsidRPr="007F05B1">
        <w:rPr>
          <w:sz w:val="28"/>
          <w:szCs w:val="28"/>
        </w:rPr>
        <w:t xml:space="preserve"> казначейского сопровождения».</w:t>
      </w:r>
    </w:p>
    <w:p w:rsidR="00B01882" w:rsidRDefault="002D2BF2" w:rsidP="00096B6D">
      <w:pPr>
        <w:pStyle w:val="11"/>
        <w:numPr>
          <w:ilvl w:val="0"/>
          <w:numId w:val="0"/>
        </w:numPr>
        <w:spacing w:before="0" w:after="0"/>
        <w:ind w:firstLine="708"/>
        <w:contextualSpacing/>
        <w:rPr>
          <w:sz w:val="28"/>
          <w:szCs w:val="28"/>
        </w:rPr>
      </w:pPr>
      <w:r w:rsidRPr="007F05B1">
        <w:rPr>
          <w:sz w:val="28"/>
          <w:szCs w:val="28"/>
        </w:rPr>
        <w:t>1.7.2.</w:t>
      </w:r>
      <w:r w:rsidR="009124DF" w:rsidRPr="007F05B1">
        <w:rPr>
          <w:sz w:val="28"/>
          <w:szCs w:val="28"/>
        </w:rPr>
        <w:t xml:space="preserve"> В пункте 7 слова «для учета операций не участника бюджетного процесса</w:t>
      </w:r>
      <w:r w:rsidRPr="007F05B1">
        <w:rPr>
          <w:sz w:val="28"/>
          <w:szCs w:val="28"/>
        </w:rPr>
        <w:t>» заменить словами «</w:t>
      </w:r>
      <w:r w:rsidR="009124DF" w:rsidRPr="007F05B1">
        <w:rPr>
          <w:sz w:val="28"/>
          <w:szCs w:val="28"/>
        </w:rPr>
        <w:t>для учета операций со средствами участник</w:t>
      </w:r>
      <w:r w:rsidR="003B2AA7" w:rsidRPr="007F05B1">
        <w:rPr>
          <w:sz w:val="28"/>
          <w:szCs w:val="28"/>
        </w:rPr>
        <w:t>ов</w:t>
      </w:r>
      <w:r w:rsidR="009124DF" w:rsidRPr="007F05B1">
        <w:rPr>
          <w:sz w:val="28"/>
          <w:szCs w:val="28"/>
        </w:rPr>
        <w:t xml:space="preserve"> казначейского сопровождения».</w:t>
      </w:r>
    </w:p>
    <w:p w:rsidR="003255CB" w:rsidRDefault="003255CB" w:rsidP="00096B6D">
      <w:pPr>
        <w:pStyle w:val="11"/>
        <w:numPr>
          <w:ilvl w:val="0"/>
          <w:numId w:val="0"/>
        </w:numPr>
        <w:spacing w:before="0" w:after="0"/>
        <w:ind w:firstLine="708"/>
        <w:contextualSpacing/>
        <w:rPr>
          <w:sz w:val="28"/>
          <w:szCs w:val="28"/>
        </w:rPr>
      </w:pPr>
    </w:p>
    <w:p w:rsidR="003255CB" w:rsidRDefault="003255CB" w:rsidP="00096B6D">
      <w:pPr>
        <w:pStyle w:val="11"/>
        <w:numPr>
          <w:ilvl w:val="0"/>
          <w:numId w:val="0"/>
        </w:numPr>
        <w:spacing w:before="0" w:after="0"/>
        <w:ind w:firstLine="708"/>
        <w:contextualSpacing/>
        <w:rPr>
          <w:sz w:val="28"/>
          <w:szCs w:val="28"/>
        </w:rPr>
      </w:pPr>
    </w:p>
    <w:p w:rsidR="003255CB" w:rsidRPr="007F05B1" w:rsidRDefault="003255CB" w:rsidP="003255CB">
      <w:pPr>
        <w:pStyle w:val="11"/>
        <w:numPr>
          <w:ilvl w:val="0"/>
          <w:numId w:val="0"/>
        </w:numPr>
        <w:spacing w:before="0" w:after="0"/>
        <w:ind w:firstLine="708"/>
        <w:contextualSpacing/>
        <w:jc w:val="center"/>
        <w:rPr>
          <w:rStyle w:val="10"/>
          <w:b w:val="0"/>
          <w:sz w:val="28"/>
          <w:szCs w:val="28"/>
        </w:rPr>
      </w:pPr>
      <w:r>
        <w:rPr>
          <w:sz w:val="28"/>
          <w:szCs w:val="28"/>
        </w:rPr>
        <w:t>____________________________</w:t>
      </w:r>
    </w:p>
    <w:sectPr w:rsidR="003255CB" w:rsidRPr="007F05B1" w:rsidSect="00193C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CB" w:rsidRDefault="003255CB" w:rsidP="004F3D2A">
      <w:pPr>
        <w:spacing w:before="0" w:after="0"/>
      </w:pPr>
      <w:r>
        <w:separator/>
      </w:r>
    </w:p>
  </w:endnote>
  <w:endnote w:type="continuationSeparator" w:id="0">
    <w:p w:rsidR="003255CB" w:rsidRDefault="003255CB" w:rsidP="004F3D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20000A87"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CB" w:rsidRDefault="003255CB" w:rsidP="004F3D2A">
      <w:pPr>
        <w:spacing w:before="0" w:after="0"/>
      </w:pPr>
      <w:r>
        <w:separator/>
      </w:r>
    </w:p>
  </w:footnote>
  <w:footnote w:type="continuationSeparator" w:id="0">
    <w:p w:rsidR="003255CB" w:rsidRDefault="003255CB" w:rsidP="004F3D2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29205"/>
      <w:docPartObj>
        <w:docPartGallery w:val="Page Numbers (Top of Page)"/>
        <w:docPartUnique/>
      </w:docPartObj>
    </w:sdtPr>
    <w:sdtEndPr/>
    <w:sdtContent>
      <w:p w:rsidR="003255CB" w:rsidRDefault="003255CB">
        <w:pPr>
          <w:pStyle w:val="ac"/>
          <w:jc w:val="center"/>
        </w:pPr>
        <w:r>
          <w:fldChar w:fldCharType="begin"/>
        </w:r>
        <w:r>
          <w:instrText>PAGE   \* MERGEFORMAT</w:instrText>
        </w:r>
        <w:r>
          <w:fldChar w:fldCharType="separate"/>
        </w:r>
        <w:r w:rsidR="00F11B23">
          <w:rPr>
            <w:noProof/>
          </w:rPr>
          <w:t>6</w:t>
        </w:r>
        <w:r>
          <w:fldChar w:fldCharType="end"/>
        </w:r>
      </w:p>
    </w:sdtContent>
  </w:sdt>
  <w:p w:rsidR="003255CB" w:rsidRDefault="003255C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C35"/>
    <w:multiLevelType w:val="multilevel"/>
    <w:tmpl w:val="851054E2"/>
    <w:lvl w:ilvl="0">
      <w:start w:val="1"/>
      <w:numFmt w:val="lowerRoman"/>
      <w:lvlText w:val="(%1)"/>
      <w:lvlJc w:val="left"/>
      <w:pPr>
        <w:ind w:left="1080" w:hanging="72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581B48"/>
    <w:multiLevelType w:val="multilevel"/>
    <w:tmpl w:val="92100396"/>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2">
    <w:nsid w:val="06E951CC"/>
    <w:multiLevelType w:val="hybridMultilevel"/>
    <w:tmpl w:val="EA52F2E2"/>
    <w:lvl w:ilvl="0" w:tplc="04A4795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9785453"/>
    <w:multiLevelType w:val="multilevel"/>
    <w:tmpl w:val="560461A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756B10"/>
    <w:multiLevelType w:val="multilevel"/>
    <w:tmpl w:val="08D89A06"/>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23971282"/>
    <w:multiLevelType w:val="multilevel"/>
    <w:tmpl w:val="5FCA1CBA"/>
    <w:lvl w:ilvl="0">
      <w:start w:val="1"/>
      <w:numFmt w:val="upperLetter"/>
      <w:pStyle w:val="UCAlpha4"/>
      <w:lvlText w:val="(%1)"/>
      <w:lvlJc w:val="left"/>
      <w:pPr>
        <w:tabs>
          <w:tab w:val="num" w:pos="2608"/>
        </w:tabs>
        <w:ind w:left="2608" w:hanging="567"/>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72844C0"/>
    <w:multiLevelType w:val="multilevel"/>
    <w:tmpl w:val="8FA2C1FC"/>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val="0"/>
        <w:i w:val="0"/>
        <w:smallCaps w:val="0"/>
        <w:strike w:val="0"/>
        <w:u w:val="none"/>
        <w:vertAlign w:val="baseline"/>
      </w:rPr>
    </w:lvl>
    <w:lvl w:ilvl="2">
      <w:start w:val="1"/>
      <w:numFmt w:val="lowerLetter"/>
      <w:lvlText w:val="(%3)"/>
      <w:lvlJc w:val="left"/>
      <w:pPr>
        <w:ind w:left="0" w:firstLine="0"/>
      </w:pPr>
      <w:rPr>
        <w:rFonts w:ascii="Times New Roman" w:eastAsia="Times New Roman" w:hAnsi="Times New Roman" w:cs="Times New Roman"/>
        <w:b w:val="0"/>
        <w:i w:val="0"/>
        <w:smallCaps w:val="0"/>
        <w:strike w:val="0"/>
        <w:u w:val="none"/>
        <w:vertAlign w:val="baseline"/>
      </w:rPr>
    </w:lvl>
    <w:lvl w:ilvl="3">
      <w:start w:val="1"/>
      <w:numFmt w:val="lowerRoman"/>
      <w:lvlText w:val="(%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80F606A"/>
    <w:multiLevelType w:val="hybridMultilevel"/>
    <w:tmpl w:val="FA9CC1DC"/>
    <w:lvl w:ilvl="0" w:tplc="DE0E394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E731391"/>
    <w:multiLevelType w:val="multilevel"/>
    <w:tmpl w:val="8EB08CE8"/>
    <w:lvl w:ilvl="0">
      <w:start w:val="2"/>
      <w:numFmt w:val="decimal"/>
      <w:lvlText w:val="%1."/>
      <w:lvlJc w:val="left"/>
      <w:pPr>
        <w:ind w:left="360" w:hanging="360"/>
      </w:pPr>
      <w:rPr>
        <w:sz w:val="24"/>
        <w:szCs w:val="24"/>
      </w:rPr>
    </w:lvl>
    <w:lvl w:ilvl="1">
      <w:start w:val="1"/>
      <w:numFmt w:val="decimal"/>
      <w:lvlText w:val="%1.%2."/>
      <w:lvlJc w:val="left"/>
      <w:pPr>
        <w:ind w:left="792"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9F16DC5"/>
    <w:multiLevelType w:val="multilevel"/>
    <w:tmpl w:val="DB32A52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4CD131B0"/>
    <w:multiLevelType w:val="multilevel"/>
    <w:tmpl w:val="C1A42D72"/>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4D144286"/>
    <w:multiLevelType w:val="multilevel"/>
    <w:tmpl w:val="C1F80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4749F3"/>
    <w:multiLevelType w:val="multilevel"/>
    <w:tmpl w:val="42D2C196"/>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E9F3F4B"/>
    <w:multiLevelType w:val="hybridMultilevel"/>
    <w:tmpl w:val="2BF0EF80"/>
    <w:lvl w:ilvl="0" w:tplc="8574137C">
      <w:start w:val="1"/>
      <w:numFmt w:val="lowerRoman"/>
      <w:pStyle w:val="i"/>
      <w:lvlText w:val="(%1)"/>
      <w:lvlJc w:val="left"/>
      <w:pPr>
        <w:ind w:left="19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nsid w:val="66F80CEC"/>
    <w:multiLevelType w:val="hybridMultilevel"/>
    <w:tmpl w:val="A43E6CEA"/>
    <w:lvl w:ilvl="0" w:tplc="C152094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81F29BE"/>
    <w:multiLevelType w:val="multilevel"/>
    <w:tmpl w:val="343C2F8C"/>
    <w:lvl w:ilvl="0">
      <w:start w:val="1"/>
      <w:numFmt w:val="decimal"/>
      <w:lvlText w:val="%1)"/>
      <w:lvlJc w:val="left"/>
      <w:pPr>
        <w:ind w:left="3049" w:hanging="360"/>
      </w:pPr>
    </w:lvl>
    <w:lvl w:ilvl="1">
      <w:start w:val="1"/>
      <w:numFmt w:val="lowerLetter"/>
      <w:lvlText w:val="%2."/>
      <w:lvlJc w:val="left"/>
      <w:pPr>
        <w:ind w:left="3769" w:hanging="360"/>
      </w:pPr>
    </w:lvl>
    <w:lvl w:ilvl="2">
      <w:start w:val="1"/>
      <w:numFmt w:val="lowerRoman"/>
      <w:lvlText w:val="%3."/>
      <w:lvlJc w:val="right"/>
      <w:pPr>
        <w:ind w:left="4489" w:hanging="180"/>
      </w:pPr>
    </w:lvl>
    <w:lvl w:ilvl="3">
      <w:start w:val="1"/>
      <w:numFmt w:val="decimal"/>
      <w:lvlText w:val="%4."/>
      <w:lvlJc w:val="left"/>
      <w:pPr>
        <w:ind w:left="5209" w:hanging="360"/>
      </w:pPr>
    </w:lvl>
    <w:lvl w:ilvl="4">
      <w:start w:val="1"/>
      <w:numFmt w:val="lowerLetter"/>
      <w:lvlText w:val="%5."/>
      <w:lvlJc w:val="left"/>
      <w:pPr>
        <w:ind w:left="5929" w:hanging="360"/>
      </w:pPr>
    </w:lvl>
    <w:lvl w:ilvl="5">
      <w:start w:val="1"/>
      <w:numFmt w:val="lowerRoman"/>
      <w:lvlText w:val="%6."/>
      <w:lvlJc w:val="right"/>
      <w:pPr>
        <w:ind w:left="6649" w:hanging="180"/>
      </w:pPr>
    </w:lvl>
    <w:lvl w:ilvl="6">
      <w:start w:val="1"/>
      <w:numFmt w:val="decimal"/>
      <w:lvlText w:val="%7."/>
      <w:lvlJc w:val="left"/>
      <w:pPr>
        <w:ind w:left="7369" w:hanging="360"/>
      </w:pPr>
    </w:lvl>
    <w:lvl w:ilvl="7">
      <w:start w:val="1"/>
      <w:numFmt w:val="lowerLetter"/>
      <w:lvlText w:val="%8."/>
      <w:lvlJc w:val="left"/>
      <w:pPr>
        <w:ind w:left="8089" w:hanging="360"/>
      </w:pPr>
    </w:lvl>
    <w:lvl w:ilvl="8">
      <w:start w:val="1"/>
      <w:numFmt w:val="lowerRoman"/>
      <w:lvlText w:val="%9."/>
      <w:lvlJc w:val="right"/>
      <w:pPr>
        <w:ind w:left="8809" w:hanging="180"/>
      </w:pPr>
    </w:lvl>
  </w:abstractNum>
  <w:abstractNum w:abstractNumId="16">
    <w:nsid w:val="6BEB687E"/>
    <w:multiLevelType w:val="multilevel"/>
    <w:tmpl w:val="12408DDA"/>
    <w:lvl w:ilvl="0">
      <w:start w:val="1"/>
      <w:numFmt w:val="decimal"/>
      <w:pStyle w:val="1"/>
      <w:lvlText w:val="%1."/>
      <w:lvlJc w:val="left"/>
      <w:pPr>
        <w:ind w:left="0" w:firstLine="0"/>
      </w:pPr>
      <w:rPr>
        <w:rFonts w:ascii="Times New Roman" w:eastAsia="Calibri" w:hAnsi="Times New Roman" w:cs="Times New Roman" w:hint="default"/>
      </w:rPr>
    </w:lvl>
    <w:lvl w:ilvl="1">
      <w:start w:val="1"/>
      <w:numFmt w:val="decimal"/>
      <w:pStyle w:val="11"/>
      <w:lvlText w:val="%2."/>
      <w:lvlJc w:val="left"/>
      <w:pPr>
        <w:ind w:left="4395" w:firstLine="0"/>
      </w:pPr>
      <w:rPr>
        <w:rFonts w:ascii="Times New Roman" w:eastAsiaTheme="minorEastAsia"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
      <w:lvlText w:val="(%3)"/>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lowerRoman"/>
      <w:pStyle w:val="3"/>
      <w:lvlText w:val="(%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6E6B3B90"/>
    <w:multiLevelType w:val="hybridMultilevel"/>
    <w:tmpl w:val="51DE0496"/>
    <w:styleLink w:val="414"/>
    <w:lvl w:ilvl="0" w:tplc="4DD0A09E">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8">
    <w:nsid w:val="6FBD6736"/>
    <w:multiLevelType w:val="multilevel"/>
    <w:tmpl w:val="92A2D2D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6B55379"/>
    <w:multiLevelType w:val="multilevel"/>
    <w:tmpl w:val="113EF02A"/>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7EAD7E97"/>
    <w:multiLevelType w:val="hybridMultilevel"/>
    <w:tmpl w:val="0D40A654"/>
    <w:lvl w:ilvl="0" w:tplc="04190017">
      <w:start w:val="1"/>
      <w:numFmt w:val="lowerLetter"/>
      <w:pStyle w:val="a0"/>
      <w:lvlText w:val="%1)"/>
      <w:lvlJc w:val="left"/>
      <w:pPr>
        <w:ind w:left="1512" w:hanging="360"/>
      </w:pPr>
      <w:rPr>
        <w:rFont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6"/>
  </w:num>
  <w:num w:numId="2">
    <w:abstractNumId w:val="20"/>
  </w:num>
  <w:num w:numId="3">
    <w:abstractNumId w:val="13"/>
  </w:num>
  <w:num w:numId="4">
    <w:abstractNumId w:val="5"/>
  </w:num>
  <w:num w:numId="5">
    <w:abstractNumId w:val="17"/>
  </w:num>
  <w:num w:numId="6">
    <w:abstractNumId w:val="14"/>
  </w:num>
  <w:num w:numId="7">
    <w:abstractNumId w:val="9"/>
  </w:num>
  <w:num w:numId="8">
    <w:abstractNumId w:val="1"/>
  </w:num>
  <w:num w:numId="9">
    <w:abstractNumId w:val="15"/>
  </w:num>
  <w:num w:numId="10">
    <w:abstractNumId w:val="3"/>
  </w:num>
  <w:num w:numId="11">
    <w:abstractNumId w:val="6"/>
  </w:num>
  <w:num w:numId="12">
    <w:abstractNumId w:val="18"/>
  </w:num>
  <w:num w:numId="13">
    <w:abstractNumId w:val="8"/>
  </w:num>
  <w:num w:numId="14">
    <w:abstractNumId w:val="12"/>
  </w:num>
  <w:num w:numId="15">
    <w:abstractNumId w:val="0"/>
  </w:num>
  <w:num w:numId="16">
    <w:abstractNumId w:val="19"/>
  </w:num>
  <w:num w:numId="17">
    <w:abstractNumId w:val="2"/>
  </w:num>
  <w:num w:numId="18">
    <w:abstractNumId w:val="7"/>
  </w:num>
  <w:num w:numId="19">
    <w:abstractNumId w:val="10"/>
  </w:num>
  <w:num w:numId="20">
    <w:abstractNumId w:val="4"/>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63"/>
    <w:rsid w:val="000009E5"/>
    <w:rsid w:val="00003D96"/>
    <w:rsid w:val="00004427"/>
    <w:rsid w:val="0001167F"/>
    <w:rsid w:val="00011D47"/>
    <w:rsid w:val="00015144"/>
    <w:rsid w:val="000304DE"/>
    <w:rsid w:val="00031F34"/>
    <w:rsid w:val="00032376"/>
    <w:rsid w:val="00033E8C"/>
    <w:rsid w:val="00050A01"/>
    <w:rsid w:val="00070104"/>
    <w:rsid w:val="00072037"/>
    <w:rsid w:val="00080063"/>
    <w:rsid w:val="00082CB5"/>
    <w:rsid w:val="000910F1"/>
    <w:rsid w:val="000961C2"/>
    <w:rsid w:val="00096B6D"/>
    <w:rsid w:val="000A0269"/>
    <w:rsid w:val="000A147E"/>
    <w:rsid w:val="000B3472"/>
    <w:rsid w:val="000B4047"/>
    <w:rsid w:val="000B4B30"/>
    <w:rsid w:val="000B504C"/>
    <w:rsid w:val="000B6263"/>
    <w:rsid w:val="000C54B4"/>
    <w:rsid w:val="000C60AE"/>
    <w:rsid w:val="000D19AA"/>
    <w:rsid w:val="000D5F89"/>
    <w:rsid w:val="000E106F"/>
    <w:rsid w:val="000E2446"/>
    <w:rsid w:val="000E4356"/>
    <w:rsid w:val="000E5A0E"/>
    <w:rsid w:val="000F07C9"/>
    <w:rsid w:val="000F0E47"/>
    <w:rsid w:val="00102787"/>
    <w:rsid w:val="00117704"/>
    <w:rsid w:val="001204F9"/>
    <w:rsid w:val="00122D90"/>
    <w:rsid w:val="001231F8"/>
    <w:rsid w:val="00123376"/>
    <w:rsid w:val="00124CB3"/>
    <w:rsid w:val="001320F8"/>
    <w:rsid w:val="00132794"/>
    <w:rsid w:val="00133446"/>
    <w:rsid w:val="001345C3"/>
    <w:rsid w:val="00134C5B"/>
    <w:rsid w:val="0014245B"/>
    <w:rsid w:val="00143312"/>
    <w:rsid w:val="00145109"/>
    <w:rsid w:val="00155C58"/>
    <w:rsid w:val="00161025"/>
    <w:rsid w:val="00162A18"/>
    <w:rsid w:val="00165550"/>
    <w:rsid w:val="00165D8C"/>
    <w:rsid w:val="00167D4B"/>
    <w:rsid w:val="001706B0"/>
    <w:rsid w:val="00171B7D"/>
    <w:rsid w:val="001720EF"/>
    <w:rsid w:val="001866CB"/>
    <w:rsid w:val="00193CD8"/>
    <w:rsid w:val="001A0079"/>
    <w:rsid w:val="001A2359"/>
    <w:rsid w:val="001B6224"/>
    <w:rsid w:val="001D1E81"/>
    <w:rsid w:val="001E6B33"/>
    <w:rsid w:val="001F1841"/>
    <w:rsid w:val="0020046F"/>
    <w:rsid w:val="00203E12"/>
    <w:rsid w:val="002126FC"/>
    <w:rsid w:val="002166E2"/>
    <w:rsid w:val="002204A9"/>
    <w:rsid w:val="002375CD"/>
    <w:rsid w:val="0024434E"/>
    <w:rsid w:val="00245413"/>
    <w:rsid w:val="00251D97"/>
    <w:rsid w:val="002560B1"/>
    <w:rsid w:val="002575EB"/>
    <w:rsid w:val="00267A51"/>
    <w:rsid w:val="00272111"/>
    <w:rsid w:val="00274F79"/>
    <w:rsid w:val="0027652A"/>
    <w:rsid w:val="002767D8"/>
    <w:rsid w:val="00276C23"/>
    <w:rsid w:val="0028024F"/>
    <w:rsid w:val="00281AE9"/>
    <w:rsid w:val="002828DD"/>
    <w:rsid w:val="00284541"/>
    <w:rsid w:val="0029114E"/>
    <w:rsid w:val="002A1744"/>
    <w:rsid w:val="002B12B9"/>
    <w:rsid w:val="002B238E"/>
    <w:rsid w:val="002B34C2"/>
    <w:rsid w:val="002B75AA"/>
    <w:rsid w:val="002C0BDA"/>
    <w:rsid w:val="002C5E10"/>
    <w:rsid w:val="002D2BF2"/>
    <w:rsid w:val="002D50F5"/>
    <w:rsid w:val="002D6EBA"/>
    <w:rsid w:val="002F0AAB"/>
    <w:rsid w:val="002F14CB"/>
    <w:rsid w:val="002F62AE"/>
    <w:rsid w:val="00301648"/>
    <w:rsid w:val="00306BA2"/>
    <w:rsid w:val="00307257"/>
    <w:rsid w:val="00310BE1"/>
    <w:rsid w:val="0031189C"/>
    <w:rsid w:val="003145AC"/>
    <w:rsid w:val="003147C1"/>
    <w:rsid w:val="003177F2"/>
    <w:rsid w:val="003255CB"/>
    <w:rsid w:val="003307AF"/>
    <w:rsid w:val="00333510"/>
    <w:rsid w:val="00336A28"/>
    <w:rsid w:val="00340364"/>
    <w:rsid w:val="003410F6"/>
    <w:rsid w:val="003417D0"/>
    <w:rsid w:val="00345FE1"/>
    <w:rsid w:val="00346DCC"/>
    <w:rsid w:val="003500C2"/>
    <w:rsid w:val="003504BE"/>
    <w:rsid w:val="003527DE"/>
    <w:rsid w:val="00353629"/>
    <w:rsid w:val="00362A13"/>
    <w:rsid w:val="0037412E"/>
    <w:rsid w:val="00380DD2"/>
    <w:rsid w:val="00384540"/>
    <w:rsid w:val="00385982"/>
    <w:rsid w:val="0039134F"/>
    <w:rsid w:val="00395161"/>
    <w:rsid w:val="00395687"/>
    <w:rsid w:val="00396297"/>
    <w:rsid w:val="003A0950"/>
    <w:rsid w:val="003A427E"/>
    <w:rsid w:val="003B2AA7"/>
    <w:rsid w:val="003B2DE7"/>
    <w:rsid w:val="003B631D"/>
    <w:rsid w:val="003C143D"/>
    <w:rsid w:val="003C203A"/>
    <w:rsid w:val="003D5B3E"/>
    <w:rsid w:val="003D70B7"/>
    <w:rsid w:val="003E09E2"/>
    <w:rsid w:val="003E1DD5"/>
    <w:rsid w:val="003E3348"/>
    <w:rsid w:val="003E5B9F"/>
    <w:rsid w:val="003F1789"/>
    <w:rsid w:val="003F519B"/>
    <w:rsid w:val="00423E27"/>
    <w:rsid w:val="0042754D"/>
    <w:rsid w:val="00436159"/>
    <w:rsid w:val="004362D3"/>
    <w:rsid w:val="004418E4"/>
    <w:rsid w:val="00442783"/>
    <w:rsid w:val="00443D14"/>
    <w:rsid w:val="00447572"/>
    <w:rsid w:val="00452AE8"/>
    <w:rsid w:val="00475685"/>
    <w:rsid w:val="00477389"/>
    <w:rsid w:val="00495E3B"/>
    <w:rsid w:val="004A13FE"/>
    <w:rsid w:val="004B4E9D"/>
    <w:rsid w:val="004C2BEF"/>
    <w:rsid w:val="004C5FD2"/>
    <w:rsid w:val="004C6369"/>
    <w:rsid w:val="004D0189"/>
    <w:rsid w:val="004D0292"/>
    <w:rsid w:val="004D19D0"/>
    <w:rsid w:val="004D4FFD"/>
    <w:rsid w:val="004E217D"/>
    <w:rsid w:val="004E4A1A"/>
    <w:rsid w:val="004E58A7"/>
    <w:rsid w:val="004E7ADE"/>
    <w:rsid w:val="004F1A66"/>
    <w:rsid w:val="004F3D2A"/>
    <w:rsid w:val="004F76D7"/>
    <w:rsid w:val="004F7851"/>
    <w:rsid w:val="0050108E"/>
    <w:rsid w:val="0050268A"/>
    <w:rsid w:val="00504AD2"/>
    <w:rsid w:val="0051019A"/>
    <w:rsid w:val="00513B68"/>
    <w:rsid w:val="005160F0"/>
    <w:rsid w:val="00526BA3"/>
    <w:rsid w:val="005300DF"/>
    <w:rsid w:val="00536D7E"/>
    <w:rsid w:val="0054311E"/>
    <w:rsid w:val="005455D9"/>
    <w:rsid w:val="005656D5"/>
    <w:rsid w:val="0057743C"/>
    <w:rsid w:val="00580F4F"/>
    <w:rsid w:val="0058501F"/>
    <w:rsid w:val="00585F46"/>
    <w:rsid w:val="0059009C"/>
    <w:rsid w:val="00590CF6"/>
    <w:rsid w:val="005945C0"/>
    <w:rsid w:val="005A4BBB"/>
    <w:rsid w:val="005B0757"/>
    <w:rsid w:val="005C388B"/>
    <w:rsid w:val="005C753C"/>
    <w:rsid w:val="005D16C5"/>
    <w:rsid w:val="005D48A0"/>
    <w:rsid w:val="005F0DDA"/>
    <w:rsid w:val="005F4234"/>
    <w:rsid w:val="006004D3"/>
    <w:rsid w:val="00600561"/>
    <w:rsid w:val="00606B0A"/>
    <w:rsid w:val="006079FB"/>
    <w:rsid w:val="006132C2"/>
    <w:rsid w:val="0061480E"/>
    <w:rsid w:val="00615B66"/>
    <w:rsid w:val="00615C4B"/>
    <w:rsid w:val="00616CFD"/>
    <w:rsid w:val="00617365"/>
    <w:rsid w:val="006258DB"/>
    <w:rsid w:val="00630803"/>
    <w:rsid w:val="006350B3"/>
    <w:rsid w:val="00635DD6"/>
    <w:rsid w:val="00637B84"/>
    <w:rsid w:val="00641E64"/>
    <w:rsid w:val="006433ED"/>
    <w:rsid w:val="006453A7"/>
    <w:rsid w:val="00646F17"/>
    <w:rsid w:val="0064742F"/>
    <w:rsid w:val="00657D2C"/>
    <w:rsid w:val="006702E1"/>
    <w:rsid w:val="00672345"/>
    <w:rsid w:val="006734E9"/>
    <w:rsid w:val="00686157"/>
    <w:rsid w:val="00695D70"/>
    <w:rsid w:val="006A0372"/>
    <w:rsid w:val="006A073A"/>
    <w:rsid w:val="006A1C16"/>
    <w:rsid w:val="006A217B"/>
    <w:rsid w:val="006A7B68"/>
    <w:rsid w:val="006B09B5"/>
    <w:rsid w:val="006B3283"/>
    <w:rsid w:val="006B5390"/>
    <w:rsid w:val="006B674D"/>
    <w:rsid w:val="006C00B9"/>
    <w:rsid w:val="006C209A"/>
    <w:rsid w:val="006D70FA"/>
    <w:rsid w:val="006E2C4D"/>
    <w:rsid w:val="006E5E7C"/>
    <w:rsid w:val="006E6749"/>
    <w:rsid w:val="006F54D3"/>
    <w:rsid w:val="007145BF"/>
    <w:rsid w:val="00722F3E"/>
    <w:rsid w:val="0072518C"/>
    <w:rsid w:val="00732415"/>
    <w:rsid w:val="00740759"/>
    <w:rsid w:val="007506B8"/>
    <w:rsid w:val="00750A46"/>
    <w:rsid w:val="00770764"/>
    <w:rsid w:val="00770B7D"/>
    <w:rsid w:val="0077358D"/>
    <w:rsid w:val="00782792"/>
    <w:rsid w:val="007839F1"/>
    <w:rsid w:val="007911FB"/>
    <w:rsid w:val="00797481"/>
    <w:rsid w:val="00797868"/>
    <w:rsid w:val="007A2C46"/>
    <w:rsid w:val="007A3570"/>
    <w:rsid w:val="007A5095"/>
    <w:rsid w:val="007A6723"/>
    <w:rsid w:val="007B550B"/>
    <w:rsid w:val="007B7C42"/>
    <w:rsid w:val="007C0194"/>
    <w:rsid w:val="007C338B"/>
    <w:rsid w:val="007C6318"/>
    <w:rsid w:val="007D0BA1"/>
    <w:rsid w:val="007D103B"/>
    <w:rsid w:val="007D5CBA"/>
    <w:rsid w:val="007D65EC"/>
    <w:rsid w:val="007F05B1"/>
    <w:rsid w:val="007F6EF4"/>
    <w:rsid w:val="0080154F"/>
    <w:rsid w:val="0082477E"/>
    <w:rsid w:val="00826288"/>
    <w:rsid w:val="00827C28"/>
    <w:rsid w:val="00830EEE"/>
    <w:rsid w:val="00831249"/>
    <w:rsid w:val="008317AF"/>
    <w:rsid w:val="00832D49"/>
    <w:rsid w:val="00847D0B"/>
    <w:rsid w:val="00851079"/>
    <w:rsid w:val="00863F87"/>
    <w:rsid w:val="008754BD"/>
    <w:rsid w:val="008763F8"/>
    <w:rsid w:val="00877EBE"/>
    <w:rsid w:val="0088432D"/>
    <w:rsid w:val="00893F84"/>
    <w:rsid w:val="00895E46"/>
    <w:rsid w:val="008A0C0A"/>
    <w:rsid w:val="008B5F3C"/>
    <w:rsid w:val="008C0F17"/>
    <w:rsid w:val="008C2494"/>
    <w:rsid w:val="008C6B53"/>
    <w:rsid w:val="008D540D"/>
    <w:rsid w:val="008D7F3C"/>
    <w:rsid w:val="008E3BD5"/>
    <w:rsid w:val="008E3D09"/>
    <w:rsid w:val="008E554D"/>
    <w:rsid w:val="008F2E8C"/>
    <w:rsid w:val="00905863"/>
    <w:rsid w:val="009107FA"/>
    <w:rsid w:val="009124DF"/>
    <w:rsid w:val="009130E7"/>
    <w:rsid w:val="009237B7"/>
    <w:rsid w:val="009240FE"/>
    <w:rsid w:val="009303C1"/>
    <w:rsid w:val="00930805"/>
    <w:rsid w:val="00930D2B"/>
    <w:rsid w:val="00944360"/>
    <w:rsid w:val="00944B02"/>
    <w:rsid w:val="009458FD"/>
    <w:rsid w:val="00957D8B"/>
    <w:rsid w:val="0096069E"/>
    <w:rsid w:val="009739DF"/>
    <w:rsid w:val="009833A8"/>
    <w:rsid w:val="009A0804"/>
    <w:rsid w:val="009A0C05"/>
    <w:rsid w:val="009A6BEE"/>
    <w:rsid w:val="009B2A29"/>
    <w:rsid w:val="009B3B32"/>
    <w:rsid w:val="009B6A81"/>
    <w:rsid w:val="009C0C74"/>
    <w:rsid w:val="009D2153"/>
    <w:rsid w:val="009E0B84"/>
    <w:rsid w:val="009E33D3"/>
    <w:rsid w:val="009E784F"/>
    <w:rsid w:val="009F4912"/>
    <w:rsid w:val="009F73CA"/>
    <w:rsid w:val="00A03FC5"/>
    <w:rsid w:val="00A1059D"/>
    <w:rsid w:val="00A11064"/>
    <w:rsid w:val="00A110CE"/>
    <w:rsid w:val="00A122A8"/>
    <w:rsid w:val="00A1385A"/>
    <w:rsid w:val="00A237CD"/>
    <w:rsid w:val="00A23EBF"/>
    <w:rsid w:val="00A248D9"/>
    <w:rsid w:val="00A343D5"/>
    <w:rsid w:val="00A358B9"/>
    <w:rsid w:val="00A404F8"/>
    <w:rsid w:val="00A56CC9"/>
    <w:rsid w:val="00A62CCE"/>
    <w:rsid w:val="00A6406A"/>
    <w:rsid w:val="00A71918"/>
    <w:rsid w:val="00A71AD4"/>
    <w:rsid w:val="00A7244B"/>
    <w:rsid w:val="00A74CDA"/>
    <w:rsid w:val="00A76A7E"/>
    <w:rsid w:val="00A809AE"/>
    <w:rsid w:val="00A90730"/>
    <w:rsid w:val="00A9087A"/>
    <w:rsid w:val="00A96F69"/>
    <w:rsid w:val="00AA647A"/>
    <w:rsid w:val="00AA66E2"/>
    <w:rsid w:val="00AB61E1"/>
    <w:rsid w:val="00AB72B7"/>
    <w:rsid w:val="00AC3FF6"/>
    <w:rsid w:val="00AC6309"/>
    <w:rsid w:val="00AC7668"/>
    <w:rsid w:val="00AE499A"/>
    <w:rsid w:val="00AF171C"/>
    <w:rsid w:val="00AF3BBC"/>
    <w:rsid w:val="00AF524F"/>
    <w:rsid w:val="00B01882"/>
    <w:rsid w:val="00B05482"/>
    <w:rsid w:val="00B06676"/>
    <w:rsid w:val="00B313FC"/>
    <w:rsid w:val="00B325EA"/>
    <w:rsid w:val="00B3268D"/>
    <w:rsid w:val="00B32EF5"/>
    <w:rsid w:val="00B3772B"/>
    <w:rsid w:val="00B408AD"/>
    <w:rsid w:val="00B42F89"/>
    <w:rsid w:val="00B43757"/>
    <w:rsid w:val="00B46C7E"/>
    <w:rsid w:val="00B46CEE"/>
    <w:rsid w:val="00B47168"/>
    <w:rsid w:val="00B534A6"/>
    <w:rsid w:val="00B81AD4"/>
    <w:rsid w:val="00B823A6"/>
    <w:rsid w:val="00B859E1"/>
    <w:rsid w:val="00B87A3A"/>
    <w:rsid w:val="00B90CF1"/>
    <w:rsid w:val="00BA5FCD"/>
    <w:rsid w:val="00BA6CAD"/>
    <w:rsid w:val="00BB2E23"/>
    <w:rsid w:val="00BC2453"/>
    <w:rsid w:val="00BC5667"/>
    <w:rsid w:val="00BC584C"/>
    <w:rsid w:val="00BC6D38"/>
    <w:rsid w:val="00BD7DC0"/>
    <w:rsid w:val="00BE0D79"/>
    <w:rsid w:val="00BE2933"/>
    <w:rsid w:val="00BF30C9"/>
    <w:rsid w:val="00C01582"/>
    <w:rsid w:val="00C017A1"/>
    <w:rsid w:val="00C02281"/>
    <w:rsid w:val="00C042AB"/>
    <w:rsid w:val="00C1171D"/>
    <w:rsid w:val="00C11766"/>
    <w:rsid w:val="00C228D6"/>
    <w:rsid w:val="00C25D24"/>
    <w:rsid w:val="00C36AD3"/>
    <w:rsid w:val="00C36BCD"/>
    <w:rsid w:val="00C37140"/>
    <w:rsid w:val="00C407EA"/>
    <w:rsid w:val="00C56E51"/>
    <w:rsid w:val="00C6322A"/>
    <w:rsid w:val="00C632D1"/>
    <w:rsid w:val="00C821AD"/>
    <w:rsid w:val="00C82C3D"/>
    <w:rsid w:val="00C84626"/>
    <w:rsid w:val="00C9400C"/>
    <w:rsid w:val="00C952A1"/>
    <w:rsid w:val="00CA45F6"/>
    <w:rsid w:val="00CB3F09"/>
    <w:rsid w:val="00CC1B3E"/>
    <w:rsid w:val="00CD04D7"/>
    <w:rsid w:val="00CD0997"/>
    <w:rsid w:val="00CD0F76"/>
    <w:rsid w:val="00CE47B7"/>
    <w:rsid w:val="00CF31CB"/>
    <w:rsid w:val="00CF3B19"/>
    <w:rsid w:val="00CF58D3"/>
    <w:rsid w:val="00D02476"/>
    <w:rsid w:val="00D24FCC"/>
    <w:rsid w:val="00D31F6A"/>
    <w:rsid w:val="00D32376"/>
    <w:rsid w:val="00D32997"/>
    <w:rsid w:val="00D335D0"/>
    <w:rsid w:val="00D34400"/>
    <w:rsid w:val="00D40A9B"/>
    <w:rsid w:val="00D42F46"/>
    <w:rsid w:val="00D43908"/>
    <w:rsid w:val="00D44598"/>
    <w:rsid w:val="00D44F83"/>
    <w:rsid w:val="00D4738E"/>
    <w:rsid w:val="00D5393F"/>
    <w:rsid w:val="00D60146"/>
    <w:rsid w:val="00D73E1A"/>
    <w:rsid w:val="00D75ACE"/>
    <w:rsid w:val="00D85D76"/>
    <w:rsid w:val="00D869B5"/>
    <w:rsid w:val="00D93A1C"/>
    <w:rsid w:val="00DB5B89"/>
    <w:rsid w:val="00DC6519"/>
    <w:rsid w:val="00DD753E"/>
    <w:rsid w:val="00DE1642"/>
    <w:rsid w:val="00DF49B9"/>
    <w:rsid w:val="00E00595"/>
    <w:rsid w:val="00E01C92"/>
    <w:rsid w:val="00E046B9"/>
    <w:rsid w:val="00E070CA"/>
    <w:rsid w:val="00E14D86"/>
    <w:rsid w:val="00E21095"/>
    <w:rsid w:val="00E23E0B"/>
    <w:rsid w:val="00E25862"/>
    <w:rsid w:val="00E33C19"/>
    <w:rsid w:val="00E358EF"/>
    <w:rsid w:val="00E42691"/>
    <w:rsid w:val="00E43662"/>
    <w:rsid w:val="00E461AC"/>
    <w:rsid w:val="00E61459"/>
    <w:rsid w:val="00E7504D"/>
    <w:rsid w:val="00E761EE"/>
    <w:rsid w:val="00E829F6"/>
    <w:rsid w:val="00E91774"/>
    <w:rsid w:val="00E95BD7"/>
    <w:rsid w:val="00EA123A"/>
    <w:rsid w:val="00EA6D7F"/>
    <w:rsid w:val="00EB1897"/>
    <w:rsid w:val="00EC3BF9"/>
    <w:rsid w:val="00EC721B"/>
    <w:rsid w:val="00ED06A1"/>
    <w:rsid w:val="00ED13A7"/>
    <w:rsid w:val="00EE4653"/>
    <w:rsid w:val="00EF3243"/>
    <w:rsid w:val="00F07D5B"/>
    <w:rsid w:val="00F07E7F"/>
    <w:rsid w:val="00F11B23"/>
    <w:rsid w:val="00F23152"/>
    <w:rsid w:val="00F332BF"/>
    <w:rsid w:val="00F41DA9"/>
    <w:rsid w:val="00F42F7C"/>
    <w:rsid w:val="00F511BE"/>
    <w:rsid w:val="00F548E7"/>
    <w:rsid w:val="00F646B0"/>
    <w:rsid w:val="00F753AB"/>
    <w:rsid w:val="00F816CE"/>
    <w:rsid w:val="00F85E98"/>
    <w:rsid w:val="00F87614"/>
    <w:rsid w:val="00FB469F"/>
    <w:rsid w:val="00FB5A1D"/>
    <w:rsid w:val="00FB727C"/>
    <w:rsid w:val="00FC4601"/>
    <w:rsid w:val="00FD638A"/>
    <w:rsid w:val="00FE0337"/>
    <w:rsid w:val="00FE1FC4"/>
    <w:rsid w:val="00FE3167"/>
    <w:rsid w:val="00FE454A"/>
    <w:rsid w:val="00FE5132"/>
    <w:rsid w:val="00FE61B9"/>
    <w:rsid w:val="00FF4356"/>
    <w:rsid w:val="00FF6353"/>
    <w:rsid w:val="00FF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2E23"/>
    <w:pPr>
      <w:spacing w:before="120" w:after="120" w:line="240" w:lineRule="auto"/>
      <w:jc w:val="both"/>
    </w:pPr>
    <w:rPr>
      <w:rFonts w:ascii="Times New Roman" w:eastAsiaTheme="minorEastAsia" w:hAnsi="Times New Roman"/>
      <w:sz w:val="24"/>
      <w:lang w:eastAsia="ru-RU"/>
    </w:rPr>
  </w:style>
  <w:style w:type="paragraph" w:styleId="1">
    <w:name w:val="heading 1"/>
    <w:basedOn w:val="a2"/>
    <w:next w:val="a1"/>
    <w:link w:val="10"/>
    <w:uiPriority w:val="9"/>
    <w:qFormat/>
    <w:rsid w:val="00353629"/>
    <w:pPr>
      <w:keepNext/>
      <w:numPr>
        <w:numId w:val="1"/>
      </w:numPr>
      <w:spacing w:before="240" w:after="240"/>
      <w:contextualSpacing w:val="0"/>
      <w:outlineLvl w:val="0"/>
    </w:pPr>
    <w:rPr>
      <w:rFonts w:eastAsia="Calibri" w:cs="Times New Roman"/>
      <w:b/>
      <w:szCs w:val="24"/>
    </w:rPr>
  </w:style>
  <w:style w:type="paragraph" w:styleId="2">
    <w:name w:val="heading 2"/>
    <w:basedOn w:val="a1"/>
    <w:next w:val="a1"/>
    <w:link w:val="20"/>
    <w:uiPriority w:val="9"/>
    <w:unhideWhenUsed/>
    <w:qFormat/>
    <w:rsid w:val="00EA6D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1"/>
    <w:link w:val="30"/>
    <w:uiPriority w:val="9"/>
    <w:unhideWhenUsed/>
    <w:qFormat/>
    <w:rsid w:val="00905863"/>
    <w:pPr>
      <w:numPr>
        <w:ilvl w:val="3"/>
      </w:numPr>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53629"/>
    <w:rPr>
      <w:rFonts w:ascii="Times New Roman" w:eastAsia="Calibri" w:hAnsi="Times New Roman" w:cs="Times New Roman"/>
      <w:b/>
      <w:sz w:val="24"/>
      <w:szCs w:val="24"/>
      <w:lang w:eastAsia="ru-RU"/>
    </w:rPr>
  </w:style>
  <w:style w:type="character" w:customStyle="1" w:styleId="30">
    <w:name w:val="Заголовок 3 Знак"/>
    <w:basedOn w:val="a3"/>
    <w:link w:val="3"/>
    <w:uiPriority w:val="9"/>
    <w:rsid w:val="00905863"/>
    <w:rPr>
      <w:rFonts w:ascii="Times New Roman" w:eastAsia="Calibri" w:hAnsi="Times New Roman" w:cs="Times New Roman"/>
      <w:sz w:val="24"/>
      <w:szCs w:val="24"/>
      <w:lang w:eastAsia="ru-RU"/>
    </w:rPr>
  </w:style>
  <w:style w:type="paragraph" w:customStyle="1" w:styleId="a">
    <w:name w:val="Третий уровень (a)"/>
    <w:basedOn w:val="11"/>
    <w:qFormat/>
    <w:rsid w:val="00EA6D7F"/>
    <w:pPr>
      <w:numPr>
        <w:ilvl w:val="2"/>
      </w:numPr>
      <w:spacing w:before="60" w:after="60"/>
      <w:ind w:left="454" w:firstLine="284"/>
    </w:pPr>
  </w:style>
  <w:style w:type="paragraph" w:customStyle="1" w:styleId="11">
    <w:name w:val="Второй уровень (1.1.)"/>
    <w:basedOn w:val="1"/>
    <w:rsid w:val="00905863"/>
    <w:pPr>
      <w:keepNext w:val="0"/>
      <w:numPr>
        <w:ilvl w:val="1"/>
      </w:numPr>
    </w:pPr>
    <w:rPr>
      <w:b w:val="0"/>
    </w:rPr>
  </w:style>
  <w:style w:type="paragraph" w:styleId="a2">
    <w:name w:val="List Paragraph"/>
    <w:aliases w:val="Ненумерованный список,Л‡Ќ€љ –•Џ–ђ€1,кЊ’—“Њ_”‰€’’ћЋ –•Џ–”ђ,_нсxон_пѓйсс_л …Нм…п_,Л‡Ќ€љ –∙Џ–ђ€1,кЊ’—“Њ_”‰€’’ћЋ –∙Џ–”ђ,Report Para,проект Абзац списка,Заголовок мой1,СписокСТПр,Маркер,ТЗ список,Абзац списка литеральный"/>
    <w:basedOn w:val="a1"/>
    <w:link w:val="a6"/>
    <w:uiPriority w:val="34"/>
    <w:qFormat/>
    <w:rsid w:val="00905863"/>
    <w:pPr>
      <w:ind w:left="720"/>
      <w:contextualSpacing/>
    </w:pPr>
  </w:style>
  <w:style w:type="paragraph" w:customStyle="1" w:styleId="a7">
    <w:name w:val="Второй уровень"/>
    <w:basedOn w:val="11"/>
    <w:next w:val="11"/>
    <w:link w:val="a8"/>
    <w:autoRedefine/>
    <w:qFormat/>
    <w:rsid w:val="00FF6353"/>
    <w:pPr>
      <w:numPr>
        <w:ilvl w:val="0"/>
        <w:numId w:val="0"/>
      </w:numPr>
      <w:tabs>
        <w:tab w:val="left" w:pos="1276"/>
      </w:tabs>
      <w:spacing w:before="0" w:after="0"/>
      <w:ind w:firstLine="709"/>
    </w:pPr>
  </w:style>
  <w:style w:type="paragraph" w:styleId="a0">
    <w:name w:val="TOC Heading"/>
    <w:basedOn w:val="1"/>
    <w:next w:val="a1"/>
    <w:uiPriority w:val="39"/>
    <w:unhideWhenUsed/>
    <w:qFormat/>
    <w:rsid w:val="006079FB"/>
    <w:pPr>
      <w:numPr>
        <w:numId w:val="2"/>
      </w:numPr>
      <w:spacing w:after="200"/>
      <w:outlineLvl w:val="9"/>
    </w:pPr>
    <w:rPr>
      <w:b w:val="0"/>
      <w:bCs/>
      <w:sz w:val="32"/>
      <w:szCs w:val="32"/>
    </w:rPr>
  </w:style>
  <w:style w:type="character" w:customStyle="1" w:styleId="a8">
    <w:name w:val="Второй уровень Знак"/>
    <w:basedOn w:val="a3"/>
    <w:link w:val="a7"/>
    <w:rsid w:val="00FF6353"/>
    <w:rPr>
      <w:rFonts w:ascii="Times New Roman" w:eastAsia="Calibri" w:hAnsi="Times New Roman" w:cs="Times New Roman"/>
      <w:sz w:val="24"/>
      <w:szCs w:val="24"/>
      <w:lang w:eastAsia="ru-RU"/>
    </w:rPr>
  </w:style>
  <w:style w:type="paragraph" w:customStyle="1" w:styleId="i">
    <w:name w:val="Четвертый уровень (i)"/>
    <w:basedOn w:val="3"/>
    <w:qFormat/>
    <w:rsid w:val="00E25862"/>
    <w:pPr>
      <w:widowControl w:val="0"/>
      <w:numPr>
        <w:ilvl w:val="0"/>
        <w:numId w:val="3"/>
      </w:numPr>
      <w:tabs>
        <w:tab w:val="left" w:pos="0"/>
        <w:tab w:val="left" w:pos="567"/>
      </w:tabs>
      <w:ind w:left="964" w:firstLine="510"/>
      <w:outlineLvl w:val="3"/>
    </w:pPr>
    <w:rPr>
      <w:lang w:eastAsia="en-US"/>
    </w:rPr>
  </w:style>
  <w:style w:type="character" w:customStyle="1" w:styleId="20">
    <w:name w:val="Заголовок 2 Знак"/>
    <w:basedOn w:val="a3"/>
    <w:link w:val="2"/>
    <w:uiPriority w:val="9"/>
    <w:rsid w:val="00EA6D7F"/>
    <w:rPr>
      <w:rFonts w:asciiTheme="majorHAnsi" w:eastAsiaTheme="majorEastAsia" w:hAnsiTheme="majorHAnsi" w:cstheme="majorBidi"/>
      <w:color w:val="2F5496" w:themeColor="accent1" w:themeShade="BF"/>
      <w:sz w:val="26"/>
      <w:szCs w:val="26"/>
      <w:lang w:eastAsia="ru-RU"/>
    </w:rPr>
  </w:style>
  <w:style w:type="paragraph" w:styleId="12">
    <w:name w:val="toc 1"/>
    <w:basedOn w:val="a1"/>
    <w:next w:val="a1"/>
    <w:autoRedefine/>
    <w:uiPriority w:val="39"/>
    <w:unhideWhenUsed/>
    <w:rsid w:val="00CA45F6"/>
    <w:pPr>
      <w:tabs>
        <w:tab w:val="left" w:pos="440"/>
        <w:tab w:val="right" w:leader="dot" w:pos="9911"/>
      </w:tabs>
      <w:spacing w:before="0" w:after="0"/>
    </w:pPr>
  </w:style>
  <w:style w:type="character" w:styleId="a9">
    <w:name w:val="Hyperlink"/>
    <w:basedOn w:val="a3"/>
    <w:uiPriority w:val="99"/>
    <w:unhideWhenUsed/>
    <w:rsid w:val="000C60AE"/>
    <w:rPr>
      <w:color w:val="0563C1" w:themeColor="hyperlink"/>
      <w:u w:val="single"/>
    </w:rPr>
  </w:style>
  <w:style w:type="paragraph" w:customStyle="1" w:styleId="ConsPlusNonformat">
    <w:name w:val="ConsPlusNonformat"/>
    <w:rsid w:val="00BC24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Heading">
    <w:name w:val="ParaHeading"/>
    <w:next w:val="a1"/>
    <w:rsid w:val="00BB2E23"/>
    <w:pPr>
      <w:keepNext/>
      <w:keepLines/>
      <w:widowControl w:val="0"/>
      <w:autoSpaceDE w:val="0"/>
      <w:autoSpaceDN w:val="0"/>
      <w:adjustRightInd w:val="0"/>
      <w:spacing w:after="240" w:line="240" w:lineRule="auto"/>
      <w:jc w:val="both"/>
    </w:pPr>
    <w:rPr>
      <w:rFonts w:ascii="Times New Roman" w:eastAsia="Times New Roman" w:hAnsi="Times New Roman" w:cs="Times New Roman"/>
      <w:b/>
      <w:bCs/>
      <w:sz w:val="24"/>
      <w:szCs w:val="24"/>
      <w:lang w:eastAsia="ru-RU"/>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b"/>
    <w:qFormat/>
    <w:rsid w:val="00686157"/>
    <w:pPr>
      <w:keepLines/>
      <w:tabs>
        <w:tab w:val="left" w:pos="227"/>
      </w:tabs>
      <w:spacing w:before="0" w:after="60" w:line="200" w:lineRule="atLeast"/>
      <w:ind w:left="227" w:hanging="227"/>
    </w:pPr>
    <w:rPr>
      <w:rFonts w:ascii="Arial" w:eastAsia="Times New Roman" w:hAnsi="Arial" w:cs="Times New Roman"/>
      <w:kern w:val="20"/>
      <w:sz w:val="16"/>
      <w:szCs w:val="20"/>
      <w:lang w:val="en-GB" w:eastAsia="en-GB"/>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a"/>
    <w:rsid w:val="00686157"/>
    <w:rPr>
      <w:rFonts w:ascii="Arial" w:eastAsia="Times New Roman" w:hAnsi="Arial" w:cs="Times New Roman"/>
      <w:kern w:val="20"/>
      <w:sz w:val="16"/>
      <w:szCs w:val="20"/>
      <w:lang w:val="en-GB" w:eastAsia="en-GB"/>
    </w:rPr>
  </w:style>
  <w:style w:type="paragraph" w:styleId="ac">
    <w:name w:val="header"/>
    <w:basedOn w:val="a1"/>
    <w:link w:val="ad"/>
    <w:uiPriority w:val="99"/>
    <w:unhideWhenUsed/>
    <w:rsid w:val="004F3D2A"/>
    <w:pPr>
      <w:tabs>
        <w:tab w:val="center" w:pos="4677"/>
        <w:tab w:val="right" w:pos="9355"/>
      </w:tabs>
      <w:spacing w:before="0" w:after="0"/>
    </w:pPr>
  </w:style>
  <w:style w:type="character" w:customStyle="1" w:styleId="ad">
    <w:name w:val="Верхний колонтитул Знак"/>
    <w:basedOn w:val="a3"/>
    <w:link w:val="ac"/>
    <w:uiPriority w:val="99"/>
    <w:rsid w:val="004F3D2A"/>
    <w:rPr>
      <w:rFonts w:ascii="Times New Roman" w:eastAsiaTheme="minorEastAsia" w:hAnsi="Times New Roman"/>
      <w:sz w:val="24"/>
      <w:lang w:eastAsia="ru-RU"/>
    </w:rPr>
  </w:style>
  <w:style w:type="paragraph" w:styleId="ae">
    <w:name w:val="footer"/>
    <w:basedOn w:val="a1"/>
    <w:link w:val="af"/>
    <w:uiPriority w:val="99"/>
    <w:unhideWhenUsed/>
    <w:rsid w:val="004F3D2A"/>
    <w:pPr>
      <w:tabs>
        <w:tab w:val="center" w:pos="4677"/>
        <w:tab w:val="right" w:pos="9355"/>
      </w:tabs>
      <w:spacing w:before="0" w:after="0"/>
    </w:pPr>
  </w:style>
  <w:style w:type="character" w:customStyle="1" w:styleId="af">
    <w:name w:val="Нижний колонтитул Знак"/>
    <w:basedOn w:val="a3"/>
    <w:link w:val="ae"/>
    <w:uiPriority w:val="99"/>
    <w:rsid w:val="004F3D2A"/>
    <w:rPr>
      <w:rFonts w:ascii="Times New Roman" w:eastAsiaTheme="minorEastAsia" w:hAnsi="Times New Roman"/>
      <w:sz w:val="24"/>
      <w:lang w:eastAsia="ru-RU"/>
    </w:rPr>
  </w:style>
  <w:style w:type="table" w:styleId="af0">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4"/>
    <w:rsid w:val="006433ED"/>
    <w:pPr>
      <w:spacing w:after="0" w:line="240" w:lineRule="auto"/>
      <w:ind w:left="2126" w:hanging="992"/>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6433ED"/>
    <w:pPr>
      <w:widowControl w:val="0"/>
      <w:suppressAutoHyphens/>
      <w:autoSpaceDN w:val="0"/>
      <w:spacing w:before="0" w:after="140" w:line="288" w:lineRule="auto"/>
      <w:jc w:val="left"/>
    </w:pPr>
    <w:rPr>
      <w:rFonts w:ascii="Liberation Serif" w:eastAsia="SimSun" w:hAnsi="Liberation Serif" w:cs="Mangal"/>
      <w:kern w:val="3"/>
      <w:szCs w:val="24"/>
      <w:lang w:eastAsia="zh-CN" w:bidi="hi-IN"/>
    </w:rPr>
  </w:style>
  <w:style w:type="paragraph" w:customStyle="1" w:styleId="af1">
    <w:name w:val="первый уровень приложения"/>
    <w:basedOn w:val="a1"/>
    <w:qFormat/>
    <w:rsid w:val="003C143D"/>
    <w:pPr>
      <w:widowControl w:val="0"/>
      <w:autoSpaceDE w:val="0"/>
      <w:autoSpaceDN w:val="0"/>
      <w:adjustRightInd w:val="0"/>
      <w:spacing w:before="0" w:after="240"/>
    </w:pPr>
    <w:rPr>
      <w:rFonts w:eastAsia="Times New Roman" w:cs="Times New Roman"/>
      <w:szCs w:val="24"/>
    </w:rPr>
  </w:style>
  <w:style w:type="character" w:customStyle="1" w:styleId="a6">
    <w:name w:val="Абзац списка Знак"/>
    <w:aliases w:val="Ненумерованный список Знак,Л‡Ќ€љ –•Џ–ђ€1 Знак,кЊ’—“Њ_”‰€’’ћЋ –•Џ–”ђ Знак,_нсxон_пѓйсс_л …Нм…п_ Знак,Л‡Ќ€љ –∙Џ–ђ€1 Знак,кЊ’—“Њ_”‰€’’ћЋ –∙Џ–”ђ Знак,Report Para Знак,проект Абзац списка Знак,Заголовок мой1 Знак,СписокСТПр Знак,Маркер Знак"/>
    <w:link w:val="a2"/>
    <w:uiPriority w:val="34"/>
    <w:locked/>
    <w:rsid w:val="00495E3B"/>
    <w:rPr>
      <w:rFonts w:ascii="Times New Roman" w:eastAsiaTheme="minorEastAsia" w:hAnsi="Times New Roman"/>
      <w:sz w:val="24"/>
      <w:lang w:eastAsia="ru-RU"/>
    </w:rPr>
  </w:style>
  <w:style w:type="paragraph" w:customStyle="1" w:styleId="af2">
    <w:name w:val="Название приложения"/>
    <w:basedOn w:val="a1"/>
    <w:qFormat/>
    <w:rsid w:val="00495E3B"/>
    <w:pPr>
      <w:spacing w:before="0" w:after="160" w:line="259" w:lineRule="auto"/>
      <w:jc w:val="center"/>
    </w:pPr>
    <w:rPr>
      <w:rFonts w:eastAsia="Calibri" w:cs="Times New Roman"/>
      <w:b/>
      <w:szCs w:val="24"/>
      <w:lang w:eastAsia="en-US"/>
    </w:rPr>
  </w:style>
  <w:style w:type="table" w:customStyle="1" w:styleId="21">
    <w:name w:val="Сетка таблицы21"/>
    <w:uiPriority w:val="99"/>
    <w:rsid w:val="00580F4F"/>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3"/>
    <w:link w:val="23"/>
    <w:uiPriority w:val="99"/>
    <w:rsid w:val="00580F4F"/>
    <w:rPr>
      <w:rFonts w:ascii="Arial" w:hAnsi="Arial" w:cs="Arial"/>
      <w:sz w:val="16"/>
      <w:szCs w:val="16"/>
      <w:shd w:val="clear" w:color="auto" w:fill="FFFFFF"/>
    </w:rPr>
  </w:style>
  <w:style w:type="paragraph" w:customStyle="1" w:styleId="23">
    <w:name w:val="Основной текст (2)"/>
    <w:basedOn w:val="a1"/>
    <w:link w:val="22"/>
    <w:uiPriority w:val="99"/>
    <w:rsid w:val="00580F4F"/>
    <w:pPr>
      <w:widowControl w:val="0"/>
      <w:shd w:val="clear" w:color="auto" w:fill="FFFFFF"/>
      <w:spacing w:before="420" w:after="0" w:line="202" w:lineRule="exact"/>
    </w:pPr>
    <w:rPr>
      <w:rFonts w:ascii="Arial" w:eastAsiaTheme="minorHAnsi" w:hAnsi="Arial" w:cs="Arial"/>
      <w:sz w:val="16"/>
      <w:szCs w:val="16"/>
      <w:lang w:eastAsia="en-US"/>
    </w:rPr>
  </w:style>
  <w:style w:type="paragraph" w:customStyle="1" w:styleId="UCAlpha4">
    <w:name w:val="UCAlpha 4"/>
    <w:basedOn w:val="a1"/>
    <w:rsid w:val="006E2C4D"/>
    <w:pPr>
      <w:numPr>
        <w:numId w:val="4"/>
      </w:numPr>
      <w:spacing w:before="0" w:after="140" w:line="290" w:lineRule="auto"/>
      <w:outlineLvl w:val="3"/>
    </w:pPr>
    <w:rPr>
      <w:rFonts w:ascii="Arial" w:eastAsia="Times New Roman" w:hAnsi="Arial" w:cs="Times New Roman"/>
      <w:kern w:val="20"/>
      <w:sz w:val="20"/>
      <w:szCs w:val="24"/>
      <w:lang w:val="en-GB" w:eastAsia="en-GB"/>
    </w:rPr>
  </w:style>
  <w:style w:type="character" w:customStyle="1" w:styleId="docdata">
    <w:name w:val="docdata"/>
    <w:aliases w:val="docy,v5,1312,bqiaagaaeyqcaaagiaiaaaohbaaabzueaaaaaaaaaaaaaaaaaaaaaaaaaaaaaaaaaaaaaaaaaaaaaaaaaaaaaaaaaaaaaaaaaaaaaaaaaaaaaaaaaaaaaaaaaaaaaaaaaaaaaaaaaaaaaaaaaaaaaaaaaaaaaaaaaaaaaaaaaaaaaaaaaaaaaaaaaaaaaaaaaaaaaaaaaaaaaaaaaaaaaaaaaaaaaaaaaaaaaaaa"/>
    <w:basedOn w:val="a3"/>
    <w:rsid w:val="007506B8"/>
  </w:style>
  <w:style w:type="numbering" w:customStyle="1" w:styleId="414">
    <w:name w:val="Стиль КС414"/>
    <w:uiPriority w:val="99"/>
    <w:rsid w:val="007145BF"/>
    <w:pPr>
      <w:numPr>
        <w:numId w:val="5"/>
      </w:numPr>
    </w:pPr>
  </w:style>
  <w:style w:type="paragraph" w:styleId="af3">
    <w:name w:val="Balloon Text"/>
    <w:basedOn w:val="a1"/>
    <w:link w:val="af4"/>
    <w:uiPriority w:val="99"/>
    <w:semiHidden/>
    <w:unhideWhenUsed/>
    <w:rsid w:val="00D93A1C"/>
    <w:pPr>
      <w:spacing w:before="0" w:after="0"/>
    </w:pPr>
    <w:rPr>
      <w:rFonts w:ascii="Tahoma" w:hAnsi="Tahoma" w:cs="Tahoma"/>
      <w:sz w:val="16"/>
      <w:szCs w:val="16"/>
    </w:rPr>
  </w:style>
  <w:style w:type="character" w:customStyle="1" w:styleId="af4">
    <w:name w:val="Текст выноски Знак"/>
    <w:basedOn w:val="a3"/>
    <w:link w:val="af3"/>
    <w:uiPriority w:val="99"/>
    <w:semiHidden/>
    <w:rsid w:val="00D93A1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2E23"/>
    <w:pPr>
      <w:spacing w:before="120" w:after="120" w:line="240" w:lineRule="auto"/>
      <w:jc w:val="both"/>
    </w:pPr>
    <w:rPr>
      <w:rFonts w:ascii="Times New Roman" w:eastAsiaTheme="minorEastAsia" w:hAnsi="Times New Roman"/>
      <w:sz w:val="24"/>
      <w:lang w:eastAsia="ru-RU"/>
    </w:rPr>
  </w:style>
  <w:style w:type="paragraph" w:styleId="1">
    <w:name w:val="heading 1"/>
    <w:basedOn w:val="a2"/>
    <w:next w:val="a1"/>
    <w:link w:val="10"/>
    <w:uiPriority w:val="9"/>
    <w:qFormat/>
    <w:rsid w:val="00353629"/>
    <w:pPr>
      <w:keepNext/>
      <w:numPr>
        <w:numId w:val="1"/>
      </w:numPr>
      <w:spacing w:before="240" w:after="240"/>
      <w:contextualSpacing w:val="0"/>
      <w:outlineLvl w:val="0"/>
    </w:pPr>
    <w:rPr>
      <w:rFonts w:eastAsia="Calibri" w:cs="Times New Roman"/>
      <w:b/>
      <w:szCs w:val="24"/>
    </w:rPr>
  </w:style>
  <w:style w:type="paragraph" w:styleId="2">
    <w:name w:val="heading 2"/>
    <w:basedOn w:val="a1"/>
    <w:next w:val="a1"/>
    <w:link w:val="20"/>
    <w:uiPriority w:val="9"/>
    <w:unhideWhenUsed/>
    <w:qFormat/>
    <w:rsid w:val="00EA6D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1"/>
    <w:link w:val="30"/>
    <w:uiPriority w:val="9"/>
    <w:unhideWhenUsed/>
    <w:qFormat/>
    <w:rsid w:val="00905863"/>
    <w:pPr>
      <w:numPr>
        <w:ilvl w:val="3"/>
      </w:numPr>
      <w:outlineLvl w:val="2"/>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53629"/>
    <w:rPr>
      <w:rFonts w:ascii="Times New Roman" w:eastAsia="Calibri" w:hAnsi="Times New Roman" w:cs="Times New Roman"/>
      <w:b/>
      <w:sz w:val="24"/>
      <w:szCs w:val="24"/>
      <w:lang w:eastAsia="ru-RU"/>
    </w:rPr>
  </w:style>
  <w:style w:type="character" w:customStyle="1" w:styleId="30">
    <w:name w:val="Заголовок 3 Знак"/>
    <w:basedOn w:val="a3"/>
    <w:link w:val="3"/>
    <w:uiPriority w:val="9"/>
    <w:rsid w:val="00905863"/>
    <w:rPr>
      <w:rFonts w:ascii="Times New Roman" w:eastAsia="Calibri" w:hAnsi="Times New Roman" w:cs="Times New Roman"/>
      <w:sz w:val="24"/>
      <w:szCs w:val="24"/>
      <w:lang w:eastAsia="ru-RU"/>
    </w:rPr>
  </w:style>
  <w:style w:type="paragraph" w:customStyle="1" w:styleId="a">
    <w:name w:val="Третий уровень (a)"/>
    <w:basedOn w:val="11"/>
    <w:qFormat/>
    <w:rsid w:val="00EA6D7F"/>
    <w:pPr>
      <w:numPr>
        <w:ilvl w:val="2"/>
      </w:numPr>
      <w:spacing w:before="60" w:after="60"/>
      <w:ind w:left="454" w:firstLine="284"/>
    </w:pPr>
  </w:style>
  <w:style w:type="paragraph" w:customStyle="1" w:styleId="11">
    <w:name w:val="Второй уровень (1.1.)"/>
    <w:basedOn w:val="1"/>
    <w:rsid w:val="00905863"/>
    <w:pPr>
      <w:keepNext w:val="0"/>
      <w:numPr>
        <w:ilvl w:val="1"/>
      </w:numPr>
    </w:pPr>
    <w:rPr>
      <w:b w:val="0"/>
    </w:rPr>
  </w:style>
  <w:style w:type="paragraph" w:styleId="a2">
    <w:name w:val="List Paragraph"/>
    <w:aliases w:val="Ненумерованный список,Л‡Ќ€љ –•Џ–ђ€1,кЊ’—“Њ_”‰€’’ћЋ –•Џ–”ђ,_нсxон_пѓйсс_л …Нм…п_,Л‡Ќ€љ –∙Џ–ђ€1,кЊ’—“Њ_”‰€’’ћЋ –∙Џ–”ђ,Report Para,проект Абзац списка,Заголовок мой1,СписокСТПр,Маркер,ТЗ список,Абзац списка литеральный"/>
    <w:basedOn w:val="a1"/>
    <w:link w:val="a6"/>
    <w:uiPriority w:val="34"/>
    <w:qFormat/>
    <w:rsid w:val="00905863"/>
    <w:pPr>
      <w:ind w:left="720"/>
      <w:contextualSpacing/>
    </w:pPr>
  </w:style>
  <w:style w:type="paragraph" w:customStyle="1" w:styleId="a7">
    <w:name w:val="Второй уровень"/>
    <w:basedOn w:val="11"/>
    <w:next w:val="11"/>
    <w:link w:val="a8"/>
    <w:autoRedefine/>
    <w:qFormat/>
    <w:rsid w:val="00FF6353"/>
    <w:pPr>
      <w:numPr>
        <w:ilvl w:val="0"/>
        <w:numId w:val="0"/>
      </w:numPr>
      <w:tabs>
        <w:tab w:val="left" w:pos="1276"/>
      </w:tabs>
      <w:spacing w:before="0" w:after="0"/>
      <w:ind w:firstLine="709"/>
    </w:pPr>
  </w:style>
  <w:style w:type="paragraph" w:styleId="a0">
    <w:name w:val="TOC Heading"/>
    <w:basedOn w:val="1"/>
    <w:next w:val="a1"/>
    <w:uiPriority w:val="39"/>
    <w:unhideWhenUsed/>
    <w:qFormat/>
    <w:rsid w:val="006079FB"/>
    <w:pPr>
      <w:numPr>
        <w:numId w:val="2"/>
      </w:numPr>
      <w:spacing w:after="200"/>
      <w:outlineLvl w:val="9"/>
    </w:pPr>
    <w:rPr>
      <w:b w:val="0"/>
      <w:bCs/>
      <w:sz w:val="32"/>
      <w:szCs w:val="32"/>
    </w:rPr>
  </w:style>
  <w:style w:type="character" w:customStyle="1" w:styleId="a8">
    <w:name w:val="Второй уровень Знак"/>
    <w:basedOn w:val="a3"/>
    <w:link w:val="a7"/>
    <w:rsid w:val="00FF6353"/>
    <w:rPr>
      <w:rFonts w:ascii="Times New Roman" w:eastAsia="Calibri" w:hAnsi="Times New Roman" w:cs="Times New Roman"/>
      <w:sz w:val="24"/>
      <w:szCs w:val="24"/>
      <w:lang w:eastAsia="ru-RU"/>
    </w:rPr>
  </w:style>
  <w:style w:type="paragraph" w:customStyle="1" w:styleId="i">
    <w:name w:val="Четвертый уровень (i)"/>
    <w:basedOn w:val="3"/>
    <w:qFormat/>
    <w:rsid w:val="00E25862"/>
    <w:pPr>
      <w:widowControl w:val="0"/>
      <w:numPr>
        <w:ilvl w:val="0"/>
        <w:numId w:val="3"/>
      </w:numPr>
      <w:tabs>
        <w:tab w:val="left" w:pos="0"/>
        <w:tab w:val="left" w:pos="567"/>
      </w:tabs>
      <w:ind w:left="964" w:firstLine="510"/>
      <w:outlineLvl w:val="3"/>
    </w:pPr>
    <w:rPr>
      <w:lang w:eastAsia="en-US"/>
    </w:rPr>
  </w:style>
  <w:style w:type="character" w:customStyle="1" w:styleId="20">
    <w:name w:val="Заголовок 2 Знак"/>
    <w:basedOn w:val="a3"/>
    <w:link w:val="2"/>
    <w:uiPriority w:val="9"/>
    <w:rsid w:val="00EA6D7F"/>
    <w:rPr>
      <w:rFonts w:asciiTheme="majorHAnsi" w:eastAsiaTheme="majorEastAsia" w:hAnsiTheme="majorHAnsi" w:cstheme="majorBidi"/>
      <w:color w:val="2F5496" w:themeColor="accent1" w:themeShade="BF"/>
      <w:sz w:val="26"/>
      <w:szCs w:val="26"/>
      <w:lang w:eastAsia="ru-RU"/>
    </w:rPr>
  </w:style>
  <w:style w:type="paragraph" w:styleId="12">
    <w:name w:val="toc 1"/>
    <w:basedOn w:val="a1"/>
    <w:next w:val="a1"/>
    <w:autoRedefine/>
    <w:uiPriority w:val="39"/>
    <w:unhideWhenUsed/>
    <w:rsid w:val="00CA45F6"/>
    <w:pPr>
      <w:tabs>
        <w:tab w:val="left" w:pos="440"/>
        <w:tab w:val="right" w:leader="dot" w:pos="9911"/>
      </w:tabs>
      <w:spacing w:before="0" w:after="0"/>
    </w:pPr>
  </w:style>
  <w:style w:type="character" w:styleId="a9">
    <w:name w:val="Hyperlink"/>
    <w:basedOn w:val="a3"/>
    <w:uiPriority w:val="99"/>
    <w:unhideWhenUsed/>
    <w:rsid w:val="000C60AE"/>
    <w:rPr>
      <w:color w:val="0563C1" w:themeColor="hyperlink"/>
      <w:u w:val="single"/>
    </w:rPr>
  </w:style>
  <w:style w:type="paragraph" w:customStyle="1" w:styleId="ConsPlusNonformat">
    <w:name w:val="ConsPlusNonformat"/>
    <w:rsid w:val="00BC24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Heading">
    <w:name w:val="ParaHeading"/>
    <w:next w:val="a1"/>
    <w:rsid w:val="00BB2E23"/>
    <w:pPr>
      <w:keepNext/>
      <w:keepLines/>
      <w:widowControl w:val="0"/>
      <w:autoSpaceDE w:val="0"/>
      <w:autoSpaceDN w:val="0"/>
      <w:adjustRightInd w:val="0"/>
      <w:spacing w:after="240" w:line="240" w:lineRule="auto"/>
      <w:jc w:val="both"/>
    </w:pPr>
    <w:rPr>
      <w:rFonts w:ascii="Times New Roman" w:eastAsia="Times New Roman" w:hAnsi="Times New Roman" w:cs="Times New Roman"/>
      <w:b/>
      <w:bCs/>
      <w:sz w:val="24"/>
      <w:szCs w:val="24"/>
      <w:lang w:eastAsia="ru-RU"/>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b"/>
    <w:qFormat/>
    <w:rsid w:val="00686157"/>
    <w:pPr>
      <w:keepLines/>
      <w:tabs>
        <w:tab w:val="left" w:pos="227"/>
      </w:tabs>
      <w:spacing w:before="0" w:after="60" w:line="200" w:lineRule="atLeast"/>
      <w:ind w:left="227" w:hanging="227"/>
    </w:pPr>
    <w:rPr>
      <w:rFonts w:ascii="Arial" w:eastAsia="Times New Roman" w:hAnsi="Arial" w:cs="Times New Roman"/>
      <w:kern w:val="20"/>
      <w:sz w:val="16"/>
      <w:szCs w:val="20"/>
      <w:lang w:val="en-GB" w:eastAsia="en-GB"/>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a"/>
    <w:rsid w:val="00686157"/>
    <w:rPr>
      <w:rFonts w:ascii="Arial" w:eastAsia="Times New Roman" w:hAnsi="Arial" w:cs="Times New Roman"/>
      <w:kern w:val="20"/>
      <w:sz w:val="16"/>
      <w:szCs w:val="20"/>
      <w:lang w:val="en-GB" w:eastAsia="en-GB"/>
    </w:rPr>
  </w:style>
  <w:style w:type="paragraph" w:styleId="ac">
    <w:name w:val="header"/>
    <w:basedOn w:val="a1"/>
    <w:link w:val="ad"/>
    <w:uiPriority w:val="99"/>
    <w:unhideWhenUsed/>
    <w:rsid w:val="004F3D2A"/>
    <w:pPr>
      <w:tabs>
        <w:tab w:val="center" w:pos="4677"/>
        <w:tab w:val="right" w:pos="9355"/>
      </w:tabs>
      <w:spacing w:before="0" w:after="0"/>
    </w:pPr>
  </w:style>
  <w:style w:type="character" w:customStyle="1" w:styleId="ad">
    <w:name w:val="Верхний колонтитул Знак"/>
    <w:basedOn w:val="a3"/>
    <w:link w:val="ac"/>
    <w:uiPriority w:val="99"/>
    <w:rsid w:val="004F3D2A"/>
    <w:rPr>
      <w:rFonts w:ascii="Times New Roman" w:eastAsiaTheme="minorEastAsia" w:hAnsi="Times New Roman"/>
      <w:sz w:val="24"/>
      <w:lang w:eastAsia="ru-RU"/>
    </w:rPr>
  </w:style>
  <w:style w:type="paragraph" w:styleId="ae">
    <w:name w:val="footer"/>
    <w:basedOn w:val="a1"/>
    <w:link w:val="af"/>
    <w:uiPriority w:val="99"/>
    <w:unhideWhenUsed/>
    <w:rsid w:val="004F3D2A"/>
    <w:pPr>
      <w:tabs>
        <w:tab w:val="center" w:pos="4677"/>
        <w:tab w:val="right" w:pos="9355"/>
      </w:tabs>
      <w:spacing w:before="0" w:after="0"/>
    </w:pPr>
  </w:style>
  <w:style w:type="character" w:customStyle="1" w:styleId="af">
    <w:name w:val="Нижний колонтитул Знак"/>
    <w:basedOn w:val="a3"/>
    <w:link w:val="ae"/>
    <w:uiPriority w:val="99"/>
    <w:rsid w:val="004F3D2A"/>
    <w:rPr>
      <w:rFonts w:ascii="Times New Roman" w:eastAsiaTheme="minorEastAsia" w:hAnsi="Times New Roman"/>
      <w:sz w:val="24"/>
      <w:lang w:eastAsia="ru-RU"/>
    </w:rPr>
  </w:style>
  <w:style w:type="table" w:styleId="af0">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Сетка таблицы1"/>
    <w:basedOn w:val="a4"/>
    <w:rsid w:val="006433ED"/>
    <w:pPr>
      <w:spacing w:after="0" w:line="240" w:lineRule="auto"/>
      <w:ind w:left="2126" w:hanging="992"/>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6433ED"/>
    <w:pPr>
      <w:widowControl w:val="0"/>
      <w:suppressAutoHyphens/>
      <w:autoSpaceDN w:val="0"/>
      <w:spacing w:before="0" w:after="140" w:line="288" w:lineRule="auto"/>
      <w:jc w:val="left"/>
    </w:pPr>
    <w:rPr>
      <w:rFonts w:ascii="Liberation Serif" w:eastAsia="SimSun" w:hAnsi="Liberation Serif" w:cs="Mangal"/>
      <w:kern w:val="3"/>
      <w:szCs w:val="24"/>
      <w:lang w:eastAsia="zh-CN" w:bidi="hi-IN"/>
    </w:rPr>
  </w:style>
  <w:style w:type="paragraph" w:customStyle="1" w:styleId="af1">
    <w:name w:val="первый уровень приложения"/>
    <w:basedOn w:val="a1"/>
    <w:qFormat/>
    <w:rsid w:val="003C143D"/>
    <w:pPr>
      <w:widowControl w:val="0"/>
      <w:autoSpaceDE w:val="0"/>
      <w:autoSpaceDN w:val="0"/>
      <w:adjustRightInd w:val="0"/>
      <w:spacing w:before="0" w:after="240"/>
    </w:pPr>
    <w:rPr>
      <w:rFonts w:eastAsia="Times New Roman" w:cs="Times New Roman"/>
      <w:szCs w:val="24"/>
    </w:rPr>
  </w:style>
  <w:style w:type="character" w:customStyle="1" w:styleId="a6">
    <w:name w:val="Абзац списка Знак"/>
    <w:aliases w:val="Ненумерованный список Знак,Л‡Ќ€љ –•Џ–ђ€1 Знак,кЊ’—“Њ_”‰€’’ћЋ –•Џ–”ђ Знак,_нсxон_пѓйсс_л …Нм…п_ Знак,Л‡Ќ€љ –∙Џ–ђ€1 Знак,кЊ’—“Њ_”‰€’’ћЋ –∙Џ–”ђ Знак,Report Para Знак,проект Абзац списка Знак,Заголовок мой1 Знак,СписокСТПр Знак,Маркер Знак"/>
    <w:link w:val="a2"/>
    <w:uiPriority w:val="34"/>
    <w:locked/>
    <w:rsid w:val="00495E3B"/>
    <w:rPr>
      <w:rFonts w:ascii="Times New Roman" w:eastAsiaTheme="minorEastAsia" w:hAnsi="Times New Roman"/>
      <w:sz w:val="24"/>
      <w:lang w:eastAsia="ru-RU"/>
    </w:rPr>
  </w:style>
  <w:style w:type="paragraph" w:customStyle="1" w:styleId="af2">
    <w:name w:val="Название приложения"/>
    <w:basedOn w:val="a1"/>
    <w:qFormat/>
    <w:rsid w:val="00495E3B"/>
    <w:pPr>
      <w:spacing w:before="0" w:after="160" w:line="259" w:lineRule="auto"/>
      <w:jc w:val="center"/>
    </w:pPr>
    <w:rPr>
      <w:rFonts w:eastAsia="Calibri" w:cs="Times New Roman"/>
      <w:b/>
      <w:szCs w:val="24"/>
      <w:lang w:eastAsia="en-US"/>
    </w:rPr>
  </w:style>
  <w:style w:type="table" w:customStyle="1" w:styleId="21">
    <w:name w:val="Сетка таблицы21"/>
    <w:uiPriority w:val="99"/>
    <w:rsid w:val="00580F4F"/>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3"/>
    <w:link w:val="23"/>
    <w:uiPriority w:val="99"/>
    <w:rsid w:val="00580F4F"/>
    <w:rPr>
      <w:rFonts w:ascii="Arial" w:hAnsi="Arial" w:cs="Arial"/>
      <w:sz w:val="16"/>
      <w:szCs w:val="16"/>
      <w:shd w:val="clear" w:color="auto" w:fill="FFFFFF"/>
    </w:rPr>
  </w:style>
  <w:style w:type="paragraph" w:customStyle="1" w:styleId="23">
    <w:name w:val="Основной текст (2)"/>
    <w:basedOn w:val="a1"/>
    <w:link w:val="22"/>
    <w:uiPriority w:val="99"/>
    <w:rsid w:val="00580F4F"/>
    <w:pPr>
      <w:widowControl w:val="0"/>
      <w:shd w:val="clear" w:color="auto" w:fill="FFFFFF"/>
      <w:spacing w:before="420" w:after="0" w:line="202" w:lineRule="exact"/>
    </w:pPr>
    <w:rPr>
      <w:rFonts w:ascii="Arial" w:eastAsiaTheme="minorHAnsi" w:hAnsi="Arial" w:cs="Arial"/>
      <w:sz w:val="16"/>
      <w:szCs w:val="16"/>
      <w:lang w:eastAsia="en-US"/>
    </w:rPr>
  </w:style>
  <w:style w:type="paragraph" w:customStyle="1" w:styleId="UCAlpha4">
    <w:name w:val="UCAlpha 4"/>
    <w:basedOn w:val="a1"/>
    <w:rsid w:val="006E2C4D"/>
    <w:pPr>
      <w:numPr>
        <w:numId w:val="4"/>
      </w:numPr>
      <w:spacing w:before="0" w:after="140" w:line="290" w:lineRule="auto"/>
      <w:outlineLvl w:val="3"/>
    </w:pPr>
    <w:rPr>
      <w:rFonts w:ascii="Arial" w:eastAsia="Times New Roman" w:hAnsi="Arial" w:cs="Times New Roman"/>
      <w:kern w:val="20"/>
      <w:sz w:val="20"/>
      <w:szCs w:val="24"/>
      <w:lang w:val="en-GB" w:eastAsia="en-GB"/>
    </w:rPr>
  </w:style>
  <w:style w:type="character" w:customStyle="1" w:styleId="docdata">
    <w:name w:val="docdata"/>
    <w:aliases w:val="docy,v5,1312,bqiaagaaeyqcaaagiaiaaaohbaaabzueaaaaaaaaaaaaaaaaaaaaaaaaaaaaaaaaaaaaaaaaaaaaaaaaaaaaaaaaaaaaaaaaaaaaaaaaaaaaaaaaaaaaaaaaaaaaaaaaaaaaaaaaaaaaaaaaaaaaaaaaaaaaaaaaaaaaaaaaaaaaaaaaaaaaaaaaaaaaaaaaaaaaaaaaaaaaaaaaaaaaaaaaaaaaaaaaaaaaaaaa"/>
    <w:basedOn w:val="a3"/>
    <w:rsid w:val="007506B8"/>
  </w:style>
  <w:style w:type="numbering" w:customStyle="1" w:styleId="414">
    <w:name w:val="Стиль КС414"/>
    <w:uiPriority w:val="99"/>
    <w:rsid w:val="007145BF"/>
    <w:pPr>
      <w:numPr>
        <w:numId w:val="5"/>
      </w:numPr>
    </w:pPr>
  </w:style>
  <w:style w:type="paragraph" w:styleId="af3">
    <w:name w:val="Balloon Text"/>
    <w:basedOn w:val="a1"/>
    <w:link w:val="af4"/>
    <w:uiPriority w:val="99"/>
    <w:semiHidden/>
    <w:unhideWhenUsed/>
    <w:rsid w:val="00D93A1C"/>
    <w:pPr>
      <w:spacing w:before="0" w:after="0"/>
    </w:pPr>
    <w:rPr>
      <w:rFonts w:ascii="Tahoma" w:hAnsi="Tahoma" w:cs="Tahoma"/>
      <w:sz w:val="16"/>
      <w:szCs w:val="16"/>
    </w:rPr>
  </w:style>
  <w:style w:type="character" w:customStyle="1" w:styleId="af4">
    <w:name w:val="Текст выноски Знак"/>
    <w:basedOn w:val="a3"/>
    <w:link w:val="af3"/>
    <w:uiPriority w:val="99"/>
    <w:semiHidden/>
    <w:rsid w:val="00D93A1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860">
      <w:bodyDiv w:val="1"/>
      <w:marLeft w:val="0"/>
      <w:marRight w:val="0"/>
      <w:marTop w:val="0"/>
      <w:marBottom w:val="0"/>
      <w:divBdr>
        <w:top w:val="none" w:sz="0" w:space="0" w:color="auto"/>
        <w:left w:val="none" w:sz="0" w:space="0" w:color="auto"/>
        <w:bottom w:val="none" w:sz="0" w:space="0" w:color="auto"/>
        <w:right w:val="none" w:sz="0" w:space="0" w:color="auto"/>
      </w:divBdr>
    </w:div>
    <w:div w:id="454107503">
      <w:bodyDiv w:val="1"/>
      <w:marLeft w:val="0"/>
      <w:marRight w:val="0"/>
      <w:marTop w:val="0"/>
      <w:marBottom w:val="0"/>
      <w:divBdr>
        <w:top w:val="none" w:sz="0" w:space="0" w:color="auto"/>
        <w:left w:val="none" w:sz="0" w:space="0" w:color="auto"/>
        <w:bottom w:val="none" w:sz="0" w:space="0" w:color="auto"/>
        <w:right w:val="none" w:sz="0" w:space="0" w:color="auto"/>
      </w:divBdr>
    </w:div>
    <w:div w:id="468133649">
      <w:bodyDiv w:val="1"/>
      <w:marLeft w:val="0"/>
      <w:marRight w:val="0"/>
      <w:marTop w:val="0"/>
      <w:marBottom w:val="0"/>
      <w:divBdr>
        <w:top w:val="none" w:sz="0" w:space="0" w:color="auto"/>
        <w:left w:val="none" w:sz="0" w:space="0" w:color="auto"/>
        <w:bottom w:val="none" w:sz="0" w:space="0" w:color="auto"/>
        <w:right w:val="none" w:sz="0" w:space="0" w:color="auto"/>
      </w:divBdr>
    </w:div>
    <w:div w:id="919678463">
      <w:bodyDiv w:val="1"/>
      <w:marLeft w:val="0"/>
      <w:marRight w:val="0"/>
      <w:marTop w:val="0"/>
      <w:marBottom w:val="0"/>
      <w:divBdr>
        <w:top w:val="none" w:sz="0" w:space="0" w:color="auto"/>
        <w:left w:val="none" w:sz="0" w:space="0" w:color="auto"/>
        <w:bottom w:val="none" w:sz="0" w:space="0" w:color="auto"/>
        <w:right w:val="none" w:sz="0" w:space="0" w:color="auto"/>
      </w:divBdr>
    </w:div>
    <w:div w:id="961379070">
      <w:bodyDiv w:val="1"/>
      <w:marLeft w:val="0"/>
      <w:marRight w:val="0"/>
      <w:marTop w:val="0"/>
      <w:marBottom w:val="0"/>
      <w:divBdr>
        <w:top w:val="none" w:sz="0" w:space="0" w:color="auto"/>
        <w:left w:val="none" w:sz="0" w:space="0" w:color="auto"/>
        <w:bottom w:val="none" w:sz="0" w:space="0" w:color="auto"/>
        <w:right w:val="none" w:sz="0" w:space="0" w:color="auto"/>
      </w:divBdr>
    </w:div>
    <w:div w:id="1229850616">
      <w:bodyDiv w:val="1"/>
      <w:marLeft w:val="0"/>
      <w:marRight w:val="0"/>
      <w:marTop w:val="0"/>
      <w:marBottom w:val="0"/>
      <w:divBdr>
        <w:top w:val="none" w:sz="0" w:space="0" w:color="auto"/>
        <w:left w:val="none" w:sz="0" w:space="0" w:color="auto"/>
        <w:bottom w:val="none" w:sz="0" w:space="0" w:color="auto"/>
        <w:right w:val="none" w:sz="0" w:space="0" w:color="auto"/>
      </w:divBdr>
    </w:div>
    <w:div w:id="1454321175">
      <w:bodyDiv w:val="1"/>
      <w:marLeft w:val="0"/>
      <w:marRight w:val="0"/>
      <w:marTop w:val="0"/>
      <w:marBottom w:val="0"/>
      <w:divBdr>
        <w:top w:val="none" w:sz="0" w:space="0" w:color="auto"/>
        <w:left w:val="none" w:sz="0" w:space="0" w:color="auto"/>
        <w:bottom w:val="none" w:sz="0" w:space="0" w:color="auto"/>
        <w:right w:val="none" w:sz="0" w:space="0" w:color="auto"/>
      </w:divBdr>
    </w:div>
    <w:div w:id="1460882038">
      <w:bodyDiv w:val="1"/>
      <w:marLeft w:val="0"/>
      <w:marRight w:val="0"/>
      <w:marTop w:val="0"/>
      <w:marBottom w:val="0"/>
      <w:divBdr>
        <w:top w:val="none" w:sz="0" w:space="0" w:color="auto"/>
        <w:left w:val="none" w:sz="0" w:space="0" w:color="auto"/>
        <w:bottom w:val="none" w:sz="0" w:space="0" w:color="auto"/>
        <w:right w:val="none" w:sz="0" w:space="0" w:color="auto"/>
      </w:divBdr>
    </w:div>
    <w:div w:id="1733113685">
      <w:bodyDiv w:val="1"/>
      <w:marLeft w:val="0"/>
      <w:marRight w:val="0"/>
      <w:marTop w:val="0"/>
      <w:marBottom w:val="0"/>
      <w:divBdr>
        <w:top w:val="none" w:sz="0" w:space="0" w:color="auto"/>
        <w:left w:val="none" w:sz="0" w:space="0" w:color="auto"/>
        <w:bottom w:val="none" w:sz="0" w:space="0" w:color="auto"/>
        <w:right w:val="none" w:sz="0" w:space="0" w:color="auto"/>
      </w:divBdr>
    </w:div>
    <w:div w:id="1912810035">
      <w:bodyDiv w:val="1"/>
      <w:marLeft w:val="0"/>
      <w:marRight w:val="0"/>
      <w:marTop w:val="0"/>
      <w:marBottom w:val="0"/>
      <w:divBdr>
        <w:top w:val="none" w:sz="0" w:space="0" w:color="auto"/>
        <w:left w:val="none" w:sz="0" w:space="0" w:color="auto"/>
        <w:bottom w:val="none" w:sz="0" w:space="0" w:color="auto"/>
        <w:right w:val="none" w:sz="0" w:space="0" w:color="auto"/>
      </w:divBdr>
    </w:div>
    <w:div w:id="1980302225">
      <w:bodyDiv w:val="1"/>
      <w:marLeft w:val="0"/>
      <w:marRight w:val="0"/>
      <w:marTop w:val="0"/>
      <w:marBottom w:val="0"/>
      <w:divBdr>
        <w:top w:val="none" w:sz="0" w:space="0" w:color="auto"/>
        <w:left w:val="none" w:sz="0" w:space="0" w:color="auto"/>
        <w:bottom w:val="none" w:sz="0" w:space="0" w:color="auto"/>
        <w:right w:val="none" w:sz="0" w:space="0" w:color="auto"/>
      </w:divBdr>
    </w:div>
    <w:div w:id="205010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74634-5C41-443B-8528-BC2B2ED5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1891</Words>
  <Characters>10781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 Idrisov</dc:creator>
  <cp:lastModifiedBy>Вилкова Оксана Ивановна</cp:lastModifiedBy>
  <cp:revision>33</cp:revision>
  <cp:lastPrinted>2024-04-18T11:09:00Z</cp:lastPrinted>
  <dcterms:created xsi:type="dcterms:W3CDTF">2024-04-16T06:39:00Z</dcterms:created>
  <dcterms:modified xsi:type="dcterms:W3CDTF">2024-04-19T12:49:00Z</dcterms:modified>
</cp:coreProperties>
</file>