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6A9" w:rsidRPr="00EB059E" w:rsidRDefault="003656A9" w:rsidP="003656A9">
      <w:pPr>
        <w:widowControl w:val="0"/>
        <w:autoSpaceDE w:val="0"/>
        <w:autoSpaceDN w:val="0"/>
        <w:adjustRightInd w:val="0"/>
        <w:ind w:left="4536"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Приложение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left="4536" w:firstLine="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к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постановлению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администрации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left="4536" w:firstLine="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left="4536"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от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10.11.2017 № 3598 </w:t>
      </w:r>
    </w:p>
    <w:p w:rsidR="003656A9" w:rsidRPr="00E74A08" w:rsidRDefault="003656A9" w:rsidP="003656A9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6"/>
          <w:szCs w:val="26"/>
        </w:rPr>
      </w:pP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bookmarkStart w:id="0" w:name="Par43"/>
      <w:bookmarkEnd w:id="0"/>
      <w:r w:rsidRPr="00EB059E">
        <w:rPr>
          <w:rFonts w:ascii="Times New Roman" w:eastAsia="Calibri" w:hAnsi="Times New Roman" w:cs="Times New Roman"/>
          <w:bCs/>
          <w:sz w:val="28"/>
          <w:szCs w:val="24"/>
        </w:rPr>
        <w:t>Муниципальная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bCs/>
          <w:sz w:val="28"/>
          <w:szCs w:val="24"/>
        </w:rPr>
        <w:t>программа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EB059E">
        <w:rPr>
          <w:rFonts w:ascii="Times New Roman" w:eastAsia="Calibri" w:hAnsi="Times New Roman" w:cs="Times New Roman"/>
          <w:bCs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bCs/>
          <w:sz w:val="28"/>
          <w:szCs w:val="24"/>
        </w:rPr>
        <w:t>Мурманска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bCs/>
          <w:sz w:val="28"/>
          <w:szCs w:val="24"/>
        </w:rPr>
        <w:t>«Развитие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bCs/>
          <w:sz w:val="28"/>
          <w:szCs w:val="24"/>
        </w:rPr>
        <w:t>конкурентоспособной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EB059E">
        <w:rPr>
          <w:rFonts w:ascii="Times New Roman" w:eastAsia="Calibri" w:hAnsi="Times New Roman" w:cs="Times New Roman"/>
          <w:bCs/>
          <w:sz w:val="28"/>
          <w:szCs w:val="24"/>
        </w:rPr>
        <w:t>экономики»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bCs/>
          <w:sz w:val="28"/>
          <w:szCs w:val="24"/>
        </w:rPr>
        <w:t>на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bCs/>
          <w:sz w:val="28"/>
          <w:szCs w:val="24"/>
        </w:rPr>
        <w:t>2018-2024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bCs/>
          <w:sz w:val="28"/>
          <w:szCs w:val="24"/>
        </w:rPr>
        <w:t>годы</w:t>
      </w:r>
    </w:p>
    <w:p w:rsidR="003656A9" w:rsidRPr="004E4AF2" w:rsidRDefault="003656A9" w:rsidP="003656A9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Calibri" w:hAnsi="Times New Roman" w:cs="Times New Roman"/>
          <w:sz w:val="28"/>
          <w:szCs w:val="24"/>
        </w:rPr>
      </w:pPr>
      <w:bookmarkStart w:id="1" w:name="Par47"/>
      <w:bookmarkEnd w:id="1"/>
      <w:r w:rsidRPr="00EB059E">
        <w:rPr>
          <w:rFonts w:ascii="Times New Roman" w:eastAsia="Calibri" w:hAnsi="Times New Roman" w:cs="Times New Roman"/>
          <w:sz w:val="28"/>
          <w:szCs w:val="24"/>
        </w:rPr>
        <w:t>Паспорт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программы</w:t>
      </w:r>
    </w:p>
    <w:p w:rsidR="003656A9" w:rsidRPr="00645EAB" w:rsidRDefault="003656A9" w:rsidP="003656A9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3656A9" w:rsidRPr="00AF2F5A" w:rsidTr="003656A9">
        <w:trPr>
          <w:trHeight w:val="360"/>
          <w:tblCellSpacing w:w="5" w:type="nil"/>
        </w:trPr>
        <w:tc>
          <w:tcPr>
            <w:tcW w:w="2835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инвестиционной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привлекательности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деловой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столицы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Заполярья</w:t>
            </w:r>
          </w:p>
        </w:tc>
      </w:tr>
      <w:tr w:rsidR="003656A9" w:rsidRPr="00AF2F5A" w:rsidTr="003656A9">
        <w:trPr>
          <w:trHeight w:val="1705"/>
          <w:tblCellSpacing w:w="5" w:type="nil"/>
        </w:trPr>
        <w:tc>
          <w:tcPr>
            <w:tcW w:w="2835" w:type="dxa"/>
            <w:shd w:val="clear" w:color="auto" w:fill="auto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инвестиционной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малого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среднего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предпринимательства.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экономическому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развитию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через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функций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56A9" w:rsidRPr="00AF2F5A" w:rsidTr="003656A9">
        <w:trPr>
          <w:trHeight w:val="5033"/>
          <w:tblCellSpacing w:w="5" w:type="nil"/>
        </w:trPr>
        <w:tc>
          <w:tcPr>
            <w:tcW w:w="2835" w:type="dxa"/>
            <w:shd w:val="clear" w:color="auto" w:fill="auto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Важнейшие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целевые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(индикаторы)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инвестиционной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привлекательности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Мурманска;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въездного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туризма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Мурманске;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капитал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(без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субъектов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малого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среднего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предпринимательства);</w:t>
            </w:r>
          </w:p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капитал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(без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субъектов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малого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среднего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предпринимательства)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расчете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жителя;</w:t>
            </w:r>
          </w:p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въездного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потока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(количество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лиц,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средствах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(далее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КСР);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малого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среднего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предпринимательства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(далее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МСП);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субъектов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расчете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населения;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субъектов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МСП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Мурманске;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социально-экономического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Мурманска;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совещательных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органов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</w:t>
            </w:r>
          </w:p>
        </w:tc>
      </w:tr>
      <w:tr w:rsidR="003656A9" w:rsidRPr="00AF2F5A" w:rsidTr="003656A9">
        <w:trPr>
          <w:trHeight w:val="1976"/>
          <w:tblCellSpacing w:w="5" w:type="nil"/>
        </w:trPr>
        <w:tc>
          <w:tcPr>
            <w:tcW w:w="2835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подпрограмм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АВЦП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w:anchor="Par130" w:history="1">
              <w:r w:rsidRPr="00AF2F5A">
                <w:rPr>
                  <w:rFonts w:ascii="Times New Roman" w:eastAsia="Calibri" w:hAnsi="Times New Roman" w:cs="Times New Roman"/>
                  <w:sz w:val="24"/>
                  <w:szCs w:val="24"/>
                </w:rPr>
                <w:t>Подпрограмма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«Повышение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инвестиционной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привлекательности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2018-2024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w:anchor="Par358" w:history="1">
              <w:r w:rsidRPr="00AF2F5A">
                <w:rPr>
                  <w:rFonts w:ascii="Times New Roman" w:eastAsia="Calibri" w:hAnsi="Times New Roman" w:cs="Times New Roman"/>
                  <w:sz w:val="24"/>
                  <w:szCs w:val="24"/>
                </w:rPr>
                <w:t>Подпрограмма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малого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среднего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предпринимательства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2018-2024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ведомственная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целевая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w:anchor="Par617" w:history="1">
              <w:r w:rsidRPr="00AF2F5A">
                <w:rPr>
                  <w:rFonts w:ascii="Times New Roman" w:eastAsia="Calibri" w:hAnsi="Times New Roman" w:cs="Times New Roman"/>
                  <w:sz w:val="24"/>
                  <w:szCs w:val="24"/>
                </w:rPr>
                <w:t>программа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комитета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экономическому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развитию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2018-2024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</w:tr>
      <w:tr w:rsidR="003656A9" w:rsidRPr="00AF2F5A" w:rsidTr="003656A9">
        <w:trPr>
          <w:trHeight w:val="360"/>
          <w:tblCellSpacing w:w="5" w:type="nil"/>
        </w:trPr>
        <w:tc>
          <w:tcPr>
            <w:tcW w:w="2835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Заказчики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комитет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экономическому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развитию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(далее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КЭР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АГМ);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комитет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имущественных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(далее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КИО)</w:t>
            </w:r>
          </w:p>
        </w:tc>
      </w:tr>
      <w:tr w:rsidR="003656A9" w:rsidRPr="00AF2F5A" w:rsidTr="003656A9">
        <w:trPr>
          <w:trHeight w:val="360"/>
          <w:tblCellSpacing w:w="5" w:type="nil"/>
        </w:trPr>
        <w:tc>
          <w:tcPr>
            <w:tcW w:w="2835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Заказчик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804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КЭР АГМ </w:t>
            </w:r>
          </w:p>
        </w:tc>
      </w:tr>
      <w:tr w:rsidR="003656A9" w:rsidRPr="00AF2F5A" w:rsidTr="003656A9">
        <w:trPr>
          <w:trHeight w:val="360"/>
          <w:tblCellSpacing w:w="5" w:type="nil"/>
        </w:trPr>
        <w:tc>
          <w:tcPr>
            <w:tcW w:w="2835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этапы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2018 - 2024 годы </w:t>
            </w:r>
          </w:p>
        </w:tc>
      </w:tr>
      <w:tr w:rsidR="003656A9" w:rsidRPr="00AF2F5A" w:rsidTr="003656A9">
        <w:trPr>
          <w:trHeight w:val="2160"/>
          <w:tblCellSpacing w:w="5" w:type="nil"/>
        </w:trPr>
        <w:tc>
          <w:tcPr>
            <w:tcW w:w="2835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3656A9" w:rsidRPr="005514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программе: 239 287,8 тыс. руб., </w:t>
            </w:r>
          </w:p>
          <w:p w:rsidR="003656A9" w:rsidRPr="005514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т.ч.: </w:t>
            </w:r>
          </w:p>
          <w:p w:rsidR="003656A9" w:rsidRPr="005514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- за счет средств бюджета муниципального образования город Мурманск (далее – МБ) 234 373,2 тыс. руб., из них:</w:t>
            </w:r>
          </w:p>
          <w:p w:rsidR="003656A9" w:rsidRPr="005514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34 188,6 тыс. руб., </w:t>
            </w:r>
          </w:p>
          <w:p w:rsidR="003656A9" w:rsidRPr="005514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2019 год – 33 186,1 тыс. руб.,</w:t>
            </w:r>
          </w:p>
          <w:p w:rsidR="003656A9" w:rsidRPr="005514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32 962,1 тыс. руб., </w:t>
            </w:r>
          </w:p>
          <w:p w:rsidR="003656A9" w:rsidRPr="005514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32 962,1 тыс. руб.,</w:t>
            </w:r>
          </w:p>
          <w:p w:rsidR="003656A9" w:rsidRPr="005514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33 577,7 тыс. руб.,</w:t>
            </w:r>
          </w:p>
          <w:p w:rsidR="003656A9" w:rsidRPr="005514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2023 год – 33 675,9 тыс. руб.,</w:t>
            </w:r>
          </w:p>
          <w:p w:rsidR="003656A9" w:rsidRPr="005514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2024 год – 33 820,7 тыс. руб.,</w:t>
            </w:r>
          </w:p>
          <w:p w:rsidR="003656A9" w:rsidRPr="005514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- из счет средств областного бюджета (далее –ОБ) 4 914,6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из них:</w:t>
            </w:r>
          </w:p>
          <w:p w:rsidR="003656A9" w:rsidRPr="005514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2018 год – 1 154,4тыс. руб.,</w:t>
            </w:r>
          </w:p>
          <w:p w:rsidR="003656A9" w:rsidRPr="005514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2019 год – 1 161,7 тыс. руб.,</w:t>
            </w:r>
          </w:p>
          <w:p w:rsidR="003656A9" w:rsidRPr="005514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2020 год – 715,4 тыс. руб.,</w:t>
            </w:r>
          </w:p>
          <w:p w:rsidR="003656A9" w:rsidRPr="005514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2021 год – 736,5 тыс. руб.,</w:t>
            </w:r>
          </w:p>
          <w:p w:rsidR="003656A9" w:rsidRPr="005514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382,2 тыс. руб.,</w:t>
            </w:r>
          </w:p>
          <w:p w:rsidR="003656A9" w:rsidRPr="005514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2023 год – 382,2 тыс. руб.,</w:t>
            </w:r>
          </w:p>
          <w:p w:rsidR="003656A9" w:rsidRPr="00BB01CD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2024 год – 382,2 тыс. руб.</w:t>
            </w:r>
          </w:p>
        </w:tc>
      </w:tr>
      <w:tr w:rsidR="003656A9" w:rsidRPr="00AF2F5A" w:rsidTr="003656A9">
        <w:trPr>
          <w:trHeight w:val="4856"/>
          <w:tblCellSpacing w:w="5" w:type="nil"/>
        </w:trPr>
        <w:tc>
          <w:tcPr>
            <w:tcW w:w="2835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конечные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позволит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достичь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следующих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2024 году: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создать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условия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инвестиционной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привлекательности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Мурманска;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увеличить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капитал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(без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субъектов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МСП) до 50243,1 млн. руб.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увеличить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капитал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(без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субъектов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МСП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расчете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жителя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181,73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руб.;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создать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условия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въездного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туризма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Мурманске;</w:t>
            </w:r>
          </w:p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увеличить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въездного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потока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(количество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лиц,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КСР)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116,0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чел.;</w:t>
            </w:r>
          </w:p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создать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условия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МСП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городе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Мурманске;</w:t>
            </w:r>
          </w:p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увеличить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субъектов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МСП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расчете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населения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690,0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ед.;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увеличить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субъект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 МСП в городе Мурманске до 19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</w:tr>
    </w:tbl>
    <w:p w:rsidR="004E3BEA" w:rsidRDefault="004E3BEA" w:rsidP="003656A9">
      <w:pPr>
        <w:rPr>
          <w:rFonts w:ascii="Times New Roman" w:eastAsia="Calibri" w:hAnsi="Times New Roman" w:cs="Times New Roman"/>
          <w:sz w:val="24"/>
          <w:szCs w:val="24"/>
        </w:rPr>
      </w:pPr>
      <w:bookmarkStart w:id="2" w:name="Par130"/>
      <w:bookmarkEnd w:id="2"/>
    </w:p>
    <w:p w:rsidR="004E3BEA" w:rsidRPr="004E3BEA" w:rsidRDefault="004E3BEA" w:rsidP="004E3BEA">
      <w:pPr>
        <w:rPr>
          <w:rFonts w:ascii="Times New Roman" w:eastAsia="Calibri" w:hAnsi="Times New Roman" w:cs="Times New Roman"/>
          <w:sz w:val="24"/>
          <w:szCs w:val="24"/>
        </w:rPr>
      </w:pPr>
    </w:p>
    <w:p w:rsidR="004E3BEA" w:rsidRPr="004E3BEA" w:rsidRDefault="004E3BEA" w:rsidP="004E3BEA">
      <w:pPr>
        <w:rPr>
          <w:rFonts w:ascii="Times New Roman" w:eastAsia="Calibri" w:hAnsi="Times New Roman" w:cs="Times New Roman"/>
          <w:sz w:val="24"/>
          <w:szCs w:val="24"/>
        </w:rPr>
      </w:pPr>
    </w:p>
    <w:p w:rsidR="004E3BEA" w:rsidRPr="004E3BEA" w:rsidRDefault="004E3BEA" w:rsidP="004E3BEA">
      <w:pPr>
        <w:rPr>
          <w:rFonts w:ascii="Times New Roman" w:eastAsia="Calibri" w:hAnsi="Times New Roman" w:cs="Times New Roman"/>
          <w:sz w:val="24"/>
          <w:szCs w:val="24"/>
        </w:rPr>
      </w:pPr>
    </w:p>
    <w:p w:rsidR="004E3BEA" w:rsidRPr="004E3BEA" w:rsidRDefault="004E3BEA" w:rsidP="004E3BEA">
      <w:pPr>
        <w:rPr>
          <w:rFonts w:ascii="Times New Roman" w:eastAsia="Calibri" w:hAnsi="Times New Roman" w:cs="Times New Roman"/>
          <w:sz w:val="24"/>
          <w:szCs w:val="24"/>
        </w:rPr>
      </w:pPr>
    </w:p>
    <w:p w:rsidR="004E3BEA" w:rsidRPr="004E3BEA" w:rsidRDefault="004E3BEA" w:rsidP="004E3BEA">
      <w:pPr>
        <w:rPr>
          <w:rFonts w:ascii="Times New Roman" w:eastAsia="Calibri" w:hAnsi="Times New Roman" w:cs="Times New Roman"/>
          <w:sz w:val="24"/>
          <w:szCs w:val="24"/>
        </w:rPr>
      </w:pPr>
    </w:p>
    <w:p w:rsidR="004E3BEA" w:rsidRDefault="004E3BEA" w:rsidP="004E3BEA">
      <w:pPr>
        <w:rPr>
          <w:rFonts w:ascii="Times New Roman" w:eastAsia="Calibri" w:hAnsi="Times New Roman" w:cs="Times New Roman"/>
          <w:sz w:val="24"/>
          <w:szCs w:val="24"/>
        </w:rPr>
      </w:pPr>
    </w:p>
    <w:p w:rsidR="004E3BEA" w:rsidRDefault="004E3BEA" w:rsidP="004E3BEA">
      <w:pPr>
        <w:rPr>
          <w:rFonts w:ascii="Times New Roman" w:eastAsia="Calibri" w:hAnsi="Times New Roman" w:cs="Times New Roman"/>
          <w:sz w:val="24"/>
          <w:szCs w:val="24"/>
        </w:rPr>
      </w:pPr>
    </w:p>
    <w:p w:rsidR="003656A9" w:rsidRDefault="004E3BEA" w:rsidP="004E3BEA">
      <w:pPr>
        <w:tabs>
          <w:tab w:val="left" w:pos="376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bookmarkStart w:id="3" w:name="_GoBack"/>
      <w:bookmarkEnd w:id="3"/>
    </w:p>
    <w:sectPr w:rsidR="003656A9" w:rsidSect="004E3BEA">
      <w:headerReference w:type="first" r:id="rId7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6A9" w:rsidRDefault="003656A9" w:rsidP="003656A9">
      <w:r>
        <w:separator/>
      </w:r>
    </w:p>
  </w:endnote>
  <w:endnote w:type="continuationSeparator" w:id="0">
    <w:p w:rsidR="003656A9" w:rsidRDefault="003656A9" w:rsidP="0036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6A9" w:rsidRDefault="003656A9" w:rsidP="003656A9">
      <w:r>
        <w:separator/>
      </w:r>
    </w:p>
  </w:footnote>
  <w:footnote w:type="continuationSeparator" w:id="0">
    <w:p w:rsidR="003656A9" w:rsidRDefault="003656A9" w:rsidP="00365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6A9" w:rsidRDefault="003656A9" w:rsidP="003656A9">
    <w:pPr>
      <w:pStyle w:val="ab"/>
      <w:spacing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16F03"/>
    <w:multiLevelType w:val="hybridMultilevel"/>
    <w:tmpl w:val="020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07647"/>
    <w:multiLevelType w:val="hybridMultilevel"/>
    <w:tmpl w:val="C0AAE56E"/>
    <w:lvl w:ilvl="0" w:tplc="078E44B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A9"/>
    <w:rsid w:val="003656A9"/>
    <w:rsid w:val="004E3BEA"/>
    <w:rsid w:val="006C441C"/>
    <w:rsid w:val="009B4E7B"/>
    <w:rsid w:val="00E7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51F0D-DDF3-4C18-AF22-88840D1E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6A9"/>
    <w:pPr>
      <w:spacing w:after="0" w:line="240" w:lineRule="auto"/>
      <w:ind w:firstLine="720"/>
      <w:jc w:val="both"/>
    </w:pPr>
  </w:style>
  <w:style w:type="paragraph" w:styleId="3">
    <w:name w:val="heading 3"/>
    <w:basedOn w:val="a"/>
    <w:next w:val="a"/>
    <w:link w:val="30"/>
    <w:qFormat/>
    <w:rsid w:val="003656A9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56A9"/>
    <w:rPr>
      <w:rFonts w:ascii="Arial" w:eastAsia="Times New Roman" w:hAnsi="Arial" w:cs="Times New Roman"/>
      <w:b/>
      <w:sz w:val="26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656A9"/>
  </w:style>
  <w:style w:type="paragraph" w:customStyle="1" w:styleId="ConsPlusNormal">
    <w:name w:val="ConsPlusNormal"/>
    <w:rsid w:val="003656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3656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56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656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Title"/>
    <w:basedOn w:val="a"/>
    <w:link w:val="a4"/>
    <w:qFormat/>
    <w:rsid w:val="003656A9"/>
    <w:pPr>
      <w:ind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3656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3656A9"/>
    <w:pPr>
      <w:ind w:firstLine="0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3656A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56A9"/>
    <w:pPr>
      <w:ind w:firstLine="0"/>
      <w:jc w:val="left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56A9"/>
    <w:rPr>
      <w:rFonts w:ascii="Tahoma" w:eastAsia="Calibri" w:hAnsi="Tahoma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3656A9"/>
    <w:pPr>
      <w:spacing w:after="200" w:line="276" w:lineRule="auto"/>
      <w:ind w:left="720" w:firstLine="0"/>
      <w:contextualSpacing/>
      <w:jc w:val="left"/>
    </w:pPr>
    <w:rPr>
      <w:rFonts w:ascii="Cambria" w:eastAsia="Calibri" w:hAnsi="Cambria" w:cs="Times New Roman"/>
      <w:lang w:val="en-US"/>
    </w:rPr>
  </w:style>
  <w:style w:type="table" w:styleId="aa">
    <w:name w:val="Table Grid"/>
    <w:basedOn w:val="a1"/>
    <w:rsid w:val="003656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656A9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3656A9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3656A9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3656A9"/>
    <w:rPr>
      <w:rFonts w:ascii="Calibri" w:eastAsia="Calibri" w:hAnsi="Calibri" w:cs="Times New Roman"/>
    </w:rPr>
  </w:style>
  <w:style w:type="character" w:styleId="af">
    <w:name w:val="Hyperlink"/>
    <w:rsid w:val="003656A9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3656A9"/>
  </w:style>
  <w:style w:type="paragraph" w:styleId="af0">
    <w:name w:val="footnote text"/>
    <w:basedOn w:val="a"/>
    <w:link w:val="af1"/>
    <w:uiPriority w:val="99"/>
    <w:semiHidden/>
    <w:unhideWhenUsed/>
    <w:rsid w:val="003656A9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656A9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3656A9"/>
    <w:rPr>
      <w:vertAlign w:val="superscript"/>
    </w:rPr>
  </w:style>
  <w:style w:type="character" w:styleId="af3">
    <w:name w:val="Strong"/>
    <w:uiPriority w:val="22"/>
    <w:qFormat/>
    <w:rsid w:val="003656A9"/>
    <w:rPr>
      <w:b/>
      <w:bCs/>
    </w:rPr>
  </w:style>
  <w:style w:type="character" w:styleId="af4">
    <w:name w:val="annotation reference"/>
    <w:uiPriority w:val="99"/>
    <w:semiHidden/>
    <w:unhideWhenUsed/>
    <w:rsid w:val="003656A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656A9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656A9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656A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656A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Медведева</dc:creator>
  <cp:lastModifiedBy>Печникова Юлия Владимировна</cp:lastModifiedBy>
  <cp:revision>2</cp:revision>
  <dcterms:created xsi:type="dcterms:W3CDTF">2019-06-28T06:57:00Z</dcterms:created>
  <dcterms:modified xsi:type="dcterms:W3CDTF">2019-06-28T07:55:00Z</dcterms:modified>
</cp:coreProperties>
</file>