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BA78A3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BA78A3" w:rsidRPr="00433055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BA78A3" w:rsidRPr="00433055" w:rsidRDefault="00BA78A3" w:rsidP="00BA78A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433055">
              <w:rPr>
                <w:szCs w:val="28"/>
                <w:lang w:eastAsia="ar-SA"/>
              </w:rPr>
              <w:t>периметральное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ограждение,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имеющих </w:t>
            </w:r>
            <w:proofErr w:type="spellStart"/>
            <w:r w:rsidRPr="00433055">
              <w:rPr>
                <w:szCs w:val="28"/>
                <w:lang w:eastAsia="ar-SA"/>
              </w:rPr>
              <w:t>неустраненные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предписания государственного пожарного надзора,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зданий, требующих реконструкции,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Мурманска.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442FEA">
              <w:rPr>
                <w:szCs w:val="28"/>
                <w:lang w:eastAsia="ar-SA"/>
              </w:rPr>
              <w:t>омитет по строительству администрации города Мурманска</w:t>
            </w:r>
            <w:r w:rsidRPr="00433055">
              <w:rPr>
                <w:szCs w:val="28"/>
                <w:lang w:eastAsia="ar-SA"/>
              </w:rPr>
              <w:t xml:space="preserve"> 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433055" w:rsidRDefault="00FB28B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FB28B6">
              <w:rPr>
                <w:szCs w:val="28"/>
              </w:rPr>
              <w:t>Комитет имущественных отношений города Мурманска</w:t>
            </w:r>
            <w:r w:rsidRPr="00433055">
              <w:rPr>
                <w:szCs w:val="28"/>
                <w:lang w:eastAsia="ar-SA"/>
              </w:rPr>
              <w:t xml:space="preserve">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BA78A3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 xml:space="preserve">Всего по подпрограмме: 4 892 487,8 тыс. руб., в </w:t>
            </w:r>
            <w:proofErr w:type="spellStart"/>
            <w:r w:rsidRPr="00FB28B6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FB28B6">
              <w:rPr>
                <w:rFonts w:eastAsia="Calibri"/>
                <w:szCs w:val="22"/>
                <w:lang w:eastAsia="en-US"/>
              </w:rPr>
              <w:t>.: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МБ: 3 740 932,3 тыс. руб., из них: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2018 год – 659 312,2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2019 год – 526 597,9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2020 год – 549 075,7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2021 год – 615 166,9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2022 год – 543 814,7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2023 год – 393 431,5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2024 год – 453 533,4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ОБ: 899 472,0 тыс. руб., из них: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2020 год – 57 735,4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2021 год – 452 350,5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2022 год – 389 386,1 тыс. руб.;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ФБ: 252 083,5 тыс. руб., из них:</w:t>
            </w:r>
          </w:p>
          <w:p w:rsidR="00FB28B6" w:rsidRPr="00FB28B6" w:rsidRDefault="00FB28B6" w:rsidP="00FB28B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2020 год – 126 195,8 тыс. руб.;</w:t>
            </w:r>
          </w:p>
          <w:p w:rsidR="00BA78A3" w:rsidRPr="00433055" w:rsidRDefault="00FB28B6" w:rsidP="00FB28B6">
            <w:pPr>
              <w:jc w:val="both"/>
              <w:rPr>
                <w:color w:val="000000"/>
                <w:szCs w:val="28"/>
              </w:rPr>
            </w:pPr>
            <w:r w:rsidRPr="00FB28B6">
              <w:rPr>
                <w:rFonts w:eastAsia="Calibri"/>
                <w:szCs w:val="22"/>
                <w:lang w:eastAsia="en-US"/>
              </w:rPr>
              <w:t>2021 год – 125 887,7 тыс. руб.</w:t>
            </w:r>
          </w:p>
        </w:tc>
      </w:tr>
      <w:tr w:rsidR="00BA78A3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образовательных учреждений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 w:rsidR="0083376D">
              <w:rPr>
                <w:szCs w:val="28"/>
                <w:lang w:eastAsia="ar-SA"/>
              </w:rPr>
              <w:t>бразовательных учреждений –</w:t>
            </w:r>
            <w:r w:rsidR="00ED6B21">
              <w:t xml:space="preserve"> </w:t>
            </w:r>
            <w:r w:rsidR="00ED6B21" w:rsidRPr="00ED6B21">
              <w:rPr>
                <w:szCs w:val="28"/>
                <w:lang w:eastAsia="ar-SA"/>
              </w:rPr>
              <w:t>не менее 16,8 % ежегодно</w:t>
            </w:r>
            <w:r w:rsidR="00ED6B21">
              <w:rPr>
                <w:szCs w:val="28"/>
                <w:lang w:eastAsia="ar-SA"/>
              </w:rPr>
              <w:t xml:space="preserve"> </w:t>
            </w:r>
            <w:r w:rsidRPr="00433055">
              <w:rPr>
                <w:szCs w:val="28"/>
                <w:lang w:eastAsia="ar-SA"/>
              </w:rPr>
              <w:t>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433055">
              <w:rPr>
                <w:szCs w:val="28"/>
                <w:lang w:eastAsia="ar-SA"/>
              </w:rPr>
              <w:t>периметральное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</w:t>
            </w:r>
            <w:r w:rsidR="00ED6B21">
              <w:rPr>
                <w:szCs w:val="28"/>
                <w:lang w:eastAsia="ar-SA"/>
              </w:rPr>
              <w:t xml:space="preserve">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образовательных учреждений, имеющих </w:t>
            </w:r>
            <w:proofErr w:type="spellStart"/>
            <w:r w:rsidRPr="00433055">
              <w:rPr>
                <w:szCs w:val="28"/>
                <w:lang w:eastAsia="ar-SA"/>
              </w:rPr>
              <w:t>неустраненные</w:t>
            </w:r>
            <w:proofErr w:type="spellEnd"/>
            <w:r w:rsidRPr="00433055">
              <w:rPr>
                <w:szCs w:val="28"/>
                <w:lang w:eastAsia="ar-SA"/>
              </w:rPr>
              <w:t xml:space="preserve">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 xml:space="preserve">количество введенных дополнительных мест в дошкольных образовательных учреждениях, </w:t>
            </w:r>
            <w:r>
              <w:rPr>
                <w:szCs w:val="28"/>
                <w:lang w:eastAsia="ar-SA"/>
              </w:rPr>
              <w:t xml:space="preserve">465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BA78A3" w:rsidRDefault="00BA78A3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 направлена подпрограмма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>
        <w:rPr>
          <w:bCs/>
          <w:szCs w:val="28"/>
          <w:lang w:eastAsia="ar-SA"/>
        </w:rPr>
        <w:t>ельных учреждений. На 01.11.2019</w:t>
      </w:r>
      <w:r w:rsidRPr="00433055">
        <w:rPr>
          <w:bCs/>
          <w:szCs w:val="28"/>
          <w:lang w:eastAsia="ar-SA"/>
        </w:rPr>
        <w:t xml:space="preserve"> функционирует 143 муниципальных образовательных учреждения</w:t>
      </w:r>
      <w:r>
        <w:rPr>
          <w:bCs/>
          <w:szCs w:val="28"/>
          <w:lang w:eastAsia="ar-SA"/>
        </w:rPr>
        <w:t xml:space="preserve"> и учреждения образования</w:t>
      </w:r>
      <w:r w:rsidRPr="00433055">
        <w:rPr>
          <w:bCs/>
          <w:szCs w:val="28"/>
          <w:lang w:eastAsia="ar-SA"/>
        </w:rPr>
        <w:t>, в том числе: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общеобразовательные – 50, из них: 28 средних общеобразовательных школ, 5 основных общеобразовательных школ, 9 гимназий, 4 лицея, 4 прогимназии;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дошкольные</w:t>
      </w:r>
      <w:r>
        <w:rPr>
          <w:bCs/>
          <w:szCs w:val="28"/>
          <w:lang w:eastAsia="ar-SA"/>
        </w:rPr>
        <w:t xml:space="preserve"> образовательные учреждения – 70</w:t>
      </w:r>
      <w:r w:rsidRPr="00433055">
        <w:rPr>
          <w:bCs/>
          <w:szCs w:val="28"/>
          <w:lang w:eastAsia="ar-SA"/>
        </w:rPr>
        <w:t xml:space="preserve"> единиц</w:t>
      </w:r>
      <w:r>
        <w:rPr>
          <w:bCs/>
          <w:szCs w:val="28"/>
          <w:lang w:eastAsia="ar-SA"/>
        </w:rPr>
        <w:t xml:space="preserve"> (с 01.01.2019 на базе частного дошкольного образовательного учреждения «Детский сад № 26» открытого акционерного общества «Российские железные дороги» создано муниципальное дошкольное образовательное учреждение)</w:t>
      </w:r>
      <w:r w:rsidRPr="00433055">
        <w:rPr>
          <w:bCs/>
          <w:szCs w:val="28"/>
          <w:lang w:eastAsia="ar-SA"/>
        </w:rPr>
        <w:t>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дополнительного образования – 20</w:t>
      </w:r>
      <w:r w:rsidRPr="00433055">
        <w:rPr>
          <w:bCs/>
          <w:szCs w:val="28"/>
          <w:lang w:eastAsia="ar-SA"/>
        </w:rPr>
        <w:t xml:space="preserve"> учреждений, из них: детско-юношеские спортивные школы – 12, центр детского и юношеского туризма – 1, детский морской центр – 1, дома детского творчества – 3; цен</w:t>
      </w:r>
      <w:r>
        <w:rPr>
          <w:bCs/>
          <w:szCs w:val="28"/>
          <w:lang w:eastAsia="ar-SA"/>
        </w:rPr>
        <w:t>тр патриотического воспитания «</w:t>
      </w:r>
      <w:r w:rsidRPr="00433055">
        <w:rPr>
          <w:bCs/>
          <w:szCs w:val="28"/>
          <w:lang w:eastAsia="ar-SA"/>
        </w:rPr>
        <w:t>Юная Гвардия» – 1; центр профессиональной ориентации «</w:t>
      </w:r>
      <w:proofErr w:type="spellStart"/>
      <w:r w:rsidRPr="00433055">
        <w:rPr>
          <w:bCs/>
          <w:szCs w:val="28"/>
          <w:lang w:eastAsia="ar-SA"/>
        </w:rPr>
        <w:t>ПрофСтар</w:t>
      </w:r>
      <w:r>
        <w:rPr>
          <w:bCs/>
          <w:szCs w:val="28"/>
          <w:lang w:eastAsia="ar-SA"/>
        </w:rPr>
        <w:t>т</w:t>
      </w:r>
      <w:proofErr w:type="spellEnd"/>
      <w:r w:rsidRPr="00433055">
        <w:rPr>
          <w:bCs/>
          <w:szCs w:val="28"/>
          <w:lang w:eastAsia="ar-SA"/>
        </w:rPr>
        <w:t xml:space="preserve">» – 1; </w:t>
      </w:r>
      <w:r w:rsidRPr="00A73CA3">
        <w:rPr>
          <w:bCs/>
          <w:szCs w:val="28"/>
          <w:lang w:eastAsia="ar-SA"/>
        </w:rPr>
        <w:t>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>
        <w:rPr>
          <w:bCs/>
          <w:szCs w:val="28"/>
          <w:lang w:eastAsia="ar-SA"/>
        </w:rPr>
        <w:t xml:space="preserve"> </w:t>
      </w:r>
      <w:r w:rsidRPr="00A73CA3">
        <w:rPr>
          <w:bCs/>
          <w:szCs w:val="28"/>
          <w:lang w:eastAsia="ar-SA"/>
        </w:rPr>
        <w:t>–</w:t>
      </w:r>
      <w:r>
        <w:rPr>
          <w:bCs/>
          <w:szCs w:val="28"/>
          <w:lang w:eastAsia="ar-SA"/>
        </w:rPr>
        <w:t xml:space="preserve"> 1;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</w:t>
      </w:r>
      <w:r w:rsidRPr="004D7962">
        <w:rPr>
          <w:bCs/>
          <w:szCs w:val="28"/>
          <w:lang w:eastAsia="ar-SA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– 1;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прочие учреждения образования, обеспечивающие предоставление услуг (выполнени</w:t>
      </w:r>
      <w:r>
        <w:rPr>
          <w:bCs/>
          <w:szCs w:val="28"/>
          <w:lang w:eastAsia="ar-SA"/>
        </w:rPr>
        <w:t>е работ) в сфере образования – 3</w:t>
      </w:r>
      <w:r w:rsidRPr="00433055">
        <w:rPr>
          <w:bCs/>
          <w:szCs w:val="28"/>
          <w:lang w:eastAsia="ar-SA"/>
        </w:rPr>
        <w:t>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Pr="00AF307F">
        <w:t xml:space="preserve"> </w:t>
      </w:r>
      <w:r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- совершенствование системы профильных классов и введение программ </w:t>
      </w:r>
      <w:proofErr w:type="spellStart"/>
      <w:r w:rsidRPr="00433055">
        <w:rPr>
          <w:szCs w:val="28"/>
          <w:lang w:eastAsia="ar-SA"/>
        </w:rPr>
        <w:t>предпрофильного</w:t>
      </w:r>
      <w:proofErr w:type="spellEnd"/>
      <w:r w:rsidRPr="00433055">
        <w:rPr>
          <w:szCs w:val="28"/>
          <w:lang w:eastAsia="ar-SA"/>
        </w:rPr>
        <w:t xml:space="preserve"> образования</w:t>
      </w:r>
      <w:r>
        <w:rPr>
          <w:szCs w:val="28"/>
          <w:lang w:eastAsia="ar-SA"/>
        </w:rPr>
        <w:t xml:space="preserve"> для обучающихся 8-9</w:t>
      </w:r>
      <w:r w:rsidRPr="00433055">
        <w:rPr>
          <w:szCs w:val="28"/>
          <w:lang w:eastAsia="ar-SA"/>
        </w:rPr>
        <w:t xml:space="preserve"> классов;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056F49" w:rsidRPr="00433055" w:rsidRDefault="00056F49" w:rsidP="00056F49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056F49" w:rsidRPr="00433055" w:rsidRDefault="00056F49" w:rsidP="00056F49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В целях решения данной задачи необходимо проводить мероприятия, направленные на модернизацию существующих и строительство новых образовательных учреждений,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образовательных учреждений и использование актуальных образовательных технологий.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(создани</w:t>
      </w:r>
      <w:r>
        <w:rPr>
          <w:rFonts w:eastAsiaTheme="minorHAnsi" w:cstheme="minorBidi"/>
          <w:szCs w:val="28"/>
          <w:lang w:eastAsia="en-US"/>
        </w:rPr>
        <w:t>е инклюзивной</w:t>
      </w:r>
      <w:r w:rsidRPr="00433055">
        <w:rPr>
          <w:rFonts w:eastAsiaTheme="minorHAnsi" w:cstheme="minorBidi"/>
          <w:szCs w:val="28"/>
          <w:lang w:eastAsia="en-US"/>
        </w:rPr>
        <w:t xml:space="preserve"> среды). Будет организована модернизация материально-технической базы образовательных учреждений города.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056F49" w:rsidRPr="00433055" w:rsidRDefault="00056F49" w:rsidP="00056F4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602E60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</w:t>
      </w:r>
      <w:r w:rsidRPr="00433055">
        <w:rPr>
          <w:rFonts w:eastAsiaTheme="minorHAnsi" w:cstheme="minorBidi"/>
          <w:szCs w:val="28"/>
          <w:lang w:eastAsia="en-US"/>
        </w:rPr>
        <w:t>на создание условий для привлечения молодых педагогических кадров для работы в образовательных учреждениях,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746D0A" w:rsidRPr="00433055" w:rsidRDefault="00746D0A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746D0A" w:rsidRDefault="00746D0A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746D0A" w:rsidRDefault="00746D0A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ED6B21" w:rsidRDefault="00ED6B21" w:rsidP="00ED6B21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ED6B21" w:rsidRPr="0042403A" w:rsidRDefault="00ED6B21" w:rsidP="00ED6B21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ED6B21" w:rsidRPr="00C56B42" w:rsidTr="00AF0833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ED6B21" w:rsidRPr="00C56B42" w:rsidTr="00AF0833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ED6B21" w:rsidRPr="00C56B42" w:rsidTr="00AF0833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9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в которых проведены ремонтные работы и реконструкция, от общего числа образовательных учреждений,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00F5B">
              <w:rPr>
                <w:sz w:val="18"/>
                <w:szCs w:val="18"/>
              </w:rPr>
              <w:t>периметральное</w:t>
            </w:r>
            <w:proofErr w:type="spellEnd"/>
            <w:r w:rsidRPr="00D00F5B">
              <w:rPr>
                <w:sz w:val="18"/>
                <w:szCs w:val="18"/>
              </w:rPr>
              <w:t xml:space="preserve">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имеющих </w:t>
            </w:r>
            <w:proofErr w:type="spellStart"/>
            <w:r w:rsidRPr="00D00F5B">
              <w:rPr>
                <w:sz w:val="18"/>
                <w:szCs w:val="18"/>
              </w:rPr>
              <w:t>неустраненные</w:t>
            </w:r>
            <w:proofErr w:type="spellEnd"/>
            <w:r w:rsidRPr="00D00F5B">
              <w:rPr>
                <w:sz w:val="18"/>
                <w:szCs w:val="18"/>
              </w:rPr>
              <w:t xml:space="preserve">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Количество введенных дополнительных мест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433055" w:rsidRPr="00433055" w:rsidRDefault="00433055" w:rsidP="0043305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433055" w:rsidRPr="00433055" w:rsidSect="00746D0A">
          <w:headerReference w:type="even" r:id="rId8"/>
          <w:headerReference w:type="default" r:id="rId9"/>
          <w:pgSz w:w="11906" w:h="16838"/>
          <w:pgMar w:top="1134" w:right="851" w:bottom="993" w:left="1418" w:header="709" w:footer="709" w:gutter="0"/>
          <w:pgNumType w:start="1"/>
          <w:cols w:space="708"/>
          <w:docGrid w:linePitch="381"/>
        </w:sectPr>
      </w:pPr>
    </w:p>
    <w:p w:rsidR="00FB28B6" w:rsidRPr="00FB28B6" w:rsidRDefault="00FB28B6" w:rsidP="00FB28B6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FB28B6">
        <w:rPr>
          <w:bCs/>
          <w:szCs w:val="28"/>
          <w:lang w:eastAsia="ar-SA"/>
        </w:rPr>
        <w:t>3. Перечень основных мероприятий подпрограммы</w:t>
      </w:r>
    </w:p>
    <w:p w:rsidR="00FB28B6" w:rsidRPr="00FB28B6" w:rsidRDefault="00FB28B6" w:rsidP="00FB28B6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B28B6" w:rsidRPr="00FB28B6" w:rsidTr="00C7646B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Срок </w:t>
            </w:r>
            <w:proofErr w:type="spellStart"/>
            <w:proofErr w:type="gramStart"/>
            <w:r w:rsidRPr="00FB28B6">
              <w:rPr>
                <w:sz w:val="12"/>
                <w:szCs w:val="12"/>
              </w:rPr>
              <w:t>выпол</w:t>
            </w:r>
            <w:proofErr w:type="spellEnd"/>
            <w:r w:rsidRPr="00FB28B6">
              <w:rPr>
                <w:sz w:val="12"/>
                <w:szCs w:val="12"/>
              </w:rPr>
              <w:t>- нения</w:t>
            </w:r>
            <w:proofErr w:type="gramEnd"/>
            <w:r w:rsidRPr="00FB28B6">
              <w:rPr>
                <w:sz w:val="12"/>
                <w:szCs w:val="12"/>
              </w:rPr>
              <w:t xml:space="preserve">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Источники </w:t>
            </w:r>
            <w:proofErr w:type="spellStart"/>
            <w:r w:rsidRPr="00FB28B6">
              <w:rPr>
                <w:sz w:val="12"/>
                <w:szCs w:val="12"/>
              </w:rPr>
              <w:t>финан-сирова-ния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B28B6" w:rsidRPr="00FB28B6" w:rsidTr="00C7646B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21</w:t>
            </w:r>
          </w:p>
        </w:tc>
      </w:tr>
      <w:tr w:rsidR="00FB28B6" w:rsidRPr="00FB28B6" w:rsidTr="00C7646B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both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2235792,4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231572,0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179540,1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173090,1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КО, </w:t>
            </w:r>
            <w:proofErr w:type="spellStart"/>
            <w:proofErr w:type="gramStart"/>
            <w:r w:rsidRPr="00FB28B6">
              <w:rPr>
                <w:sz w:val="12"/>
                <w:szCs w:val="12"/>
              </w:rPr>
              <w:t>обра-зовательные</w:t>
            </w:r>
            <w:proofErr w:type="spellEnd"/>
            <w:proofErr w:type="gramEnd"/>
            <w:r w:rsidRPr="00FB28B6">
              <w:rPr>
                <w:sz w:val="12"/>
                <w:szCs w:val="12"/>
              </w:rPr>
              <w:t xml:space="preserve"> учреждения, учреждения образования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2235792,4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231572,0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179540,1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173090,1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2078789,3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221375,0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КО, </w:t>
            </w:r>
            <w:proofErr w:type="spellStart"/>
            <w:proofErr w:type="gramStart"/>
            <w:r w:rsidRPr="00FB28B6">
              <w:rPr>
                <w:sz w:val="12"/>
                <w:szCs w:val="12"/>
              </w:rPr>
              <w:t>обра-зовательные</w:t>
            </w:r>
            <w:proofErr w:type="spellEnd"/>
            <w:proofErr w:type="gramEnd"/>
            <w:r w:rsidRPr="00FB28B6">
              <w:rPr>
                <w:sz w:val="12"/>
                <w:szCs w:val="12"/>
              </w:rPr>
              <w:t xml:space="preserve"> учреждения, учреждения образования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2078789,3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221375,0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Количество образовательных учреждений, в которых проведены работы по разработке проектной документации на ремонт фасадов/ проведен ремонт </w:t>
            </w:r>
            <w:proofErr w:type="gramStart"/>
            <w:r w:rsidRPr="00FB28B6">
              <w:rPr>
                <w:sz w:val="12"/>
                <w:szCs w:val="12"/>
              </w:rPr>
              <w:t>фасадов ,</w:t>
            </w:r>
            <w:proofErr w:type="gramEnd"/>
            <w:r w:rsidRPr="00FB28B6">
              <w:rPr>
                <w:sz w:val="12"/>
                <w:szCs w:val="12"/>
              </w:rPr>
              <w:t xml:space="preserve">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образовательных учреждений,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образовательных учреждений,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образовательных учреждений,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дошкольных образовательных учреждений,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образовательных учреждений,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образовательных учреждений,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образовательных учреждений,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 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Количество зданий, в которых проведена реконструкция систем </w:t>
            </w:r>
            <w:proofErr w:type="gramStart"/>
            <w:r w:rsidRPr="00FB28B6">
              <w:rPr>
                <w:sz w:val="12"/>
                <w:szCs w:val="12"/>
              </w:rPr>
              <w:t>водоснабжения ,</w:t>
            </w:r>
            <w:proofErr w:type="gramEnd"/>
            <w:r w:rsidRPr="00FB28B6">
              <w:rPr>
                <w:sz w:val="12"/>
                <w:szCs w:val="12"/>
              </w:rPr>
              <w:t xml:space="preserve">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Количество зданий, в которых проведена реконструкция систем </w:t>
            </w:r>
            <w:proofErr w:type="gramStart"/>
            <w:r w:rsidRPr="00FB28B6">
              <w:rPr>
                <w:sz w:val="12"/>
                <w:szCs w:val="12"/>
              </w:rPr>
              <w:t>водоотведения ,</w:t>
            </w:r>
            <w:proofErr w:type="gramEnd"/>
            <w:r w:rsidRPr="00FB28B6">
              <w:rPr>
                <w:sz w:val="12"/>
                <w:szCs w:val="12"/>
              </w:rPr>
              <w:t xml:space="preserve">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образовательных учреждений,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зданий, в которых проведена комплексная  реконструкция систем теплоснабжения (нарастающим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bCs/>
                <w:sz w:val="12"/>
                <w:szCs w:val="12"/>
              </w:rPr>
            </w:pPr>
            <w:r w:rsidRPr="00FB28B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80805,0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9100,5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дошкольных образовательных учреждений,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КС, ММКУ УКС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80805,0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9100,5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25549,7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1096,5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КС, ММКУ УКС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25549,7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1096,5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созданных технических условий, экспертиз, отборов  проб, проверок достоверности сметной стоимости, мониторинг,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50648,4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КС, ММКУ УКС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50648,4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550558,5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173190,0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КС, ММКУ УКС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550558,5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173190,0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198186,4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29101,5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дошкольных образовательных учреждений,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КС, ММКУ УКС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198186,4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29101,5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proofErr w:type="gramStart"/>
            <w:r w:rsidRPr="00FB28B6">
              <w:rPr>
                <w:sz w:val="12"/>
                <w:szCs w:val="12"/>
              </w:rPr>
              <w:t>Количество дошкольных образовательных учреждений</w:t>
            </w:r>
            <w:proofErr w:type="gramEnd"/>
            <w:r w:rsidRPr="00FB28B6">
              <w:rPr>
                <w:sz w:val="12"/>
                <w:szCs w:val="12"/>
              </w:rPr>
              <w:t xml:space="preserve">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351772,8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144088,5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КС, ММКУ УКС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351772,8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144088,5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Количество общеобразовательных учреждений, в которых проведено восстановление лестничной клетки и усиление фундаментов в здании, </w:t>
            </w:r>
            <w:proofErr w:type="spellStart"/>
            <w:r w:rsidRPr="00FB28B6">
              <w:rPr>
                <w:sz w:val="12"/>
                <w:szCs w:val="12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КС, ММКУ УКС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513827,2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246165,0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256368,4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Осуществление организации деятельности по созданию дополнительных мест для детей в возрасте от 1,5 до 3 лет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КС, ММКУ УКС, КИО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141043,9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62233,8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67516,3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284264,5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142306,0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141958,5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16090,5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8055,1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Количество объектов дошкольного образования, на которых проводятся строительные работы, </w:t>
            </w:r>
            <w:proofErr w:type="spellStart"/>
            <w:r w:rsidRPr="00FB28B6">
              <w:rPr>
                <w:sz w:val="12"/>
                <w:szCs w:val="12"/>
              </w:rPr>
              <w:t>ед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16090,5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8055,1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8035,4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20344,1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4498,4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4551,9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20344,1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4498,4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4551,9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Субсидия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104609,3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49680,3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54929,0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104609,3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49680,3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54929,0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3.4.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Субсидия на софинансирование капитальных вложений в объекты муниципальной собственности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104609,3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49680,3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54929,0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104609,3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49680,3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54929,0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1528102,7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17872,9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750319,1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759910,7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Осуществление организации деятельности по созданию дополнительных мест в системе общего образования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КС, ММКУ УКС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749330,5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17872,9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360933,0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370524,6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778772,2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389386,1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389386,1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1500194,2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750097,1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750097,1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721422,0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360711,0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360711,0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778772,2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389386,1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389386,1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4.2.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Строительство (реконструкция) объектов общего образования за счет средств местного бюджета в рамках регионального проекта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27908,5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17872,9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9813,6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Количество объектов общего образования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27908,5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17872,9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9813,6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Реализация мероприятий по подготовке земельного участка под строительство общеобразовательного учреждения на 500 мест в районе микрорайона </w:t>
            </w:r>
            <w:proofErr w:type="spellStart"/>
            <w:r w:rsidRPr="00FB28B6">
              <w:rPr>
                <w:sz w:val="12"/>
                <w:szCs w:val="12"/>
              </w:rPr>
              <w:t>Жилстрой</w:t>
            </w:r>
            <w:proofErr w:type="spellEnd"/>
            <w:r w:rsidRPr="00FB28B6">
              <w:rPr>
                <w:sz w:val="12"/>
                <w:szCs w:val="12"/>
              </w:rPr>
              <w:t xml:space="preserve">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КИО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Подготовка земельного участка под строительство  общеобразовательного учреждения на 500 мест в районе микрорайона </w:t>
            </w:r>
            <w:proofErr w:type="spellStart"/>
            <w:r w:rsidRPr="00FB28B6">
              <w:rPr>
                <w:sz w:val="12"/>
                <w:szCs w:val="12"/>
              </w:rPr>
              <w:t>Жилстрой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right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4892487,8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733006,9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1193405,1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933200,8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в </w:t>
            </w:r>
            <w:proofErr w:type="spellStart"/>
            <w:r w:rsidRPr="00FB28B6">
              <w:rPr>
                <w:sz w:val="12"/>
                <w:szCs w:val="12"/>
              </w:rPr>
              <w:t>т.ч</w:t>
            </w:r>
            <w:proofErr w:type="spellEnd"/>
            <w:r w:rsidRPr="00FB28B6">
              <w:rPr>
                <w:sz w:val="12"/>
                <w:szCs w:val="12"/>
              </w:rPr>
              <w:t>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3740932,3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549075,7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615166,9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543814,7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899472,0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452350,5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389386,1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  <w:tr w:rsidR="00FB28B6" w:rsidRPr="00FB28B6" w:rsidTr="00C7646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FB28B6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2"/>
                <w:szCs w:val="12"/>
              </w:rPr>
            </w:pPr>
          </w:p>
        </w:tc>
      </w:tr>
    </w:tbl>
    <w:p w:rsidR="00FB28B6" w:rsidRPr="00FB28B6" w:rsidRDefault="00FB28B6" w:rsidP="00FB28B6">
      <w:pPr>
        <w:spacing w:line="276" w:lineRule="auto"/>
        <w:jc w:val="center"/>
        <w:rPr>
          <w:szCs w:val="28"/>
        </w:rPr>
      </w:pPr>
    </w:p>
    <w:p w:rsidR="00746D0A" w:rsidRDefault="00746D0A" w:rsidP="00FB28B6">
      <w:pPr>
        <w:spacing w:line="276" w:lineRule="auto"/>
        <w:jc w:val="center"/>
        <w:rPr>
          <w:szCs w:val="28"/>
        </w:rPr>
      </w:pPr>
    </w:p>
    <w:p w:rsidR="00FB28B6" w:rsidRPr="00FB28B6" w:rsidRDefault="00FB28B6" w:rsidP="00FB28B6">
      <w:pPr>
        <w:spacing w:line="276" w:lineRule="auto"/>
        <w:jc w:val="center"/>
        <w:rPr>
          <w:szCs w:val="28"/>
        </w:rPr>
      </w:pPr>
      <w:r w:rsidRPr="00FB28B6">
        <w:rPr>
          <w:szCs w:val="28"/>
        </w:rPr>
        <w:t>Детализация направлений расходов</w:t>
      </w:r>
    </w:p>
    <w:p w:rsidR="00FB28B6" w:rsidRPr="00FB28B6" w:rsidRDefault="00FB28B6" w:rsidP="00FB28B6">
      <w:pPr>
        <w:spacing w:line="276" w:lineRule="auto"/>
        <w:jc w:val="center"/>
        <w:rPr>
          <w:szCs w:val="28"/>
        </w:rPr>
      </w:pP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711"/>
        <w:gridCol w:w="4393"/>
        <w:gridCol w:w="1134"/>
        <w:gridCol w:w="1417"/>
        <w:gridCol w:w="1120"/>
        <w:gridCol w:w="1290"/>
        <w:gridCol w:w="1280"/>
        <w:gridCol w:w="1271"/>
        <w:gridCol w:w="1120"/>
        <w:gridCol w:w="1290"/>
        <w:gridCol w:w="1134"/>
      </w:tblGrid>
      <w:tr w:rsidR="00FB28B6" w:rsidRPr="00FB28B6" w:rsidTr="00C7646B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FB28B6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FB28B6" w:rsidRPr="00FB28B6" w:rsidTr="00C7646B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2020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2024 год</w:t>
            </w:r>
          </w:p>
        </w:tc>
      </w:tr>
      <w:tr w:rsidR="00FB28B6" w:rsidRPr="00FB28B6" w:rsidTr="00C7646B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11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2235792,4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631869,2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498540,3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231572,0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179540,1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173090,1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233294,2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287886,5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2078789,3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621933,6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472119,8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221375,0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172090,1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172090,1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196294,2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222886,5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38219,2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6950,0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6519,2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6950,0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6950,0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1950,0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18487,0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3398,5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4941,5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1548,5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1515,0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1015,0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1572,0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28118,8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5087,8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5469,2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3720,6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3720,6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3720,6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3200,0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8917,9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8532,6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228912,4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60938,3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38774,1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26400,0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26400,0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26400,0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25000,0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3512,6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1145,3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2367,3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68013,5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8415,1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5598,4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22000,0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36539,3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2834,3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15000,0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Общестроительные работы (замена окон, оборудование запасных эвакуационных выходов, ремонт полов, туалетов с установкой </w:t>
            </w:r>
            <w:proofErr w:type="spellStart"/>
            <w:r w:rsidRPr="00FB28B6">
              <w:rPr>
                <w:sz w:val="18"/>
                <w:szCs w:val="18"/>
              </w:rPr>
              <w:t>сантехоборудования</w:t>
            </w:r>
            <w:proofErr w:type="spellEnd"/>
            <w:r w:rsidRPr="00FB28B6">
              <w:rPr>
                <w:sz w:val="18"/>
                <w:szCs w:val="18"/>
              </w:rPr>
              <w:t xml:space="preserve"> душевых, крылец, </w:t>
            </w:r>
            <w:proofErr w:type="spellStart"/>
            <w:r w:rsidRPr="00FB28B6">
              <w:rPr>
                <w:sz w:val="18"/>
                <w:szCs w:val="18"/>
              </w:rPr>
              <w:t>отмостков</w:t>
            </w:r>
            <w:proofErr w:type="spellEnd"/>
            <w:r w:rsidRPr="00FB28B6">
              <w:rPr>
                <w:sz w:val="18"/>
                <w:szCs w:val="18"/>
              </w:rPr>
              <w:t>, коридоров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510090,7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108315,6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96600,5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48181,9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63704,5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63704,5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61595,7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67988,0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10712,0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5289,3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5422,7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12364,2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10272,7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2091,5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образовательных учреждений к новому учебному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8700,0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21698,5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4220,0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4220,0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1.1.19.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5361,4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945,0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4416,4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163448,5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18948,5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36500,0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12000,0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12000,0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87204,3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17433,4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22270,9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9500,0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Замена оконных блоков в образовательных учреждениях в рамках реализации программы «Теплое окно»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206511,7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18214,2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33297,5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Установка систем видеонаблюдения в образовательных учреждениях и учреждениях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43518,6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31458,6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12060,0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6421,3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4987,5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1433,8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3234,9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112892,8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45057,8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20795,0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9680,0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9680,0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1.1.29.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334308,2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149848,4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184459,8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Установка малых архитектурных форм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1500,0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Установка памятных мемориальных досок в образовательных учреждениях города Мурманска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образовательных учреждениях и учреждениях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образовательных учреждений и учреждений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34951,5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10951,5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12000,0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Мероприятия по выполнению основных направлений развития МБОУ г. Мурманска «Мурманский международный лицей»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Организация  проведения Новогодних и Рождественских мероприятий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1.1.38.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22810,0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22810,0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80805,0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5551,3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8303,2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9100,5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35000,0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Устройство запасных эвакуационных путей и выходов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79493,2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5551,3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7731,4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8360,5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35000,0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proofErr w:type="spellStart"/>
            <w:r w:rsidRPr="00FB28B6">
              <w:rPr>
                <w:sz w:val="18"/>
                <w:szCs w:val="18"/>
              </w:rPr>
              <w:t>Предпроектные</w:t>
            </w:r>
            <w:proofErr w:type="spellEnd"/>
            <w:r w:rsidRPr="00FB28B6">
              <w:rPr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1311,8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571,8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25549,7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3740,5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18112,7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21853,2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3740,5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18112,7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базы отдыха «Парус»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3696,5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50648,4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643,8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30000,0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1.4.1.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50643,8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643,8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30000,0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1.4.2.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proofErr w:type="spellStart"/>
            <w:r w:rsidRPr="00FB28B6">
              <w:rPr>
                <w:sz w:val="18"/>
                <w:szCs w:val="18"/>
              </w:rPr>
              <w:t>Предпроектные</w:t>
            </w:r>
            <w:proofErr w:type="spellEnd"/>
            <w:r w:rsidRPr="00FB28B6">
              <w:rPr>
                <w:sz w:val="18"/>
                <w:szCs w:val="18"/>
              </w:rPr>
              <w:t xml:space="preserve"> работы (разработка проектной документации на строительство (реконструкцию) объектов 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550558,5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27443,0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16763,8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173190,0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160137,3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165646,9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198186,4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6380,9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2604,0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29101,5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80000,0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кровель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13510,4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2653,6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8781,5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подпорной стенки и поверхностного водоотвода МБДОУ № 95 по адресу: город Мурманск, улица</w:t>
            </w:r>
            <w:r w:rsidRPr="00FB28B6">
              <w:t xml:space="preserve"> </w:t>
            </w:r>
            <w:proofErr w:type="spellStart"/>
            <w:r w:rsidRPr="00FB28B6">
              <w:rPr>
                <w:sz w:val="18"/>
                <w:szCs w:val="18"/>
              </w:rPr>
              <w:t>Чумбарова-Лучинского</w:t>
            </w:r>
            <w:proofErr w:type="spellEnd"/>
            <w:r w:rsidRPr="00FB28B6">
              <w:rPr>
                <w:sz w:val="18"/>
                <w:szCs w:val="18"/>
              </w:rPr>
              <w:t xml:space="preserve">, дом 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3329,5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3329,5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proofErr w:type="spellStart"/>
            <w:r w:rsidRPr="00FB28B6">
              <w:rPr>
                <w:sz w:val="18"/>
                <w:szCs w:val="18"/>
              </w:rPr>
              <w:t>Предпроектные</w:t>
            </w:r>
            <w:proofErr w:type="spellEnd"/>
            <w:r w:rsidRPr="00FB28B6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11,8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69,0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320,0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запасных эвакуационных выходов в МБДОУ № 57 по адресу: город Мурманск, улица Юрия Гагарина, дом 9 корпус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386,0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180000,0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80000,0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351772,8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21038,5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13584,1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144088,5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85646,9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59734,1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20905,9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2324,3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36503,9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Капитальный ремонт объекта: «Фасад МБОУ г. Мурманска «Средняя общеобразовательная          школа № 1» по адресу: город Мурманск, улица Капитана Буркова, дом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7266,5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5086,6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2179,9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Выполнение работ по восстановлению лестничной клетки и усилению фундаментов в здании МБОУ «Средняя общеобразовательная школа № 1» по адресу: город Мурманск, улица Капитана Буркова, дом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11350,0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11350,0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2.2.4.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Разработка научно-проектной документации по капитальному ремонту МБОУ г. Мурманска         СОШ № 1 по адресу: город Мурманск, улица Капитана Буркова, дом 31; по капитальному ремонту крыши МБОУ г. Мурманска Гимназии № 3 по адресу: город Мурманск, улица Челюскинцев,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2139,8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2139,8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2.2.5.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proofErr w:type="spellStart"/>
            <w:r w:rsidRPr="00FB28B6">
              <w:rPr>
                <w:sz w:val="18"/>
                <w:szCs w:val="18"/>
              </w:rPr>
              <w:t>Предпроектные</w:t>
            </w:r>
            <w:proofErr w:type="spellEnd"/>
            <w:r w:rsidRPr="00FB28B6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по капитальному ремонту и реконструкции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1707,5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132,6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644,0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2.2.6.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Капитальный ремонт объекта: «Открытая спортивная площадка МБОУ г. Мурманска «Гимназия № 8» по адресу: город Мурманск, улица Академика </w:t>
            </w:r>
            <w:proofErr w:type="spellStart"/>
            <w:r w:rsidRPr="00FB28B6">
              <w:rPr>
                <w:sz w:val="18"/>
                <w:szCs w:val="18"/>
              </w:rPr>
              <w:t>Книповича</w:t>
            </w:r>
            <w:proofErr w:type="spellEnd"/>
            <w:r w:rsidRPr="00FB28B6">
              <w:rPr>
                <w:sz w:val="18"/>
                <w:szCs w:val="18"/>
              </w:rPr>
              <w:t>, дом 35 корпус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35533,9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8289,1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27244,8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2.2.7.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 г. Мурманска «Средняя общеобразовательная школа № 1» по адресу: город Мурманск, улица Капитана Буркова,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38256,8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33259,2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4997,6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2.2.8.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195784,2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30000,0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85646,9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базы отдыха «Парус»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proofErr w:type="spellStart"/>
            <w:r w:rsidRPr="00FB28B6">
              <w:rPr>
                <w:sz w:val="18"/>
                <w:szCs w:val="18"/>
              </w:rPr>
              <w:t>Предпроектные</w:t>
            </w:r>
            <w:proofErr w:type="spellEnd"/>
            <w:r w:rsidRPr="00FB28B6">
              <w:rPr>
                <w:sz w:val="18"/>
                <w:szCs w:val="18"/>
              </w:rPr>
              <w:t xml:space="preserve">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в </w:t>
            </w:r>
            <w:proofErr w:type="spellStart"/>
            <w:r w:rsidRPr="00FB28B6">
              <w:rPr>
                <w:sz w:val="18"/>
                <w:szCs w:val="18"/>
              </w:rPr>
              <w:t>т.ч</w:t>
            </w:r>
            <w:proofErr w:type="spellEnd"/>
            <w:r w:rsidRPr="00FB28B6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Подготовка земельного участка под строительство  общеобразовательного учреждения на 500 мест в районе микрорайона </w:t>
            </w:r>
            <w:proofErr w:type="spellStart"/>
            <w:r w:rsidRPr="00FB28B6">
              <w:rPr>
                <w:sz w:val="18"/>
                <w:szCs w:val="18"/>
              </w:rPr>
              <w:t>Жилстрой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в </w:t>
            </w:r>
            <w:proofErr w:type="spellStart"/>
            <w:r w:rsidRPr="00FB28B6">
              <w:rPr>
                <w:sz w:val="18"/>
                <w:szCs w:val="18"/>
              </w:rPr>
              <w:t>т.ч</w:t>
            </w:r>
            <w:proofErr w:type="spellEnd"/>
            <w:r w:rsidRPr="00FB28B6">
              <w:rPr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right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 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0,0 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Приобретение жилья для граждан, проживающих в многоквартирном доме </w:t>
            </w:r>
            <w:proofErr w:type="gramStart"/>
            <w:r w:rsidRPr="00FB28B6">
              <w:rPr>
                <w:sz w:val="18"/>
                <w:szCs w:val="18"/>
              </w:rPr>
              <w:t>по улица</w:t>
            </w:r>
            <w:proofErr w:type="gramEnd"/>
            <w:r w:rsidRPr="00FB28B6">
              <w:rPr>
                <w:sz w:val="18"/>
                <w:szCs w:val="18"/>
              </w:rPr>
              <w:t xml:space="preserve"> Горького, дом 8,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32648,0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32648,0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  <w:tr w:rsidR="00FB28B6" w:rsidRPr="00FB28B6" w:rsidTr="00C7646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5.1.2.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 xml:space="preserve">Приобретение жилья для граждан, проживающих в многоквартирном доме </w:t>
            </w:r>
            <w:proofErr w:type="gramStart"/>
            <w:r w:rsidRPr="00FB28B6">
              <w:rPr>
                <w:sz w:val="18"/>
                <w:szCs w:val="18"/>
              </w:rPr>
              <w:t>по улица</w:t>
            </w:r>
            <w:proofErr w:type="gramEnd"/>
            <w:r w:rsidRPr="00FB28B6">
              <w:rPr>
                <w:sz w:val="18"/>
                <w:szCs w:val="18"/>
              </w:rPr>
              <w:t xml:space="preserve"> Фрунзе, дом 14 а,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31559,0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31559,0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B6" w:rsidRPr="00FB28B6" w:rsidRDefault="00FB28B6" w:rsidP="00FB28B6">
            <w:pPr>
              <w:jc w:val="center"/>
              <w:rPr>
                <w:sz w:val="18"/>
                <w:szCs w:val="18"/>
              </w:rPr>
            </w:pPr>
            <w:r w:rsidRPr="00FB28B6">
              <w:rPr>
                <w:sz w:val="18"/>
                <w:szCs w:val="18"/>
              </w:rPr>
              <w:t>0,0</w:t>
            </w:r>
          </w:p>
        </w:tc>
      </w:tr>
    </w:tbl>
    <w:p w:rsidR="00FB28B6" w:rsidRPr="00FB28B6" w:rsidRDefault="00FB28B6" w:rsidP="00FB28B6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FB28B6" w:rsidRPr="00FB28B6" w:rsidSect="00746D0A">
          <w:headerReference w:type="even" r:id="rId10"/>
          <w:headerReference w:type="default" r:id="rId11"/>
          <w:pgSz w:w="16838" w:h="11906" w:orient="landscape"/>
          <w:pgMar w:top="1701" w:right="851" w:bottom="567" w:left="1701" w:header="1276" w:footer="709" w:gutter="0"/>
          <w:pgNumType w:start="64"/>
          <w:cols w:space="708"/>
          <w:titlePg/>
          <w:docGrid w:linePitch="381"/>
        </w:sectPr>
      </w:pPr>
    </w:p>
    <w:p w:rsidR="00FB28B6" w:rsidRPr="00FB28B6" w:rsidRDefault="00FB28B6" w:rsidP="00FB28B6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FB28B6">
        <w:rPr>
          <w:rFonts w:cs="Calibri"/>
          <w:szCs w:val="28"/>
          <w:lang w:eastAsia="ar-SA"/>
        </w:rPr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ДОУ, создание групп компенсирующей и оздоровительной направленности, создание в образовательных учреждениях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туристическо-краеведческой и социально-педагогической направленности.</w:t>
      </w:r>
    </w:p>
    <w:p w:rsidR="00FB28B6" w:rsidRPr="00FB28B6" w:rsidRDefault="00FB28B6" w:rsidP="00FB28B6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FB28B6">
        <w:rPr>
          <w:bCs/>
          <w:szCs w:val="28"/>
          <w:lang w:eastAsia="ar-SA"/>
        </w:rPr>
        <w:t>В 2019 - 2020 учебном году 100% обучающихся уровней начального общего и основного общего образования осваивают образовательные программы в соответствии с ФГОС начального общего образования и ФГОС основного общего образования.</w:t>
      </w:r>
    </w:p>
    <w:p w:rsidR="00FB28B6" w:rsidRPr="00FB28B6" w:rsidRDefault="00FB28B6" w:rsidP="00FB28B6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FB28B6">
        <w:rPr>
          <w:bCs/>
          <w:szCs w:val="28"/>
          <w:lang w:eastAsia="ar-SA"/>
        </w:rPr>
        <w:t xml:space="preserve"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 </w:t>
      </w:r>
    </w:p>
    <w:p w:rsidR="00FB28B6" w:rsidRPr="00FB28B6" w:rsidRDefault="00FB28B6" w:rsidP="00FB28B6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FB28B6">
        <w:rPr>
          <w:bCs/>
          <w:szCs w:val="28"/>
          <w:lang w:eastAsia="ar-SA"/>
        </w:rPr>
        <w:t xml:space="preserve">В целях обеспечения обновления содержания и совершенствованию методов обучения предметной области «Технология» четыре общеобразовательных учреждения муниципалитета (МБОУ г. Мурманска СОШ №№ 18, 27, 43, 49) являются опорными школами Мурманской области по отработке программно-методического и материально-технического обеспечения предметной области «Технология» в соответствии с требованиями ФГОС начального общего, основного общего и среднего общего образования. </w:t>
      </w:r>
    </w:p>
    <w:p w:rsidR="00FB28B6" w:rsidRPr="00FB28B6" w:rsidRDefault="00FB28B6" w:rsidP="00FB28B6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FB28B6">
        <w:rPr>
          <w:bCs/>
          <w:szCs w:val="28"/>
          <w:lang w:eastAsia="ar-SA"/>
        </w:rPr>
        <w:t>На уровне среднего общего образования 68% (13 из 19 общеобразовательных учреждений) осуществляют профильное обучение в параллели 10 классов в соответствии с ФГОС среднего общего образования.</w:t>
      </w:r>
    </w:p>
    <w:p w:rsidR="00FB28B6" w:rsidRPr="00FB28B6" w:rsidRDefault="00FB28B6" w:rsidP="00FB28B6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FB28B6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</w:p>
    <w:p w:rsidR="00FB28B6" w:rsidRPr="00FB28B6" w:rsidRDefault="00FB28B6" w:rsidP="00FB28B6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FB28B6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100%.</w:t>
      </w:r>
    </w:p>
    <w:p w:rsidR="00265500" w:rsidRDefault="00265500" w:rsidP="00ED6B2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746D0A" w:rsidRDefault="00746D0A" w:rsidP="00ED6B2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746D0A" w:rsidRDefault="00746D0A" w:rsidP="00ED6B2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746D0A" w:rsidRDefault="00746D0A" w:rsidP="00ED6B2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746D0A" w:rsidRDefault="00746D0A" w:rsidP="00ED6B2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  <w:r>
        <w:rPr>
          <w:rFonts w:eastAsia="Calibri"/>
          <w:bCs/>
          <w:szCs w:val="28"/>
        </w:rPr>
        <w:t>ы</w:t>
      </w: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B28B6" w:rsidRPr="00646B75" w:rsidTr="00FB28B6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2024 год</w:t>
            </w:r>
          </w:p>
        </w:tc>
      </w:tr>
      <w:tr w:rsidR="00FB28B6" w:rsidRPr="00646B75" w:rsidTr="00FB28B6">
        <w:trPr>
          <w:trHeight w:val="1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9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4 892 487,8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733 006,9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1 193 405,1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933 200,8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393 431,5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453 533,4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</w:tr>
      <w:tr w:rsidR="00FB28B6" w:rsidRPr="00646B75" w:rsidTr="00FB28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3 740 932,3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549 075,7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615 166,9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543 814,7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393 431,5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453 533,4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899 472,0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452 350,5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389 386,1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252 083,5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125 887,7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 </w:t>
            </w:r>
          </w:p>
        </w:tc>
      </w:tr>
      <w:tr w:rsidR="00FB28B6" w:rsidRPr="00646B75" w:rsidTr="00FB28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2 078 789,3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221 375,0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196 294,2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222 886,5  </w:t>
            </w:r>
          </w:p>
        </w:tc>
      </w:tr>
      <w:tr w:rsidR="00FB28B6" w:rsidRPr="00646B75" w:rsidTr="00FB28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в </w:t>
            </w:r>
            <w:proofErr w:type="spellStart"/>
            <w:r w:rsidRPr="00646B75">
              <w:rPr>
                <w:sz w:val="16"/>
                <w:szCs w:val="16"/>
              </w:rPr>
              <w:t>т.ч</w:t>
            </w:r>
            <w:proofErr w:type="spellEnd"/>
            <w:r w:rsidRPr="00646B75">
              <w:rPr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2 078 789,3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221 375,0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196 294,2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222 886,5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в </w:t>
            </w:r>
            <w:proofErr w:type="spellStart"/>
            <w:r w:rsidRPr="00646B75">
              <w:rPr>
                <w:sz w:val="16"/>
                <w:szCs w:val="16"/>
              </w:rPr>
              <w:t>т.ч</w:t>
            </w:r>
            <w:proofErr w:type="spellEnd"/>
            <w:r w:rsidRPr="00646B75">
              <w:rPr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комитет по строительству администрации 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2 749 491,5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447 424,9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1 021 315,0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761 110,7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197 137,3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230 646,9  </w:t>
            </w:r>
          </w:p>
        </w:tc>
      </w:tr>
      <w:tr w:rsidR="00FB28B6" w:rsidRPr="00646B75" w:rsidTr="00FB28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в </w:t>
            </w:r>
            <w:proofErr w:type="spellStart"/>
            <w:r w:rsidRPr="00646B75">
              <w:rPr>
                <w:sz w:val="16"/>
                <w:szCs w:val="16"/>
              </w:rPr>
              <w:t>т.ч</w:t>
            </w:r>
            <w:proofErr w:type="spellEnd"/>
            <w:r w:rsidRPr="00646B75">
              <w:rPr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1 597 936,0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263 493,7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443 076,8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371 724,6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197 137,3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230 646,9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899 472,0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452 350,5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389 386,1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252 083,5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125 887,7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в </w:t>
            </w:r>
            <w:proofErr w:type="spellStart"/>
            <w:r w:rsidRPr="00646B75">
              <w:rPr>
                <w:sz w:val="16"/>
                <w:szCs w:val="16"/>
              </w:rPr>
              <w:t>т.ч</w:t>
            </w:r>
            <w:proofErr w:type="spellEnd"/>
            <w:r w:rsidRPr="00646B75">
              <w:rPr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2 198 933,0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274 234,9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1 014 137,5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760 910,7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37 000,0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65 000,0  </w:t>
            </w:r>
          </w:p>
        </w:tc>
      </w:tr>
      <w:tr w:rsidR="00FB28B6" w:rsidRPr="00646B75" w:rsidTr="00FB28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комитет имущественных отношений города Мурманска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в </w:t>
            </w:r>
            <w:proofErr w:type="spellStart"/>
            <w:r w:rsidRPr="00646B75">
              <w:rPr>
                <w:sz w:val="16"/>
                <w:szCs w:val="16"/>
              </w:rPr>
              <w:t>т.ч</w:t>
            </w:r>
            <w:proofErr w:type="spellEnd"/>
            <w:r w:rsidRPr="00646B75">
              <w:rPr>
                <w:sz w:val="16"/>
                <w:szCs w:val="16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  <w:tr w:rsidR="00FB28B6" w:rsidRPr="00646B75" w:rsidTr="00FB28B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в </w:t>
            </w:r>
            <w:proofErr w:type="spellStart"/>
            <w:r w:rsidRPr="00646B75">
              <w:rPr>
                <w:sz w:val="16"/>
                <w:szCs w:val="16"/>
              </w:rPr>
              <w:t>т.ч</w:t>
            </w:r>
            <w:proofErr w:type="spellEnd"/>
            <w:r w:rsidRPr="00646B75">
              <w:rPr>
                <w:sz w:val="16"/>
                <w:szCs w:val="16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B6" w:rsidRPr="00646B75" w:rsidRDefault="00FB28B6" w:rsidP="00C7646B">
            <w:pPr>
              <w:jc w:val="center"/>
              <w:rPr>
                <w:sz w:val="16"/>
                <w:szCs w:val="16"/>
              </w:rPr>
            </w:pPr>
            <w:r w:rsidRPr="00646B75">
              <w:rPr>
                <w:sz w:val="16"/>
                <w:szCs w:val="16"/>
              </w:rPr>
              <w:t xml:space="preserve">0,0  </w:t>
            </w:r>
          </w:p>
        </w:tc>
      </w:tr>
    </w:tbl>
    <w:p w:rsidR="00FB28B6" w:rsidRDefault="00FB28B6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</w:p>
    <w:p w:rsidR="00433055" w:rsidRPr="00433055" w:rsidRDefault="00433055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комитет по образованию администрации города Мурманска;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 образовательные учреждения;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 w:rsidR="00442FEA" w:rsidRPr="00442FEA">
        <w:rPr>
          <w:rFonts w:cs="Calibri"/>
          <w:szCs w:val="28"/>
          <w:lang w:eastAsia="ar-SA"/>
        </w:rPr>
        <w:t>комитет по строительству администрации города Мурманска</w:t>
      </w:r>
      <w:r w:rsidRPr="00433055">
        <w:rPr>
          <w:rFonts w:cs="Calibri"/>
          <w:szCs w:val="28"/>
          <w:lang w:eastAsia="ar-SA"/>
        </w:rPr>
        <w:t>;</w:t>
      </w:r>
    </w:p>
    <w:p w:rsid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Мурманское муниципальное казенное учреждение «Управление </w:t>
      </w:r>
      <w:r w:rsidR="00335734">
        <w:rPr>
          <w:rFonts w:cs="Calibri"/>
          <w:szCs w:val="28"/>
          <w:lang w:eastAsia="ar-SA"/>
        </w:rPr>
        <w:t>капитального строительства»;</w:t>
      </w:r>
    </w:p>
    <w:p w:rsidR="00335734" w:rsidRPr="00433055" w:rsidRDefault="00335734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35734">
        <w:rPr>
          <w:szCs w:val="28"/>
        </w:rPr>
        <w:t>- комитет имущественных отношений города Мурманска</w:t>
      </w:r>
      <w:r>
        <w:rPr>
          <w:szCs w:val="28"/>
        </w:rPr>
        <w:t>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 w:rsidR="00CF5B5B"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 минимизации внутренних рисков — своевременное и качественное составление документации для осуществления конкурсных процедур.</w:t>
      </w:r>
      <w:bookmarkStart w:id="0" w:name="_GoBack"/>
      <w:bookmarkEnd w:id="0"/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851"/>
        <w:jc w:val="both"/>
        <w:rPr>
          <w:rFonts w:cs="Calibri"/>
          <w:szCs w:val="28"/>
          <w:lang w:eastAsia="ar-SA"/>
        </w:rPr>
      </w:pPr>
    </w:p>
    <w:p w:rsidR="00BC153A" w:rsidRPr="00B17384" w:rsidRDefault="00BC153A" w:rsidP="00433055">
      <w:pPr>
        <w:widowControl w:val="0"/>
        <w:suppressAutoHyphens/>
        <w:autoSpaceDE w:val="0"/>
        <w:ind w:right="-3"/>
        <w:jc w:val="center"/>
        <w:rPr>
          <w:szCs w:val="28"/>
          <w:lang w:eastAsia="en-US"/>
        </w:rPr>
      </w:pPr>
    </w:p>
    <w:p w:rsidR="00BC153A" w:rsidRDefault="00BC153A" w:rsidP="00E9675E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DA48B7" w:rsidRPr="00D02F43" w:rsidRDefault="00DA48B7">
      <w:pPr>
        <w:rPr>
          <w:szCs w:val="28"/>
          <w:lang w:eastAsia="en-US"/>
        </w:rPr>
      </w:pPr>
    </w:p>
    <w:sectPr w:rsidR="00DA48B7" w:rsidRPr="00D02F43" w:rsidSect="00746D0A">
      <w:pgSz w:w="11906" w:h="16838"/>
      <w:pgMar w:top="1134" w:right="851" w:bottom="1134" w:left="1134" w:header="709" w:footer="709" w:gutter="0"/>
      <w:pgNumType w:start="3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6" w:rsidRDefault="00765526">
      <w:r>
        <w: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Pr="00A81AB5" w:rsidRDefault="00C7646B" w:rsidP="00A81AB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Pr="00BE3F34" w:rsidRDefault="00C7646B" w:rsidP="00C7646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6D0A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E6C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DC323B-EFB4-45AA-9C55-EEB6CE4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E37C-A539-4261-86E8-7377C6E8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23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55725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93</cp:revision>
  <cp:lastPrinted>2018-12-17T13:51:00Z</cp:lastPrinted>
  <dcterms:created xsi:type="dcterms:W3CDTF">2018-12-17T06:27:00Z</dcterms:created>
  <dcterms:modified xsi:type="dcterms:W3CDTF">2019-12-17T11:39:00Z</dcterms:modified>
</cp:coreProperties>
</file>