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A" w:rsidRDefault="00E9675E" w:rsidP="00DB4B1A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 w:rsidR="00072D44"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 w:rsidR="00A0186C">
        <w:rPr>
          <w:szCs w:val="28"/>
          <w:lang w:eastAsia="en-US"/>
        </w:rPr>
        <w:t xml:space="preserve">е» </w:t>
      </w:r>
    </w:p>
    <w:p w:rsidR="00E9675E" w:rsidRPr="00DB4B1A" w:rsidRDefault="00A0186C" w:rsidP="00DB4B1A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="00E9675E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8E27DD" w:rsidRPr="00CB7011">
        <w:rPr>
          <w:szCs w:val="28"/>
          <w:lang w:eastAsia="en-US"/>
        </w:rPr>
        <w:t xml:space="preserve"> </w:t>
      </w:r>
      <w:r w:rsidR="00E9675E" w:rsidRPr="00CB7011">
        <w:rPr>
          <w:szCs w:val="28"/>
          <w:lang w:eastAsia="en-US"/>
        </w:rPr>
        <w:t>год</w:t>
      </w:r>
      <w:r w:rsidR="008E27DD" w:rsidRPr="00CB7011">
        <w:rPr>
          <w:szCs w:val="28"/>
          <w:lang w:eastAsia="en-US"/>
        </w:rPr>
        <w:t>ы</w:t>
      </w:r>
      <w:r w:rsidR="00E9675E" w:rsidRPr="00CB7011">
        <w:rPr>
          <w:szCs w:val="28"/>
          <w:lang w:eastAsia="en-US"/>
        </w:rPr>
        <w:t xml:space="preserve"> </w:t>
      </w:r>
    </w:p>
    <w:p w:rsidR="00E9675E" w:rsidRDefault="00E9675E" w:rsidP="00E967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6649C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0A78F9" w:rsidRDefault="0096649C" w:rsidP="00F577F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Всего по подпрограмме: 25 632 286,9 тыс. руб., в т.ч.: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МБ: 9 565 005,8 тыс. руб., из них: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2018 год – 1 199 188,7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2019 год – 1 338 348,4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2020 год – 1 317 856,9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2021 год – 1 355 334,5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2022 год – 1 402 666,6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2023 год – 1 450 784,2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2024 год – 1 500 826,5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ОБ: 16 067 281,1 тыс. руб., из них: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2018 год – 1 973 862,8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2019 год – 2 194 243,1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2020 год – 2 269 583,9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2021 год – 2 350 835,3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2022 год – 2 426 252,0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2023 год – 2 426 252,0 тыс. руб.;</w:t>
            </w:r>
          </w:p>
          <w:p w:rsidR="0096649C" w:rsidRPr="000A78F9" w:rsidRDefault="0096649C" w:rsidP="00F577F6">
            <w:pPr>
              <w:tabs>
                <w:tab w:val="left" w:pos="709"/>
              </w:tabs>
              <w:jc w:val="both"/>
            </w:pPr>
            <w:r>
              <w:t>2024 год – 2 426 252,0 тыс. руб.</w:t>
            </w:r>
          </w:p>
        </w:tc>
      </w:tr>
      <w:tr w:rsidR="0096649C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CB7011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CD0429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96649C" w:rsidRPr="00CD0429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96649C" w:rsidRPr="00CD0429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96649C" w:rsidRPr="00CB7011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9A2214" w:rsidRDefault="009A2214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072D44">
        <w:rPr>
          <w:szCs w:val="28"/>
          <w:lang w:eastAsia="en-US"/>
        </w:rPr>
        <w:t>подпрограммы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7A4FD1" w:rsidRPr="00CB7011" w:rsidRDefault="007A4FD1" w:rsidP="00C4631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575113" w:rsidRDefault="00575113" w:rsidP="00C46310">
      <w:pPr>
        <w:spacing w:line="240" w:lineRule="atLeast"/>
        <w:ind w:firstLine="709"/>
        <w:jc w:val="both"/>
        <w:rPr>
          <w:szCs w:val="28"/>
        </w:rPr>
      </w:pPr>
      <w:r w:rsidRPr="00575113">
        <w:rPr>
          <w:szCs w:val="28"/>
        </w:rPr>
        <w:t>По состоянию на 01.09.2019 в муниципальном образовании город Мурманск функционируют 70 муниципальных дошкольных образовательных учреждений (далее – МДОУ).</w:t>
      </w:r>
    </w:p>
    <w:p w:rsidR="00C63538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Также </w:t>
      </w:r>
      <w:r w:rsidR="00A8132A" w:rsidRPr="00CB7011">
        <w:rPr>
          <w:szCs w:val="28"/>
        </w:rPr>
        <w:t>основная образовательная</w:t>
      </w:r>
      <w:r w:rsidR="00392C1E" w:rsidRPr="00CB7011">
        <w:rPr>
          <w:szCs w:val="28"/>
        </w:rPr>
        <w:t xml:space="preserve"> </w:t>
      </w:r>
      <w:r w:rsidR="00A8132A" w:rsidRPr="00CB7011">
        <w:rPr>
          <w:szCs w:val="28"/>
        </w:rPr>
        <w:t>программа</w:t>
      </w:r>
      <w:r w:rsidRPr="00CB7011">
        <w:rPr>
          <w:szCs w:val="28"/>
        </w:rPr>
        <w:t xml:space="preserve"> д</w:t>
      </w:r>
      <w:r w:rsidR="00A8132A" w:rsidRPr="00CB7011">
        <w:rPr>
          <w:szCs w:val="28"/>
        </w:rPr>
        <w:t>ошкольного образования реализовывается</w:t>
      </w:r>
      <w:r w:rsidR="00AF112F" w:rsidRPr="00CB7011">
        <w:t xml:space="preserve"> </w:t>
      </w:r>
      <w:r w:rsidR="00DC5070">
        <w:rPr>
          <w:szCs w:val="28"/>
        </w:rPr>
        <w:t>в 2</w:t>
      </w:r>
      <w:r w:rsidR="00AF112F" w:rsidRPr="00CB7011">
        <w:rPr>
          <w:szCs w:val="28"/>
        </w:rPr>
        <w:t>-х прогимназиях</w:t>
      </w:r>
      <w:r w:rsidR="00A8132A" w:rsidRPr="00CB7011">
        <w:rPr>
          <w:szCs w:val="28"/>
        </w:rPr>
        <w:t>.</w:t>
      </w:r>
    </w:p>
    <w:p w:rsidR="00511064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Рост спроса населения на услугу дошкольного образования</w:t>
      </w:r>
      <w:r w:rsidR="00D86472" w:rsidRPr="00CB7011">
        <w:rPr>
          <w:szCs w:val="28"/>
        </w:rPr>
        <w:t>,</w:t>
      </w:r>
      <w:r w:rsidRPr="00CB7011">
        <w:rPr>
          <w:szCs w:val="28"/>
        </w:rPr>
        <w:t xml:space="preserve"> </w:t>
      </w:r>
      <w:r w:rsidR="00127BE8" w:rsidRPr="00CB7011">
        <w:rPr>
          <w:szCs w:val="28"/>
        </w:rPr>
        <w:t xml:space="preserve">исполнение указа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CB7011">
        <w:rPr>
          <w:szCs w:val="28"/>
        </w:rPr>
        <w:t>обусловили увеличение</w:t>
      </w:r>
      <w:r w:rsidRPr="00CB7011">
        <w:rPr>
          <w:szCs w:val="28"/>
        </w:rPr>
        <w:t xml:space="preserve"> численности воспитанников </w:t>
      </w:r>
      <w:r w:rsidR="0057692F" w:rsidRPr="00CB7011">
        <w:rPr>
          <w:szCs w:val="28"/>
        </w:rPr>
        <w:t>муниципальных учреждений, реализующих про</w:t>
      </w:r>
      <w:r w:rsidR="00511064" w:rsidRPr="00CB7011">
        <w:rPr>
          <w:szCs w:val="28"/>
        </w:rPr>
        <w:t>грамму дошкольного образования.</w:t>
      </w:r>
    </w:p>
    <w:p w:rsidR="005C4DEB" w:rsidRPr="00CB7011" w:rsidRDefault="005C4DEB" w:rsidP="005C4DEB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решение задач, определенных Указом</w:t>
      </w:r>
      <w:r w:rsidR="006C5510">
        <w:rPr>
          <w:szCs w:val="28"/>
        </w:rPr>
        <w:t xml:space="preserve">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127BE8" w:rsidRPr="00CB7011" w:rsidRDefault="00127BE8" w:rsidP="00DC5070">
      <w:pPr>
        <w:ind w:firstLine="709"/>
        <w:jc w:val="both"/>
        <w:rPr>
          <w:szCs w:val="28"/>
        </w:rPr>
      </w:pPr>
      <w:r w:rsidRPr="00CB7011">
        <w:rPr>
          <w:szCs w:val="28"/>
        </w:rPr>
        <w:t>З</w:t>
      </w:r>
      <w:r w:rsidR="007A4FD1" w:rsidRPr="00CB7011">
        <w:rPr>
          <w:szCs w:val="28"/>
        </w:rPr>
        <w:t xml:space="preserve">аявления на места для детей </w:t>
      </w:r>
      <w:r w:rsidR="009C0160" w:rsidRPr="009C0160">
        <w:rPr>
          <w:szCs w:val="28"/>
        </w:rPr>
        <w:t xml:space="preserve">в возрасте от 3-х до 7 лет </w:t>
      </w:r>
      <w:r w:rsidRPr="00CB7011">
        <w:rPr>
          <w:szCs w:val="28"/>
        </w:rPr>
        <w:t xml:space="preserve">в учреждения, реализующие </w:t>
      </w:r>
      <w:r w:rsidR="00D86472" w:rsidRPr="00CB7011">
        <w:rPr>
          <w:szCs w:val="28"/>
        </w:rPr>
        <w:t xml:space="preserve">основные </w:t>
      </w:r>
      <w:r w:rsidRPr="00CB7011">
        <w:rPr>
          <w:szCs w:val="28"/>
        </w:rPr>
        <w:t xml:space="preserve">программы дошкольного образования, </w:t>
      </w:r>
      <w:r w:rsidR="007A4FD1" w:rsidRPr="00CB7011">
        <w:rPr>
          <w:szCs w:val="28"/>
        </w:rPr>
        <w:t>обеспечивается</w:t>
      </w:r>
      <w:r w:rsidR="00392C1E" w:rsidRPr="00CB7011">
        <w:rPr>
          <w:szCs w:val="28"/>
        </w:rPr>
        <w:t xml:space="preserve"> полностью. </w:t>
      </w:r>
    </w:p>
    <w:p w:rsidR="00113E2C" w:rsidRDefault="00113E2C" w:rsidP="00C34DA5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повышения обеспеченности населения города Мурманска местами в </w:t>
      </w:r>
      <w:r w:rsidR="00511064" w:rsidRPr="00CB7011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DC5070">
        <w:rPr>
          <w:rFonts w:eastAsia="Calibri"/>
          <w:szCs w:val="28"/>
          <w:lang w:eastAsia="en-US"/>
        </w:rPr>
        <w:t xml:space="preserve">х мест. Так, за период 2010-2016 </w:t>
      </w:r>
      <w:r w:rsidRPr="00CB7011">
        <w:rPr>
          <w:rFonts w:eastAsia="Calibri"/>
          <w:szCs w:val="28"/>
          <w:lang w:eastAsia="en-US"/>
        </w:rPr>
        <w:t xml:space="preserve">гг. количество созданных дополнительных мест в </w:t>
      </w:r>
      <w:r w:rsidR="00511064" w:rsidRPr="00CB7011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CB7011" w:rsidRDefault="00113E2C" w:rsidP="0031173E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>
        <w:rPr>
          <w:rFonts w:eastAsia="Calibri"/>
          <w:szCs w:val="28"/>
          <w:lang w:eastAsia="en-US"/>
        </w:rPr>
        <w:t>,</w:t>
      </w:r>
      <w:r w:rsidR="008F2B0F">
        <w:rPr>
          <w:rFonts w:eastAsia="Calibri"/>
          <w:szCs w:val="28"/>
          <w:lang w:eastAsia="en-US"/>
        </w:rPr>
        <w:t xml:space="preserve"> проблема </w:t>
      </w:r>
      <w:r w:rsidR="008F2B0F" w:rsidRPr="008F2B0F">
        <w:rPr>
          <w:rFonts w:eastAsia="Calibri"/>
          <w:szCs w:val="28"/>
          <w:lang w:eastAsia="en-US"/>
        </w:rPr>
        <w:t>превышение численности детей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посещавших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над количеством мест в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8F2B0F">
        <w:rPr>
          <w:rFonts w:eastAsia="Calibri"/>
          <w:szCs w:val="28"/>
          <w:lang w:eastAsia="en-US"/>
        </w:rPr>
        <w:t xml:space="preserve"> остается актуальной</w:t>
      </w:r>
      <w:r w:rsidR="008F2B0F"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 w:rsidR="004A2ED6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>
        <w:rPr>
          <w:rFonts w:eastAsia="Calibri"/>
          <w:szCs w:val="28"/>
          <w:lang w:eastAsia="en-US"/>
        </w:rPr>
        <w:t>.</w:t>
      </w:r>
      <w:r w:rsidR="008F2B0F"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 w:rsidR="0031173E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 w:rsidR="0031173E">
        <w:rPr>
          <w:rFonts w:eastAsia="Calibri"/>
          <w:szCs w:val="28"/>
          <w:lang w:eastAsia="en-US"/>
        </w:rPr>
        <w:t>ества детей в возрасте 1-6 лет.</w:t>
      </w:r>
    </w:p>
    <w:p w:rsidR="00113E2C" w:rsidRPr="00CB7011" w:rsidRDefault="00113E2C" w:rsidP="00C34DA5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>В период 2010-2015</w:t>
      </w:r>
      <w:r w:rsidR="006234CE">
        <w:rPr>
          <w:rFonts w:eastAsia="Calibri"/>
          <w:szCs w:val="28"/>
          <w:lang w:eastAsia="ar-SA"/>
        </w:rPr>
        <w:t xml:space="preserve"> </w:t>
      </w:r>
      <w:r w:rsidRPr="00CB7011">
        <w:rPr>
          <w:rFonts w:eastAsia="Calibri"/>
          <w:szCs w:val="28"/>
          <w:lang w:eastAsia="ar-SA"/>
        </w:rPr>
        <w:t>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="00DA7330"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CB7011" w:rsidRDefault="00C63538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7A4FD1" w:rsidRPr="00CB7011" w:rsidRDefault="00C40A0A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В </w:t>
      </w:r>
      <w:r w:rsidR="007A4FD1" w:rsidRPr="00CB7011">
        <w:rPr>
          <w:szCs w:val="28"/>
        </w:rPr>
        <w:t xml:space="preserve">результате реализации </w:t>
      </w:r>
      <w:r w:rsidR="0038466F">
        <w:rPr>
          <w:szCs w:val="28"/>
        </w:rPr>
        <w:t>подпрограммы к 2024</w:t>
      </w:r>
      <w:r w:rsidR="007A4FD1" w:rsidRPr="00CB7011">
        <w:rPr>
          <w:szCs w:val="28"/>
        </w:rPr>
        <w:t xml:space="preserve"> году предполагается достижение следующих результатов: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</w:t>
      </w:r>
      <w:r w:rsidR="0039401B" w:rsidRPr="00CB7011">
        <w:rPr>
          <w:szCs w:val="28"/>
        </w:rPr>
        <w:t>т</w:t>
      </w:r>
      <w:r w:rsidRPr="00CB7011">
        <w:rPr>
          <w:szCs w:val="28"/>
        </w:rPr>
        <w:t>в</w:t>
      </w:r>
      <w:r w:rsidR="0039401B" w:rsidRPr="00CB7011">
        <w:rPr>
          <w:szCs w:val="28"/>
        </w:rPr>
        <w:t xml:space="preserve">енного </w:t>
      </w:r>
      <w:r w:rsidRPr="00CB7011">
        <w:rPr>
          <w:szCs w:val="28"/>
        </w:rPr>
        <w:t>дош</w:t>
      </w:r>
      <w:r w:rsidR="0039401B" w:rsidRPr="00CB7011">
        <w:rPr>
          <w:szCs w:val="28"/>
        </w:rPr>
        <w:t>кольного образования с учетом личностного</w:t>
      </w:r>
      <w:r w:rsidRPr="00CB7011">
        <w:rPr>
          <w:szCs w:val="28"/>
        </w:rPr>
        <w:t xml:space="preserve"> подхода в развитии </w:t>
      </w:r>
      <w:r w:rsidR="0039401B" w:rsidRPr="00CB7011">
        <w:rPr>
          <w:szCs w:val="28"/>
        </w:rPr>
        <w:t>кажд</w:t>
      </w:r>
      <w:r w:rsidR="00C46310" w:rsidRPr="00CB7011">
        <w:rPr>
          <w:szCs w:val="28"/>
        </w:rPr>
        <w:t>ого ребенка.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</w:t>
      </w:r>
      <w:r w:rsidR="0039401B" w:rsidRPr="00CB7011">
        <w:rPr>
          <w:szCs w:val="28"/>
        </w:rPr>
        <w:t>иципальной системы дошкольного образования</w:t>
      </w:r>
      <w:r w:rsidRPr="00CB7011">
        <w:rPr>
          <w:szCs w:val="28"/>
        </w:rPr>
        <w:t>.</w:t>
      </w:r>
    </w:p>
    <w:p w:rsidR="00576537" w:rsidRDefault="00576537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576537" w:rsidRDefault="00576537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434D" w:rsidRDefault="00CC434D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35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576537" w:rsidRPr="00F8141D" w:rsidTr="00576537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76537" w:rsidRPr="00F8141D" w:rsidTr="00576537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576537" w:rsidRPr="00F8141D" w:rsidTr="00576537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70088E" w:rsidRPr="00CB7011" w:rsidRDefault="0070088E" w:rsidP="004C7F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474C91">
          <w:headerReference w:type="even" r:id="rId8"/>
          <w:pgSz w:w="11907" w:h="16840" w:code="9"/>
          <w:pgMar w:top="1134" w:right="851" w:bottom="709" w:left="1418" w:header="720" w:footer="720" w:gutter="0"/>
          <w:pgNumType w:start="54"/>
          <w:cols w:space="720"/>
          <w:noEndnote/>
          <w:docGrid w:linePitch="381"/>
        </w:sectPr>
      </w:pPr>
    </w:p>
    <w:p w:rsidR="00C53C45" w:rsidRDefault="00C53C45" w:rsidP="00C53C45">
      <w:pPr>
        <w:ind w:firstLine="720"/>
        <w:jc w:val="center"/>
        <w:rPr>
          <w:szCs w:val="28"/>
          <w:lang w:eastAsia="en-US"/>
        </w:rPr>
      </w:pPr>
      <w:r w:rsidRPr="00640411">
        <w:rPr>
          <w:szCs w:val="28"/>
          <w:lang w:eastAsia="en-US"/>
        </w:rPr>
        <w:t>3. Перечень основных мероприятий подпрограммы</w:t>
      </w:r>
    </w:p>
    <w:p w:rsidR="0096649C" w:rsidRPr="00640411" w:rsidRDefault="0096649C" w:rsidP="00C53C45">
      <w:pPr>
        <w:ind w:firstLine="720"/>
        <w:jc w:val="center"/>
        <w:rPr>
          <w:szCs w:val="28"/>
          <w:lang w:eastAsia="en-US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587"/>
        <w:gridCol w:w="727"/>
        <w:gridCol w:w="832"/>
        <w:gridCol w:w="709"/>
        <w:gridCol w:w="851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96649C" w:rsidRPr="00640411" w:rsidTr="00F577F6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Срок выпол-нения </w:t>
            </w:r>
            <w:r w:rsidRPr="00640411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Источ-ники финанси-рования</w:t>
            </w:r>
          </w:p>
        </w:tc>
        <w:tc>
          <w:tcPr>
            <w:tcW w:w="5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649C" w:rsidRPr="00640411" w:rsidTr="00F577F6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2020 </w:t>
            </w:r>
          </w:p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</w:tr>
      <w:tr w:rsidR="0096649C" w:rsidRPr="00640411" w:rsidTr="00F577F6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</w:t>
            </w:r>
          </w:p>
        </w:tc>
      </w:tr>
      <w:tr w:rsidR="0096649C" w:rsidRPr="00640411" w:rsidTr="00F577F6">
        <w:trPr>
          <w:trHeight w:val="132"/>
        </w:trPr>
        <w:tc>
          <w:tcPr>
            <w:tcW w:w="1630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96649C" w:rsidRPr="00640411" w:rsidTr="00F577F6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25632286,9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3587440,8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96649C" w:rsidRPr="00640411" w:rsidTr="00F577F6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9565005,8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1317856,9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16067281,1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2269583,9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8889533,9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1214350,1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муниципальных дошкольных образовательных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КО, ДОУ </w:t>
            </w:r>
          </w:p>
        </w:tc>
      </w:tr>
      <w:tr w:rsidR="0096649C" w:rsidRPr="00640411" w:rsidTr="00F577F6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D96906">
              <w:rPr>
                <w:sz w:val="15"/>
                <w:szCs w:val="15"/>
              </w:rPr>
              <w:t>8889533,9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1214350,1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1251827,7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1299159,8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1347277,4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96649C" w:rsidRPr="00640411" w:rsidTr="00F577F6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Доля обучающихся, освоивших образовательные программы 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>Всего:</w:t>
            </w:r>
            <w:r w:rsidRPr="0064041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</w:t>
            </w: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40411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12831130,8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2004049,6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2136416,5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93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Доля обучающихся, освоивших образовательные программы 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640411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640411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96649C" w:rsidRPr="00640411" w:rsidTr="00F577F6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74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реализующие общеобразовательные программы дошкольного образования 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96649C" w:rsidRPr="00640411" w:rsidTr="00F577F6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МБУО ЦБ</w:t>
            </w:r>
          </w:p>
        </w:tc>
      </w:tr>
      <w:tr w:rsidR="0096649C" w:rsidRPr="00640411" w:rsidTr="00F577F6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90698,4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29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КО, ДОУ, МБУО ЦБ</w:t>
            </w:r>
          </w:p>
        </w:tc>
      </w:tr>
      <w:tr w:rsidR="0096649C" w:rsidRPr="00640411" w:rsidTr="00F577F6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695698,6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675471,9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  <w:lang w:eastAsia="en-US"/>
              </w:rPr>
              <w:t xml:space="preserve">Всего: </w:t>
            </w:r>
            <w:r w:rsidRPr="0064041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25632286,9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3587440,8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3706169,8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3828918,6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3877036,2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9565005,8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1317856,9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1355334,5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1402666,6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1450784,2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96649C" w:rsidRPr="00640411" w:rsidTr="00F577F6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16067281,1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2269583,9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2350835,3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96649C" w:rsidRPr="00640411" w:rsidRDefault="0096649C" w:rsidP="0096649C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CC434D" w:rsidRPr="00F2347E" w:rsidRDefault="00CC434D" w:rsidP="00CC43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434D" w:rsidRPr="00F2347E" w:rsidSect="00474C91">
          <w:pgSz w:w="16840" w:h="11907" w:orient="landscape" w:code="9"/>
          <w:pgMar w:top="851" w:right="1134" w:bottom="851" w:left="568" w:header="567" w:footer="476" w:gutter="0"/>
          <w:pgNumType w:start="61"/>
          <w:cols w:space="720"/>
          <w:docGrid w:linePitch="381"/>
        </w:sectPr>
      </w:pPr>
    </w:p>
    <w:p w:rsidR="00C53C45" w:rsidRDefault="00C53C45" w:rsidP="00C53C4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40411">
        <w:rPr>
          <w:szCs w:val="28"/>
          <w:lang w:eastAsia="en-US"/>
        </w:rPr>
        <w:t>4. Обоснование ресурсного обеспечения подпрограммы</w:t>
      </w:r>
    </w:p>
    <w:p w:rsidR="0096649C" w:rsidRPr="00640411" w:rsidRDefault="0096649C" w:rsidP="00C53C4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992"/>
        <w:gridCol w:w="1134"/>
        <w:gridCol w:w="1134"/>
        <w:gridCol w:w="1134"/>
        <w:gridCol w:w="992"/>
      </w:tblGrid>
      <w:tr w:rsidR="0096649C" w:rsidRPr="00640411" w:rsidTr="00F577F6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96649C" w:rsidRPr="00640411" w:rsidTr="00F577F6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96649C" w:rsidRPr="00640411" w:rsidTr="00F577F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96649C" w:rsidRPr="00640411" w:rsidTr="00F577F6">
        <w:trPr>
          <w:trHeight w:val="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25 632 286,9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3 173 051,5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3 532 591,5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3 587 440,8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3 706 169,8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3 828 918,6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3 877 036,2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3 927 078,5</w:t>
            </w:r>
          </w:p>
        </w:tc>
      </w:tr>
      <w:tr w:rsidR="0096649C" w:rsidRPr="00640411" w:rsidTr="00F577F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649C" w:rsidRPr="00640411" w:rsidTr="00F577F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9 565 005,8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1 199 188,7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1 338 348,4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1 317 856,9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1 355 334,5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1 402 666,6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1 450 784,2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1 500 826,5</w:t>
            </w:r>
          </w:p>
        </w:tc>
      </w:tr>
      <w:tr w:rsidR="0096649C" w:rsidRPr="00640411" w:rsidTr="00F577F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16 067 281,1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1 973 862,8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2 194 243,1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2 269 583,9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2 350 835,3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2 426 252,0</w:t>
            </w:r>
          </w:p>
        </w:tc>
      </w:tr>
    </w:tbl>
    <w:p w:rsidR="00813DFF" w:rsidRDefault="00813DFF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 w:rsidR="002B5720"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5F6B6A" w:rsidP="0092593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Вклад</w:t>
      </w:r>
      <w:r w:rsidR="001E0E28">
        <w:rPr>
          <w:szCs w:val="28"/>
          <w:lang w:eastAsia="ar-SA"/>
        </w:rPr>
        <w:t xml:space="preserve"> подпрограммы </w:t>
      </w:r>
      <w:r w:rsidR="00E9675E" w:rsidRPr="00CB7011">
        <w:rPr>
          <w:szCs w:val="28"/>
          <w:lang w:eastAsia="ar-SA"/>
        </w:rPr>
        <w:t xml:space="preserve">в </w:t>
      </w:r>
      <w:r w:rsidR="008745B6">
        <w:rPr>
          <w:szCs w:val="28"/>
          <w:lang w:eastAsia="ar-SA"/>
        </w:rPr>
        <w:t>социально-экономическое развитие</w:t>
      </w:r>
      <w:r w:rsidR="00E9675E" w:rsidRPr="00CB7011">
        <w:rPr>
          <w:szCs w:val="28"/>
          <w:lang w:eastAsia="ar-SA"/>
        </w:rPr>
        <w:t xml:space="preserve">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CB7011" w:rsidRDefault="00E9675E" w:rsidP="009259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CB7011" w:rsidRDefault="00E9675E" w:rsidP="0092593C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 w:rsidR="00B72F43">
        <w:rPr>
          <w:szCs w:val="28"/>
        </w:rPr>
        <w:t xml:space="preserve">подпрограммы </w:t>
      </w:r>
      <w:r w:rsidRPr="00CB7011">
        <w:rPr>
          <w:szCs w:val="28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4445A1" w:rsidRPr="00CB7011" w:rsidRDefault="004445A1" w:rsidP="005F76B7">
      <w:pPr>
        <w:ind w:firstLine="720"/>
        <w:jc w:val="center"/>
        <w:rPr>
          <w:szCs w:val="28"/>
          <w:lang w:eastAsia="en-US"/>
        </w:rPr>
      </w:pPr>
    </w:p>
    <w:p w:rsidR="00467F04" w:rsidRDefault="00467F04" w:rsidP="00467F04">
      <w:pPr>
        <w:rPr>
          <w:szCs w:val="28"/>
          <w:lang w:eastAsia="en-US"/>
        </w:rPr>
      </w:pPr>
      <w:bookmarkStart w:id="2" w:name="_GoBack"/>
      <w:bookmarkEnd w:id="2"/>
    </w:p>
    <w:sectPr w:rsidR="00467F04" w:rsidSect="007C165F">
      <w:pgSz w:w="11905" w:h="16837" w:code="9"/>
      <w:pgMar w:top="1134" w:right="851" w:bottom="1134" w:left="1418" w:header="720" w:footer="720" w:gutter="0"/>
      <w:pgNumType w:start="65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65F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60D8D0A-BB20-4297-B28A-2955A48E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AC1C-FF2D-435A-ADB4-5DC42CBD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18371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2020-10-13T14:10:00Z</dcterms:modified>
</cp:coreProperties>
</file>