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 w:rsidR="00022261">
              <w:rPr>
                <w:szCs w:val="28"/>
                <w:lang w:eastAsia="ar-SA"/>
              </w:rPr>
              <w:t xml:space="preserve"> ФГОС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численности учителей в возрасте до </w:t>
            </w:r>
            <w:r w:rsidR="00E06628">
              <w:rPr>
                <w:szCs w:val="28"/>
                <w:lang w:eastAsia="ar-SA"/>
              </w:rPr>
              <w:t xml:space="preserve">    </w:t>
            </w:r>
            <w:r w:rsidRPr="00433055">
              <w:rPr>
                <w:szCs w:val="28"/>
                <w:lang w:eastAsia="ar-SA"/>
              </w:rPr>
              <w:t>30 лет в общей численности учителей общеобразовательных учреж</w:t>
            </w:r>
            <w:r w:rsidR="00022261">
              <w:rPr>
                <w:szCs w:val="28"/>
                <w:lang w:eastAsia="ar-SA"/>
              </w:rPr>
              <w:t>дений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022261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022261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022261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F0113D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BF22F2">
              <w:rPr>
                <w:szCs w:val="28"/>
                <w:lang w:eastAsia="ar-SA"/>
              </w:rPr>
              <w:t>, ед.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Default="00C13822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КО.</w:t>
            </w:r>
          </w:p>
          <w:p w:rsidR="00C13822" w:rsidRDefault="00C13822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КС.</w:t>
            </w:r>
          </w:p>
          <w:p w:rsidR="00BA78A3" w:rsidRPr="00433055" w:rsidRDefault="00C13822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КИО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433055" w:rsidRDefault="00F0113D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872BFB" w:rsidRPr="00433055" w:rsidTr="00E06628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0A78F9" w:rsidRDefault="00872BFB" w:rsidP="001F642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Всего по подпрограмме: </w:t>
            </w:r>
            <w:r w:rsidRPr="00974676">
              <w:t xml:space="preserve">4 997 678,8 </w:t>
            </w:r>
            <w:r w:rsidRPr="0005677F">
              <w:t>тыс. руб., в т.ч.: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МБ: </w:t>
            </w:r>
            <w:r w:rsidRPr="00974676">
              <w:t xml:space="preserve">3 562 821,8 </w:t>
            </w:r>
            <w:r w:rsidRPr="0005677F">
              <w:t>тыс. руб., из них: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>2018 год – 659 312,2 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>2019 год – 526 597,9 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>2020 год – 586 502,6 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2021 год – </w:t>
            </w:r>
            <w:r w:rsidRPr="00974676">
              <w:t xml:space="preserve">881 097,6 </w:t>
            </w:r>
            <w:r w:rsidRPr="0005677F">
              <w:t>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2022 год – </w:t>
            </w:r>
            <w:r w:rsidRPr="00974676">
              <w:t xml:space="preserve">296 205,9 </w:t>
            </w:r>
            <w:r w:rsidRPr="0005677F">
              <w:t>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2023 год – </w:t>
            </w:r>
            <w:r w:rsidRPr="00974676">
              <w:t xml:space="preserve">159 572,2 </w:t>
            </w:r>
            <w:r w:rsidRPr="0005677F">
              <w:t>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>2024 год – 453 533,4 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ОБ: </w:t>
            </w:r>
            <w:r w:rsidRPr="00974676">
              <w:t xml:space="preserve">542 646,4 </w:t>
            </w:r>
            <w:r w:rsidRPr="0005677F">
              <w:t>тыс. руб., из них: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>2020 год – 57 735,4 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2021 год – </w:t>
            </w:r>
            <w:r w:rsidRPr="00974676">
              <w:t xml:space="preserve">276 248,7 </w:t>
            </w:r>
            <w:r w:rsidRPr="0005677F">
              <w:t>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2022 год – </w:t>
            </w:r>
            <w:r w:rsidRPr="00974676">
              <w:t xml:space="preserve">208 662,3 </w:t>
            </w:r>
            <w:r w:rsidRPr="0005677F">
              <w:t>тыс. руб.;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ФБ: </w:t>
            </w:r>
            <w:r w:rsidRPr="00974676">
              <w:t xml:space="preserve">892 210,6 </w:t>
            </w:r>
            <w:r w:rsidRPr="0005677F">
              <w:t>тыс. руб., из них:</w:t>
            </w:r>
          </w:p>
          <w:p w:rsidR="0056546E" w:rsidRPr="0005677F" w:rsidRDefault="0056546E" w:rsidP="0056546E">
            <w:pPr>
              <w:tabs>
                <w:tab w:val="left" w:pos="709"/>
              </w:tabs>
              <w:jc w:val="both"/>
            </w:pPr>
            <w:r w:rsidRPr="0005677F">
              <w:t>2020 год – 126 195,8 тыс. руб.;</w:t>
            </w:r>
          </w:p>
          <w:p w:rsidR="0056546E" w:rsidRPr="0005677F" w:rsidRDefault="0056546E" w:rsidP="0056546E">
            <w:pPr>
              <w:jc w:val="both"/>
            </w:pPr>
            <w:r w:rsidRPr="0005677F">
              <w:t xml:space="preserve">2021 год – </w:t>
            </w:r>
            <w:r w:rsidRPr="00974676">
              <w:t xml:space="preserve">440 453,0 </w:t>
            </w:r>
            <w:r w:rsidRPr="0005677F">
              <w:t>тыс. руб.;</w:t>
            </w:r>
          </w:p>
          <w:p w:rsidR="00872BFB" w:rsidRPr="000A78F9" w:rsidRDefault="0056546E" w:rsidP="0056546E">
            <w:pPr>
              <w:tabs>
                <w:tab w:val="left" w:pos="709"/>
              </w:tabs>
              <w:jc w:val="both"/>
            </w:pPr>
            <w:r w:rsidRPr="0005677F">
              <w:t xml:space="preserve">2022 год – </w:t>
            </w:r>
            <w:r w:rsidRPr="00974676">
              <w:t xml:space="preserve">325 561,8 </w:t>
            </w:r>
            <w:r w:rsidRPr="0005677F">
              <w:t>тыс. руб.</w:t>
            </w:r>
          </w:p>
        </w:tc>
      </w:tr>
      <w:tr w:rsidR="00872BFB" w:rsidRPr="00433055" w:rsidTr="00E06628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обеспеченность детей дошкольного возраста местами в дошкольных </w:t>
            </w:r>
            <w:r w:rsidR="00F0113D">
              <w:rPr>
                <w:szCs w:val="28"/>
                <w:lang w:eastAsia="ar-SA"/>
              </w:rPr>
              <w:t xml:space="preserve">ОУ </w:t>
            </w:r>
            <w:r w:rsidRPr="00433055">
              <w:rPr>
                <w:szCs w:val="28"/>
                <w:lang w:eastAsia="ar-SA"/>
              </w:rPr>
              <w:t>– 800 мест на 1000 детей;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</w:t>
            </w:r>
            <w:r w:rsidR="00F0113D">
              <w:rPr>
                <w:szCs w:val="28"/>
                <w:lang w:eastAsia="ar-SA"/>
              </w:rPr>
              <w:t xml:space="preserve">ОУ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 w:rsidR="00C13822">
              <w:rPr>
                <w:szCs w:val="28"/>
                <w:lang w:eastAsia="ar-SA"/>
              </w:rPr>
              <w:t xml:space="preserve"> ФГОС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>
              <w:t xml:space="preserve"> 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 w:rsidRPr="00433055">
              <w:rPr>
                <w:szCs w:val="28"/>
                <w:lang w:eastAsia="ar-SA"/>
              </w:rPr>
              <w:t>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115321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C13822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Pr="00433055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C13822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C13822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872BFB" w:rsidRPr="00433055" w:rsidRDefault="00872BFB" w:rsidP="0050512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>количество введенных дополнительных мест в дошколь</w:t>
            </w:r>
            <w:r w:rsidR="00C13822">
              <w:rPr>
                <w:szCs w:val="28"/>
                <w:lang w:eastAsia="ar-SA"/>
              </w:rPr>
              <w:t xml:space="preserve">ных </w:t>
            </w:r>
            <w:r w:rsidR="00505123">
              <w:rPr>
                <w:szCs w:val="28"/>
                <w:lang w:eastAsia="ar-SA"/>
              </w:rPr>
              <w:t>ОУ</w:t>
            </w:r>
            <w:r w:rsidR="00C13822">
              <w:rPr>
                <w:szCs w:val="28"/>
                <w:lang w:eastAsia="ar-SA"/>
              </w:rPr>
              <w:t>–</w:t>
            </w:r>
            <w:r w:rsidRPr="00BF22F2">
              <w:rPr>
                <w:szCs w:val="28"/>
                <w:lang w:eastAsia="ar-SA"/>
              </w:rPr>
              <w:t xml:space="preserve"> </w:t>
            </w:r>
            <w:r w:rsidR="00757E76">
              <w:rPr>
                <w:szCs w:val="28"/>
                <w:lang w:eastAsia="ar-SA"/>
              </w:rPr>
              <w:t>471</w:t>
            </w:r>
            <w:r>
              <w:rPr>
                <w:szCs w:val="28"/>
                <w:lang w:eastAsia="ar-SA"/>
              </w:rPr>
              <w:t xml:space="preserve">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C13822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 w:rsidR="00BD0846">
        <w:rPr>
          <w:bCs/>
          <w:szCs w:val="28"/>
          <w:lang w:eastAsia="ar-SA"/>
        </w:rPr>
        <w:t>ельных учреждений.</w:t>
      </w:r>
      <w:r w:rsidR="00C13822">
        <w:rPr>
          <w:bCs/>
          <w:szCs w:val="28"/>
          <w:lang w:eastAsia="ar-SA"/>
        </w:rPr>
        <w:t xml:space="preserve"> На 01.09.2020 функционирует 141 муниципальное</w:t>
      </w:r>
      <w:r w:rsidRPr="00433055">
        <w:rPr>
          <w:bCs/>
          <w:szCs w:val="28"/>
          <w:lang w:eastAsia="ar-SA"/>
        </w:rPr>
        <w:t xml:space="preserve"> </w:t>
      </w:r>
      <w:r w:rsidR="00C13822">
        <w:rPr>
          <w:bCs/>
          <w:szCs w:val="28"/>
          <w:lang w:eastAsia="ar-SA"/>
        </w:rPr>
        <w:t xml:space="preserve">ОУ </w:t>
      </w:r>
      <w:r>
        <w:rPr>
          <w:bCs/>
          <w:szCs w:val="28"/>
          <w:lang w:eastAsia="ar-SA"/>
        </w:rPr>
        <w:t>и</w:t>
      </w:r>
      <w:r w:rsidR="00C13822">
        <w:rPr>
          <w:bCs/>
          <w:szCs w:val="28"/>
          <w:lang w:eastAsia="ar-SA"/>
        </w:rPr>
        <w:t xml:space="preserve"> УО</w:t>
      </w:r>
      <w:r w:rsidRPr="00433055">
        <w:rPr>
          <w:bCs/>
          <w:szCs w:val="28"/>
          <w:lang w:eastAsia="ar-SA"/>
        </w:rPr>
        <w:t>, в том числе: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BD0846">
        <w:rPr>
          <w:bCs/>
          <w:szCs w:val="28"/>
          <w:lang w:eastAsia="ar-SA"/>
        </w:rPr>
        <w:t xml:space="preserve"> общеобразовательные – 49 (</w:t>
      </w:r>
      <w:r w:rsidR="00755D22">
        <w:rPr>
          <w:bCs/>
          <w:szCs w:val="28"/>
          <w:lang w:eastAsia="ar-SA"/>
        </w:rPr>
        <w:t xml:space="preserve">с 01.07.2020 приостановлена </w:t>
      </w:r>
      <w:r w:rsidR="0041109F">
        <w:rPr>
          <w:bCs/>
          <w:szCs w:val="28"/>
          <w:lang w:eastAsia="ar-SA"/>
        </w:rPr>
        <w:t xml:space="preserve">образовательная </w:t>
      </w:r>
      <w:r w:rsidR="00755D22">
        <w:rPr>
          <w:bCs/>
          <w:szCs w:val="28"/>
          <w:lang w:eastAsia="ar-SA"/>
        </w:rPr>
        <w:t xml:space="preserve">деятельность </w:t>
      </w:r>
      <w:r w:rsidR="0041109F">
        <w:rPr>
          <w:bCs/>
          <w:szCs w:val="28"/>
          <w:lang w:eastAsia="ar-SA"/>
        </w:rPr>
        <w:t>муниципального бюджетного общеобразовательного учреждения г. Мурманска «Средняя общеобразовательная школа №</w:t>
      </w:r>
      <w:r w:rsidR="00C13822">
        <w:rPr>
          <w:bCs/>
          <w:szCs w:val="28"/>
          <w:lang w:eastAsia="ar-SA"/>
        </w:rPr>
        <w:t xml:space="preserve"> </w:t>
      </w:r>
      <w:r w:rsidR="0041109F">
        <w:rPr>
          <w:bCs/>
          <w:szCs w:val="28"/>
          <w:lang w:eastAsia="ar-SA"/>
        </w:rPr>
        <w:t>1» в целях планового ремонта инженерных сетей на период капитального ремонта), из них: 27</w:t>
      </w:r>
      <w:r w:rsidRPr="00433055">
        <w:rPr>
          <w:bCs/>
          <w:szCs w:val="28"/>
          <w:lang w:eastAsia="ar-SA"/>
        </w:rPr>
        <w:t xml:space="preserve"> сре</w:t>
      </w:r>
      <w:r w:rsidR="00C13822">
        <w:rPr>
          <w:bCs/>
          <w:szCs w:val="28"/>
          <w:lang w:eastAsia="ar-SA"/>
        </w:rPr>
        <w:t>дних общеобразовательных школ, пять</w:t>
      </w:r>
      <w:r w:rsidRPr="00433055">
        <w:rPr>
          <w:bCs/>
          <w:szCs w:val="28"/>
          <w:lang w:eastAsia="ar-SA"/>
        </w:rPr>
        <w:t xml:space="preserve"> основных о</w:t>
      </w:r>
      <w:r w:rsidR="00C13822">
        <w:rPr>
          <w:bCs/>
          <w:szCs w:val="28"/>
          <w:lang w:eastAsia="ar-SA"/>
        </w:rPr>
        <w:t>бщеобразовательных школ, девять гимназий, четыре лицея, четыре</w:t>
      </w:r>
      <w:r w:rsidRPr="00433055">
        <w:rPr>
          <w:bCs/>
          <w:szCs w:val="28"/>
          <w:lang w:eastAsia="ar-SA"/>
        </w:rPr>
        <w:t xml:space="preserve"> прогимназии;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 w:rsidR="00603119">
        <w:rPr>
          <w:bCs/>
          <w:szCs w:val="28"/>
          <w:lang w:eastAsia="ar-SA"/>
        </w:rPr>
        <w:t xml:space="preserve"> ОУ </w:t>
      </w:r>
      <w:r w:rsidR="0041109F">
        <w:rPr>
          <w:bCs/>
          <w:szCs w:val="28"/>
          <w:lang w:eastAsia="ar-SA"/>
        </w:rPr>
        <w:t>– 68</w:t>
      </w:r>
      <w:r w:rsidRPr="00433055">
        <w:rPr>
          <w:bCs/>
          <w:szCs w:val="28"/>
          <w:lang w:eastAsia="ar-SA"/>
        </w:rPr>
        <w:t xml:space="preserve"> единиц;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 w:rsidR="0041109F">
        <w:rPr>
          <w:bCs/>
          <w:szCs w:val="28"/>
          <w:lang w:eastAsia="ar-SA"/>
        </w:rPr>
        <w:t>дополнительного образования – 19</w:t>
      </w:r>
      <w:r w:rsidRPr="00433055">
        <w:rPr>
          <w:bCs/>
          <w:szCs w:val="28"/>
          <w:lang w:eastAsia="ar-SA"/>
        </w:rPr>
        <w:t xml:space="preserve"> учреждений, из них: детско</w:t>
      </w:r>
      <w:r w:rsidR="0041109F">
        <w:rPr>
          <w:bCs/>
          <w:szCs w:val="28"/>
          <w:lang w:eastAsia="ar-SA"/>
        </w:rPr>
        <w:t>-юношеские спортивные школы – 11</w:t>
      </w:r>
      <w:r w:rsidR="00761ED6">
        <w:rPr>
          <w:bCs/>
          <w:szCs w:val="28"/>
          <w:lang w:eastAsia="ar-SA"/>
        </w:rPr>
        <w:t>;</w:t>
      </w:r>
      <w:r w:rsidRPr="00433055">
        <w:rPr>
          <w:bCs/>
          <w:szCs w:val="28"/>
          <w:lang w:eastAsia="ar-SA"/>
        </w:rPr>
        <w:t xml:space="preserve"> </w:t>
      </w:r>
      <w:r w:rsidR="00BD4445">
        <w:rPr>
          <w:bCs/>
          <w:szCs w:val="28"/>
          <w:lang w:eastAsia="ar-SA"/>
        </w:rPr>
        <w:t>МБУ ДО г. Мурманска ЦДЮТ – одно</w:t>
      </w:r>
      <w:r w:rsidR="00761ED6">
        <w:rPr>
          <w:bCs/>
          <w:szCs w:val="28"/>
          <w:lang w:eastAsia="ar-SA"/>
        </w:rPr>
        <w:t>;</w:t>
      </w:r>
      <w:r w:rsidRPr="00433055">
        <w:rPr>
          <w:bCs/>
          <w:szCs w:val="28"/>
          <w:lang w:eastAsia="ar-SA"/>
        </w:rPr>
        <w:t xml:space="preserve"> детски</w:t>
      </w:r>
      <w:r w:rsidR="00212900">
        <w:rPr>
          <w:bCs/>
          <w:szCs w:val="28"/>
          <w:lang w:eastAsia="ar-SA"/>
        </w:rPr>
        <w:t>й морской центр – один;</w:t>
      </w:r>
      <w:r w:rsidR="00C13822">
        <w:rPr>
          <w:bCs/>
          <w:szCs w:val="28"/>
          <w:lang w:eastAsia="ar-SA"/>
        </w:rPr>
        <w:t xml:space="preserve"> дома детского творчества – три</w:t>
      </w:r>
      <w:r w:rsidRPr="00433055">
        <w:rPr>
          <w:bCs/>
          <w:szCs w:val="28"/>
          <w:lang w:eastAsia="ar-SA"/>
        </w:rPr>
        <w:t>; цен</w:t>
      </w:r>
      <w:r>
        <w:rPr>
          <w:bCs/>
          <w:szCs w:val="28"/>
          <w:lang w:eastAsia="ar-SA"/>
        </w:rPr>
        <w:t>тр патриотического воспитания «</w:t>
      </w:r>
      <w:r w:rsidR="00C13822">
        <w:rPr>
          <w:bCs/>
          <w:szCs w:val="28"/>
          <w:lang w:eastAsia="ar-SA"/>
        </w:rPr>
        <w:t>Юная Гвардия» – один</w:t>
      </w:r>
      <w:r w:rsidRPr="00433055">
        <w:rPr>
          <w:bCs/>
          <w:szCs w:val="28"/>
          <w:lang w:eastAsia="ar-SA"/>
        </w:rPr>
        <w:t>; центр профессиональной ориентации «ПрофСтар</w:t>
      </w:r>
      <w:r>
        <w:rPr>
          <w:bCs/>
          <w:szCs w:val="28"/>
          <w:lang w:eastAsia="ar-SA"/>
        </w:rPr>
        <w:t>т</w:t>
      </w:r>
      <w:r w:rsidR="00C13822">
        <w:rPr>
          <w:bCs/>
          <w:szCs w:val="28"/>
          <w:lang w:eastAsia="ar-SA"/>
        </w:rPr>
        <w:t>» – один</w:t>
      </w:r>
      <w:r w:rsidRPr="00433055">
        <w:rPr>
          <w:bCs/>
          <w:szCs w:val="28"/>
          <w:lang w:eastAsia="ar-SA"/>
        </w:rPr>
        <w:t xml:space="preserve">; </w:t>
      </w:r>
      <w:r w:rsidR="00C13822">
        <w:rPr>
          <w:bCs/>
          <w:szCs w:val="28"/>
          <w:lang w:eastAsia="ar-SA"/>
        </w:rPr>
        <w:t xml:space="preserve">ППМС </w:t>
      </w:r>
      <w:r w:rsidRPr="00A73CA3">
        <w:rPr>
          <w:bCs/>
          <w:szCs w:val="28"/>
          <w:lang w:eastAsia="ar-SA"/>
        </w:rPr>
        <w:t>–</w:t>
      </w:r>
      <w:r w:rsidR="00C13822">
        <w:rPr>
          <w:bCs/>
          <w:szCs w:val="28"/>
          <w:lang w:eastAsia="ar-SA"/>
        </w:rPr>
        <w:t xml:space="preserve"> одно</w:t>
      </w:r>
      <w:r>
        <w:rPr>
          <w:bCs/>
          <w:szCs w:val="28"/>
          <w:lang w:eastAsia="ar-SA"/>
        </w:rPr>
        <w:t>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="001D1651">
        <w:rPr>
          <w:bCs/>
          <w:szCs w:val="28"/>
          <w:lang w:eastAsia="ar-SA"/>
        </w:rPr>
        <w:t xml:space="preserve">ГИМЦ РО </w:t>
      </w:r>
      <w:r w:rsidR="00BD4445">
        <w:rPr>
          <w:bCs/>
          <w:szCs w:val="28"/>
          <w:lang w:eastAsia="ar-SA"/>
        </w:rPr>
        <w:t>– одно</w:t>
      </w:r>
      <w:r w:rsidRPr="004D7962">
        <w:rPr>
          <w:bCs/>
          <w:szCs w:val="28"/>
          <w:lang w:eastAsia="ar-SA"/>
        </w:rPr>
        <w:t>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учреждения, обеспечивающие предоставление услуг (выполнени</w:t>
      </w:r>
      <w:r w:rsidR="00BD4445">
        <w:rPr>
          <w:bCs/>
          <w:szCs w:val="28"/>
          <w:lang w:eastAsia="ar-SA"/>
        </w:rPr>
        <w:t>е работ) в сфере образования – четыре</w:t>
      </w:r>
      <w:r w:rsidRPr="00433055">
        <w:rPr>
          <w:bCs/>
          <w:szCs w:val="28"/>
          <w:lang w:eastAsia="ar-SA"/>
        </w:rPr>
        <w:t>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056F49" w:rsidRPr="00433055" w:rsidRDefault="00056F49" w:rsidP="00056F49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056F49" w:rsidRPr="00433055" w:rsidRDefault="00056F49" w:rsidP="00056F49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В целях решения данной задачи необходимо проводить мероприятия, направленные на модернизацию существующих и строительство новых</w:t>
      </w:r>
      <w:r w:rsidR="00751082"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 xml:space="preserve">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</w:t>
      </w:r>
      <w:r w:rsidR="00751082">
        <w:rPr>
          <w:szCs w:val="28"/>
          <w:lang w:eastAsia="en-US"/>
        </w:rPr>
        <w:t xml:space="preserve">ОУ </w:t>
      </w:r>
      <w:r w:rsidRPr="00433055">
        <w:rPr>
          <w:szCs w:val="28"/>
          <w:lang w:eastAsia="en-US"/>
        </w:rPr>
        <w:t xml:space="preserve">и использование актуальных образовательных технологий.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</w:t>
      </w:r>
      <w:r w:rsidR="00C443F6">
        <w:rPr>
          <w:rFonts w:eastAsiaTheme="minorHAnsi" w:cstheme="minorBidi"/>
          <w:szCs w:val="28"/>
          <w:lang w:eastAsia="en-US"/>
        </w:rPr>
        <w:t xml:space="preserve">здоровья </w:t>
      </w:r>
      <w:r w:rsidRPr="00433055">
        <w:rPr>
          <w:rFonts w:eastAsiaTheme="minorHAnsi" w:cstheme="minorBidi"/>
          <w:szCs w:val="28"/>
          <w:lang w:eastAsia="en-US"/>
        </w:rPr>
        <w:t>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</w:t>
      </w:r>
      <w:r w:rsidR="00751082">
        <w:rPr>
          <w:rFonts w:eastAsiaTheme="minorHAnsi" w:cstheme="minorBidi"/>
          <w:szCs w:val="28"/>
          <w:lang w:eastAsia="en-US"/>
        </w:rPr>
        <w:t xml:space="preserve">ОУ </w:t>
      </w:r>
      <w:r w:rsidRPr="00433055">
        <w:rPr>
          <w:rFonts w:eastAsiaTheme="minorHAnsi" w:cstheme="minorBidi"/>
          <w:szCs w:val="28"/>
          <w:lang w:eastAsia="en-US"/>
        </w:rPr>
        <w:t xml:space="preserve">города.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056F49" w:rsidRPr="00433055" w:rsidRDefault="00056F49" w:rsidP="00056F4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</w:t>
      </w:r>
      <w:r w:rsidR="009827E9"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>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ED6B21" w:rsidRDefault="00ED6B21" w:rsidP="00ED6B21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ED6B21" w:rsidRPr="0042403A" w:rsidRDefault="00ED6B21" w:rsidP="00ED6B21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ED6B21" w:rsidRPr="00C56B42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ED6B21" w:rsidRPr="00C56B42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D6B21" w:rsidRPr="00C56B42" w:rsidTr="00AF0833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7B78AE">
        <w:trPr>
          <w:cantSplit/>
          <w:trHeight w:val="64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Обеспеченность детей дошкольного возраста местами в дошкольных </w:t>
            </w:r>
            <w:r w:rsidR="007B78AE"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</w:t>
            </w:r>
            <w:r w:rsidR="007B78AE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  <w:r w:rsidR="007B78AE"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учреждений общего образования, обучающихся в соответствии с </w:t>
            </w:r>
            <w:r w:rsidR="00115321">
              <w:rPr>
                <w:sz w:val="18"/>
                <w:szCs w:val="18"/>
              </w:rPr>
              <w:t>ФГОС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в которых проведены ремонтные работы и реконструкция, от общего числа</w:t>
            </w:r>
            <w:r w:rsidR="007B78AE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t xml:space="preserve"> </w:t>
            </w:r>
            <w:r w:rsidR="00115321"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</w:t>
            </w:r>
            <w:r w:rsidR="00115321"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неустраненные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Количество введенных дополнительных мест в дошкольных </w:t>
            </w:r>
            <w:r w:rsidR="007B78AE"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1B1062">
          <w:headerReference w:type="even" r:id="rId8"/>
          <w:headerReference w:type="default" r:id="rId9"/>
          <w:headerReference w:type="first" r:id="rId10"/>
          <w:pgSz w:w="11906" w:h="16838"/>
          <w:pgMar w:top="1134" w:right="567" w:bottom="993" w:left="1701" w:header="567" w:footer="709" w:gutter="0"/>
          <w:pgNumType w:start="1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3. Перечень основных мероприятий подпрограммы</w:t>
      </w:r>
    </w:p>
    <w:p w:rsidR="00872BFB" w:rsidRDefault="00872BFB" w:rsidP="00872BF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2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425"/>
        <w:gridCol w:w="709"/>
        <w:gridCol w:w="960"/>
      </w:tblGrid>
      <w:tr w:rsidR="0056546E" w:rsidRPr="0056546E" w:rsidTr="006C32FE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6546E" w:rsidRPr="0056546E" w:rsidTr="006C32FE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2022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2024 год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56546E" w:rsidRPr="0056546E" w:rsidTr="006C32FE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21</w:t>
            </w:r>
          </w:p>
        </w:tc>
      </w:tr>
      <w:tr w:rsidR="0056546E" w:rsidRPr="0056546E" w:rsidTr="006C32FE">
        <w:trPr>
          <w:trHeight w:val="20"/>
        </w:trPr>
        <w:tc>
          <w:tcPr>
            <w:tcW w:w="162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both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56546E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2455731,3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342419,3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516813,5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18630,3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КО, ОУ, УО</w:t>
            </w:r>
          </w:p>
        </w:tc>
      </w:tr>
      <w:tr w:rsidR="0056546E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56546E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2455731,3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342419,3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516813,5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18630,3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56546E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56546E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2315105,5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336449,6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484113,5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18030,3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C13822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КО, ОУ, УО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2315105,5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336449,6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484113,5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18030,3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</w:t>
            </w:r>
            <w:r w:rsidR="00F932FE">
              <w:rPr>
                <w:sz w:val="12"/>
                <w:szCs w:val="12"/>
              </w:rPr>
              <w:t>рганизаций «Весенние фантазии», да – 1,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BC3B9C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BC3B9C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проведены работы по разработке проектной документации на ремонт ф</w:t>
            </w:r>
            <w:r w:rsidR="00F932FE">
              <w:rPr>
                <w:sz w:val="12"/>
                <w:szCs w:val="12"/>
              </w:rPr>
              <w:t>асадов/ проведен ремонт фасадов</w:t>
            </w:r>
            <w:r w:rsidRPr="0056546E">
              <w:rPr>
                <w:sz w:val="12"/>
                <w:szCs w:val="12"/>
              </w:rPr>
              <w:t>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BC3B9C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BC3B9C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BC3B9C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BC3B9C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95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BC3B9C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Количество </w:t>
            </w:r>
            <w:r w:rsidR="00BC3B9C">
              <w:rPr>
                <w:sz w:val="12"/>
                <w:szCs w:val="12"/>
              </w:rPr>
              <w:t>ОУ</w:t>
            </w:r>
            <w:r w:rsidR="00F932FE">
              <w:rPr>
                <w:sz w:val="12"/>
                <w:szCs w:val="12"/>
              </w:rPr>
              <w:t>,</w:t>
            </w:r>
            <w:r w:rsidR="00BC3B9C">
              <w:rPr>
                <w:sz w:val="12"/>
                <w:szCs w:val="12"/>
              </w:rPr>
              <w:t xml:space="preserve"> </w:t>
            </w:r>
            <w:r w:rsidRPr="0056546E">
              <w:rPr>
                <w:sz w:val="12"/>
                <w:szCs w:val="12"/>
              </w:rPr>
              <w:t>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BC3B9C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</w:t>
            </w:r>
            <w:r w:rsidR="00BC3B9C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</w:t>
            </w:r>
            <w:r w:rsidR="000E2598">
              <w:rPr>
                <w:sz w:val="12"/>
                <w:szCs w:val="12"/>
              </w:rPr>
              <w:t>, да – 1;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зданий, в которых проведена рек</w:t>
            </w:r>
            <w:r w:rsidR="00A35624">
              <w:rPr>
                <w:sz w:val="12"/>
                <w:szCs w:val="12"/>
              </w:rPr>
              <w:t xml:space="preserve">онструкция систем водоснабжения, </w:t>
            </w:r>
            <w:r w:rsidRPr="0056546E">
              <w:rPr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х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зданий, в</w:t>
            </w:r>
            <w:r w:rsidR="00A35624">
              <w:rPr>
                <w:sz w:val="12"/>
                <w:szCs w:val="12"/>
              </w:rPr>
              <w:t xml:space="preserve"> которых проведена комплексная </w:t>
            </w:r>
            <w:r w:rsidRPr="0056546E">
              <w:rPr>
                <w:sz w:val="12"/>
                <w:szCs w:val="12"/>
              </w:rPr>
              <w:t>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A35624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2018 </w:t>
            </w:r>
            <w:r w:rsidR="00CD2C10" w:rsidRPr="0056546E">
              <w:rPr>
                <w:sz w:val="12"/>
                <w:szCs w:val="12"/>
              </w:rPr>
              <w:t>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85431,7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31500,0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85431,7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31500,0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EA69AD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Осуществление организации деятельности по строительству дошкольных </w:t>
            </w:r>
            <w:r w:rsidR="00EA69AD">
              <w:rPr>
                <w:sz w:val="12"/>
                <w:szCs w:val="12"/>
              </w:rPr>
              <w:t xml:space="preserve">ОУ, </w:t>
            </w:r>
            <w:r w:rsidRPr="0056546E">
              <w:rPr>
                <w:sz w:val="12"/>
                <w:szCs w:val="12"/>
              </w:rPr>
              <w:t>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A35624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2018 </w:t>
            </w:r>
            <w:r w:rsidR="00CD2C10" w:rsidRPr="0056546E">
              <w:rPr>
                <w:sz w:val="12"/>
                <w:szCs w:val="12"/>
              </w:rPr>
              <w:t>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24541,1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24541,1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созданных техническ</w:t>
            </w:r>
            <w:r w:rsidR="00A35624">
              <w:rPr>
                <w:sz w:val="12"/>
                <w:szCs w:val="12"/>
              </w:rPr>
              <w:t xml:space="preserve">их условий, экспертиз, отборов </w:t>
            </w:r>
            <w:r w:rsidRPr="0056546E">
              <w:rPr>
                <w:sz w:val="12"/>
                <w:szCs w:val="12"/>
              </w:rPr>
              <w:t>проб, проверок достоверности сметной стоимости, мониторинг,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A35624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2018 </w:t>
            </w:r>
            <w:r w:rsidR="00CD2C10" w:rsidRPr="0056546E">
              <w:rPr>
                <w:sz w:val="12"/>
                <w:szCs w:val="12"/>
              </w:rPr>
              <w:t>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A35624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2018 </w:t>
            </w:r>
            <w:r w:rsidR="00CD2C10" w:rsidRPr="0056546E">
              <w:rPr>
                <w:sz w:val="12"/>
                <w:szCs w:val="12"/>
              </w:rPr>
              <w:t>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618269,7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124084,8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618269,7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124084,8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122347,0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18089,8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122347,0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18089,8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EA69AD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</w:t>
            </w:r>
            <w:r w:rsidR="00EA69AD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A35624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дошкольных</w:t>
            </w:r>
            <w:r w:rsidR="00A35624">
              <w:rPr>
                <w:sz w:val="12"/>
                <w:szCs w:val="12"/>
              </w:rPr>
              <w:t xml:space="preserve"> ОУ</w:t>
            </w:r>
            <w:r w:rsidRPr="0056546E">
              <w:rPr>
                <w:sz w:val="12"/>
                <w:szCs w:val="12"/>
              </w:rPr>
              <w:t>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495323,4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105995,0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495323,4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105995,0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</w:t>
            </w:r>
            <w:r w:rsidR="00EA69AD">
              <w:rPr>
                <w:sz w:val="12"/>
                <w:szCs w:val="12"/>
              </w:rPr>
              <w:t xml:space="preserve">ых проведен капитальный ремонт </w:t>
            </w:r>
            <w:r w:rsidRPr="0056546E">
              <w:rPr>
                <w:sz w:val="12"/>
                <w:szCs w:val="12"/>
              </w:rPr>
              <w:t>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4F579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4F579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4F579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4F579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4F579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526096,8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267812,4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Организация деятельности по созданию дополнительных мест для де</w:t>
            </w:r>
            <w:r w:rsidR="00056BDC">
              <w:rPr>
                <w:sz w:val="12"/>
                <w:szCs w:val="12"/>
              </w:rPr>
              <w:t>тей в возрасте от 1,5 до 3 лет,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УКС, КИО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159688,0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85334,8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127074,2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69338,8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239334,6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113138,8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514803,0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267812,4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148394,2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85334,8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127074,2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69338,8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239334,6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113138,8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1308095,1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663809,7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644280,8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</w:t>
            </w:r>
            <w:r w:rsidR="00EA69AD">
              <w:rPr>
                <w:sz w:val="12"/>
                <w:szCs w:val="12"/>
              </w:rPr>
              <w:t xml:space="preserve">, </w:t>
            </w:r>
            <w:r w:rsidRPr="0056546E">
              <w:rPr>
                <w:sz w:val="12"/>
                <w:szCs w:val="12"/>
              </w:rPr>
              <w:t>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239646,9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129585,6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110056,7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415572,2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206909,9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652876,0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1308095,1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663809,7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644280,8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239646,9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129585,6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110056,7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Количество объектов общего образования</w:t>
            </w:r>
            <w:r w:rsidR="00D30C39">
              <w:rPr>
                <w:sz w:val="12"/>
                <w:szCs w:val="12"/>
              </w:rPr>
              <w:t>,</w:t>
            </w:r>
            <w:r w:rsidRPr="0056546E">
              <w:rPr>
                <w:sz w:val="12"/>
                <w:szCs w:val="12"/>
              </w:rPr>
              <w:t xml:space="preserve">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415572,2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206909,9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652876,0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89485,9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25278,9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D30C39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</w:t>
            </w:r>
            <w:r w:rsidR="00D30C39">
              <w:rPr>
                <w:sz w:val="12"/>
                <w:szCs w:val="12"/>
              </w:rPr>
              <w:t xml:space="preserve">00 мест в районе улиц Советской </w:t>
            </w:r>
            <w:r w:rsidR="004632F7">
              <w:rPr>
                <w:sz w:val="12"/>
                <w:szCs w:val="12"/>
              </w:rPr>
              <w:t xml:space="preserve">–Фрунзе, </w:t>
            </w:r>
            <w:r w:rsidRPr="0056546E">
              <w:rPr>
                <w:sz w:val="12"/>
                <w:szCs w:val="12"/>
              </w:rPr>
              <w:t>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КИО, 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89485,9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25278,9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Подготовка земельного участка под строительство  общеобразовательного учреждения на </w:t>
            </w:r>
            <w:r w:rsidR="00D30C39">
              <w:rPr>
                <w:sz w:val="12"/>
                <w:szCs w:val="12"/>
              </w:rPr>
              <w:t>500 мест в районе улиц Советской</w:t>
            </w:r>
            <w:r w:rsidRPr="0056546E">
              <w:rPr>
                <w:sz w:val="12"/>
                <w:szCs w:val="12"/>
              </w:rPr>
              <w:t xml:space="preserve">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83303,0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19096,0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КИО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83303,0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19096,0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КС, ММКУ УКС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right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4997678,8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770433,8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1597799,3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830430,0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70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 </w:t>
            </w:r>
          </w:p>
        </w:tc>
        <w:tc>
          <w:tcPr>
            <w:tcW w:w="705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3562821,8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586502,6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881097,6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296205,9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453533,4 </w:t>
            </w:r>
          </w:p>
        </w:tc>
        <w:tc>
          <w:tcPr>
            <w:tcW w:w="705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542646,4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276248,7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5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</w:tr>
      <w:tr w:rsidR="00CD2C10" w:rsidRPr="0056546E" w:rsidTr="006C32FE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892210,6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440453,0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56546E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5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10" w:rsidRPr="0056546E" w:rsidRDefault="00CD2C10" w:rsidP="0056546E">
            <w:pPr>
              <w:rPr>
                <w:sz w:val="12"/>
                <w:szCs w:val="12"/>
              </w:rPr>
            </w:pPr>
          </w:p>
        </w:tc>
      </w:tr>
    </w:tbl>
    <w:p w:rsidR="0056546E" w:rsidRPr="0056546E" w:rsidRDefault="0056546E" w:rsidP="0056546E">
      <w:pPr>
        <w:tabs>
          <w:tab w:val="left" w:pos="6394"/>
        </w:tabs>
      </w:pPr>
      <w:r w:rsidRPr="0056546E">
        <w:tab/>
      </w:r>
    </w:p>
    <w:p w:rsidR="0056546E" w:rsidRPr="0056546E" w:rsidRDefault="0056546E" w:rsidP="0056546E">
      <w:pPr>
        <w:spacing w:line="276" w:lineRule="auto"/>
        <w:jc w:val="center"/>
        <w:rPr>
          <w:szCs w:val="28"/>
        </w:rPr>
      </w:pPr>
      <w:r w:rsidRPr="0056546E">
        <w:rPr>
          <w:szCs w:val="28"/>
        </w:rPr>
        <w:t>Детализация направлений расходов</w:t>
      </w:r>
    </w:p>
    <w:p w:rsidR="0056546E" w:rsidRPr="0056546E" w:rsidRDefault="0056546E" w:rsidP="0056546E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393"/>
        <w:gridCol w:w="1118"/>
        <w:gridCol w:w="1433"/>
        <w:gridCol w:w="1134"/>
        <w:gridCol w:w="1276"/>
        <w:gridCol w:w="1276"/>
        <w:gridCol w:w="1275"/>
        <w:gridCol w:w="1134"/>
        <w:gridCol w:w="1276"/>
        <w:gridCol w:w="1134"/>
      </w:tblGrid>
      <w:tr w:rsidR="0056546E" w:rsidRPr="0056546E" w:rsidTr="00A541D5">
        <w:trPr>
          <w:trHeight w:val="20"/>
          <w:tblHeader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№ п/п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9938" w:type="dxa"/>
            <w:gridSpan w:val="8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56546E" w:rsidRPr="0056546E" w:rsidTr="00A541D5">
        <w:trPr>
          <w:trHeight w:val="20"/>
          <w:tblHeader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2024 год</w:t>
            </w:r>
          </w:p>
        </w:tc>
      </w:tr>
      <w:tr w:rsidR="0056546E" w:rsidRPr="0056546E" w:rsidTr="00A541D5">
        <w:trPr>
          <w:trHeight w:val="20"/>
          <w:tblHeader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11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2 455 731,3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631 869,2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498 540,3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342 419,3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516 813,5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18 630,3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159 572,2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287 886,5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2 315 105,5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621 933,6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472 119,8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336 449,6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484 113,5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18 030,3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159 572,2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222 886,5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37 369,2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6 950,0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6 519,2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6 950,0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1 950,00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19 891,6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3 398,5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4 941,5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2 953,1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2 350,00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2 350,00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2 350,00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1 548,50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14 731,5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2 000,0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3 500,0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2 352,4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1 959,70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1 959,70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1 959,70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1.1.4.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1.1.5.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1 322,0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250,0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572,0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1.1.6.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28 639,4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5 087,8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5 469,2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3 720,6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3 720,60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3 720,60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3 720,60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3 200,00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1.1.7.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135,0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135,0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1.1.8.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8 917,9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8 532,6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385,3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1.1.9.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204 986,0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60 938,3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38 774,1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22 538,7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33 210,00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24 524,90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25 000,00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1.1.10.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5 631,0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1 145,3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2 367,3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1 418,4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37 874,8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8 415,1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5 598,4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1 761,3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22 000,00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22 385,9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2 834,3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105,0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2 546,6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15 000,00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3 000,0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1.1.14.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378 194,8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108 315,6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96 600,5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26 133,7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40 300,00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18 857,00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87 988,00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1.1.15.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10 712,0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5 289,3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5 422,7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1.1.16.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61 076,9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10 272,7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2 091,5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20 574,7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10 288,00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17 850,00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1.1.17.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D930D3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Приобретение строительных материалов для проведения ремонтных работ без привлечения подрядных организаций при подготовке </w:t>
            </w:r>
            <w:r w:rsidR="00D930D3">
              <w:rPr>
                <w:sz w:val="18"/>
                <w:szCs w:val="18"/>
              </w:rPr>
              <w:t xml:space="preserve">ОУ </w:t>
            </w:r>
            <w:r w:rsidRPr="0056546E">
              <w:rPr>
                <w:sz w:val="18"/>
                <w:szCs w:val="18"/>
              </w:rPr>
              <w:t>к новому учебному году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8 700,0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8 700,00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1.1.18.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14 139,2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1 038,5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4 078,7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4 220,00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1.1.19.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5 361,4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945,0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4 416,4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1.1.20.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162 448,5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60 000,0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18 948,5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37 700,0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21 800,00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12 000,00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92 178,8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17 433,4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22 270,9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18 474,5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9 500,00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9 500,00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D930D3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Замена оконных блоков в </w:t>
            </w:r>
            <w:r w:rsidR="00D930D3">
              <w:rPr>
                <w:sz w:val="18"/>
                <w:szCs w:val="18"/>
              </w:rPr>
              <w:t xml:space="preserve">ОУ </w:t>
            </w:r>
            <w:r w:rsidRPr="0056546E">
              <w:rPr>
                <w:sz w:val="18"/>
                <w:szCs w:val="18"/>
              </w:rPr>
              <w:t>в рамках реализации программы «Теплое окно»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165 331,7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75 000,0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18 214,2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33 297,5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20 910,00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17 910,00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D930D3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Установка систем видеонаблюдения в </w:t>
            </w:r>
            <w:r w:rsidR="00D930D3">
              <w:rPr>
                <w:sz w:val="18"/>
                <w:szCs w:val="18"/>
              </w:rPr>
              <w:t>ОУ и УО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53 518,6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31 458,6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12 060,0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1.1.24.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8 377,3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4 987,5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1 433,8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1 956,0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1.1.25.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C43BF9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Оснащение помещений медицинского назначения </w:t>
            </w:r>
            <w:r w:rsidR="00C43BF9">
              <w:rPr>
                <w:sz w:val="18"/>
                <w:szCs w:val="18"/>
              </w:rPr>
              <w:t xml:space="preserve">ОУ </w:t>
            </w:r>
            <w:r w:rsidRPr="0056546E">
              <w:rPr>
                <w:sz w:val="18"/>
                <w:szCs w:val="18"/>
              </w:rPr>
              <w:t>в соответствии со стандартом оснащения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12 027,3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234,9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4 500,0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7 292,40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1.1.26.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1.1.27.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C43BF9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Приобретение автотранспортных средств образовательными организациями и </w:t>
            </w:r>
            <w:r w:rsidR="00C43BF9">
              <w:rPr>
                <w:sz w:val="18"/>
                <w:szCs w:val="18"/>
              </w:rPr>
              <w:t xml:space="preserve">УО </w:t>
            </w:r>
            <w:r w:rsidRPr="0056546E">
              <w:rPr>
                <w:sz w:val="18"/>
                <w:szCs w:val="18"/>
              </w:rPr>
              <w:t>в рамках обеспечения исполнения уставной деятельности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12 573,0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3 773,0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1.1.28.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117 302,5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45 057,8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20 795,0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12 469,7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9 680,00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9 000,00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1.1.29.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529 308,2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149 848,4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184 459,8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50 000,0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145 000,00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1.1.30.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C43BF9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Установка малых архитектурных форм в </w:t>
            </w:r>
            <w:r w:rsidR="00C43BF9">
              <w:rPr>
                <w:sz w:val="18"/>
                <w:szCs w:val="18"/>
              </w:rPr>
              <w:t>ОУ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1 650,0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150,0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1 500,00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5 000,0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7 500,0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7 500,0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C43BF9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Установка </w:t>
            </w:r>
            <w:r w:rsidR="00EB3B03">
              <w:rPr>
                <w:sz w:val="18"/>
                <w:szCs w:val="18"/>
              </w:rPr>
              <w:t xml:space="preserve">памятных </w:t>
            </w:r>
            <w:r w:rsidRPr="0056546E">
              <w:rPr>
                <w:sz w:val="18"/>
                <w:szCs w:val="18"/>
              </w:rPr>
              <w:t xml:space="preserve">мемориальных досок в </w:t>
            </w:r>
            <w:r w:rsidR="00C43BF9">
              <w:rPr>
                <w:sz w:val="18"/>
                <w:szCs w:val="18"/>
              </w:rPr>
              <w:t xml:space="preserve">ОУ </w:t>
            </w:r>
            <w:r w:rsidRPr="0056546E">
              <w:rPr>
                <w:sz w:val="18"/>
                <w:szCs w:val="18"/>
              </w:rPr>
              <w:t>города Мурманска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88,0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1.1.34.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C43BF9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</w:t>
            </w:r>
            <w:r w:rsidR="00C43BF9">
              <w:rPr>
                <w:sz w:val="18"/>
                <w:szCs w:val="18"/>
              </w:rPr>
              <w:t>ОУ и УО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2 000,0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1.1.35.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C43BF9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Разработка проектно-сметной документации и осуществление ремонта фасадов зданий </w:t>
            </w:r>
            <w:r w:rsidR="00C43BF9" w:rsidRPr="00C43BF9">
              <w:rPr>
                <w:sz w:val="18"/>
                <w:szCs w:val="18"/>
              </w:rPr>
              <w:t>ОУ и УО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22 951,5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10 951,5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12 000,00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1.1.36.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C671EB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Выполнение основных направлений концепции развития </w:t>
            </w:r>
            <w:r w:rsidR="00C671EB">
              <w:rPr>
                <w:sz w:val="18"/>
                <w:szCs w:val="18"/>
              </w:rPr>
              <w:t xml:space="preserve">ММЛ </w:t>
            </w:r>
            <w:r w:rsidRPr="0056546E">
              <w:rPr>
                <w:sz w:val="18"/>
                <w:szCs w:val="18"/>
              </w:rPr>
              <w:t>-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6 409,5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6 409,5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1.1.37.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EB3B03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Выполнение основных направлений концепции развития </w:t>
            </w:r>
            <w:r w:rsidR="00EB3B03">
              <w:rPr>
                <w:sz w:val="18"/>
                <w:szCs w:val="18"/>
              </w:rPr>
              <w:t>ММЛ</w:t>
            </w:r>
            <w:r w:rsidR="00C671EB">
              <w:rPr>
                <w:sz w:val="18"/>
                <w:szCs w:val="18"/>
              </w:rPr>
              <w:t xml:space="preserve"> </w:t>
            </w:r>
            <w:r w:rsidRPr="0056546E">
              <w:rPr>
                <w:sz w:val="18"/>
                <w:szCs w:val="18"/>
              </w:rPr>
              <w:t>– приобретение мебели и 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2 032,7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2 032,7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1.1.38.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EB3B03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Выполнение основных направлений концепции развития </w:t>
            </w:r>
            <w:r w:rsidR="00EB3B03">
              <w:rPr>
                <w:sz w:val="18"/>
                <w:szCs w:val="18"/>
              </w:rPr>
              <w:t>ММЛ</w:t>
            </w:r>
            <w:r w:rsidRPr="0056546E">
              <w:rPr>
                <w:sz w:val="18"/>
                <w:szCs w:val="18"/>
              </w:rPr>
              <w:t xml:space="preserve">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английского языка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1 277,8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1 277,8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1.1.39.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500,0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1.1.40.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E90924" w:rsidP="00565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r w:rsidR="0056546E" w:rsidRPr="0056546E">
              <w:rPr>
                <w:sz w:val="18"/>
                <w:szCs w:val="18"/>
              </w:rPr>
              <w:t>проведения новогодних и рождественских мероприятий подведомственными учреждениями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4 000,0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1.1.41.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76 061,5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30 561,5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15 500,00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1.1.42.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Проведение текущего ремонта помещений, технологическое присоединения к электрическим сетям, закупка мебели и учебного оборудования МБОУ г. Мурманска СОШ № 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157 000,0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38 319,2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118 680,80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1.1.43.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Обеспечение антитеррористической защищенности муниципальных объектов образования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10 000,0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85 431,7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5 551,3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8 303,2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5 077,2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31 500,0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35 000,0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1.2.1.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E90924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Устройство запасных эвакуационных путей и выходов в дошкольных </w:t>
            </w:r>
            <w:r w:rsidR="00E90924">
              <w:rPr>
                <w:sz w:val="18"/>
                <w:szCs w:val="18"/>
              </w:rPr>
              <w:t>ОУ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53 228,9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5 551,3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7 731,4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4946,2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35 000,00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1.2.2.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702,8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571,8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131,0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1.2.3.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E90924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</w:t>
            </w:r>
            <w:r w:rsidR="00E90924">
              <w:rPr>
                <w:sz w:val="18"/>
                <w:szCs w:val="18"/>
              </w:rPr>
              <w:t xml:space="preserve">ероприятия по строительству </w:t>
            </w:r>
            <w:r w:rsidRPr="0056546E">
              <w:rPr>
                <w:sz w:val="18"/>
                <w:szCs w:val="18"/>
              </w:rPr>
              <w:t xml:space="preserve">дошкольных </w:t>
            </w:r>
            <w:r w:rsidR="00E90924">
              <w:rPr>
                <w:sz w:val="18"/>
                <w:szCs w:val="18"/>
              </w:rPr>
              <w:t>ОУ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31 500,0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24 541,1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3 740,5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18 112,7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887,9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1 200,0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600,0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1.3.1.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21 853,2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3 740,5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18 112,7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1.3.2.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2 687,9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887,9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1.4.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</w:t>
            </w:r>
            <w:r w:rsidR="00E90924">
              <w:rPr>
                <w:sz w:val="18"/>
                <w:szCs w:val="18"/>
              </w:rPr>
              <w:t xml:space="preserve">ьство (реконструкция) объектов </w:t>
            </w:r>
            <w:r w:rsidRPr="0056546E">
              <w:rPr>
                <w:sz w:val="18"/>
                <w:szCs w:val="18"/>
              </w:rPr>
              <w:t>общего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30 653,0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30 000,0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1.4.1.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E90924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Устройство запасных эвакуационных путей и выходов в </w:t>
            </w:r>
            <w:r w:rsidR="00E90924">
              <w:rPr>
                <w:sz w:val="18"/>
                <w:szCs w:val="18"/>
              </w:rPr>
              <w:t>ОУ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30 643,8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30 000,00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1.4.2.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Предпроектные работы (разработка проектной документации на строител</w:t>
            </w:r>
            <w:r w:rsidR="00E90924">
              <w:rPr>
                <w:sz w:val="18"/>
                <w:szCs w:val="18"/>
              </w:rPr>
              <w:t xml:space="preserve">ьство (реконструкцию) объектов </w:t>
            </w:r>
            <w:r w:rsidRPr="0056546E">
              <w:rPr>
                <w:sz w:val="18"/>
                <w:szCs w:val="18"/>
              </w:rPr>
              <w:t xml:space="preserve">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9,2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618 269,7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27 443,0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16 763,8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116 812,3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124 084,8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167 518,9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165 646,9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122 347,0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6 380,9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2 604,0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15 272,3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18 089,8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80 000,0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2.1.1.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9F0478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Капитальный ремонт кровель дошкольных </w:t>
            </w:r>
            <w:r w:rsidR="009F0478">
              <w:rPr>
                <w:sz w:val="18"/>
                <w:szCs w:val="18"/>
              </w:rPr>
              <w:t>ОУ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10 928,9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2 653,6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2 075,3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6200,0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2.1.2.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7A30B3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Капитальный ремонт подпорной стенки и поверхностного водоотвода МБДОУ г. Мурманска </w:t>
            </w:r>
            <w:r w:rsidR="00E90924">
              <w:rPr>
                <w:sz w:val="18"/>
                <w:szCs w:val="18"/>
              </w:rPr>
              <w:t xml:space="preserve">  </w:t>
            </w:r>
            <w:r w:rsidRPr="0056546E">
              <w:rPr>
                <w:sz w:val="18"/>
                <w:szCs w:val="18"/>
              </w:rPr>
              <w:t>№ 95 по</w:t>
            </w:r>
            <w:r w:rsidR="00E90924">
              <w:rPr>
                <w:sz w:val="18"/>
                <w:szCs w:val="18"/>
              </w:rPr>
              <w:t xml:space="preserve"> адресу: город Мурманск, улица </w:t>
            </w:r>
            <w:r w:rsidRPr="0056546E">
              <w:rPr>
                <w:sz w:val="18"/>
                <w:szCs w:val="18"/>
              </w:rPr>
              <w:t xml:space="preserve">Чумбарова-Лучинского, дом 22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3 329,5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3 329,5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2.1.3.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427,3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69,0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346,5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2.1.4.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845,7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386,0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459,7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2.1.5.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106 815,6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8725,8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18 089,80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80 000,00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495 323,4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21 038,5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13 584,1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101 540,0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105 995,0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167 518,9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85 646,9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65 240,0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20 905,9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2 324,3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24587,8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2 872,00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14 550,00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школа </w:t>
            </w:r>
            <w:r w:rsidR="00E90924">
              <w:rPr>
                <w:sz w:val="18"/>
                <w:szCs w:val="18"/>
              </w:rPr>
              <w:t xml:space="preserve">   </w:t>
            </w:r>
            <w:r w:rsidRPr="0056546E">
              <w:rPr>
                <w:sz w:val="18"/>
                <w:szCs w:val="18"/>
              </w:rPr>
              <w:t xml:space="preserve">№ 1» по адресу: улица Капитана Буркова, дом 31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41 752,0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41 752,00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«Средняя общеобразовательная школа № 1» по адресу: улица Капитана Буркова, дом 31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14 072,3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14 072,30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2.2.4.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Разработка научно-проектной документации по капитальному ремонту МБОУ г. Мурманска   </w:t>
            </w:r>
            <w:r w:rsidR="00E90924">
              <w:rPr>
                <w:sz w:val="18"/>
                <w:szCs w:val="18"/>
              </w:rPr>
              <w:t xml:space="preserve">   </w:t>
            </w:r>
            <w:r w:rsidRPr="0056546E">
              <w:rPr>
                <w:sz w:val="18"/>
                <w:szCs w:val="18"/>
              </w:rPr>
              <w:t xml:space="preserve">   СОШ № 1 по адресу: город Мурманск, улица Капитана Буркова, дом 31; на капитальный </w:t>
            </w:r>
            <w:r w:rsidR="0071332B">
              <w:rPr>
                <w:sz w:val="18"/>
                <w:szCs w:val="18"/>
              </w:rPr>
              <w:t>ремонт крыши МБОУ г. Мурманска Г</w:t>
            </w:r>
            <w:r w:rsidR="007A30B3">
              <w:rPr>
                <w:sz w:val="18"/>
                <w:szCs w:val="18"/>
              </w:rPr>
              <w:t>имназия</w:t>
            </w:r>
            <w:r w:rsidRPr="0056546E">
              <w:rPr>
                <w:sz w:val="18"/>
                <w:szCs w:val="18"/>
              </w:rPr>
              <w:t xml:space="preserve"> № 3 по адресу: город Мурманск, улица Челюскинцев, дом 13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2 139,8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2 139,8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2.2.5.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2 499,4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132,6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830,9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1265,9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2.2.6.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A867A8" w:rsidP="00565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объекта</w:t>
            </w:r>
            <w:r w:rsidR="0056546E" w:rsidRPr="0056546E">
              <w:rPr>
                <w:sz w:val="18"/>
                <w:szCs w:val="18"/>
              </w:rPr>
              <w:t xml:space="preserve"> «Открытая спортивная площадка МБОУ г. Мурманска «Гимназия № 8»  по адресу: город Мурманск, ул</w:t>
            </w:r>
            <w:r w:rsidR="00E90924">
              <w:rPr>
                <w:sz w:val="18"/>
                <w:szCs w:val="18"/>
              </w:rPr>
              <w:t>ица Академика Книповича, дом 35</w:t>
            </w:r>
            <w:r w:rsidR="0056546E" w:rsidRPr="0056546E">
              <w:rPr>
                <w:sz w:val="18"/>
                <w:szCs w:val="18"/>
              </w:rPr>
              <w:t xml:space="preserve"> корпус 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58 900,3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8 289,1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37353,5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13 257,70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2.2.7.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системы вентиляции, устройства поверхностного водо</w:t>
            </w:r>
            <w:r w:rsidR="00E90924">
              <w:rPr>
                <w:sz w:val="18"/>
                <w:szCs w:val="18"/>
              </w:rPr>
              <w:t xml:space="preserve">отвода, инженерных систем МБОУ </w:t>
            </w:r>
            <w:r w:rsidRPr="0056546E">
              <w:rPr>
                <w:sz w:val="18"/>
                <w:szCs w:val="18"/>
              </w:rPr>
              <w:t>г. Мурманска «Средняя общеобразовательная школа № 1» по адресу: улица Капитана Буркова, дом 31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53 417,9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19646,9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33 771,00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2.2.8.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257 301,7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18685,9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152 968,90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85 646,90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599,3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575,7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2.3.1.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783C0D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</w:t>
            </w:r>
          </w:p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г. Мурманска ЦДЮТ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575,7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575,7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2.3.2.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23,6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526 096,8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246 990,6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267 812,4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159 688,0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63 059,4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85 334,8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127 074,2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57 735,4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69 338,8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239 334,6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126 195,8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113 138,8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514 803,0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246 990,6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267 812,4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148 394,2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63 059,4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85 334,8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127 074,2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57 735,4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69 338,8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239 334,6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126 195,8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113 138,8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169 887,4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76 570,6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93 316,8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58 667,9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20772,8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37895,1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40 305,6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18406,5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21 899,10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70 913,9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37391,3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33 522,60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344 915,6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170 420,0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174 495,6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89 726,3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42286,6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47439,7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86 768,6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39328,9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47 439,70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168 420,7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88804,5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79 616,20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11 293,8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11 293,8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11 293,8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1 084,8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1 084,8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1 084,8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1 084,8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3.2.2.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10 209,0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10 209,0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10 209,0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10 209,0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1 308 095,1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663 809,7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644 280,8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239 646,9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129 585,6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110 056,7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415 572,2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206 909,9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208 662,3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652 876,0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327 314,2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325 561,8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1 308 095,1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663 809,7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644 280,8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239 646,9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129 585,6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110 056,7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415 572,2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206 909,9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208 662,3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652 876,0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327 314,2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325 561,8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692 991,9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356 260,4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336 731,5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239 642,3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129585,6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110056,7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176 330,0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87 793,20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88 536,80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277 019,6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138 881,60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138 138,00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4.1.2.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615 103,2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307 549,3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307 549,3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4,6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239 242,2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119 116,70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120 125,50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375 856,4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188 432,60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187 423,80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4.1.3.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Строительство школы-лицея на </w:t>
            </w:r>
            <w:r w:rsidR="003A3959">
              <w:rPr>
                <w:sz w:val="18"/>
                <w:szCs w:val="18"/>
              </w:rPr>
              <w:t>1200 мест в районе улиц Скальной</w:t>
            </w:r>
            <w:r w:rsidRPr="0056546E">
              <w:rPr>
                <w:sz w:val="18"/>
                <w:szCs w:val="18"/>
              </w:rPr>
              <w:t>-Маклакова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83 303,0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19 096,0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83 303,0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19 096,0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Подготовка земельного участка под строительство  общеобразовательного учреждения на 500 мест </w:t>
            </w:r>
            <w:r w:rsidR="0017182C">
              <w:rPr>
                <w:sz w:val="18"/>
                <w:szCs w:val="18"/>
              </w:rPr>
              <w:t>в районе в районе улиц Советской</w:t>
            </w:r>
            <w:r w:rsidRPr="0056546E">
              <w:rPr>
                <w:sz w:val="18"/>
                <w:szCs w:val="18"/>
              </w:rPr>
              <w:t xml:space="preserve"> - Фрунзе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Всего: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83 303,0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19 096,0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в т.ч.: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right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 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83 303,0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64 207,0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19 096,0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ФБ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5.1.1.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Горького, д. 8,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32 648,0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32 648,0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5.1.2.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31 559,0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31 559,0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5.1.3.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Приобретение жилья для граждан, проживающих в многоквартирном доме по улице Фрунзе, д. 14,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19 096,0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19 096,00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5.2.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6 182,9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6 182,9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</w:tr>
      <w:tr w:rsidR="0056546E" w:rsidRPr="0056546E" w:rsidTr="00A541D5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5.2.1.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Снос многоквартирных домов по улице  Фрунзе,</w:t>
            </w:r>
            <w:r w:rsidR="0017182C">
              <w:rPr>
                <w:sz w:val="18"/>
                <w:szCs w:val="18"/>
              </w:rPr>
              <w:t xml:space="preserve"> дома 14</w:t>
            </w:r>
            <w:r w:rsidRPr="0056546E">
              <w:rPr>
                <w:sz w:val="18"/>
                <w:szCs w:val="18"/>
              </w:rPr>
              <w:t xml:space="preserve"> и 14а, улице Горького, дом 8, в том числе выполнение работ по  проверке достоверности определения сметной стоимости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МБ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6 182,9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 xml:space="preserve">0,0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6182,9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46E" w:rsidRPr="0056546E" w:rsidRDefault="0056546E" w:rsidP="0056546E">
            <w:pPr>
              <w:jc w:val="center"/>
              <w:rPr>
                <w:sz w:val="18"/>
                <w:szCs w:val="18"/>
              </w:rPr>
            </w:pPr>
            <w:r w:rsidRPr="0056546E">
              <w:rPr>
                <w:sz w:val="18"/>
                <w:szCs w:val="18"/>
              </w:rPr>
              <w:t>0</w:t>
            </w:r>
          </w:p>
        </w:tc>
      </w:tr>
    </w:tbl>
    <w:p w:rsidR="00872BFB" w:rsidRPr="00872BFB" w:rsidRDefault="00872BFB" w:rsidP="00872BFB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872BFB" w:rsidRPr="00872BFB" w:rsidSect="00A541D5">
          <w:headerReference w:type="even" r:id="rId11"/>
          <w:headerReference w:type="default" r:id="rId12"/>
          <w:pgSz w:w="16838" w:h="11906" w:orient="landscape"/>
          <w:pgMar w:top="1701" w:right="1134" w:bottom="851" w:left="1701" w:header="1276" w:footer="709" w:gutter="0"/>
          <w:pgNumType w:start="21"/>
          <w:cols w:space="708"/>
          <w:titlePg/>
          <w:docGrid w:linePitch="381"/>
        </w:sectPr>
      </w:pPr>
    </w:p>
    <w:p w:rsidR="00872BFB" w:rsidRPr="00872BFB" w:rsidRDefault="00872BFB" w:rsidP="00872BF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 xml:space="preserve">В целях реализации поставленных задач в рамках текущей деятельности </w:t>
      </w:r>
      <w:r w:rsidR="00F4275A">
        <w:rPr>
          <w:rFonts w:cs="Calibri"/>
          <w:szCs w:val="28"/>
          <w:lang w:eastAsia="ar-SA"/>
        </w:rPr>
        <w:t xml:space="preserve">КО </w:t>
      </w:r>
      <w:r w:rsidRPr="00872BFB">
        <w:rPr>
          <w:rFonts w:cs="Calibri"/>
          <w:szCs w:val="28"/>
          <w:lang w:eastAsia="ar-SA"/>
        </w:rPr>
        <w:t xml:space="preserve">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</w:t>
      </w:r>
      <w:r w:rsidR="00FE1AD7">
        <w:rPr>
          <w:rFonts w:cs="Calibri"/>
          <w:szCs w:val="28"/>
          <w:lang w:eastAsia="ar-SA"/>
        </w:rPr>
        <w:t>М</w:t>
      </w:r>
      <w:r w:rsidRPr="00872BFB">
        <w:rPr>
          <w:rFonts w:cs="Calibri"/>
          <w:szCs w:val="28"/>
          <w:lang w:eastAsia="ar-SA"/>
        </w:rPr>
        <w:t xml:space="preserve">ДОУ, организация центров игровой поддержки в </w:t>
      </w:r>
      <w:r w:rsidR="00FE1AD7">
        <w:rPr>
          <w:rFonts w:cs="Calibri"/>
          <w:szCs w:val="28"/>
          <w:lang w:eastAsia="ar-SA"/>
        </w:rPr>
        <w:t>М</w:t>
      </w:r>
      <w:r w:rsidRPr="00872BFB">
        <w:rPr>
          <w:rFonts w:cs="Calibri"/>
          <w:szCs w:val="28"/>
          <w:lang w:eastAsia="ar-SA"/>
        </w:rPr>
        <w:t xml:space="preserve">ДОУ, создание групп компенсирующей и оздоровительной направленности, создание в </w:t>
      </w:r>
      <w:r w:rsidR="0017182C">
        <w:rPr>
          <w:rFonts w:cs="Calibri"/>
          <w:szCs w:val="28"/>
          <w:lang w:eastAsia="ar-SA"/>
        </w:rPr>
        <w:t xml:space="preserve">ОУ </w:t>
      </w:r>
      <w:r w:rsidRPr="00872BFB">
        <w:rPr>
          <w:rFonts w:cs="Calibri"/>
          <w:szCs w:val="28"/>
          <w:lang w:eastAsia="ar-SA"/>
        </w:rPr>
        <w:t>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872BFB" w:rsidRPr="00872BFB" w:rsidRDefault="002252F4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bookmarkStart w:id="0" w:name="_Toc428190973"/>
      <w:r>
        <w:rPr>
          <w:bCs/>
          <w:szCs w:val="28"/>
          <w:lang w:eastAsia="ar-SA"/>
        </w:rPr>
        <w:t>В 2020 - 2021</w:t>
      </w:r>
      <w:r w:rsidR="00872BFB" w:rsidRPr="00872BFB">
        <w:rPr>
          <w:bCs/>
          <w:szCs w:val="28"/>
          <w:lang w:eastAsia="ar-SA"/>
        </w:rPr>
        <w:t xml:space="preserve">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2252F4" w:rsidRDefault="00872BFB" w:rsidP="00872BF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</w:t>
      </w:r>
    </w:p>
    <w:p w:rsidR="002252F4" w:rsidRPr="002252F4" w:rsidRDefault="002252F4" w:rsidP="0017182C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2252F4">
        <w:rPr>
          <w:sz w:val="27"/>
          <w:szCs w:val="27"/>
        </w:rPr>
        <w:t xml:space="preserve">рофессиональная ориентация </w:t>
      </w:r>
      <w:r w:rsidR="0017182C">
        <w:rPr>
          <w:sz w:val="27"/>
          <w:szCs w:val="27"/>
        </w:rPr>
        <w:t xml:space="preserve">обучающихся </w:t>
      </w:r>
      <w:r w:rsidRPr="002252F4">
        <w:rPr>
          <w:sz w:val="27"/>
          <w:szCs w:val="27"/>
        </w:rPr>
        <w:t>в специализированных классах с учетом специфики работы в организациях города:</w:t>
      </w:r>
    </w:p>
    <w:p w:rsidR="002252F4" w:rsidRPr="004D4F75" w:rsidRDefault="002252F4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технологический</w:t>
      </w:r>
      <w:r w:rsidR="009626AD" w:rsidRPr="004D4F75">
        <w:rPr>
          <w:sz w:val="27"/>
          <w:szCs w:val="27"/>
        </w:rPr>
        <w:t>;</w:t>
      </w:r>
    </w:p>
    <w:p w:rsidR="002252F4" w:rsidRPr="004D4F75" w:rsidRDefault="0017182C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технологический («Роснефть»-</w:t>
      </w:r>
      <w:r w:rsidR="002252F4" w:rsidRPr="004D4F75">
        <w:rPr>
          <w:sz w:val="27"/>
          <w:szCs w:val="27"/>
        </w:rPr>
        <w:t>класс)</w:t>
      </w:r>
      <w:r w:rsidR="009626AD" w:rsidRPr="004D4F75">
        <w:rPr>
          <w:sz w:val="27"/>
          <w:szCs w:val="27"/>
        </w:rPr>
        <w:t>;</w:t>
      </w:r>
    </w:p>
    <w:p w:rsidR="002252F4" w:rsidRPr="004D4F75" w:rsidRDefault="002252F4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технологический (транспортно-логистический</w:t>
      </w:r>
      <w:r w:rsidR="0017182C">
        <w:rPr>
          <w:sz w:val="27"/>
          <w:szCs w:val="27"/>
        </w:rPr>
        <w:t xml:space="preserve"> класс</w:t>
      </w:r>
      <w:r w:rsidRPr="004D4F75">
        <w:rPr>
          <w:sz w:val="27"/>
          <w:szCs w:val="27"/>
        </w:rPr>
        <w:t>)</w:t>
      </w:r>
      <w:r w:rsidR="009626AD" w:rsidRPr="004D4F75">
        <w:rPr>
          <w:sz w:val="27"/>
          <w:szCs w:val="27"/>
        </w:rPr>
        <w:t>;</w:t>
      </w:r>
    </w:p>
    <w:p w:rsidR="008F7472" w:rsidRPr="004D4F75" w:rsidRDefault="008F7472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технологический (инженерный класс);</w:t>
      </w:r>
    </w:p>
    <w:p w:rsidR="002252F4" w:rsidRPr="004D4F75" w:rsidRDefault="0017182C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технологический («Газпром»-</w:t>
      </w:r>
      <w:r w:rsidR="002252F4" w:rsidRPr="004D4F75">
        <w:rPr>
          <w:sz w:val="27"/>
          <w:szCs w:val="27"/>
        </w:rPr>
        <w:t>класс)</w:t>
      </w:r>
      <w:r w:rsidR="009626AD" w:rsidRPr="004D4F75">
        <w:rPr>
          <w:sz w:val="27"/>
          <w:szCs w:val="27"/>
        </w:rPr>
        <w:t>;</w:t>
      </w:r>
    </w:p>
    <w:p w:rsidR="008F7472" w:rsidRPr="004D4F75" w:rsidRDefault="008F7472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технологический (авиационный класс);</w:t>
      </w:r>
    </w:p>
    <w:p w:rsidR="002252F4" w:rsidRPr="004D4F75" w:rsidRDefault="002252F4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гуманитарный</w:t>
      </w:r>
      <w:r w:rsidR="009626AD" w:rsidRPr="004D4F75">
        <w:rPr>
          <w:sz w:val="27"/>
          <w:szCs w:val="27"/>
        </w:rPr>
        <w:t>;</w:t>
      </w:r>
    </w:p>
    <w:p w:rsidR="008F7472" w:rsidRPr="004D4F75" w:rsidRDefault="008F7472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гуманитарный (НИУ «Высшая школа экономики»)</w:t>
      </w:r>
      <w:r w:rsidR="009D12F0" w:rsidRPr="004D4F75">
        <w:rPr>
          <w:sz w:val="27"/>
          <w:szCs w:val="27"/>
        </w:rPr>
        <w:t>;</w:t>
      </w:r>
    </w:p>
    <w:p w:rsidR="009D12F0" w:rsidRPr="004D4F75" w:rsidRDefault="009D12F0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гуманитарный (кадетский класс);</w:t>
      </w:r>
    </w:p>
    <w:p w:rsidR="002252F4" w:rsidRPr="004D4F75" w:rsidRDefault="002252F4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естественно</w:t>
      </w:r>
      <w:r w:rsidR="0017182C">
        <w:rPr>
          <w:sz w:val="27"/>
          <w:szCs w:val="27"/>
        </w:rPr>
        <w:t>-</w:t>
      </w:r>
      <w:r w:rsidRPr="004D4F75">
        <w:rPr>
          <w:sz w:val="27"/>
          <w:szCs w:val="27"/>
        </w:rPr>
        <w:t>научный</w:t>
      </w:r>
      <w:r w:rsidR="009626AD" w:rsidRPr="004D4F75">
        <w:rPr>
          <w:sz w:val="27"/>
          <w:szCs w:val="27"/>
        </w:rPr>
        <w:t>;</w:t>
      </w:r>
    </w:p>
    <w:p w:rsidR="006B5869" w:rsidRPr="004D4F75" w:rsidRDefault="006B5869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естественно</w:t>
      </w:r>
      <w:r w:rsidR="0017182C">
        <w:rPr>
          <w:sz w:val="27"/>
          <w:szCs w:val="27"/>
        </w:rPr>
        <w:t>-</w:t>
      </w:r>
      <w:r w:rsidRPr="004D4F75">
        <w:rPr>
          <w:sz w:val="27"/>
          <w:szCs w:val="27"/>
        </w:rPr>
        <w:t>научный (медицинский класс);</w:t>
      </w:r>
    </w:p>
    <w:p w:rsidR="002252F4" w:rsidRPr="004D4F75" w:rsidRDefault="002252F4" w:rsidP="0017182C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социально-экономический</w:t>
      </w:r>
      <w:r w:rsidR="009626AD" w:rsidRPr="004D4F75">
        <w:rPr>
          <w:sz w:val="27"/>
          <w:szCs w:val="27"/>
        </w:rPr>
        <w:t>;</w:t>
      </w:r>
    </w:p>
    <w:p w:rsidR="002252F4" w:rsidRPr="004D4F75" w:rsidRDefault="002252F4" w:rsidP="0017182C">
      <w:pPr>
        <w:tabs>
          <w:tab w:val="left" w:pos="0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информационно-технологический</w:t>
      </w:r>
      <w:r w:rsidR="009626AD" w:rsidRPr="004D4F75">
        <w:rPr>
          <w:sz w:val="27"/>
          <w:szCs w:val="27"/>
        </w:rPr>
        <w:t>;</w:t>
      </w:r>
    </w:p>
    <w:p w:rsidR="002252F4" w:rsidRPr="004D4F75" w:rsidRDefault="002252F4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химико-биологический</w:t>
      </w:r>
      <w:r w:rsidR="008F7472" w:rsidRPr="004D4F75">
        <w:rPr>
          <w:sz w:val="27"/>
          <w:szCs w:val="27"/>
        </w:rPr>
        <w:t xml:space="preserve"> (медицинский класс)</w:t>
      </w:r>
      <w:r w:rsidR="009626AD" w:rsidRPr="004D4F75">
        <w:rPr>
          <w:sz w:val="27"/>
          <w:szCs w:val="27"/>
        </w:rPr>
        <w:t>;</w:t>
      </w:r>
    </w:p>
    <w:p w:rsidR="008F7472" w:rsidRPr="004D4F75" w:rsidRDefault="008F7472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 xml:space="preserve">- филологический; </w:t>
      </w:r>
    </w:p>
    <w:p w:rsidR="002252F4" w:rsidRPr="004D4F75" w:rsidRDefault="002252F4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социально-гуманитарный</w:t>
      </w:r>
      <w:r w:rsidR="009626AD" w:rsidRPr="004D4F75">
        <w:rPr>
          <w:sz w:val="27"/>
          <w:szCs w:val="27"/>
        </w:rPr>
        <w:t>;</w:t>
      </w:r>
    </w:p>
    <w:p w:rsidR="002252F4" w:rsidRPr="004D4F75" w:rsidRDefault="002252F4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с</w:t>
      </w:r>
      <w:r w:rsidR="0036623B">
        <w:rPr>
          <w:sz w:val="27"/>
          <w:szCs w:val="27"/>
        </w:rPr>
        <w:t>оциально-гуманитарный (кадетский класс</w:t>
      </w:r>
      <w:r w:rsidRPr="004D4F75">
        <w:rPr>
          <w:sz w:val="27"/>
          <w:szCs w:val="27"/>
        </w:rPr>
        <w:t>)</w:t>
      </w:r>
      <w:r w:rsidR="009626AD" w:rsidRPr="004D4F75">
        <w:rPr>
          <w:sz w:val="27"/>
          <w:szCs w:val="27"/>
        </w:rPr>
        <w:t>;</w:t>
      </w:r>
    </w:p>
    <w:p w:rsidR="002252F4" w:rsidRPr="004D4F75" w:rsidRDefault="002252F4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социально-экономический</w:t>
      </w:r>
      <w:r w:rsidR="009626AD" w:rsidRPr="004D4F75">
        <w:rPr>
          <w:sz w:val="27"/>
          <w:szCs w:val="27"/>
        </w:rPr>
        <w:t>;</w:t>
      </w:r>
    </w:p>
    <w:p w:rsidR="002252F4" w:rsidRPr="004D4F75" w:rsidRDefault="002252F4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оборонно-спортивный</w:t>
      </w:r>
      <w:r w:rsidR="009626AD" w:rsidRPr="004D4F75">
        <w:rPr>
          <w:sz w:val="27"/>
          <w:szCs w:val="27"/>
        </w:rPr>
        <w:t>;</w:t>
      </w:r>
    </w:p>
    <w:p w:rsidR="002252F4" w:rsidRPr="004D4F75" w:rsidRDefault="002252F4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индустриально-технологический</w:t>
      </w:r>
      <w:r w:rsidR="009626AD" w:rsidRPr="004D4F75">
        <w:rPr>
          <w:sz w:val="27"/>
          <w:szCs w:val="27"/>
        </w:rPr>
        <w:t>;</w:t>
      </w:r>
    </w:p>
    <w:p w:rsidR="009D12F0" w:rsidRPr="004D4F75" w:rsidRDefault="009D12F0" w:rsidP="0017182C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универсальный;</w:t>
      </w:r>
    </w:p>
    <w:p w:rsidR="002252F4" w:rsidRPr="002252F4" w:rsidRDefault="002252F4" w:rsidP="0017182C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4D4F75">
        <w:rPr>
          <w:sz w:val="27"/>
          <w:szCs w:val="27"/>
        </w:rPr>
        <w:t>- универсальный</w:t>
      </w:r>
      <w:r w:rsidR="009D12F0" w:rsidRPr="004D4F75">
        <w:rPr>
          <w:sz w:val="27"/>
          <w:szCs w:val="27"/>
        </w:rPr>
        <w:t xml:space="preserve"> (оборонно-спортивный класс)</w:t>
      </w:r>
      <w:r w:rsidR="009626AD" w:rsidRPr="004D4F75">
        <w:rPr>
          <w:sz w:val="27"/>
          <w:szCs w:val="27"/>
        </w:rPr>
        <w:t>.</w:t>
      </w:r>
    </w:p>
    <w:p w:rsidR="00872BFB" w:rsidRPr="00872BFB" w:rsidRDefault="00872BFB" w:rsidP="0017182C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872BFB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  <w:bookmarkEnd w:id="0"/>
    </w:p>
    <w:p w:rsidR="00872BFB" w:rsidRPr="00872BFB" w:rsidRDefault="00872BFB" w:rsidP="0017182C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872BFB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</w:t>
      </w:r>
      <w:r w:rsidR="00411E73">
        <w:rPr>
          <w:rFonts w:cs="Calibri"/>
          <w:szCs w:val="28"/>
          <w:lang w:eastAsia="ar-SA"/>
        </w:rPr>
        <w:t xml:space="preserve"> ОУ</w:t>
      </w:r>
      <w:r w:rsidRPr="00872BFB">
        <w:rPr>
          <w:rFonts w:cs="Calibri"/>
          <w:szCs w:val="28"/>
          <w:lang w:eastAsia="ar-SA"/>
        </w:rPr>
        <w:t>, реализующих программы дошкольного образования в соответствии с ФГОС, составляет 100%.</w:t>
      </w:r>
    </w:p>
    <w:p w:rsidR="00265500" w:rsidRDefault="00265500" w:rsidP="00FE1AD7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t>4. Обоснование ресурсного обеспечения подпрограмм</w:t>
      </w:r>
      <w:r>
        <w:rPr>
          <w:rFonts w:eastAsia="Calibri"/>
          <w:bCs/>
          <w:szCs w:val="28"/>
        </w:rPr>
        <w:t>ы</w:t>
      </w:r>
    </w:p>
    <w:p w:rsidR="00265500" w:rsidRDefault="00265500" w:rsidP="00265500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1858"/>
        <w:gridCol w:w="1060"/>
        <w:gridCol w:w="925"/>
        <w:gridCol w:w="1000"/>
        <w:gridCol w:w="1000"/>
        <w:gridCol w:w="976"/>
        <w:gridCol w:w="993"/>
        <w:gridCol w:w="992"/>
        <w:gridCol w:w="1000"/>
      </w:tblGrid>
      <w:tr w:rsidR="0056546E" w:rsidRPr="00010DA0" w:rsidTr="0056546E">
        <w:trPr>
          <w:trHeight w:val="20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56546E" w:rsidRPr="00010DA0" w:rsidTr="0056546E">
        <w:trPr>
          <w:trHeight w:val="20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2020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2024 год</w:t>
            </w:r>
          </w:p>
        </w:tc>
      </w:tr>
      <w:tr w:rsidR="0056546E" w:rsidRPr="00010DA0" w:rsidTr="0056546E">
        <w:trPr>
          <w:trHeight w:val="20"/>
          <w:tblHeader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9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4 997 678,8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770 433,8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1 597 799,3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830 430,0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159 572,2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453 533,4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3 562 821,8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586 502,6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881 097,6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296 205,9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159 572,2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453 533,4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542 646,4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276 248,7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208 662,3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892 210,6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440 453,0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325 561,8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 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925F30" w:rsidP="00C13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2 315 105,5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336 449,6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484 113,5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18 030,3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159 572,2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222 886,5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2 315 105,5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336 449,6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484 113,5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18 030,3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159 572,2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222 886,5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925F30" w:rsidP="00C13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2 599 270,3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369 777,2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1 094 589,8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812 399,7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230 646,9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1 164 413,3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185 846,0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377 888,1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278 175,6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230 646,9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542 646,4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276 248,7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208 662,3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892 210,6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440 453,0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325 561,8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1 974 817,7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252 964,9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964 322,1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644 880,8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65 000,0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925F30" w:rsidP="00C13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83 303,0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19 096,0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83 303,0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19 096,0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  <w:tr w:rsidR="0056546E" w:rsidRPr="00010DA0" w:rsidTr="00C13822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6E" w:rsidRPr="00010DA0" w:rsidRDefault="0056546E" w:rsidP="00C13822">
            <w:pPr>
              <w:jc w:val="center"/>
              <w:rPr>
                <w:sz w:val="16"/>
                <w:szCs w:val="16"/>
              </w:rPr>
            </w:pPr>
            <w:r w:rsidRPr="00010DA0">
              <w:rPr>
                <w:sz w:val="16"/>
                <w:szCs w:val="16"/>
              </w:rPr>
              <w:t xml:space="preserve">0,0  </w:t>
            </w:r>
          </w:p>
        </w:tc>
      </w:tr>
    </w:tbl>
    <w:p w:rsidR="0056546E" w:rsidRDefault="0056546E" w:rsidP="00265500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p w:rsidR="002B5FAF" w:rsidRDefault="002B5FAF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</w:p>
    <w:p w:rsidR="00433055" w:rsidRPr="00433055" w:rsidRDefault="00433055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bookmarkStart w:id="1" w:name="_GoBack"/>
      <w:bookmarkEnd w:id="1"/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F452AF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="00433055" w:rsidRPr="00433055">
        <w:rPr>
          <w:rFonts w:cs="Calibri"/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 w:rsidR="00F452AF">
        <w:rPr>
          <w:rFonts w:cs="Calibri"/>
          <w:szCs w:val="28"/>
          <w:lang w:eastAsia="ar-SA"/>
        </w:rPr>
        <w:t xml:space="preserve"> КО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</w:t>
      </w:r>
      <w:r w:rsidR="00F212AF">
        <w:rPr>
          <w:rFonts w:cs="Calibri"/>
          <w:szCs w:val="28"/>
          <w:lang w:eastAsia="ar-SA"/>
        </w:rPr>
        <w:t xml:space="preserve"> ОУ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 w:rsidR="00F452AF">
        <w:rPr>
          <w:rFonts w:cs="Calibri"/>
          <w:szCs w:val="28"/>
          <w:lang w:eastAsia="ar-SA"/>
        </w:rPr>
        <w:t xml:space="preserve"> КС</w:t>
      </w:r>
      <w:r w:rsidRPr="00433055">
        <w:rPr>
          <w:rFonts w:cs="Calibri"/>
          <w:szCs w:val="28"/>
          <w:lang w:eastAsia="ar-SA"/>
        </w:rPr>
        <w:t>;</w:t>
      </w:r>
    </w:p>
    <w:p w:rsid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F452AF">
        <w:rPr>
          <w:rFonts w:cs="Calibri"/>
          <w:szCs w:val="28"/>
          <w:lang w:eastAsia="ar-SA"/>
        </w:rPr>
        <w:t>ММКУ УКС;</w:t>
      </w:r>
    </w:p>
    <w:p w:rsidR="00335734" w:rsidRPr="00433055" w:rsidRDefault="00335734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t>-</w:t>
      </w:r>
      <w:r w:rsidR="00F452AF">
        <w:rPr>
          <w:szCs w:val="28"/>
        </w:rPr>
        <w:t xml:space="preserve"> КИО</w:t>
      </w:r>
      <w:r>
        <w:rPr>
          <w:szCs w:val="28"/>
        </w:rPr>
        <w:t>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 w:rsidR="00106ACE">
        <w:rPr>
          <w:rFonts w:cs="Calibri"/>
          <w:szCs w:val="28"/>
          <w:lang w:eastAsia="ar-SA"/>
        </w:rPr>
        <w:t>м города Мурманска, в срок до 15</w:t>
      </w:r>
      <w:r w:rsidR="0025486D">
        <w:rPr>
          <w:rFonts w:cs="Calibri"/>
          <w:szCs w:val="28"/>
          <w:lang w:eastAsia="ar-SA"/>
        </w:rPr>
        <w:t xml:space="preserve"> числа месяца, следующего за первым полугодием и девятью</w:t>
      </w:r>
      <w:r w:rsidRPr="00433055">
        <w:rPr>
          <w:rFonts w:cs="Calibri"/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F452AF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="00433055" w:rsidRPr="00433055">
        <w:rPr>
          <w:rFonts w:cs="Calibri"/>
          <w:szCs w:val="28"/>
          <w:lang w:eastAsia="ar-SA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</w:t>
      </w:r>
      <w:r w:rsidR="003B21DC">
        <w:rPr>
          <w:rFonts w:cs="Calibri"/>
          <w:szCs w:val="28"/>
          <w:lang w:eastAsia="ar-SA"/>
        </w:rPr>
        <w:t xml:space="preserve"> ФГОС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</w:t>
      </w:r>
      <w:r w:rsidR="0060322D">
        <w:rPr>
          <w:rFonts w:cs="Calibri"/>
          <w:szCs w:val="28"/>
          <w:lang w:eastAsia="ar-SA"/>
        </w:rPr>
        <w:t xml:space="preserve"> минимизации внутренних рисков -</w:t>
      </w:r>
      <w:r w:rsidRPr="00433055">
        <w:rPr>
          <w:rFonts w:cs="Calibri"/>
          <w:szCs w:val="28"/>
          <w:lang w:eastAsia="ar-SA"/>
        </w:rPr>
        <w:t xml:space="preserve">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72166B" w:rsidRPr="00C77DDC" w:rsidRDefault="0072166B" w:rsidP="002B5FAF">
      <w:pPr>
        <w:rPr>
          <w:rFonts w:eastAsia="Calibri"/>
          <w:b/>
          <w:sz w:val="14"/>
          <w:szCs w:val="14"/>
          <w:lang w:eastAsia="en-US"/>
        </w:rPr>
      </w:pPr>
    </w:p>
    <w:sectPr w:rsidR="0072166B" w:rsidRPr="00C77DDC" w:rsidSect="002B5FAF">
      <w:headerReference w:type="default" r:id="rId13"/>
      <w:pgSz w:w="11907" w:h="16840" w:code="9"/>
      <w:pgMar w:top="1134" w:right="426" w:bottom="1701" w:left="1701" w:header="993" w:footer="482" w:gutter="0"/>
      <w:pgNumType w:start="10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A81AB5" w:rsidRDefault="00212900" w:rsidP="00A81AB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BE3F34" w:rsidRDefault="00212900" w:rsidP="001F642B">
    <w:pPr>
      <w:pStyle w:val="a8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5FAF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1F8BE5-0606-4C63-B098-C857616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475-CF11-4983-A593-58C7724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8899</Words>
  <Characters>50726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59506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2020-12-18T07:21:00Z</dcterms:modified>
</cp:coreProperties>
</file>