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5AE" w:rsidRPr="00FE606D" w:rsidRDefault="00EE75AE" w:rsidP="00EE75AE">
      <w:pPr>
        <w:widowControl w:val="0"/>
        <w:autoSpaceDE w:val="0"/>
        <w:jc w:val="center"/>
        <w:rPr>
          <w:szCs w:val="28"/>
        </w:rPr>
      </w:pPr>
      <w:r w:rsidRPr="00FE606D">
        <w:rPr>
          <w:szCs w:val="28"/>
          <w:lang w:val="en-US"/>
        </w:rPr>
        <w:t>III</w:t>
      </w:r>
      <w:r w:rsidRPr="00FE606D">
        <w:rPr>
          <w:szCs w:val="28"/>
        </w:rPr>
        <w:t>.</w:t>
      </w:r>
      <w:r w:rsidRPr="00FE606D">
        <w:rPr>
          <w:bCs/>
          <w:szCs w:val="28"/>
        </w:rPr>
        <w:t xml:space="preserve"> Подпрограмма </w:t>
      </w:r>
      <w:r w:rsidRPr="00FE606D">
        <w:rPr>
          <w:szCs w:val="28"/>
        </w:rPr>
        <w:t>«Создание доступной среды для инвалидов и других маломобильных групп населения на территории города Мурманска»</w:t>
      </w:r>
    </w:p>
    <w:p w:rsidR="00EE75AE" w:rsidRPr="00FE606D" w:rsidRDefault="00EE75AE" w:rsidP="00EE75AE">
      <w:pPr>
        <w:widowControl w:val="0"/>
        <w:autoSpaceDE w:val="0"/>
        <w:jc w:val="center"/>
        <w:rPr>
          <w:bCs/>
          <w:szCs w:val="28"/>
        </w:rPr>
      </w:pPr>
      <w:r w:rsidRPr="00FE606D">
        <w:rPr>
          <w:bCs/>
          <w:szCs w:val="28"/>
        </w:rPr>
        <w:t>на 2018 - 2024 годы</w:t>
      </w:r>
    </w:p>
    <w:p w:rsidR="00EE75AE" w:rsidRPr="00FE606D" w:rsidRDefault="00EE75AE" w:rsidP="00EE75AE">
      <w:pPr>
        <w:widowControl w:val="0"/>
        <w:autoSpaceDE w:val="0"/>
        <w:jc w:val="center"/>
        <w:rPr>
          <w:szCs w:val="28"/>
        </w:rPr>
      </w:pPr>
    </w:p>
    <w:p w:rsidR="00EE75AE" w:rsidRPr="00FE606D" w:rsidRDefault="00EE75AE" w:rsidP="00EE75AE">
      <w:pPr>
        <w:widowControl w:val="0"/>
        <w:autoSpaceDE w:val="0"/>
        <w:jc w:val="center"/>
        <w:rPr>
          <w:szCs w:val="28"/>
        </w:rPr>
      </w:pPr>
      <w:r w:rsidRPr="00FE606D">
        <w:rPr>
          <w:szCs w:val="28"/>
        </w:rPr>
        <w:t>Паспорт подпрограммы</w:t>
      </w:r>
    </w:p>
    <w:p w:rsidR="00EE75AE" w:rsidRPr="00FE606D" w:rsidRDefault="00EE75AE" w:rsidP="00EE75AE">
      <w:pPr>
        <w:widowControl w:val="0"/>
        <w:autoSpaceDE w:val="0"/>
        <w:jc w:val="center"/>
        <w:rPr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6662"/>
      </w:tblGrid>
      <w:tr w:rsidR="00EE75AE" w:rsidRPr="00FE606D" w:rsidTr="00B75451">
        <w:tc>
          <w:tcPr>
            <w:tcW w:w="2977" w:type="dxa"/>
            <w:shd w:val="clear" w:color="auto" w:fill="auto"/>
          </w:tcPr>
          <w:p w:rsidR="00EE75AE" w:rsidRPr="00FE606D" w:rsidRDefault="00EE75AE" w:rsidP="00B7545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E606D">
              <w:rPr>
                <w:szCs w:val="28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6662" w:type="dxa"/>
            <w:shd w:val="clear" w:color="auto" w:fill="auto"/>
          </w:tcPr>
          <w:p w:rsidR="00EE75AE" w:rsidRPr="00FE606D" w:rsidRDefault="00EE75AE" w:rsidP="00B7545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E606D">
              <w:rPr>
                <w:szCs w:val="28"/>
              </w:rPr>
              <w:t xml:space="preserve">«Социальная поддержка» на </w:t>
            </w:r>
            <w:r w:rsidRPr="00FE606D">
              <w:rPr>
                <w:bCs/>
                <w:szCs w:val="28"/>
              </w:rPr>
              <w:t>2018 - 2024 годы</w:t>
            </w:r>
          </w:p>
        </w:tc>
      </w:tr>
      <w:tr w:rsidR="00EE75AE" w:rsidRPr="00FE606D" w:rsidTr="00B75451">
        <w:trPr>
          <w:trHeight w:val="449"/>
        </w:trPr>
        <w:tc>
          <w:tcPr>
            <w:tcW w:w="2977" w:type="dxa"/>
            <w:shd w:val="clear" w:color="auto" w:fill="auto"/>
          </w:tcPr>
          <w:p w:rsidR="00EE75AE" w:rsidRPr="00FE606D" w:rsidRDefault="00EE75AE" w:rsidP="00B7545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E606D">
              <w:rPr>
                <w:szCs w:val="28"/>
              </w:rPr>
              <w:t>Цель подпрограммы</w:t>
            </w:r>
          </w:p>
        </w:tc>
        <w:tc>
          <w:tcPr>
            <w:tcW w:w="6662" w:type="dxa"/>
            <w:shd w:val="clear" w:color="auto" w:fill="auto"/>
          </w:tcPr>
          <w:p w:rsidR="00EE75AE" w:rsidRPr="00FE606D" w:rsidRDefault="00EE75AE" w:rsidP="00B7545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E606D">
              <w:rPr>
                <w:szCs w:val="28"/>
              </w:rPr>
              <w:t>Создание безбарьерной среды для инвалидов и других маломобильных групп населения на территории города Мурманска</w:t>
            </w:r>
          </w:p>
        </w:tc>
      </w:tr>
      <w:tr w:rsidR="00EE75AE" w:rsidRPr="00FE606D" w:rsidTr="00B75451">
        <w:trPr>
          <w:trHeight w:val="772"/>
        </w:trPr>
        <w:tc>
          <w:tcPr>
            <w:tcW w:w="2977" w:type="dxa"/>
            <w:shd w:val="clear" w:color="auto" w:fill="auto"/>
          </w:tcPr>
          <w:p w:rsidR="00EE75AE" w:rsidRPr="00FE606D" w:rsidRDefault="00EE75AE" w:rsidP="00B7545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E606D">
              <w:rPr>
                <w:szCs w:val="28"/>
              </w:rPr>
              <w:t>Важнейшие целевые показатели (индикаторы) реализации подпрограммы</w:t>
            </w:r>
          </w:p>
        </w:tc>
        <w:tc>
          <w:tcPr>
            <w:tcW w:w="6662" w:type="dxa"/>
            <w:shd w:val="clear" w:color="auto" w:fill="auto"/>
          </w:tcPr>
          <w:p w:rsidR="00EE75AE" w:rsidRPr="00FE606D" w:rsidRDefault="00EE75AE" w:rsidP="00B7545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E606D">
              <w:rPr>
                <w:szCs w:val="28"/>
              </w:rPr>
              <w:t>1. Количество объектов социальной и транспортной инфраструктуры, адаптированных согласно требованиям по обеспечению их доступности для инвалидов и других</w:t>
            </w:r>
            <w:r>
              <w:rPr>
                <w:szCs w:val="28"/>
              </w:rPr>
              <w:t xml:space="preserve"> маломобильных групп населения.</w:t>
            </w:r>
          </w:p>
          <w:p w:rsidR="00EE75AE" w:rsidRPr="00FE606D" w:rsidRDefault="00EE75AE" w:rsidP="00B7545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E606D">
              <w:rPr>
                <w:szCs w:val="28"/>
              </w:rPr>
              <w:t>2. Количество объектов учреждений молодежной политики, в которых создана безбарьерная среда для инвалидов и других групп населения</w:t>
            </w:r>
            <w:r>
              <w:rPr>
                <w:szCs w:val="28"/>
              </w:rPr>
              <w:t>.</w:t>
            </w:r>
          </w:p>
          <w:p w:rsidR="00EE75AE" w:rsidRPr="00FE606D" w:rsidRDefault="00EE75AE" w:rsidP="00B7545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E606D">
              <w:rPr>
                <w:szCs w:val="28"/>
              </w:rPr>
              <w:t>3. Удельный вес транспортных средств, используемых для предоставления услуг населению, соответствующих требованиям по обеспечению их доступности для инвалидов (от общего количества транспортных средств, на которых осуществляются перевозки пассажиров)</w:t>
            </w:r>
            <w:r>
              <w:rPr>
                <w:szCs w:val="28"/>
              </w:rPr>
              <w:t>.</w:t>
            </w:r>
          </w:p>
          <w:p w:rsidR="00EE75AE" w:rsidRPr="00FE606D" w:rsidRDefault="00EE75AE" w:rsidP="00B7545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E606D">
              <w:rPr>
                <w:szCs w:val="28"/>
              </w:rPr>
              <w:t>4. Доля образовательных организаций дополнительного образования, в которых создана безбарьерная среда для инклюзивного образования детей-инвалидов, детей с ограниченными возможностями здоровья, в общем количестве образовательных организаций дополнительного образования</w:t>
            </w:r>
            <w:r>
              <w:rPr>
                <w:szCs w:val="28"/>
              </w:rPr>
              <w:t>.</w:t>
            </w:r>
          </w:p>
          <w:p w:rsidR="00EE75AE" w:rsidRPr="00FE606D" w:rsidRDefault="00EE75AE" w:rsidP="00B7545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E606D">
              <w:rPr>
                <w:szCs w:val="28"/>
              </w:rPr>
              <w:t>5. Количество образовательных организаций дополнительного образования, в которых создана безбарьерная среда для инклюзивного образования детей-инвалидов, детей с ограниченными возможностями здоровья, в общем количестве образовательных организаций дополнительного образования</w:t>
            </w:r>
            <w:r>
              <w:rPr>
                <w:szCs w:val="28"/>
              </w:rPr>
              <w:t>.</w:t>
            </w:r>
          </w:p>
          <w:p w:rsidR="00EE75AE" w:rsidRPr="00FE606D" w:rsidRDefault="00EE75AE" w:rsidP="00B7545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E606D">
              <w:rPr>
                <w:szCs w:val="28"/>
              </w:rPr>
              <w:t>6. Доля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дошкольных образовательных организаций</w:t>
            </w:r>
            <w:r>
              <w:rPr>
                <w:szCs w:val="28"/>
              </w:rPr>
              <w:t>.</w:t>
            </w:r>
          </w:p>
          <w:p w:rsidR="00EE75AE" w:rsidRPr="00FE606D" w:rsidRDefault="00EE75AE" w:rsidP="00B7545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E606D">
              <w:rPr>
                <w:szCs w:val="28"/>
              </w:rPr>
              <w:lastRenderedPageBreak/>
              <w:t>7. Количество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дошкольных образовательных организаций</w:t>
            </w:r>
            <w:r>
              <w:rPr>
                <w:szCs w:val="28"/>
              </w:rPr>
              <w:t>.</w:t>
            </w:r>
          </w:p>
          <w:p w:rsidR="00EE75AE" w:rsidRPr="00FE606D" w:rsidRDefault="00EE75AE" w:rsidP="00B7545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E606D">
              <w:rPr>
                <w:szCs w:val="28"/>
              </w:rPr>
              <w:t>8. Доля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</w:t>
            </w:r>
            <w:r>
              <w:rPr>
                <w:szCs w:val="28"/>
              </w:rPr>
              <w:t>.</w:t>
            </w:r>
          </w:p>
          <w:p w:rsidR="00EE75AE" w:rsidRPr="00FE606D" w:rsidRDefault="00EE75AE" w:rsidP="00B7545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E606D">
              <w:rPr>
                <w:szCs w:val="28"/>
              </w:rPr>
              <w:t xml:space="preserve">9. Количество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</w:t>
            </w:r>
            <w:r>
              <w:rPr>
                <w:szCs w:val="28"/>
              </w:rPr>
              <w:t>общеобразовательных организаций.</w:t>
            </w:r>
          </w:p>
          <w:p w:rsidR="00EE75AE" w:rsidRPr="00FE606D" w:rsidRDefault="00EE75AE" w:rsidP="00B7545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E606D">
              <w:rPr>
                <w:szCs w:val="28"/>
              </w:rPr>
              <w:t>10. Доля мероприятий, в проведении которых задействованы лица с ограниченными возможностями здоровья, в культурно-досуговых учреждениях города Мурманска от общего количества мероприятий, проведенных в культурно-досуговых учреждениях города Мурманска</w:t>
            </w:r>
            <w:r>
              <w:rPr>
                <w:szCs w:val="28"/>
              </w:rPr>
              <w:t>.</w:t>
            </w:r>
          </w:p>
          <w:p w:rsidR="00EE75AE" w:rsidRPr="00FE606D" w:rsidRDefault="00EE75AE" w:rsidP="00B7545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E606D">
              <w:rPr>
                <w:szCs w:val="28"/>
              </w:rPr>
              <w:t xml:space="preserve">11. </w:t>
            </w:r>
            <w:r w:rsidRPr="00524C79">
              <w:rPr>
                <w:color w:val="000000"/>
                <w:szCs w:val="28"/>
              </w:rPr>
              <w:t>Доля фактически приспособленных жилых помещений и (или) общедомового имущества в многоквартирных домах с учетом потребностей инвалидов от запланированного количества.</w:t>
            </w:r>
          </w:p>
        </w:tc>
      </w:tr>
      <w:tr w:rsidR="00EE75AE" w:rsidRPr="00FE606D" w:rsidTr="00B75451">
        <w:tc>
          <w:tcPr>
            <w:tcW w:w="2977" w:type="dxa"/>
            <w:shd w:val="clear" w:color="auto" w:fill="auto"/>
          </w:tcPr>
          <w:p w:rsidR="00EE75AE" w:rsidRPr="00FE606D" w:rsidRDefault="00EE75AE" w:rsidP="00B7545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E606D">
              <w:rPr>
                <w:szCs w:val="28"/>
              </w:rPr>
              <w:lastRenderedPageBreak/>
              <w:t>Заказчики подпрограммы</w:t>
            </w:r>
          </w:p>
        </w:tc>
        <w:tc>
          <w:tcPr>
            <w:tcW w:w="6662" w:type="dxa"/>
            <w:shd w:val="clear" w:color="auto" w:fill="auto"/>
          </w:tcPr>
          <w:p w:rsidR="00EE75AE" w:rsidRPr="00FE606D" w:rsidRDefault="00EE75AE" w:rsidP="00B7545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E606D">
              <w:rPr>
                <w:szCs w:val="28"/>
              </w:rPr>
              <w:t xml:space="preserve">КО, КРГХ, КСПВООДМ, КК, </w:t>
            </w:r>
            <w:r>
              <w:rPr>
                <w:szCs w:val="28"/>
              </w:rPr>
              <w:t>КС</w:t>
            </w:r>
          </w:p>
        </w:tc>
      </w:tr>
      <w:tr w:rsidR="00EE75AE" w:rsidRPr="00FE606D" w:rsidTr="00B75451">
        <w:tc>
          <w:tcPr>
            <w:tcW w:w="2977" w:type="dxa"/>
            <w:shd w:val="clear" w:color="auto" w:fill="auto"/>
          </w:tcPr>
          <w:p w:rsidR="00EE75AE" w:rsidRPr="00FE606D" w:rsidRDefault="00EE75AE" w:rsidP="00B7545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E606D">
              <w:rPr>
                <w:szCs w:val="28"/>
              </w:rPr>
              <w:t>Заказчик-координатор подпрограммы</w:t>
            </w:r>
          </w:p>
        </w:tc>
        <w:tc>
          <w:tcPr>
            <w:tcW w:w="6662" w:type="dxa"/>
            <w:shd w:val="clear" w:color="auto" w:fill="auto"/>
          </w:tcPr>
          <w:p w:rsidR="00EE75AE" w:rsidRPr="00FE606D" w:rsidRDefault="00EE75AE" w:rsidP="00B7545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E606D">
              <w:rPr>
                <w:szCs w:val="28"/>
              </w:rPr>
              <w:t>КСПВООДМ</w:t>
            </w:r>
          </w:p>
        </w:tc>
      </w:tr>
      <w:tr w:rsidR="00EE75AE" w:rsidRPr="00FE606D" w:rsidTr="00B75451">
        <w:tc>
          <w:tcPr>
            <w:tcW w:w="2977" w:type="dxa"/>
            <w:shd w:val="clear" w:color="auto" w:fill="auto"/>
          </w:tcPr>
          <w:p w:rsidR="00EE75AE" w:rsidRPr="00FE606D" w:rsidRDefault="00EE75AE" w:rsidP="00B7545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E606D">
              <w:rPr>
                <w:szCs w:val="28"/>
              </w:rPr>
              <w:t>Сроки и этапы реализации подпрограммы</w:t>
            </w:r>
          </w:p>
        </w:tc>
        <w:tc>
          <w:tcPr>
            <w:tcW w:w="6662" w:type="dxa"/>
            <w:shd w:val="clear" w:color="auto" w:fill="auto"/>
          </w:tcPr>
          <w:p w:rsidR="00EE75AE" w:rsidRPr="00FE606D" w:rsidRDefault="00EE75AE" w:rsidP="00B7545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E606D">
              <w:rPr>
                <w:bCs/>
                <w:szCs w:val="28"/>
              </w:rPr>
              <w:t>2018 - 2024 годы</w:t>
            </w:r>
          </w:p>
        </w:tc>
      </w:tr>
      <w:tr w:rsidR="00EE75AE" w:rsidRPr="00FE606D" w:rsidTr="00B75451">
        <w:tc>
          <w:tcPr>
            <w:tcW w:w="2977" w:type="dxa"/>
            <w:shd w:val="clear" w:color="auto" w:fill="auto"/>
          </w:tcPr>
          <w:p w:rsidR="00EE75AE" w:rsidRPr="00FE606D" w:rsidRDefault="00EE75AE" w:rsidP="00B7545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E606D">
              <w:rPr>
                <w:szCs w:val="28"/>
              </w:rPr>
              <w:t>Финансовое обеспечение подпрограммы</w:t>
            </w:r>
          </w:p>
        </w:tc>
        <w:tc>
          <w:tcPr>
            <w:tcW w:w="6662" w:type="dxa"/>
            <w:shd w:val="clear" w:color="auto" w:fill="auto"/>
          </w:tcPr>
          <w:p w:rsidR="00EE75AE" w:rsidRPr="00512AD8" w:rsidRDefault="00EE75AE" w:rsidP="00B7545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12AD8">
              <w:rPr>
                <w:szCs w:val="28"/>
              </w:rPr>
              <w:t>Всего по подпрограмме: 101 196,8 тыс. руб., в т.ч.:</w:t>
            </w:r>
          </w:p>
          <w:p w:rsidR="00EE75AE" w:rsidRPr="00512AD8" w:rsidRDefault="00EE75AE" w:rsidP="00B7545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12AD8">
              <w:rPr>
                <w:szCs w:val="28"/>
              </w:rPr>
              <w:t>МБ: 98 868,9 тыс. руб., из них:</w:t>
            </w:r>
          </w:p>
          <w:p w:rsidR="00EE75AE" w:rsidRPr="00512AD8" w:rsidRDefault="00EE75AE" w:rsidP="00B7545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12AD8">
              <w:rPr>
                <w:szCs w:val="28"/>
              </w:rPr>
              <w:t>2018 год – 14 498,4 тыс. руб.,</w:t>
            </w:r>
          </w:p>
          <w:p w:rsidR="00EE75AE" w:rsidRPr="00512AD8" w:rsidRDefault="00EE75AE" w:rsidP="00B7545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12AD8">
              <w:rPr>
                <w:szCs w:val="28"/>
              </w:rPr>
              <w:t>2019 год – 8 600,0 тыс. руб.,</w:t>
            </w:r>
          </w:p>
          <w:p w:rsidR="00EE75AE" w:rsidRPr="00512AD8" w:rsidRDefault="00EE75AE" w:rsidP="00B7545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12AD8">
              <w:rPr>
                <w:szCs w:val="28"/>
              </w:rPr>
              <w:t>2020 год – 7 500,0 тыс. руб.,</w:t>
            </w:r>
          </w:p>
          <w:p w:rsidR="00EE75AE" w:rsidRPr="00512AD8" w:rsidRDefault="00EE75AE" w:rsidP="00B7545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12AD8">
              <w:rPr>
                <w:szCs w:val="28"/>
              </w:rPr>
              <w:t>2021 год – 6 646,0 тыс. руб.,</w:t>
            </w:r>
          </w:p>
          <w:p w:rsidR="00EE75AE" w:rsidRPr="00512AD8" w:rsidRDefault="00EE75AE" w:rsidP="00B7545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12AD8">
              <w:rPr>
                <w:szCs w:val="28"/>
              </w:rPr>
              <w:t>2022 год – 20 541,5 тыс. руб.,</w:t>
            </w:r>
          </w:p>
          <w:p w:rsidR="00EE75AE" w:rsidRPr="00512AD8" w:rsidRDefault="00EE75AE" w:rsidP="00B7545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12AD8">
              <w:rPr>
                <w:szCs w:val="28"/>
              </w:rPr>
              <w:t>2023 год – 20 541,5 тыс. руб.,</w:t>
            </w:r>
          </w:p>
          <w:p w:rsidR="00EE75AE" w:rsidRPr="00512AD8" w:rsidRDefault="00EE75AE" w:rsidP="00B75451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512AD8">
              <w:rPr>
                <w:szCs w:val="28"/>
              </w:rPr>
              <w:t>2024 год – 20 541,5 тыс. руб.,</w:t>
            </w:r>
          </w:p>
          <w:p w:rsidR="00EE75AE" w:rsidRPr="00512AD8" w:rsidRDefault="00EE75AE" w:rsidP="00B75451">
            <w:pPr>
              <w:widowControl w:val="0"/>
              <w:suppressAutoHyphens/>
              <w:autoSpaceDE w:val="0"/>
              <w:jc w:val="both"/>
              <w:rPr>
                <w:szCs w:val="28"/>
              </w:rPr>
            </w:pPr>
            <w:r w:rsidRPr="00512AD8">
              <w:rPr>
                <w:szCs w:val="28"/>
              </w:rPr>
              <w:t>ОБ: 2 327,9 тыс. руб., из них:</w:t>
            </w:r>
          </w:p>
          <w:p w:rsidR="00EE75AE" w:rsidRPr="00512AD8" w:rsidRDefault="00EE75AE" w:rsidP="00B75451">
            <w:pPr>
              <w:widowControl w:val="0"/>
              <w:suppressAutoHyphens/>
              <w:autoSpaceDE w:val="0"/>
              <w:jc w:val="both"/>
              <w:rPr>
                <w:szCs w:val="28"/>
              </w:rPr>
            </w:pPr>
            <w:r w:rsidRPr="00512AD8">
              <w:rPr>
                <w:szCs w:val="28"/>
              </w:rPr>
              <w:t>2018 год – 1 600,0 тыс. руб.,</w:t>
            </w:r>
          </w:p>
          <w:p w:rsidR="00EE75AE" w:rsidRPr="00512AD8" w:rsidRDefault="00EE75AE" w:rsidP="00B75451">
            <w:pPr>
              <w:widowControl w:val="0"/>
              <w:suppressAutoHyphens/>
              <w:autoSpaceDE w:val="0"/>
              <w:jc w:val="both"/>
              <w:rPr>
                <w:szCs w:val="28"/>
              </w:rPr>
            </w:pPr>
            <w:r w:rsidRPr="00512AD8">
              <w:rPr>
                <w:szCs w:val="28"/>
              </w:rPr>
              <w:t>2019 год – 727,9 тыс. руб.,</w:t>
            </w:r>
          </w:p>
          <w:p w:rsidR="00EE75AE" w:rsidRPr="00512AD8" w:rsidRDefault="00EE75AE" w:rsidP="00B75451">
            <w:pPr>
              <w:widowControl w:val="0"/>
              <w:suppressAutoHyphens/>
              <w:autoSpaceDE w:val="0"/>
              <w:jc w:val="both"/>
              <w:rPr>
                <w:szCs w:val="28"/>
              </w:rPr>
            </w:pPr>
            <w:r w:rsidRPr="00512AD8">
              <w:rPr>
                <w:szCs w:val="28"/>
              </w:rPr>
              <w:t>2020 год – 0,0 тыс. руб.,</w:t>
            </w:r>
          </w:p>
          <w:p w:rsidR="00EE75AE" w:rsidRPr="00512AD8" w:rsidRDefault="00EE75AE" w:rsidP="00B75451">
            <w:pPr>
              <w:widowControl w:val="0"/>
              <w:suppressAutoHyphens/>
              <w:autoSpaceDE w:val="0"/>
              <w:jc w:val="both"/>
              <w:rPr>
                <w:szCs w:val="28"/>
              </w:rPr>
            </w:pPr>
            <w:r w:rsidRPr="00512AD8">
              <w:rPr>
                <w:szCs w:val="28"/>
              </w:rPr>
              <w:lastRenderedPageBreak/>
              <w:t>2021 год – 0,0 тыс. руб.,</w:t>
            </w:r>
          </w:p>
          <w:p w:rsidR="00EE75AE" w:rsidRPr="00512AD8" w:rsidRDefault="00EE75AE" w:rsidP="00B75451">
            <w:pPr>
              <w:widowControl w:val="0"/>
              <w:suppressAutoHyphens/>
              <w:autoSpaceDE w:val="0"/>
              <w:jc w:val="both"/>
              <w:rPr>
                <w:szCs w:val="28"/>
              </w:rPr>
            </w:pPr>
            <w:r w:rsidRPr="00512AD8">
              <w:rPr>
                <w:szCs w:val="28"/>
              </w:rPr>
              <w:t>2022 год – 0,0 тыс. руб.,</w:t>
            </w:r>
          </w:p>
          <w:p w:rsidR="00EE75AE" w:rsidRPr="00512AD8" w:rsidRDefault="00EE75AE" w:rsidP="00B75451">
            <w:pPr>
              <w:widowControl w:val="0"/>
              <w:suppressAutoHyphens/>
              <w:autoSpaceDE w:val="0"/>
              <w:jc w:val="both"/>
              <w:rPr>
                <w:szCs w:val="28"/>
              </w:rPr>
            </w:pPr>
            <w:r w:rsidRPr="00512AD8">
              <w:rPr>
                <w:szCs w:val="28"/>
              </w:rPr>
              <w:t>2023 год – 0,0 тыс. руб.,</w:t>
            </w:r>
          </w:p>
          <w:p w:rsidR="00EE75AE" w:rsidRPr="00512AD8" w:rsidRDefault="00EE75AE" w:rsidP="00B75451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512AD8">
              <w:rPr>
                <w:szCs w:val="28"/>
              </w:rPr>
              <w:t>2024 год – 0,0 тыс. руб.</w:t>
            </w:r>
          </w:p>
        </w:tc>
      </w:tr>
      <w:tr w:rsidR="00EE75AE" w:rsidRPr="00FE606D" w:rsidTr="00B75451">
        <w:tc>
          <w:tcPr>
            <w:tcW w:w="2977" w:type="dxa"/>
            <w:shd w:val="clear" w:color="auto" w:fill="auto"/>
          </w:tcPr>
          <w:p w:rsidR="00EE75AE" w:rsidRPr="00FE606D" w:rsidRDefault="00EE75AE" w:rsidP="00B75451">
            <w:pPr>
              <w:autoSpaceDE w:val="0"/>
              <w:autoSpaceDN w:val="0"/>
              <w:adjustRightInd w:val="0"/>
              <w:rPr>
                <w:szCs w:val="28"/>
                <w:highlight w:val="yellow"/>
              </w:rPr>
            </w:pPr>
            <w:r w:rsidRPr="00FE606D">
              <w:rPr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6662" w:type="dxa"/>
            <w:shd w:val="clear" w:color="auto" w:fill="auto"/>
          </w:tcPr>
          <w:p w:rsidR="00EE75AE" w:rsidRPr="00FE606D" w:rsidRDefault="00EE75AE" w:rsidP="00B75451">
            <w:pPr>
              <w:rPr>
                <w:szCs w:val="28"/>
              </w:rPr>
            </w:pPr>
            <w:r w:rsidRPr="00FE606D">
              <w:rPr>
                <w:szCs w:val="28"/>
              </w:rPr>
              <w:t>1. Увеличение количества объектов социальной и транспортной инфраструктуры, адаптированных согласно требованиям по обеспечению их доступности для инвалидов и других маломобильных групп населения, к концу 2024 года до 80 ед.</w:t>
            </w:r>
          </w:p>
          <w:p w:rsidR="00EE75AE" w:rsidRPr="00FE606D" w:rsidRDefault="00EE75AE" w:rsidP="00B75451">
            <w:pPr>
              <w:rPr>
                <w:szCs w:val="28"/>
              </w:rPr>
            </w:pPr>
            <w:r w:rsidRPr="00FE606D">
              <w:rPr>
                <w:szCs w:val="28"/>
              </w:rPr>
              <w:t>2. Доведение количества объектов учреждений молодежной политики, в которых к концу 2024 года создана безбарьерная среда для инвалидов и других групп населения, до 11 ед</w:t>
            </w:r>
            <w:r>
              <w:rPr>
                <w:szCs w:val="28"/>
              </w:rPr>
              <w:t>.</w:t>
            </w:r>
          </w:p>
          <w:p w:rsidR="00EE75AE" w:rsidRPr="00FE606D" w:rsidRDefault="00EE75AE" w:rsidP="00B75451">
            <w:pPr>
              <w:rPr>
                <w:szCs w:val="28"/>
              </w:rPr>
            </w:pPr>
            <w:r w:rsidRPr="00FE606D">
              <w:rPr>
                <w:szCs w:val="28"/>
              </w:rPr>
              <w:t>3. Увеличение удельного веса транспортных средств, используемых для предоставления услуг населению, соответствующих требованиям по обеспечению их доступности для инвалидов (от общего количества транспортных средств, на которых осуществляютс</w:t>
            </w:r>
            <w:r>
              <w:rPr>
                <w:szCs w:val="28"/>
              </w:rPr>
              <w:t xml:space="preserve">я перевозки пассажиров), </w:t>
            </w:r>
            <w:r w:rsidRPr="00FE606D">
              <w:rPr>
                <w:szCs w:val="28"/>
              </w:rPr>
              <w:t>до уровня 2</w:t>
            </w:r>
            <w:r>
              <w:rPr>
                <w:szCs w:val="28"/>
              </w:rPr>
              <w:t>9</w:t>
            </w:r>
            <w:r w:rsidRPr="00FE606D">
              <w:rPr>
                <w:szCs w:val="28"/>
              </w:rPr>
              <w:t>,</w:t>
            </w:r>
            <w:r>
              <w:rPr>
                <w:szCs w:val="28"/>
              </w:rPr>
              <w:t>1 %.</w:t>
            </w:r>
          </w:p>
          <w:p w:rsidR="00EE75AE" w:rsidRPr="00FE606D" w:rsidRDefault="00EE75AE" w:rsidP="00B75451">
            <w:pPr>
              <w:rPr>
                <w:szCs w:val="28"/>
              </w:rPr>
            </w:pPr>
            <w:r w:rsidRPr="00FE606D">
              <w:rPr>
                <w:szCs w:val="28"/>
              </w:rPr>
              <w:t>4. Увеличение доли образовательных организаций дополнительного образования, в которых создана безбарьерная среда для инклюзивного образования детей-инвалидов, детей с ограниченными возможностями здоровья, в общем количестве образовательных организаций дополнительного образования до 47,4 %</w:t>
            </w:r>
            <w:r>
              <w:rPr>
                <w:szCs w:val="28"/>
              </w:rPr>
              <w:t>.</w:t>
            </w:r>
          </w:p>
          <w:p w:rsidR="00EE75AE" w:rsidRPr="00FE606D" w:rsidRDefault="00EE75AE" w:rsidP="00B75451">
            <w:pPr>
              <w:rPr>
                <w:szCs w:val="28"/>
              </w:rPr>
            </w:pPr>
            <w:r w:rsidRPr="00FE606D">
              <w:rPr>
                <w:szCs w:val="28"/>
              </w:rPr>
              <w:t>5. Рост количества образовательных организаций дополнительного образования, в которых создана безбарьерная среда для инклюзивного образования детей-инвалидов, детей с ограниченными возможностями здоровья, в общем количестве образовательных организаций допол</w:t>
            </w:r>
            <w:r>
              <w:rPr>
                <w:szCs w:val="28"/>
              </w:rPr>
              <w:t>нительного образования до 9 ед.</w:t>
            </w:r>
          </w:p>
          <w:p w:rsidR="00EE75AE" w:rsidRPr="00FE606D" w:rsidRDefault="00EE75AE" w:rsidP="00B75451">
            <w:pPr>
              <w:rPr>
                <w:szCs w:val="28"/>
              </w:rPr>
            </w:pPr>
            <w:r w:rsidRPr="00FE606D">
              <w:rPr>
                <w:szCs w:val="28"/>
              </w:rPr>
              <w:t>6. Увеличение к концу 2024 года доли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дошкольных образо</w:t>
            </w:r>
            <w:r>
              <w:rPr>
                <w:szCs w:val="28"/>
              </w:rPr>
              <w:t>вательных организаций до</w:t>
            </w:r>
            <w:r>
              <w:rPr>
                <w:szCs w:val="28"/>
              </w:rPr>
              <w:br/>
              <w:t>33,3 %.</w:t>
            </w:r>
          </w:p>
          <w:p w:rsidR="00EE75AE" w:rsidRPr="00FE606D" w:rsidRDefault="00EE75AE" w:rsidP="00B75451">
            <w:pPr>
              <w:rPr>
                <w:szCs w:val="28"/>
              </w:rPr>
            </w:pPr>
            <w:r w:rsidRPr="00FE606D">
              <w:rPr>
                <w:szCs w:val="28"/>
              </w:rPr>
              <w:t>7. Рост количества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дошкольных образо</w:t>
            </w:r>
            <w:r>
              <w:rPr>
                <w:szCs w:val="28"/>
              </w:rPr>
              <w:t>вательных организаций до 23 ед.</w:t>
            </w:r>
          </w:p>
          <w:p w:rsidR="00EE75AE" w:rsidRPr="00FE606D" w:rsidRDefault="00EE75AE" w:rsidP="00B75451">
            <w:pPr>
              <w:rPr>
                <w:szCs w:val="28"/>
              </w:rPr>
            </w:pPr>
            <w:r w:rsidRPr="00FE606D">
              <w:rPr>
                <w:szCs w:val="28"/>
              </w:rPr>
              <w:t xml:space="preserve">8. Увеличение доли общеобразовательных организаций, в которых создана универсальная </w:t>
            </w:r>
            <w:r w:rsidRPr="00FE606D">
              <w:rPr>
                <w:szCs w:val="28"/>
              </w:rPr>
              <w:lastRenderedPageBreak/>
              <w:t>безбарьерная среда для инклюзивного образования детей-инвалидов, в общем количестве общеобразовательных организаций до 44 %</w:t>
            </w:r>
            <w:r>
              <w:rPr>
                <w:szCs w:val="28"/>
              </w:rPr>
              <w:t>.</w:t>
            </w:r>
          </w:p>
          <w:p w:rsidR="00EE75AE" w:rsidRPr="00FE606D" w:rsidRDefault="00EE75AE" w:rsidP="00B75451">
            <w:pPr>
              <w:rPr>
                <w:szCs w:val="28"/>
              </w:rPr>
            </w:pPr>
            <w:r w:rsidRPr="00FE606D">
              <w:rPr>
                <w:szCs w:val="28"/>
              </w:rPr>
              <w:t>9. Доведение количества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 до 22 ед.</w:t>
            </w:r>
          </w:p>
          <w:p w:rsidR="00EE75AE" w:rsidRPr="00FE606D" w:rsidRDefault="00EE75AE" w:rsidP="00B75451">
            <w:pPr>
              <w:rPr>
                <w:szCs w:val="28"/>
              </w:rPr>
            </w:pPr>
            <w:r w:rsidRPr="00FE606D">
              <w:rPr>
                <w:szCs w:val="28"/>
              </w:rPr>
              <w:t>10. Повышение доли мероприятий, в проведении которых задействованы лица с ограниченными возможностями здоровья, в культурно-досуговых учреждениях города Мурманска от общего количества мероприятий, проведенных в культурно-досуговых учреждениях города Мурманска, до</w:t>
            </w:r>
            <w:r>
              <w:rPr>
                <w:szCs w:val="28"/>
              </w:rPr>
              <w:t xml:space="preserve"> 6,5 %.</w:t>
            </w:r>
          </w:p>
          <w:p w:rsidR="00EE75AE" w:rsidRPr="00FE606D" w:rsidRDefault="00EE75AE" w:rsidP="00B75451">
            <w:pPr>
              <w:rPr>
                <w:szCs w:val="28"/>
              </w:rPr>
            </w:pPr>
            <w:r w:rsidRPr="00FE606D">
              <w:rPr>
                <w:szCs w:val="28"/>
              </w:rPr>
              <w:t xml:space="preserve">11. </w:t>
            </w:r>
            <w:r w:rsidRPr="00524C79">
              <w:rPr>
                <w:color w:val="000000"/>
                <w:szCs w:val="28"/>
              </w:rPr>
              <w:t>Доля фактически приспособленных жилых помещений и (или) общедомового имущества в многоквартирных домах с учетом потребностей инвалидов от запланированного количества</w:t>
            </w:r>
            <w:r>
              <w:rPr>
                <w:color w:val="000000"/>
                <w:szCs w:val="28"/>
              </w:rPr>
              <w:t xml:space="preserve"> (в год) – 100 %</w:t>
            </w:r>
            <w:r w:rsidRPr="00524C79">
              <w:rPr>
                <w:color w:val="000000"/>
                <w:szCs w:val="28"/>
              </w:rPr>
              <w:t>.</w:t>
            </w:r>
          </w:p>
        </w:tc>
      </w:tr>
    </w:tbl>
    <w:p w:rsidR="00EE75AE" w:rsidRPr="00FE606D" w:rsidRDefault="00EE75AE" w:rsidP="00EE75AE">
      <w:pPr>
        <w:widowControl w:val="0"/>
        <w:autoSpaceDE w:val="0"/>
        <w:ind w:firstLine="709"/>
        <w:rPr>
          <w:szCs w:val="28"/>
        </w:rPr>
      </w:pPr>
    </w:p>
    <w:p w:rsidR="00EE75AE" w:rsidRPr="00FE606D" w:rsidRDefault="00EE75AE" w:rsidP="00EE75AE">
      <w:pPr>
        <w:widowControl w:val="0"/>
        <w:autoSpaceDE w:val="0"/>
        <w:ind w:firstLine="709"/>
        <w:jc w:val="center"/>
        <w:rPr>
          <w:szCs w:val="28"/>
        </w:rPr>
      </w:pPr>
      <w:r w:rsidRPr="00FE606D">
        <w:rPr>
          <w:szCs w:val="28"/>
        </w:rPr>
        <w:t>1. Характеристика проблемы, на решение которой направлена подпрограмма муниципальной программы</w:t>
      </w:r>
    </w:p>
    <w:p w:rsidR="00EE75AE" w:rsidRPr="00FE606D" w:rsidRDefault="00EE75AE" w:rsidP="00EE75AE">
      <w:pPr>
        <w:widowControl w:val="0"/>
        <w:autoSpaceDE w:val="0"/>
        <w:ind w:firstLine="709"/>
        <w:rPr>
          <w:szCs w:val="28"/>
        </w:rPr>
      </w:pPr>
    </w:p>
    <w:p w:rsidR="00EE75AE" w:rsidRPr="00FE606D" w:rsidRDefault="00EE75AE" w:rsidP="00EE75AE">
      <w:pPr>
        <w:ind w:firstLine="709"/>
        <w:jc w:val="both"/>
        <w:rPr>
          <w:szCs w:val="28"/>
        </w:rPr>
      </w:pPr>
      <w:r w:rsidRPr="00FE606D">
        <w:rPr>
          <w:szCs w:val="28"/>
        </w:rPr>
        <w:t>Актуальность проблемы формирования доступной среды жизнедеятельности для инвалидов и других маломобильных групп населения (далее – доступная среда) определяется наличием в социальной структуре общества значительного количества лиц, имеющих признаки ограничения жизнедеятельности.</w:t>
      </w:r>
    </w:p>
    <w:p w:rsidR="00EE75AE" w:rsidRPr="00FE606D" w:rsidRDefault="00EE75AE" w:rsidP="00EE75AE">
      <w:pPr>
        <w:ind w:firstLine="709"/>
        <w:jc w:val="both"/>
        <w:rPr>
          <w:szCs w:val="28"/>
        </w:rPr>
      </w:pPr>
      <w:r w:rsidRPr="00FE606D">
        <w:rPr>
          <w:szCs w:val="28"/>
        </w:rPr>
        <w:t>Под доступной средой жизнедеятельности понимается сложившаяся обычная среда, дооборудованная (преобразованная) в соответствии с нормативными требованиями и с учетом ограничений, возникающих в связи с инвалидностью или маломобильностью.</w:t>
      </w:r>
    </w:p>
    <w:p w:rsidR="00EE75AE" w:rsidRPr="00FE606D" w:rsidRDefault="00EE75AE" w:rsidP="00EE75AE">
      <w:pPr>
        <w:ind w:firstLine="709"/>
        <w:jc w:val="both"/>
        <w:rPr>
          <w:szCs w:val="28"/>
        </w:rPr>
      </w:pPr>
      <w:r w:rsidRPr="00FE606D">
        <w:rPr>
          <w:szCs w:val="28"/>
        </w:rPr>
        <w:t>Важнейшим условием и средством обеспечения инвалидов равными с другими гражданами возможностями участия в общественной жизни, а также создания людям с ограниченными возможностями необходимых условий для равноправного участия в жизни общества в целях повышения уровня и качества их жизни, является формирование доступной среды жизнедеятельности в сфере социальной, культурной и транспортной инфраструктуры, расположенной в городе Мурманске.</w:t>
      </w:r>
    </w:p>
    <w:p w:rsidR="00EE75AE" w:rsidRPr="00FE606D" w:rsidRDefault="00EE75AE" w:rsidP="00EE75AE">
      <w:pPr>
        <w:ind w:firstLine="709"/>
        <w:jc w:val="both"/>
        <w:rPr>
          <w:szCs w:val="28"/>
        </w:rPr>
      </w:pPr>
      <w:r w:rsidRPr="00FE606D">
        <w:rPr>
          <w:szCs w:val="28"/>
        </w:rPr>
        <w:t xml:space="preserve">Согласно Федеральному закону от 24.11.1995 № 181-ФЗ «О социальной защите в Российской Федерации» Правительство Российской Федерации, органы исполнительной власти субъектов Российской Федерации, органы местного самоуправления создают инвалидам (включая инвалидов, использующих кресла-коляски и собак-проводников) условия для беспрепятственного доступа к объектам социальной инфраструктуры (жилым, общественным и производственным зданиям, строениям и сооружениям, спортивным </w:t>
      </w:r>
      <w:r w:rsidRPr="00FE606D">
        <w:rPr>
          <w:szCs w:val="28"/>
        </w:rPr>
        <w:lastRenderedPageBreak/>
        <w:t>сооружениям, местам отдыха, культурно-зрелищным и другим учреждениям), а также для беспрепятственного пользования всеми видами городского и пригородного пассажирского транспорта.</w:t>
      </w:r>
    </w:p>
    <w:p w:rsidR="00EE75AE" w:rsidRPr="00FE606D" w:rsidRDefault="00EE75AE" w:rsidP="00EE75AE">
      <w:pPr>
        <w:ind w:firstLine="709"/>
        <w:jc w:val="both"/>
        <w:rPr>
          <w:szCs w:val="28"/>
        </w:rPr>
      </w:pPr>
      <w:r w:rsidRPr="00FE606D">
        <w:rPr>
          <w:szCs w:val="28"/>
        </w:rPr>
        <w:t>Согласно постановлению Государственного комитета Российской Федерации по строительству и жилищно-коммунальному комплексу и Министерства труда и социального развития Российской Федерации</w:t>
      </w:r>
      <w:r w:rsidRPr="00FE606D">
        <w:rPr>
          <w:szCs w:val="28"/>
        </w:rPr>
        <w:br/>
        <w:t>от 22.12.1999 № 74/51, утвердившего РДС 35-201-99 «Порядок реализации требований доступности для инвалидов к объектам социальной инфраструктуры» к маломобильным группам населения могут быть отнесены люди преклонного возраста от 60 лет и старше, с временными или длительными нарушениями здоровья и функций движения, беременные женщины и люди с детскими колясками и другие, которые также нуждаются в доступности к объектам социальной направленности.</w:t>
      </w:r>
    </w:p>
    <w:p w:rsidR="00EE75AE" w:rsidRPr="00FE606D" w:rsidRDefault="00EE75AE" w:rsidP="00EE75AE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FE606D">
        <w:rPr>
          <w:szCs w:val="28"/>
        </w:rPr>
        <w:t xml:space="preserve">Подпрограмма включает в себя комплекс мероприятий по адаптации объектов социальной, культурной, транспортной инфраструктуры города Мурманска, </w:t>
      </w:r>
      <w:r w:rsidRPr="00FE606D">
        <w:rPr>
          <w:rFonts w:eastAsia="Calibri"/>
          <w:szCs w:val="28"/>
        </w:rPr>
        <w:t>обеспечения условий доступности для инвалидов жилых помещений и общего имущества в многоквартирных домах.</w:t>
      </w:r>
    </w:p>
    <w:p w:rsidR="00EE75AE" w:rsidRPr="00FE606D" w:rsidRDefault="00EE75AE" w:rsidP="00EE75AE">
      <w:pPr>
        <w:ind w:firstLine="709"/>
        <w:jc w:val="both"/>
        <w:rPr>
          <w:szCs w:val="28"/>
        </w:rPr>
      </w:pPr>
      <w:r w:rsidRPr="00FE606D">
        <w:rPr>
          <w:szCs w:val="28"/>
        </w:rPr>
        <w:t>Реализация мероприятий позволит увеличить количество объектов, на которых созданы условия для безбарьерного доступа инвалидов и маломобильных групп населения, количество мероприятий, в проведении которых принимают участие лица с ограниченными возможностями здоровья, а также улучшить качество предоставления муниципальных услуг в разных сферах жизнедеятельности для инвалидов всех категорий, маломобильных групп населения, проживающий в городе Мурманске.</w:t>
      </w:r>
    </w:p>
    <w:p w:rsidR="00EE75AE" w:rsidRPr="00FE606D" w:rsidRDefault="00EE75AE" w:rsidP="00EE75A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FE606D">
        <w:rPr>
          <w:szCs w:val="28"/>
        </w:rPr>
        <w:t>Доступность социальной среды города для людей с ограниченными возможностями является условием их успешной интеграции в общество.</w:t>
      </w:r>
    </w:p>
    <w:p w:rsidR="00EE75AE" w:rsidRPr="00FE606D" w:rsidRDefault="00EE75AE" w:rsidP="00EE75AE">
      <w:pPr>
        <w:ind w:firstLine="709"/>
        <w:jc w:val="both"/>
        <w:rPr>
          <w:szCs w:val="28"/>
        </w:rPr>
      </w:pPr>
      <w:r w:rsidRPr="00FE606D">
        <w:rPr>
          <w:szCs w:val="28"/>
        </w:rPr>
        <w:t>Выполнение мероприятий подпрограммы обеспечит комплексный подход к решению вопросов, связанных с формированием доступной среды для инвалидов и маломобильных групп населения, проживающих на территории города Мурманска.</w:t>
      </w:r>
    </w:p>
    <w:p w:rsidR="00EE75AE" w:rsidRPr="00FE606D" w:rsidRDefault="00EE75AE" w:rsidP="00EE75AE">
      <w:pPr>
        <w:widowControl w:val="0"/>
        <w:autoSpaceDE w:val="0"/>
        <w:ind w:firstLine="709"/>
        <w:jc w:val="center"/>
        <w:rPr>
          <w:sz w:val="24"/>
          <w:szCs w:val="24"/>
        </w:rPr>
      </w:pPr>
    </w:p>
    <w:p w:rsidR="00EE75AE" w:rsidRPr="00FE606D" w:rsidRDefault="00EE75AE" w:rsidP="00EE75AE">
      <w:pPr>
        <w:widowControl w:val="0"/>
        <w:autoSpaceDE w:val="0"/>
        <w:ind w:firstLine="709"/>
        <w:jc w:val="both"/>
        <w:rPr>
          <w:sz w:val="24"/>
          <w:szCs w:val="24"/>
        </w:rPr>
        <w:sectPr w:rsidR="00EE75AE" w:rsidRPr="00FE606D" w:rsidSect="00F83F04">
          <w:footnotePr>
            <w:pos w:val="beneathText"/>
          </w:footnotePr>
          <w:pgSz w:w="11905" w:h="16837" w:code="9"/>
          <w:pgMar w:top="1134" w:right="851" w:bottom="851" w:left="1418" w:header="397" w:footer="397" w:gutter="0"/>
          <w:cols w:space="720"/>
          <w:docGrid w:linePitch="381"/>
        </w:sectPr>
      </w:pPr>
    </w:p>
    <w:p w:rsidR="00EE75AE" w:rsidRPr="00FE606D" w:rsidRDefault="00EE75AE" w:rsidP="00EE75AE">
      <w:pPr>
        <w:widowControl w:val="0"/>
        <w:autoSpaceDE w:val="0"/>
        <w:ind w:firstLine="567"/>
        <w:jc w:val="center"/>
        <w:rPr>
          <w:szCs w:val="28"/>
        </w:rPr>
      </w:pPr>
      <w:r w:rsidRPr="00FE606D">
        <w:rPr>
          <w:szCs w:val="28"/>
        </w:rPr>
        <w:lastRenderedPageBreak/>
        <w:t>2. Основные цели и задачи подпрограммы, целевые показатели (индикаторы) реализации</w:t>
      </w:r>
    </w:p>
    <w:p w:rsidR="00EE75AE" w:rsidRPr="00FE606D" w:rsidRDefault="00EE75AE" w:rsidP="00EE75AE">
      <w:pPr>
        <w:widowControl w:val="0"/>
        <w:autoSpaceDE w:val="0"/>
        <w:ind w:firstLine="567"/>
        <w:jc w:val="center"/>
        <w:rPr>
          <w:szCs w:val="28"/>
        </w:rPr>
      </w:pPr>
      <w:r w:rsidRPr="00FE606D">
        <w:rPr>
          <w:szCs w:val="28"/>
        </w:rPr>
        <w:t>подпрограммы на 2018-2024 годы</w:t>
      </w:r>
    </w:p>
    <w:p w:rsidR="00EE75AE" w:rsidRPr="00FE606D" w:rsidRDefault="00EE75AE" w:rsidP="00EE75AE">
      <w:pPr>
        <w:widowControl w:val="0"/>
        <w:autoSpaceDE w:val="0"/>
        <w:ind w:firstLine="567"/>
        <w:jc w:val="center"/>
        <w:rPr>
          <w:sz w:val="24"/>
          <w:szCs w:val="24"/>
        </w:rPr>
      </w:pPr>
    </w:p>
    <w:tbl>
      <w:tblPr>
        <w:tblW w:w="16380" w:type="dxa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2"/>
        <w:gridCol w:w="4536"/>
        <w:gridCol w:w="918"/>
        <w:gridCol w:w="1276"/>
        <w:gridCol w:w="1134"/>
        <w:gridCol w:w="1134"/>
        <w:gridCol w:w="1134"/>
        <w:gridCol w:w="1134"/>
        <w:gridCol w:w="1067"/>
        <w:gridCol w:w="1134"/>
        <w:gridCol w:w="1134"/>
        <w:gridCol w:w="1137"/>
      </w:tblGrid>
      <w:tr w:rsidR="00EE75AE" w:rsidRPr="00FE606D" w:rsidTr="00B75451">
        <w:trPr>
          <w:trHeight w:val="400"/>
          <w:tblHeader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75AE" w:rsidRPr="00FE606D" w:rsidRDefault="00EE75AE" w:rsidP="00B75451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75AE" w:rsidRPr="00FE606D" w:rsidRDefault="00EE75AE" w:rsidP="00B75451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Цель, задачи и показатели (индикаторы)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75AE" w:rsidRPr="00FE606D" w:rsidRDefault="00EE75AE" w:rsidP="00B75451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Ед. изм.</w:t>
            </w:r>
          </w:p>
        </w:tc>
        <w:tc>
          <w:tcPr>
            <w:tcW w:w="102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5AE" w:rsidRPr="00FE606D" w:rsidRDefault="00EE75AE" w:rsidP="00B75451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Значение показателя (индикатора)</w:t>
            </w:r>
          </w:p>
        </w:tc>
      </w:tr>
      <w:tr w:rsidR="00EE75AE" w:rsidRPr="00FE606D" w:rsidTr="00B75451">
        <w:trPr>
          <w:trHeight w:val="600"/>
          <w:tblHeader/>
        </w:trPr>
        <w:tc>
          <w:tcPr>
            <w:tcW w:w="64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75AE" w:rsidRPr="00FE606D" w:rsidRDefault="00EE75AE" w:rsidP="00B75451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75AE" w:rsidRPr="00FE606D" w:rsidRDefault="00EE75AE" w:rsidP="00B75451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75AE" w:rsidRPr="00FE606D" w:rsidRDefault="00EE75AE" w:rsidP="00B75451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75AE" w:rsidRPr="00FE606D" w:rsidRDefault="00EE75AE" w:rsidP="00B75451">
            <w:pPr>
              <w:widowControl w:val="0"/>
              <w:autoSpaceDE w:val="0"/>
              <w:snapToGrid w:val="0"/>
              <w:ind w:left="-74" w:right="-74"/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Отчетный год (2016)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75AE" w:rsidRPr="00FE606D" w:rsidRDefault="00EE75AE" w:rsidP="00B75451">
            <w:pPr>
              <w:widowControl w:val="0"/>
              <w:autoSpaceDE w:val="0"/>
              <w:snapToGrid w:val="0"/>
              <w:ind w:left="-74" w:right="-74"/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Текущий год (2017)</w:t>
            </w:r>
          </w:p>
        </w:tc>
        <w:tc>
          <w:tcPr>
            <w:tcW w:w="7874" w:type="dxa"/>
            <w:gridSpan w:val="7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75AE" w:rsidRPr="00FE606D" w:rsidRDefault="00EE75AE" w:rsidP="00B75451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Годы реализации подпрограммы</w:t>
            </w:r>
          </w:p>
        </w:tc>
      </w:tr>
      <w:tr w:rsidR="00EE75AE" w:rsidRPr="00FE606D" w:rsidTr="00B75451">
        <w:trPr>
          <w:trHeight w:val="276"/>
          <w:tblHeader/>
        </w:trPr>
        <w:tc>
          <w:tcPr>
            <w:tcW w:w="64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75AE" w:rsidRPr="00FE606D" w:rsidRDefault="00EE75AE" w:rsidP="00B75451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75AE" w:rsidRPr="00FE606D" w:rsidRDefault="00EE75AE" w:rsidP="00B75451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75AE" w:rsidRPr="00FE606D" w:rsidRDefault="00EE75AE" w:rsidP="00B75451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75AE" w:rsidRPr="00FE606D" w:rsidRDefault="00EE75AE" w:rsidP="00B75451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widowControl w:val="0"/>
              <w:autoSpaceDE w:val="0"/>
              <w:snapToGrid w:val="0"/>
              <w:ind w:firstLine="45"/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widowControl w:val="0"/>
              <w:autoSpaceDE w:val="0"/>
              <w:snapToGrid w:val="0"/>
              <w:ind w:firstLine="45"/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2020 год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widowControl w:val="0"/>
              <w:autoSpaceDE w:val="0"/>
              <w:snapToGrid w:val="0"/>
              <w:ind w:firstLine="45"/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widowControl w:val="0"/>
              <w:autoSpaceDE w:val="0"/>
              <w:snapToGrid w:val="0"/>
              <w:ind w:firstLine="45"/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2023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2024 год</w:t>
            </w:r>
          </w:p>
        </w:tc>
      </w:tr>
      <w:tr w:rsidR="00EE75AE" w:rsidRPr="00FE606D" w:rsidTr="00B75451">
        <w:trPr>
          <w:trHeight w:val="276"/>
          <w:tblHeader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75AE" w:rsidRPr="00FE606D" w:rsidRDefault="00EE75AE" w:rsidP="00B75451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75AE" w:rsidRPr="00FE606D" w:rsidRDefault="00EE75AE" w:rsidP="00B75451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2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75AE" w:rsidRPr="00FE606D" w:rsidRDefault="00EE75AE" w:rsidP="00B75451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75AE" w:rsidRPr="00FE606D" w:rsidRDefault="00EE75AE" w:rsidP="00B75451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FE606D" w:rsidRDefault="00EE75AE" w:rsidP="00B75451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FE606D" w:rsidRDefault="00EE75AE" w:rsidP="00B75451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FE606D" w:rsidRDefault="00EE75AE" w:rsidP="00B75451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FE606D" w:rsidRDefault="00EE75AE" w:rsidP="00B75451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12</w:t>
            </w:r>
          </w:p>
        </w:tc>
      </w:tr>
      <w:tr w:rsidR="00EE75AE" w:rsidRPr="00FE606D" w:rsidTr="00B75451">
        <w:trPr>
          <w:trHeight w:val="276"/>
        </w:trPr>
        <w:tc>
          <w:tcPr>
            <w:tcW w:w="16380" w:type="dxa"/>
            <w:gridSpan w:val="1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75AE" w:rsidRPr="00FE606D" w:rsidRDefault="00EE75AE" w:rsidP="00B75451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Цель: создание безбарьерной среды для инвалидов и других маломобильных групп населений на территории города Мурманска</w:t>
            </w:r>
          </w:p>
        </w:tc>
      </w:tr>
      <w:tr w:rsidR="00EE75AE" w:rsidRPr="00FE606D" w:rsidTr="00B75451">
        <w:trPr>
          <w:trHeight w:val="4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FE606D">
              <w:rPr>
                <w:sz w:val="22"/>
                <w:szCs w:val="22"/>
                <w:lang w:eastAsia="en-US"/>
              </w:rPr>
              <w:t xml:space="preserve">Количество объектов социальной и транспортной инфраструктуры, </w:t>
            </w:r>
            <w:r w:rsidRPr="00FE606D">
              <w:rPr>
                <w:sz w:val="22"/>
                <w:szCs w:val="22"/>
              </w:rPr>
              <w:t>адаптированных согласно требованиям по обеспечению их доступности для инвалидов</w:t>
            </w:r>
            <w:r w:rsidRPr="00FE606D">
              <w:rPr>
                <w:sz w:val="22"/>
                <w:szCs w:val="22"/>
                <w:lang w:eastAsia="en-US"/>
              </w:rPr>
              <w:t xml:space="preserve"> и других маломобильных групп населения</w:t>
            </w:r>
            <w:r w:rsidRPr="00FE606D">
              <w:rPr>
                <w:rFonts w:eastAsia="Calibri"/>
                <w:sz w:val="22"/>
                <w:szCs w:val="22"/>
              </w:rPr>
              <w:t xml:space="preserve"> (нарастающим итогом)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autoSpaceDE w:val="0"/>
              <w:autoSpaceDN w:val="0"/>
              <w:adjustRightInd w:val="0"/>
              <w:ind w:left="-48" w:firstLine="34"/>
              <w:jc w:val="center"/>
              <w:rPr>
                <w:sz w:val="22"/>
                <w:szCs w:val="22"/>
                <w:lang w:eastAsia="en-US"/>
              </w:rPr>
            </w:pPr>
            <w:r w:rsidRPr="00FE606D">
              <w:rPr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autoSpaceDE w:val="0"/>
              <w:autoSpaceDN w:val="0"/>
              <w:adjustRightInd w:val="0"/>
              <w:ind w:left="-48" w:firstLine="34"/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autoSpaceDE w:val="0"/>
              <w:autoSpaceDN w:val="0"/>
              <w:adjustRightInd w:val="0"/>
              <w:ind w:left="-48" w:firstLine="34"/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autoSpaceDE w:val="0"/>
              <w:autoSpaceDN w:val="0"/>
              <w:adjustRightInd w:val="0"/>
              <w:ind w:left="-48" w:firstLine="34"/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autoSpaceDE w:val="0"/>
              <w:autoSpaceDN w:val="0"/>
              <w:adjustRightInd w:val="0"/>
              <w:ind w:left="-48" w:firstLine="34"/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autoSpaceDE w:val="0"/>
              <w:autoSpaceDN w:val="0"/>
              <w:adjustRightInd w:val="0"/>
              <w:ind w:left="-48" w:firstLine="34"/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45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autoSpaceDE w:val="0"/>
              <w:autoSpaceDN w:val="0"/>
              <w:adjustRightInd w:val="0"/>
              <w:ind w:left="-48" w:firstLine="34"/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autoSpaceDE w:val="0"/>
              <w:autoSpaceDN w:val="0"/>
              <w:adjustRightInd w:val="0"/>
              <w:ind w:left="-48" w:firstLine="34"/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autoSpaceDE w:val="0"/>
              <w:autoSpaceDN w:val="0"/>
              <w:adjustRightInd w:val="0"/>
              <w:ind w:left="-48" w:firstLine="34"/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72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autoSpaceDE w:val="0"/>
              <w:autoSpaceDN w:val="0"/>
              <w:adjustRightInd w:val="0"/>
              <w:ind w:left="-48" w:firstLine="34"/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80</w:t>
            </w:r>
          </w:p>
        </w:tc>
      </w:tr>
      <w:tr w:rsidR="00EE75AE" w:rsidRPr="00FE606D" w:rsidTr="00B75451">
        <w:trPr>
          <w:trHeight w:val="4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E606D">
              <w:rPr>
                <w:sz w:val="22"/>
                <w:szCs w:val="22"/>
                <w:lang w:eastAsia="en-US"/>
              </w:rPr>
              <w:t xml:space="preserve">Количество объектов учреждений молодежной политики, в которых создана безбарьерная среда для инвалидов и других групп населения (нарастающим итогом)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autoSpaceDE w:val="0"/>
              <w:autoSpaceDN w:val="0"/>
              <w:adjustRightInd w:val="0"/>
              <w:ind w:left="-48" w:firstLine="34"/>
              <w:jc w:val="center"/>
              <w:rPr>
                <w:sz w:val="22"/>
                <w:szCs w:val="22"/>
                <w:lang w:eastAsia="en-US"/>
              </w:rPr>
            </w:pPr>
            <w:r w:rsidRPr="00FE606D">
              <w:rPr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autoSpaceDE w:val="0"/>
              <w:autoSpaceDN w:val="0"/>
              <w:adjustRightInd w:val="0"/>
              <w:ind w:left="-48" w:firstLine="34"/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autoSpaceDE w:val="0"/>
              <w:autoSpaceDN w:val="0"/>
              <w:adjustRightInd w:val="0"/>
              <w:ind w:left="-48" w:firstLine="34"/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autoSpaceDE w:val="0"/>
              <w:autoSpaceDN w:val="0"/>
              <w:adjustRightInd w:val="0"/>
              <w:ind w:left="-48" w:firstLine="34"/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autoSpaceDE w:val="0"/>
              <w:autoSpaceDN w:val="0"/>
              <w:adjustRightInd w:val="0"/>
              <w:ind w:left="-48" w:firstLine="34"/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autoSpaceDE w:val="0"/>
              <w:autoSpaceDN w:val="0"/>
              <w:adjustRightInd w:val="0"/>
              <w:ind w:left="-48" w:firstLine="34"/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autoSpaceDE w:val="0"/>
              <w:autoSpaceDN w:val="0"/>
              <w:adjustRightInd w:val="0"/>
              <w:ind w:left="-48" w:firstLine="34"/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autoSpaceDE w:val="0"/>
              <w:autoSpaceDN w:val="0"/>
              <w:adjustRightInd w:val="0"/>
              <w:ind w:left="-48" w:firstLine="34"/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autoSpaceDE w:val="0"/>
              <w:autoSpaceDN w:val="0"/>
              <w:adjustRightInd w:val="0"/>
              <w:ind w:left="-48" w:firstLine="34"/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autoSpaceDE w:val="0"/>
              <w:autoSpaceDN w:val="0"/>
              <w:adjustRightInd w:val="0"/>
              <w:ind w:left="-48" w:firstLine="34"/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11</w:t>
            </w:r>
          </w:p>
        </w:tc>
      </w:tr>
      <w:tr w:rsidR="00EE75AE" w:rsidRPr="00FE606D" w:rsidTr="00B75451">
        <w:trPr>
          <w:trHeight w:val="4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Удельный вес транспортных средств, используемых для предоставления услуг населению, соответствующих требованиям по обеспечению их доступности для инвалидов (от общего количества транспортных средств, на которых осуществляются перевозки пассажиров)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3D2D16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2D16"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3D2D16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2D16">
              <w:rPr>
                <w:sz w:val="22"/>
                <w:szCs w:val="22"/>
              </w:rPr>
              <w:t>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3D2D16" w:rsidRDefault="00EE75AE" w:rsidP="00B75451">
            <w:pPr>
              <w:jc w:val="center"/>
            </w:pPr>
            <w:r w:rsidRPr="003D2D16">
              <w:rPr>
                <w:sz w:val="22"/>
                <w:szCs w:val="22"/>
              </w:rPr>
              <w:t>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3D2D16" w:rsidRDefault="00EE75AE" w:rsidP="00B75451">
            <w:pPr>
              <w:jc w:val="center"/>
            </w:pPr>
            <w:r w:rsidRPr="003D2D16">
              <w:rPr>
                <w:sz w:val="22"/>
                <w:szCs w:val="22"/>
              </w:rPr>
              <w:t>27,6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3D2D16" w:rsidRDefault="00EE75AE" w:rsidP="00B75451">
            <w:pPr>
              <w:jc w:val="center"/>
            </w:pPr>
            <w:r w:rsidRPr="003D2D16">
              <w:rPr>
                <w:sz w:val="22"/>
                <w:szCs w:val="22"/>
              </w:rPr>
              <w:t>27,6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3D2D16" w:rsidRDefault="00EE75AE" w:rsidP="00B75451">
            <w:pPr>
              <w:autoSpaceDE w:val="0"/>
              <w:autoSpaceDN w:val="0"/>
              <w:adjustRightInd w:val="0"/>
              <w:ind w:left="-48" w:firstLine="34"/>
              <w:jc w:val="center"/>
              <w:rPr>
                <w:sz w:val="22"/>
                <w:szCs w:val="22"/>
              </w:rPr>
            </w:pPr>
            <w:r w:rsidRPr="003D2D16">
              <w:rPr>
                <w:sz w:val="22"/>
                <w:szCs w:val="22"/>
              </w:rPr>
              <w:t>27,6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3D2D16" w:rsidRDefault="00EE75AE" w:rsidP="00B75451">
            <w:pPr>
              <w:autoSpaceDE w:val="0"/>
              <w:autoSpaceDN w:val="0"/>
              <w:adjustRightInd w:val="0"/>
              <w:ind w:left="-48" w:firstLine="34"/>
              <w:jc w:val="center"/>
              <w:rPr>
                <w:sz w:val="22"/>
                <w:szCs w:val="22"/>
              </w:rPr>
            </w:pPr>
            <w:r w:rsidRPr="003D2D16">
              <w:rPr>
                <w:sz w:val="22"/>
                <w:szCs w:val="22"/>
              </w:rPr>
              <w:t>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3D2D16" w:rsidRDefault="00EE75AE" w:rsidP="00B75451">
            <w:pPr>
              <w:autoSpaceDE w:val="0"/>
              <w:autoSpaceDN w:val="0"/>
              <w:adjustRightInd w:val="0"/>
              <w:ind w:left="-48" w:firstLine="34"/>
              <w:jc w:val="center"/>
              <w:rPr>
                <w:sz w:val="22"/>
                <w:szCs w:val="22"/>
              </w:rPr>
            </w:pPr>
            <w:r w:rsidRPr="003D2D16">
              <w:rPr>
                <w:sz w:val="22"/>
                <w:szCs w:val="22"/>
              </w:rPr>
              <w:t>28,6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3D2D16" w:rsidRDefault="00EE75AE" w:rsidP="00B75451">
            <w:pPr>
              <w:autoSpaceDE w:val="0"/>
              <w:autoSpaceDN w:val="0"/>
              <w:adjustRightInd w:val="0"/>
              <w:ind w:left="-48" w:firstLine="34"/>
              <w:jc w:val="center"/>
              <w:rPr>
                <w:sz w:val="22"/>
                <w:szCs w:val="22"/>
              </w:rPr>
            </w:pPr>
            <w:r w:rsidRPr="003D2D16">
              <w:rPr>
                <w:sz w:val="22"/>
                <w:szCs w:val="22"/>
              </w:rPr>
              <w:t>29,1</w:t>
            </w:r>
          </w:p>
        </w:tc>
      </w:tr>
      <w:tr w:rsidR="00EE75AE" w:rsidRPr="00FE606D" w:rsidTr="00B75451">
        <w:trPr>
          <w:trHeight w:val="4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FE606D" w:rsidRDefault="00EE75AE" w:rsidP="00B75451">
            <w:pPr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Доля образовательных организаций дополнительного образования, в которых создана безбарьерная среда для инклюзивного образования детей-инвалидов, детей с ограниченными возможностями здоровья, в общем количестве образовательных организаций дополнительного образования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26,3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42,1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47,4</w:t>
            </w:r>
          </w:p>
        </w:tc>
      </w:tr>
      <w:tr w:rsidR="00EE75AE" w:rsidRPr="00FE606D" w:rsidTr="00B75451">
        <w:trPr>
          <w:trHeight w:val="4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FE606D" w:rsidRDefault="00EE75AE" w:rsidP="00B75451">
            <w:pPr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 xml:space="preserve">Количество образовательных организаций дополнительного образования, в которых </w:t>
            </w:r>
            <w:r w:rsidRPr="00FE606D">
              <w:rPr>
                <w:sz w:val="22"/>
                <w:szCs w:val="22"/>
              </w:rPr>
              <w:lastRenderedPageBreak/>
              <w:t xml:space="preserve">создана безбарьерная среда для инклюзивного образования детей-инвалидов, детей с ограниченными возможностями здоровья, в общем количестве образовательных организаций дополнительного образования </w:t>
            </w:r>
            <w:r w:rsidRPr="00FE606D">
              <w:rPr>
                <w:sz w:val="22"/>
                <w:szCs w:val="22"/>
                <w:lang w:eastAsia="en-US"/>
              </w:rPr>
              <w:t>(нарастающим итогом)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9</w:t>
            </w:r>
          </w:p>
        </w:tc>
      </w:tr>
      <w:tr w:rsidR="00EE75AE" w:rsidRPr="00FE606D" w:rsidTr="00B75451">
        <w:trPr>
          <w:trHeight w:val="4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FE606D" w:rsidRDefault="00EE75AE" w:rsidP="00B75451">
            <w:pPr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Доля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дошкольных образовательных организаций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21,7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30,4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33,3</w:t>
            </w:r>
          </w:p>
        </w:tc>
      </w:tr>
      <w:tr w:rsidR="00EE75AE" w:rsidRPr="00FE606D" w:rsidTr="00B75451">
        <w:trPr>
          <w:trHeight w:val="4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FE606D" w:rsidRDefault="00EE75AE" w:rsidP="00B75451">
            <w:pPr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 xml:space="preserve">Количество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дошкольных образовательных организаций </w:t>
            </w:r>
            <w:r w:rsidRPr="00FE606D">
              <w:rPr>
                <w:sz w:val="22"/>
                <w:szCs w:val="22"/>
                <w:lang w:eastAsia="en-US"/>
              </w:rPr>
              <w:t>(нарастающим итогом)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widowControl w:val="0"/>
              <w:suppressAutoHyphens/>
              <w:autoSpaceDE w:val="0"/>
              <w:ind w:right="-3"/>
              <w:jc w:val="center"/>
              <w:rPr>
                <w:sz w:val="22"/>
                <w:szCs w:val="22"/>
                <w:lang w:eastAsia="ar-SA"/>
              </w:rPr>
            </w:pPr>
            <w:r w:rsidRPr="00FE606D">
              <w:rPr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widowControl w:val="0"/>
              <w:suppressAutoHyphens/>
              <w:autoSpaceDE w:val="0"/>
              <w:ind w:right="-3"/>
              <w:jc w:val="center"/>
              <w:rPr>
                <w:sz w:val="22"/>
                <w:szCs w:val="22"/>
                <w:lang w:eastAsia="ar-SA"/>
              </w:rPr>
            </w:pPr>
            <w:r w:rsidRPr="00FE606D">
              <w:rPr>
                <w:sz w:val="22"/>
                <w:szCs w:val="22"/>
                <w:lang w:eastAsia="ar-SA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widowControl w:val="0"/>
              <w:suppressAutoHyphens/>
              <w:autoSpaceDE w:val="0"/>
              <w:ind w:right="-3"/>
              <w:jc w:val="center"/>
              <w:rPr>
                <w:sz w:val="22"/>
                <w:szCs w:val="22"/>
                <w:lang w:eastAsia="ar-SA"/>
              </w:rPr>
            </w:pPr>
            <w:r w:rsidRPr="00FE606D">
              <w:rPr>
                <w:sz w:val="22"/>
                <w:szCs w:val="22"/>
                <w:lang w:eastAsia="ar-SA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widowControl w:val="0"/>
              <w:suppressAutoHyphens/>
              <w:autoSpaceDE w:val="0"/>
              <w:ind w:right="-3"/>
              <w:jc w:val="center"/>
              <w:rPr>
                <w:sz w:val="22"/>
                <w:szCs w:val="22"/>
                <w:lang w:eastAsia="ar-SA"/>
              </w:rPr>
            </w:pPr>
            <w:r w:rsidRPr="00FE606D">
              <w:rPr>
                <w:sz w:val="22"/>
                <w:szCs w:val="22"/>
                <w:lang w:eastAsia="ar-SA"/>
              </w:rPr>
              <w:t>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widowControl w:val="0"/>
              <w:suppressAutoHyphens/>
              <w:autoSpaceDE w:val="0"/>
              <w:ind w:right="-3"/>
              <w:jc w:val="center"/>
              <w:rPr>
                <w:sz w:val="22"/>
                <w:szCs w:val="22"/>
                <w:lang w:eastAsia="ar-SA"/>
              </w:rPr>
            </w:pPr>
            <w:r w:rsidRPr="00FE606D">
              <w:rPr>
                <w:sz w:val="22"/>
                <w:szCs w:val="22"/>
                <w:lang w:eastAsia="ar-SA"/>
              </w:rPr>
              <w:t>23</w:t>
            </w:r>
          </w:p>
        </w:tc>
      </w:tr>
      <w:tr w:rsidR="00EE75AE" w:rsidRPr="00FE606D" w:rsidTr="00B75451">
        <w:trPr>
          <w:trHeight w:val="4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FE606D" w:rsidRDefault="00EE75AE" w:rsidP="00B75451">
            <w:pPr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Доля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widowControl w:val="0"/>
              <w:suppressAutoHyphens/>
              <w:autoSpaceDE w:val="0"/>
              <w:ind w:right="-3"/>
              <w:jc w:val="center"/>
              <w:rPr>
                <w:sz w:val="22"/>
                <w:szCs w:val="22"/>
                <w:lang w:eastAsia="ar-SA"/>
              </w:rPr>
            </w:pPr>
            <w:r w:rsidRPr="00FE606D">
              <w:rPr>
                <w:sz w:val="22"/>
                <w:szCs w:val="22"/>
                <w:lang w:eastAsia="ar-SA"/>
              </w:rPr>
              <w:t>28,0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widowControl w:val="0"/>
              <w:suppressAutoHyphens/>
              <w:autoSpaceDE w:val="0"/>
              <w:ind w:right="-3"/>
              <w:jc w:val="center"/>
              <w:rPr>
                <w:sz w:val="22"/>
                <w:szCs w:val="22"/>
                <w:lang w:eastAsia="ar-SA"/>
              </w:rPr>
            </w:pPr>
            <w:r w:rsidRPr="00FE606D">
              <w:rPr>
                <w:sz w:val="22"/>
                <w:szCs w:val="22"/>
                <w:lang w:eastAsia="ar-SA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widowControl w:val="0"/>
              <w:suppressAutoHyphens/>
              <w:autoSpaceDE w:val="0"/>
              <w:ind w:right="-3"/>
              <w:jc w:val="center"/>
              <w:rPr>
                <w:sz w:val="22"/>
                <w:szCs w:val="22"/>
                <w:lang w:eastAsia="ar-SA"/>
              </w:rPr>
            </w:pPr>
            <w:r w:rsidRPr="00FE606D">
              <w:rPr>
                <w:sz w:val="22"/>
                <w:szCs w:val="22"/>
                <w:lang w:eastAsia="ar-SA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widowControl w:val="0"/>
              <w:suppressAutoHyphens/>
              <w:autoSpaceDE w:val="0"/>
              <w:ind w:right="-3"/>
              <w:jc w:val="center"/>
              <w:rPr>
                <w:sz w:val="22"/>
                <w:szCs w:val="22"/>
                <w:lang w:eastAsia="ar-SA"/>
              </w:rPr>
            </w:pPr>
            <w:r w:rsidRPr="00FE606D">
              <w:rPr>
                <w:sz w:val="22"/>
                <w:szCs w:val="22"/>
                <w:lang w:eastAsia="ar-SA"/>
              </w:rPr>
              <w:t>40,0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widowControl w:val="0"/>
              <w:suppressAutoHyphens/>
              <w:autoSpaceDE w:val="0"/>
              <w:ind w:right="-3"/>
              <w:jc w:val="center"/>
              <w:rPr>
                <w:sz w:val="22"/>
                <w:szCs w:val="22"/>
                <w:lang w:eastAsia="ar-SA"/>
              </w:rPr>
            </w:pPr>
            <w:r w:rsidRPr="00FE606D">
              <w:rPr>
                <w:sz w:val="22"/>
                <w:szCs w:val="22"/>
                <w:lang w:eastAsia="ar-SA"/>
              </w:rPr>
              <w:t>44,0</w:t>
            </w:r>
          </w:p>
        </w:tc>
      </w:tr>
      <w:tr w:rsidR="00EE75AE" w:rsidRPr="00FE606D" w:rsidTr="00B75451">
        <w:trPr>
          <w:trHeight w:val="4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 xml:space="preserve">Количество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 </w:t>
            </w:r>
            <w:r w:rsidRPr="00FE606D">
              <w:rPr>
                <w:sz w:val="22"/>
                <w:szCs w:val="22"/>
                <w:lang w:eastAsia="en-US"/>
              </w:rPr>
              <w:t>(нарастающим итогом)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widowControl w:val="0"/>
              <w:suppressAutoHyphens/>
              <w:autoSpaceDE w:val="0"/>
              <w:ind w:right="-3"/>
              <w:jc w:val="center"/>
              <w:rPr>
                <w:sz w:val="22"/>
                <w:szCs w:val="22"/>
                <w:lang w:eastAsia="ar-SA"/>
              </w:rPr>
            </w:pPr>
            <w:r w:rsidRPr="00FE606D">
              <w:rPr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widowControl w:val="0"/>
              <w:suppressAutoHyphens/>
              <w:autoSpaceDE w:val="0"/>
              <w:ind w:right="-3"/>
              <w:jc w:val="center"/>
              <w:rPr>
                <w:sz w:val="22"/>
                <w:szCs w:val="22"/>
                <w:lang w:eastAsia="ar-SA"/>
              </w:rPr>
            </w:pPr>
            <w:r w:rsidRPr="00FE606D">
              <w:rPr>
                <w:sz w:val="22"/>
                <w:szCs w:val="22"/>
                <w:lang w:eastAsia="ar-SA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widowControl w:val="0"/>
              <w:suppressAutoHyphens/>
              <w:autoSpaceDE w:val="0"/>
              <w:ind w:right="-3"/>
              <w:jc w:val="center"/>
              <w:rPr>
                <w:sz w:val="22"/>
                <w:szCs w:val="22"/>
                <w:lang w:eastAsia="ar-SA"/>
              </w:rPr>
            </w:pPr>
            <w:r w:rsidRPr="00FE606D">
              <w:rPr>
                <w:sz w:val="22"/>
                <w:szCs w:val="22"/>
                <w:lang w:eastAsia="ar-SA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widowControl w:val="0"/>
              <w:suppressAutoHyphens/>
              <w:autoSpaceDE w:val="0"/>
              <w:ind w:right="-3"/>
              <w:jc w:val="center"/>
              <w:rPr>
                <w:sz w:val="22"/>
                <w:szCs w:val="22"/>
                <w:lang w:eastAsia="ar-SA"/>
              </w:rPr>
            </w:pPr>
            <w:r w:rsidRPr="00FE606D">
              <w:rPr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widowControl w:val="0"/>
              <w:suppressAutoHyphens/>
              <w:autoSpaceDE w:val="0"/>
              <w:ind w:right="-3"/>
              <w:jc w:val="center"/>
              <w:rPr>
                <w:sz w:val="22"/>
                <w:szCs w:val="22"/>
                <w:lang w:eastAsia="ar-SA"/>
              </w:rPr>
            </w:pPr>
            <w:r w:rsidRPr="00FE606D">
              <w:rPr>
                <w:sz w:val="22"/>
                <w:szCs w:val="22"/>
                <w:lang w:eastAsia="ar-SA"/>
              </w:rPr>
              <w:t>22</w:t>
            </w:r>
          </w:p>
        </w:tc>
      </w:tr>
      <w:tr w:rsidR="00EE75AE" w:rsidRPr="00FE606D" w:rsidTr="00B75451">
        <w:trPr>
          <w:trHeight w:val="4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FE606D" w:rsidRDefault="00EE75AE" w:rsidP="00B75451">
            <w:pPr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Доля мероприятий, в проведении которых задействованы лица с ограниченными возможностями здоровья, в культурно-досуговых учреждениях города Мурманска от общего количества мероприятий, проведенных в культурно-досуговых учреждениях города Мурманска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6,5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6,5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6,5</w:t>
            </w:r>
          </w:p>
        </w:tc>
      </w:tr>
      <w:tr w:rsidR="00EE75AE" w:rsidRPr="00FE606D" w:rsidTr="00B75451">
        <w:trPr>
          <w:trHeight w:val="4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FE606D" w:rsidRDefault="00EE75AE" w:rsidP="00B75451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E606D">
              <w:rPr>
                <w:sz w:val="22"/>
                <w:szCs w:val="22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5A37A6" w:rsidRDefault="00EE75AE" w:rsidP="00B75451">
            <w:pPr>
              <w:pStyle w:val="ConsPlusNormal"/>
              <w:rPr>
                <w:rFonts w:ascii="Times New Roman" w:hAnsi="Times New Roman"/>
              </w:rPr>
            </w:pPr>
            <w:r w:rsidRPr="005A37A6">
              <w:rPr>
                <w:rFonts w:ascii="Times New Roman" w:hAnsi="Times New Roman"/>
              </w:rPr>
              <w:t>Доля фактически приспособленных жилых помещений и (или) общедомового имущества в многоквартирных домах с учетом потребностей инвалидов от запланированного количества (на соответствующий год)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5A37A6" w:rsidRDefault="00EE75AE" w:rsidP="00B75451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37A6">
              <w:rPr>
                <w:rFonts w:ascii="Times New Roman" w:hAnsi="Times New Roman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5A37A6" w:rsidRDefault="00EE75AE" w:rsidP="00B75451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37A6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5A37A6" w:rsidRDefault="00EE75AE" w:rsidP="00B75451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37A6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5A37A6" w:rsidRDefault="00EE75AE" w:rsidP="00B75451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37A6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5A37A6" w:rsidRDefault="00EE75AE" w:rsidP="00B75451">
            <w:pPr>
              <w:jc w:val="center"/>
              <w:rPr>
                <w:sz w:val="22"/>
                <w:szCs w:val="22"/>
              </w:rPr>
            </w:pPr>
            <w:r w:rsidRPr="005A37A6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5A37A6" w:rsidRDefault="00EE75AE" w:rsidP="00B75451">
            <w:pPr>
              <w:jc w:val="center"/>
              <w:rPr>
                <w:sz w:val="22"/>
                <w:szCs w:val="22"/>
              </w:rPr>
            </w:pPr>
            <w:r w:rsidRPr="005A37A6"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5A37A6" w:rsidRDefault="00EE75AE" w:rsidP="00B75451">
            <w:pPr>
              <w:jc w:val="center"/>
              <w:rPr>
                <w:sz w:val="22"/>
                <w:szCs w:val="22"/>
              </w:rPr>
            </w:pPr>
            <w:r w:rsidRPr="005A37A6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5A37A6" w:rsidRDefault="00EE75AE" w:rsidP="00B75451">
            <w:pPr>
              <w:jc w:val="center"/>
              <w:rPr>
                <w:sz w:val="22"/>
                <w:szCs w:val="22"/>
              </w:rPr>
            </w:pPr>
            <w:r w:rsidRPr="005A37A6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5A37A6" w:rsidRDefault="00EE75AE" w:rsidP="00B75451">
            <w:pPr>
              <w:jc w:val="center"/>
              <w:rPr>
                <w:sz w:val="22"/>
                <w:szCs w:val="22"/>
              </w:rPr>
            </w:pPr>
            <w:r w:rsidRPr="005A37A6">
              <w:rPr>
                <w:sz w:val="22"/>
                <w:szCs w:val="22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5A37A6" w:rsidRDefault="00EE75AE" w:rsidP="00B75451">
            <w:pPr>
              <w:jc w:val="center"/>
              <w:rPr>
                <w:sz w:val="22"/>
                <w:szCs w:val="22"/>
              </w:rPr>
            </w:pPr>
            <w:r w:rsidRPr="005A37A6">
              <w:rPr>
                <w:sz w:val="22"/>
                <w:szCs w:val="22"/>
              </w:rPr>
              <w:t>100</w:t>
            </w:r>
          </w:p>
        </w:tc>
      </w:tr>
    </w:tbl>
    <w:p w:rsidR="00EE75AE" w:rsidRPr="00FE606D" w:rsidRDefault="00EE75AE" w:rsidP="00EE75AE">
      <w:pPr>
        <w:widowControl w:val="0"/>
        <w:autoSpaceDE w:val="0"/>
        <w:jc w:val="center"/>
        <w:rPr>
          <w:szCs w:val="28"/>
        </w:rPr>
      </w:pPr>
    </w:p>
    <w:p w:rsidR="00EE75AE" w:rsidRPr="00FE606D" w:rsidRDefault="00EE75AE" w:rsidP="00EE75AE">
      <w:pPr>
        <w:widowControl w:val="0"/>
        <w:autoSpaceDE w:val="0"/>
        <w:jc w:val="center"/>
        <w:rPr>
          <w:szCs w:val="28"/>
        </w:rPr>
      </w:pPr>
      <w:r w:rsidRPr="00FE606D">
        <w:rPr>
          <w:szCs w:val="28"/>
        </w:rPr>
        <w:t xml:space="preserve">3. Перечень основных мероприятий подпрограммы </w:t>
      </w:r>
    </w:p>
    <w:p w:rsidR="00EE75AE" w:rsidRPr="00FE606D" w:rsidRDefault="00EE75AE" w:rsidP="00EE75AE">
      <w:pPr>
        <w:widowControl w:val="0"/>
        <w:autoSpaceDE w:val="0"/>
        <w:jc w:val="center"/>
        <w:rPr>
          <w:szCs w:val="28"/>
        </w:rPr>
      </w:pPr>
    </w:p>
    <w:tbl>
      <w:tblPr>
        <w:tblW w:w="16160" w:type="dxa"/>
        <w:tblInd w:w="-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5"/>
        <w:gridCol w:w="1481"/>
        <w:gridCol w:w="783"/>
        <w:gridCol w:w="707"/>
        <w:gridCol w:w="778"/>
        <w:gridCol w:w="709"/>
        <w:gridCol w:w="709"/>
        <w:gridCol w:w="641"/>
        <w:gridCol w:w="709"/>
        <w:gridCol w:w="708"/>
        <w:gridCol w:w="709"/>
        <w:gridCol w:w="709"/>
        <w:gridCol w:w="1202"/>
        <w:gridCol w:w="567"/>
        <w:gridCol w:w="567"/>
        <w:gridCol w:w="708"/>
        <w:gridCol w:w="709"/>
        <w:gridCol w:w="709"/>
        <w:gridCol w:w="709"/>
        <w:gridCol w:w="708"/>
        <w:gridCol w:w="1223"/>
      </w:tblGrid>
      <w:tr w:rsidR="00EE75AE" w:rsidRPr="00320C64" w:rsidTr="00B75451">
        <w:trPr>
          <w:trHeight w:val="461"/>
          <w:tblHeader/>
        </w:trPr>
        <w:tc>
          <w:tcPr>
            <w:tcW w:w="415" w:type="dxa"/>
            <w:vMerge w:val="restart"/>
            <w:vAlign w:val="center"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№ п/п</w:t>
            </w:r>
          </w:p>
        </w:tc>
        <w:tc>
          <w:tcPr>
            <w:tcW w:w="1481" w:type="dxa"/>
            <w:vMerge w:val="restart"/>
            <w:vAlign w:val="center"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Цель, задачи, основные мероприятия</w:t>
            </w:r>
          </w:p>
        </w:tc>
        <w:tc>
          <w:tcPr>
            <w:tcW w:w="783" w:type="dxa"/>
            <w:vMerge w:val="restart"/>
            <w:vAlign w:val="center"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Срок выпол</w:t>
            </w:r>
            <w:r w:rsidRPr="00320C64">
              <w:rPr>
                <w:sz w:val="14"/>
                <w:szCs w:val="14"/>
              </w:rPr>
              <w:br/>
              <w:t>нения (квар</w:t>
            </w:r>
            <w:r w:rsidRPr="00320C64">
              <w:rPr>
                <w:sz w:val="14"/>
                <w:szCs w:val="14"/>
              </w:rPr>
              <w:br/>
              <w:t>тал, год)</w:t>
            </w:r>
          </w:p>
        </w:tc>
        <w:tc>
          <w:tcPr>
            <w:tcW w:w="707" w:type="dxa"/>
            <w:vMerge w:val="restart"/>
            <w:vAlign w:val="center"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Источ</w:t>
            </w:r>
            <w:r w:rsidRPr="00320C64">
              <w:rPr>
                <w:sz w:val="14"/>
                <w:szCs w:val="14"/>
              </w:rPr>
              <w:br/>
              <w:t>ники финан</w:t>
            </w:r>
            <w:r w:rsidRPr="00320C64">
              <w:rPr>
                <w:sz w:val="14"/>
                <w:szCs w:val="14"/>
              </w:rPr>
              <w:br/>
              <w:t>сирова</w:t>
            </w:r>
            <w:r w:rsidRPr="00320C64">
              <w:rPr>
                <w:sz w:val="14"/>
                <w:szCs w:val="14"/>
              </w:rPr>
              <w:br/>
              <w:t>ния</w:t>
            </w:r>
          </w:p>
        </w:tc>
        <w:tc>
          <w:tcPr>
            <w:tcW w:w="5672" w:type="dxa"/>
            <w:gridSpan w:val="8"/>
            <w:vAlign w:val="center"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Объемы финансирования, тыс. руб.</w:t>
            </w:r>
          </w:p>
        </w:tc>
        <w:tc>
          <w:tcPr>
            <w:tcW w:w="5879" w:type="dxa"/>
            <w:gridSpan w:val="8"/>
            <w:vAlign w:val="center"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Показатели (индикаторы) результативности выполнения основных мероприятий</w:t>
            </w:r>
          </w:p>
        </w:tc>
        <w:tc>
          <w:tcPr>
            <w:tcW w:w="1223" w:type="dxa"/>
            <w:vMerge w:val="restart"/>
            <w:vAlign w:val="center"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EE75AE" w:rsidRPr="00320C64" w:rsidTr="00B75451">
        <w:trPr>
          <w:trHeight w:val="152"/>
          <w:tblHeader/>
        </w:trPr>
        <w:tc>
          <w:tcPr>
            <w:tcW w:w="415" w:type="dxa"/>
            <w:vMerge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81" w:type="dxa"/>
            <w:vMerge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83" w:type="dxa"/>
            <w:vMerge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07" w:type="dxa"/>
            <w:vMerge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78" w:type="dxa"/>
            <w:vAlign w:val="center"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всего</w:t>
            </w:r>
          </w:p>
        </w:tc>
        <w:tc>
          <w:tcPr>
            <w:tcW w:w="709" w:type="dxa"/>
            <w:vAlign w:val="center"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2018 год</w:t>
            </w:r>
          </w:p>
        </w:tc>
        <w:tc>
          <w:tcPr>
            <w:tcW w:w="709" w:type="dxa"/>
            <w:vAlign w:val="center"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2019 год</w:t>
            </w:r>
          </w:p>
        </w:tc>
        <w:tc>
          <w:tcPr>
            <w:tcW w:w="641" w:type="dxa"/>
            <w:vAlign w:val="center"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2020 год</w:t>
            </w:r>
          </w:p>
        </w:tc>
        <w:tc>
          <w:tcPr>
            <w:tcW w:w="709" w:type="dxa"/>
            <w:vAlign w:val="center"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2021 год</w:t>
            </w:r>
          </w:p>
        </w:tc>
        <w:tc>
          <w:tcPr>
            <w:tcW w:w="708" w:type="dxa"/>
            <w:vAlign w:val="center"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2022 год</w:t>
            </w:r>
          </w:p>
        </w:tc>
        <w:tc>
          <w:tcPr>
            <w:tcW w:w="709" w:type="dxa"/>
            <w:vAlign w:val="center"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2023 год</w:t>
            </w:r>
          </w:p>
        </w:tc>
        <w:tc>
          <w:tcPr>
            <w:tcW w:w="709" w:type="dxa"/>
            <w:vAlign w:val="center"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2024 год</w:t>
            </w:r>
          </w:p>
        </w:tc>
        <w:tc>
          <w:tcPr>
            <w:tcW w:w="1202" w:type="dxa"/>
            <w:vAlign w:val="center"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Наименова</w:t>
            </w:r>
            <w:r w:rsidRPr="00320C64">
              <w:rPr>
                <w:sz w:val="14"/>
                <w:szCs w:val="14"/>
              </w:rPr>
              <w:br/>
              <w:t>ние, ед. измерения</w:t>
            </w:r>
          </w:p>
        </w:tc>
        <w:tc>
          <w:tcPr>
            <w:tcW w:w="567" w:type="dxa"/>
            <w:vAlign w:val="center"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2018 год</w:t>
            </w:r>
          </w:p>
        </w:tc>
        <w:tc>
          <w:tcPr>
            <w:tcW w:w="567" w:type="dxa"/>
            <w:vAlign w:val="center"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2019 год</w:t>
            </w:r>
          </w:p>
        </w:tc>
        <w:tc>
          <w:tcPr>
            <w:tcW w:w="708" w:type="dxa"/>
            <w:vAlign w:val="center"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2020 год</w:t>
            </w:r>
          </w:p>
        </w:tc>
        <w:tc>
          <w:tcPr>
            <w:tcW w:w="709" w:type="dxa"/>
            <w:vAlign w:val="center"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2021 год</w:t>
            </w:r>
          </w:p>
        </w:tc>
        <w:tc>
          <w:tcPr>
            <w:tcW w:w="709" w:type="dxa"/>
            <w:vAlign w:val="center"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2022 год</w:t>
            </w:r>
          </w:p>
        </w:tc>
        <w:tc>
          <w:tcPr>
            <w:tcW w:w="709" w:type="dxa"/>
            <w:vAlign w:val="center"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2023 год</w:t>
            </w:r>
          </w:p>
        </w:tc>
        <w:tc>
          <w:tcPr>
            <w:tcW w:w="708" w:type="dxa"/>
            <w:vAlign w:val="center"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2024 год</w:t>
            </w:r>
          </w:p>
        </w:tc>
        <w:tc>
          <w:tcPr>
            <w:tcW w:w="1223" w:type="dxa"/>
            <w:vMerge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EE75AE" w:rsidRPr="00320C64" w:rsidTr="00B75451">
        <w:trPr>
          <w:trHeight w:val="231"/>
          <w:tblHeader/>
        </w:trPr>
        <w:tc>
          <w:tcPr>
            <w:tcW w:w="415" w:type="dxa"/>
            <w:vAlign w:val="center"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1</w:t>
            </w:r>
          </w:p>
        </w:tc>
        <w:tc>
          <w:tcPr>
            <w:tcW w:w="1481" w:type="dxa"/>
            <w:vAlign w:val="center"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2</w:t>
            </w:r>
          </w:p>
        </w:tc>
        <w:tc>
          <w:tcPr>
            <w:tcW w:w="783" w:type="dxa"/>
            <w:vAlign w:val="center"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3</w:t>
            </w:r>
          </w:p>
        </w:tc>
        <w:tc>
          <w:tcPr>
            <w:tcW w:w="707" w:type="dxa"/>
            <w:vAlign w:val="center"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4</w:t>
            </w:r>
          </w:p>
        </w:tc>
        <w:tc>
          <w:tcPr>
            <w:tcW w:w="778" w:type="dxa"/>
            <w:vAlign w:val="center"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vAlign w:val="center"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6</w:t>
            </w:r>
          </w:p>
        </w:tc>
        <w:tc>
          <w:tcPr>
            <w:tcW w:w="709" w:type="dxa"/>
            <w:vAlign w:val="center"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7</w:t>
            </w:r>
          </w:p>
        </w:tc>
        <w:tc>
          <w:tcPr>
            <w:tcW w:w="641" w:type="dxa"/>
            <w:vAlign w:val="center"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  <w:vAlign w:val="center"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9</w:t>
            </w:r>
          </w:p>
        </w:tc>
        <w:tc>
          <w:tcPr>
            <w:tcW w:w="708" w:type="dxa"/>
            <w:vAlign w:val="center"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vAlign w:val="center"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11</w:t>
            </w:r>
          </w:p>
        </w:tc>
        <w:tc>
          <w:tcPr>
            <w:tcW w:w="709" w:type="dxa"/>
            <w:vAlign w:val="center"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12</w:t>
            </w:r>
          </w:p>
        </w:tc>
        <w:tc>
          <w:tcPr>
            <w:tcW w:w="1202" w:type="dxa"/>
            <w:vAlign w:val="center"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13</w:t>
            </w:r>
          </w:p>
        </w:tc>
        <w:tc>
          <w:tcPr>
            <w:tcW w:w="567" w:type="dxa"/>
            <w:vAlign w:val="center"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14</w:t>
            </w:r>
          </w:p>
        </w:tc>
        <w:tc>
          <w:tcPr>
            <w:tcW w:w="567" w:type="dxa"/>
            <w:vAlign w:val="center"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15</w:t>
            </w:r>
          </w:p>
        </w:tc>
        <w:tc>
          <w:tcPr>
            <w:tcW w:w="708" w:type="dxa"/>
            <w:vAlign w:val="center"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16</w:t>
            </w:r>
          </w:p>
        </w:tc>
        <w:tc>
          <w:tcPr>
            <w:tcW w:w="709" w:type="dxa"/>
            <w:vAlign w:val="center"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17</w:t>
            </w:r>
          </w:p>
        </w:tc>
        <w:tc>
          <w:tcPr>
            <w:tcW w:w="709" w:type="dxa"/>
            <w:vAlign w:val="center"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18</w:t>
            </w:r>
          </w:p>
        </w:tc>
        <w:tc>
          <w:tcPr>
            <w:tcW w:w="709" w:type="dxa"/>
            <w:vAlign w:val="center"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19</w:t>
            </w:r>
          </w:p>
        </w:tc>
        <w:tc>
          <w:tcPr>
            <w:tcW w:w="708" w:type="dxa"/>
            <w:vAlign w:val="center"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20</w:t>
            </w:r>
          </w:p>
        </w:tc>
        <w:tc>
          <w:tcPr>
            <w:tcW w:w="1223" w:type="dxa"/>
            <w:vAlign w:val="center"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21</w:t>
            </w:r>
          </w:p>
        </w:tc>
      </w:tr>
      <w:tr w:rsidR="00EE75AE" w:rsidRPr="00320C64" w:rsidTr="00B75451">
        <w:trPr>
          <w:trHeight w:val="231"/>
        </w:trPr>
        <w:tc>
          <w:tcPr>
            <w:tcW w:w="16160" w:type="dxa"/>
            <w:gridSpan w:val="21"/>
            <w:vAlign w:val="center"/>
          </w:tcPr>
          <w:p w:rsidR="00EE75AE" w:rsidRPr="00320C64" w:rsidRDefault="00EE75AE" w:rsidP="00B75451">
            <w:pPr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Цель: создание безбарьерной среды для инвалидов и других маломобильных групп населени</w:t>
            </w:r>
            <w:r>
              <w:rPr>
                <w:sz w:val="14"/>
                <w:szCs w:val="14"/>
              </w:rPr>
              <w:t>я</w:t>
            </w:r>
            <w:r w:rsidRPr="00320C64">
              <w:rPr>
                <w:sz w:val="14"/>
                <w:szCs w:val="14"/>
              </w:rPr>
              <w:t xml:space="preserve"> на территории города Мурманска</w:t>
            </w:r>
          </w:p>
        </w:tc>
      </w:tr>
      <w:tr w:rsidR="00EE75AE" w:rsidRPr="00320C64" w:rsidTr="00B75451">
        <w:trPr>
          <w:trHeight w:val="231"/>
        </w:trPr>
        <w:tc>
          <w:tcPr>
            <w:tcW w:w="415" w:type="dxa"/>
            <w:vMerge w:val="restart"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1.</w:t>
            </w:r>
          </w:p>
        </w:tc>
        <w:tc>
          <w:tcPr>
            <w:tcW w:w="1481" w:type="dxa"/>
            <w:vMerge w:val="restart"/>
          </w:tcPr>
          <w:p w:rsidR="00EE75AE" w:rsidRPr="00320C64" w:rsidRDefault="00EE75AE" w:rsidP="00B75451">
            <w:pPr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Основное мероприятие:</w:t>
            </w:r>
          </w:p>
          <w:p w:rsidR="00EE75AE" w:rsidRPr="00320C64" w:rsidRDefault="00EE75AE" w:rsidP="00B75451">
            <w:pPr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 xml:space="preserve">проведение мероприятий по </w:t>
            </w:r>
          </w:p>
          <w:p w:rsidR="00EE75AE" w:rsidRPr="00320C64" w:rsidRDefault="00EE75AE" w:rsidP="00B75451">
            <w:pPr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созданию безбарьерной среды</w:t>
            </w:r>
          </w:p>
        </w:tc>
        <w:tc>
          <w:tcPr>
            <w:tcW w:w="783" w:type="dxa"/>
            <w:vMerge w:val="restart"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2018-2024 годы</w:t>
            </w:r>
          </w:p>
        </w:tc>
        <w:tc>
          <w:tcPr>
            <w:tcW w:w="707" w:type="dxa"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Всего:</w:t>
            </w:r>
          </w:p>
        </w:tc>
        <w:tc>
          <w:tcPr>
            <w:tcW w:w="778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101196,8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16098,4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9327,9</w:t>
            </w:r>
          </w:p>
        </w:tc>
        <w:tc>
          <w:tcPr>
            <w:tcW w:w="641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7500,0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6646,0</w:t>
            </w:r>
          </w:p>
        </w:tc>
        <w:tc>
          <w:tcPr>
            <w:tcW w:w="708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20541,5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20541,5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20541,5</w:t>
            </w:r>
          </w:p>
        </w:tc>
        <w:tc>
          <w:tcPr>
            <w:tcW w:w="1202" w:type="dxa"/>
            <w:vMerge w:val="restart"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Реализация мероприятий, направленных на создание безбарьерной среды для жителей города Мурманска, да – 1, нет - 0</w:t>
            </w:r>
          </w:p>
        </w:tc>
        <w:tc>
          <w:tcPr>
            <w:tcW w:w="567" w:type="dxa"/>
            <w:vMerge w:val="restart"/>
          </w:tcPr>
          <w:p w:rsidR="00EE75AE" w:rsidRPr="00320C64" w:rsidRDefault="00EE75AE" w:rsidP="00B75451">
            <w:pPr>
              <w:ind w:right="68"/>
              <w:jc w:val="center"/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1</w:t>
            </w:r>
          </w:p>
        </w:tc>
        <w:tc>
          <w:tcPr>
            <w:tcW w:w="567" w:type="dxa"/>
            <w:vMerge w:val="restart"/>
          </w:tcPr>
          <w:p w:rsidR="00EE75AE" w:rsidRPr="00320C64" w:rsidRDefault="00EE75AE" w:rsidP="00B75451">
            <w:pPr>
              <w:ind w:right="68"/>
              <w:jc w:val="center"/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1</w:t>
            </w:r>
          </w:p>
        </w:tc>
        <w:tc>
          <w:tcPr>
            <w:tcW w:w="708" w:type="dxa"/>
            <w:vMerge w:val="restart"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vMerge w:val="restart"/>
          </w:tcPr>
          <w:p w:rsidR="00EE75AE" w:rsidRPr="00320C64" w:rsidRDefault="00EE75AE" w:rsidP="00B75451">
            <w:pPr>
              <w:ind w:right="68"/>
              <w:jc w:val="center"/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vMerge w:val="restart"/>
          </w:tcPr>
          <w:p w:rsidR="00EE75AE" w:rsidRPr="00320C64" w:rsidRDefault="00EE75AE" w:rsidP="00B75451">
            <w:pPr>
              <w:ind w:right="68"/>
              <w:jc w:val="center"/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vMerge w:val="restart"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1</w:t>
            </w:r>
          </w:p>
        </w:tc>
        <w:tc>
          <w:tcPr>
            <w:tcW w:w="708" w:type="dxa"/>
            <w:vMerge w:val="restart"/>
          </w:tcPr>
          <w:p w:rsidR="00EE75AE" w:rsidRPr="00320C64" w:rsidRDefault="00EE75AE" w:rsidP="00B75451">
            <w:pPr>
              <w:ind w:right="68"/>
              <w:jc w:val="center"/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1</w:t>
            </w:r>
          </w:p>
        </w:tc>
        <w:tc>
          <w:tcPr>
            <w:tcW w:w="1223" w:type="dxa"/>
            <w:vMerge w:val="restart"/>
            <w:vAlign w:val="center"/>
          </w:tcPr>
          <w:p w:rsidR="00EE75AE" w:rsidRPr="00320C64" w:rsidRDefault="00EE75AE" w:rsidP="00B75451">
            <w:pPr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КРГХ, АО «Электротранс</w:t>
            </w:r>
            <w:r w:rsidRPr="00320C64">
              <w:rPr>
                <w:sz w:val="14"/>
                <w:szCs w:val="14"/>
              </w:rPr>
              <w:br/>
              <w:t xml:space="preserve">порт», КСПВООДМ, МАУ МП «Объединение молодежных центров», </w:t>
            </w:r>
          </w:p>
          <w:p w:rsidR="00EE75AE" w:rsidRPr="00320C64" w:rsidRDefault="00EE75AE" w:rsidP="00B75451">
            <w:pPr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КО, подведом-ственные учреждения, КК, учрежде-ния, подведомствен</w:t>
            </w:r>
            <w:r w:rsidRPr="00320C64">
              <w:rPr>
                <w:sz w:val="14"/>
                <w:szCs w:val="14"/>
              </w:rPr>
              <w:br/>
            </w:r>
            <w:r w:rsidRPr="00320C64">
              <w:rPr>
                <w:sz w:val="14"/>
                <w:szCs w:val="14"/>
              </w:rPr>
              <w:lastRenderedPageBreak/>
              <w:t>ные КК, КС, ММКУ УКС</w:t>
            </w:r>
          </w:p>
        </w:tc>
      </w:tr>
      <w:tr w:rsidR="00EE75AE" w:rsidRPr="00320C64" w:rsidTr="00B75451">
        <w:trPr>
          <w:trHeight w:val="231"/>
        </w:trPr>
        <w:tc>
          <w:tcPr>
            <w:tcW w:w="415" w:type="dxa"/>
            <w:vMerge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EE75AE" w:rsidRPr="00320C64" w:rsidRDefault="00EE75AE" w:rsidP="00B75451">
            <w:pPr>
              <w:rPr>
                <w:sz w:val="24"/>
                <w:szCs w:val="24"/>
              </w:rPr>
            </w:pPr>
          </w:p>
        </w:tc>
        <w:tc>
          <w:tcPr>
            <w:tcW w:w="783" w:type="dxa"/>
            <w:vMerge/>
            <w:vAlign w:val="center"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07" w:type="dxa"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в т.ч.:</w:t>
            </w:r>
          </w:p>
        </w:tc>
        <w:tc>
          <w:tcPr>
            <w:tcW w:w="778" w:type="dxa"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641" w:type="dxa"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02" w:type="dxa"/>
            <w:vMerge/>
            <w:vAlign w:val="center"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3" w:type="dxa"/>
            <w:vMerge/>
            <w:vAlign w:val="center"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</w:p>
        </w:tc>
      </w:tr>
      <w:tr w:rsidR="00EE75AE" w:rsidRPr="00320C64" w:rsidTr="00B75451">
        <w:trPr>
          <w:trHeight w:val="231"/>
        </w:trPr>
        <w:tc>
          <w:tcPr>
            <w:tcW w:w="415" w:type="dxa"/>
            <w:vMerge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EE75AE" w:rsidRPr="00320C64" w:rsidRDefault="00EE75AE" w:rsidP="00B75451">
            <w:pPr>
              <w:rPr>
                <w:sz w:val="24"/>
                <w:szCs w:val="24"/>
              </w:rPr>
            </w:pPr>
          </w:p>
        </w:tc>
        <w:tc>
          <w:tcPr>
            <w:tcW w:w="783" w:type="dxa"/>
            <w:vMerge/>
            <w:vAlign w:val="center"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07" w:type="dxa"/>
          </w:tcPr>
          <w:p w:rsidR="00EE75AE" w:rsidRPr="00320C64" w:rsidRDefault="00EE75AE" w:rsidP="00B75451">
            <w:pPr>
              <w:snapToGrid w:val="0"/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МБ</w:t>
            </w:r>
          </w:p>
        </w:tc>
        <w:tc>
          <w:tcPr>
            <w:tcW w:w="778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98868,9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14498,4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8600,0</w:t>
            </w:r>
          </w:p>
        </w:tc>
        <w:tc>
          <w:tcPr>
            <w:tcW w:w="641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7500,0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6646,0</w:t>
            </w:r>
          </w:p>
        </w:tc>
        <w:tc>
          <w:tcPr>
            <w:tcW w:w="708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20541,5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20541,5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20541,5</w:t>
            </w:r>
          </w:p>
        </w:tc>
        <w:tc>
          <w:tcPr>
            <w:tcW w:w="1202" w:type="dxa"/>
            <w:vMerge/>
            <w:vAlign w:val="center"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3" w:type="dxa"/>
            <w:vMerge/>
            <w:vAlign w:val="center"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</w:p>
        </w:tc>
      </w:tr>
      <w:tr w:rsidR="00EE75AE" w:rsidRPr="00320C64" w:rsidTr="00B75451">
        <w:trPr>
          <w:trHeight w:val="231"/>
        </w:trPr>
        <w:tc>
          <w:tcPr>
            <w:tcW w:w="415" w:type="dxa"/>
            <w:vMerge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EE75AE" w:rsidRPr="00320C64" w:rsidRDefault="00EE75AE" w:rsidP="00B75451">
            <w:pPr>
              <w:rPr>
                <w:sz w:val="24"/>
                <w:szCs w:val="24"/>
              </w:rPr>
            </w:pPr>
          </w:p>
        </w:tc>
        <w:tc>
          <w:tcPr>
            <w:tcW w:w="783" w:type="dxa"/>
            <w:vMerge/>
            <w:vAlign w:val="center"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07" w:type="dxa"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ОБ</w:t>
            </w:r>
          </w:p>
        </w:tc>
        <w:tc>
          <w:tcPr>
            <w:tcW w:w="778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2327,9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1600,0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727,9</w:t>
            </w:r>
          </w:p>
        </w:tc>
        <w:tc>
          <w:tcPr>
            <w:tcW w:w="641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708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1202" w:type="dxa"/>
            <w:vMerge/>
            <w:vAlign w:val="center"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3" w:type="dxa"/>
            <w:vMerge/>
            <w:vAlign w:val="center"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</w:p>
        </w:tc>
      </w:tr>
      <w:tr w:rsidR="00EE75AE" w:rsidRPr="00320C64" w:rsidTr="00B75451">
        <w:trPr>
          <w:trHeight w:val="231"/>
        </w:trPr>
        <w:tc>
          <w:tcPr>
            <w:tcW w:w="415" w:type="dxa"/>
            <w:vMerge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EE75AE" w:rsidRPr="00320C64" w:rsidRDefault="00EE75AE" w:rsidP="00B75451">
            <w:pPr>
              <w:rPr>
                <w:sz w:val="24"/>
                <w:szCs w:val="24"/>
              </w:rPr>
            </w:pPr>
          </w:p>
        </w:tc>
        <w:tc>
          <w:tcPr>
            <w:tcW w:w="783" w:type="dxa"/>
            <w:vMerge/>
            <w:vAlign w:val="center"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07" w:type="dxa"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ФБ</w:t>
            </w:r>
          </w:p>
        </w:tc>
        <w:tc>
          <w:tcPr>
            <w:tcW w:w="778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641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708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1202" w:type="dxa"/>
            <w:vMerge/>
            <w:vAlign w:val="center"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3" w:type="dxa"/>
            <w:vMerge/>
            <w:vAlign w:val="center"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</w:p>
        </w:tc>
      </w:tr>
      <w:tr w:rsidR="00EE75AE" w:rsidRPr="00320C64" w:rsidTr="00B75451">
        <w:trPr>
          <w:trHeight w:val="231"/>
        </w:trPr>
        <w:tc>
          <w:tcPr>
            <w:tcW w:w="415" w:type="dxa"/>
            <w:vMerge w:val="restart"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1.1.</w:t>
            </w:r>
          </w:p>
        </w:tc>
        <w:tc>
          <w:tcPr>
            <w:tcW w:w="1481" w:type="dxa"/>
            <w:vMerge w:val="restart"/>
          </w:tcPr>
          <w:p w:rsidR="00EE75AE" w:rsidRPr="00320C64" w:rsidRDefault="00EE75AE" w:rsidP="00B75451">
            <w:pPr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 xml:space="preserve">Приобретение подвижного состава специализированного наземного городского транспорта общего пользования </w:t>
            </w:r>
          </w:p>
        </w:tc>
        <w:tc>
          <w:tcPr>
            <w:tcW w:w="783" w:type="dxa"/>
            <w:vMerge w:val="restart"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2018-2024 годы</w:t>
            </w:r>
          </w:p>
        </w:tc>
        <w:tc>
          <w:tcPr>
            <w:tcW w:w="707" w:type="dxa"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Всего</w:t>
            </w:r>
          </w:p>
        </w:tc>
        <w:tc>
          <w:tcPr>
            <w:tcW w:w="778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51446,5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10000,0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641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708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13815,5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13815,5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13815,5</w:t>
            </w:r>
          </w:p>
        </w:tc>
        <w:tc>
          <w:tcPr>
            <w:tcW w:w="1202" w:type="dxa"/>
            <w:vMerge w:val="restart"/>
          </w:tcPr>
          <w:p w:rsidR="00EE75AE" w:rsidRPr="00320C64" w:rsidRDefault="00EE75AE" w:rsidP="00B75451">
            <w:pPr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Количество приобретен</w:t>
            </w:r>
            <w:r w:rsidRPr="00320C64">
              <w:rPr>
                <w:sz w:val="14"/>
                <w:szCs w:val="14"/>
              </w:rPr>
              <w:br/>
              <w:t>ных транспорт</w:t>
            </w:r>
            <w:r w:rsidRPr="00320C64">
              <w:rPr>
                <w:sz w:val="14"/>
                <w:szCs w:val="14"/>
              </w:rPr>
              <w:br/>
              <w:t>ных средств, ед.</w:t>
            </w:r>
          </w:p>
        </w:tc>
        <w:tc>
          <w:tcPr>
            <w:tcW w:w="567" w:type="dxa"/>
            <w:vMerge w:val="restart"/>
          </w:tcPr>
          <w:p w:rsidR="00EE75AE" w:rsidRPr="00320C64" w:rsidRDefault="00EE75AE" w:rsidP="00B75451">
            <w:pPr>
              <w:jc w:val="center"/>
              <w:rPr>
                <w:sz w:val="15"/>
                <w:szCs w:val="15"/>
              </w:rPr>
            </w:pPr>
            <w:r w:rsidRPr="00320C64">
              <w:rPr>
                <w:sz w:val="15"/>
                <w:szCs w:val="15"/>
              </w:rPr>
              <w:t>6</w:t>
            </w:r>
          </w:p>
        </w:tc>
        <w:tc>
          <w:tcPr>
            <w:tcW w:w="567" w:type="dxa"/>
            <w:vMerge w:val="restart"/>
          </w:tcPr>
          <w:p w:rsidR="00EE75AE" w:rsidRPr="00320C64" w:rsidRDefault="00EE75AE" w:rsidP="00B75451">
            <w:pPr>
              <w:jc w:val="center"/>
              <w:rPr>
                <w:sz w:val="15"/>
                <w:szCs w:val="15"/>
              </w:rPr>
            </w:pPr>
            <w:r w:rsidRPr="00320C64">
              <w:rPr>
                <w:sz w:val="15"/>
                <w:szCs w:val="15"/>
              </w:rPr>
              <w:t>-</w:t>
            </w:r>
          </w:p>
        </w:tc>
        <w:tc>
          <w:tcPr>
            <w:tcW w:w="708" w:type="dxa"/>
            <w:vMerge w:val="restart"/>
          </w:tcPr>
          <w:p w:rsidR="00EE75AE" w:rsidRPr="00320C64" w:rsidRDefault="00EE75AE" w:rsidP="00B75451">
            <w:pPr>
              <w:jc w:val="center"/>
              <w:rPr>
                <w:sz w:val="15"/>
                <w:szCs w:val="15"/>
              </w:rPr>
            </w:pPr>
            <w:r w:rsidRPr="00320C64">
              <w:rPr>
                <w:sz w:val="15"/>
                <w:szCs w:val="15"/>
              </w:rPr>
              <w:t>-</w:t>
            </w:r>
          </w:p>
        </w:tc>
        <w:tc>
          <w:tcPr>
            <w:tcW w:w="709" w:type="dxa"/>
            <w:vMerge w:val="restart"/>
          </w:tcPr>
          <w:p w:rsidR="00EE75AE" w:rsidRPr="00320C64" w:rsidRDefault="00EE75AE" w:rsidP="00B75451">
            <w:pPr>
              <w:jc w:val="center"/>
              <w:rPr>
                <w:sz w:val="15"/>
                <w:szCs w:val="15"/>
              </w:rPr>
            </w:pPr>
            <w:r w:rsidRPr="00320C64">
              <w:rPr>
                <w:sz w:val="15"/>
                <w:szCs w:val="15"/>
              </w:rPr>
              <w:t>-</w:t>
            </w:r>
          </w:p>
        </w:tc>
        <w:tc>
          <w:tcPr>
            <w:tcW w:w="709" w:type="dxa"/>
            <w:vMerge w:val="restart"/>
          </w:tcPr>
          <w:p w:rsidR="00EE75AE" w:rsidRPr="00320C64" w:rsidRDefault="00EE75AE" w:rsidP="00B75451">
            <w:pPr>
              <w:jc w:val="center"/>
              <w:rPr>
                <w:sz w:val="15"/>
                <w:szCs w:val="15"/>
              </w:rPr>
            </w:pPr>
            <w:r w:rsidRPr="00320C64">
              <w:rPr>
                <w:sz w:val="15"/>
                <w:szCs w:val="15"/>
              </w:rPr>
              <w:t>2</w:t>
            </w:r>
          </w:p>
        </w:tc>
        <w:tc>
          <w:tcPr>
            <w:tcW w:w="709" w:type="dxa"/>
            <w:vMerge w:val="restart"/>
          </w:tcPr>
          <w:p w:rsidR="00EE75AE" w:rsidRPr="00320C64" w:rsidRDefault="00EE75AE" w:rsidP="00B75451">
            <w:pPr>
              <w:jc w:val="center"/>
              <w:rPr>
                <w:sz w:val="15"/>
                <w:szCs w:val="15"/>
              </w:rPr>
            </w:pPr>
            <w:r w:rsidRPr="00320C64">
              <w:rPr>
                <w:sz w:val="15"/>
                <w:szCs w:val="15"/>
              </w:rPr>
              <w:t>2</w:t>
            </w:r>
          </w:p>
        </w:tc>
        <w:tc>
          <w:tcPr>
            <w:tcW w:w="708" w:type="dxa"/>
            <w:vMerge w:val="restart"/>
          </w:tcPr>
          <w:p w:rsidR="00EE75AE" w:rsidRPr="00320C64" w:rsidRDefault="00EE75AE" w:rsidP="00B75451">
            <w:pPr>
              <w:jc w:val="center"/>
              <w:rPr>
                <w:sz w:val="15"/>
                <w:szCs w:val="15"/>
              </w:rPr>
            </w:pPr>
            <w:r w:rsidRPr="00320C64">
              <w:rPr>
                <w:sz w:val="15"/>
                <w:szCs w:val="15"/>
              </w:rPr>
              <w:t>2</w:t>
            </w:r>
          </w:p>
        </w:tc>
        <w:tc>
          <w:tcPr>
            <w:tcW w:w="1223" w:type="dxa"/>
            <w:vMerge w:val="restart"/>
          </w:tcPr>
          <w:p w:rsidR="00EE75AE" w:rsidRPr="00320C64" w:rsidRDefault="00EE75AE" w:rsidP="00B75451">
            <w:pPr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КРГХ, АО «Электротранс</w:t>
            </w:r>
          </w:p>
          <w:p w:rsidR="00EE75AE" w:rsidRPr="00320C64" w:rsidRDefault="00EE75AE" w:rsidP="00B75451">
            <w:pPr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порт»</w:t>
            </w:r>
          </w:p>
        </w:tc>
      </w:tr>
      <w:tr w:rsidR="00EE75AE" w:rsidRPr="00320C64" w:rsidTr="00B75451">
        <w:trPr>
          <w:trHeight w:val="231"/>
        </w:trPr>
        <w:tc>
          <w:tcPr>
            <w:tcW w:w="415" w:type="dxa"/>
            <w:vMerge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13"/>
                <w:szCs w:val="13"/>
              </w:rPr>
            </w:pPr>
          </w:p>
        </w:tc>
        <w:tc>
          <w:tcPr>
            <w:tcW w:w="1481" w:type="dxa"/>
            <w:vMerge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83" w:type="dxa"/>
            <w:vMerge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07" w:type="dxa"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в т.ч.:</w:t>
            </w:r>
          </w:p>
        </w:tc>
        <w:tc>
          <w:tcPr>
            <w:tcW w:w="778" w:type="dxa"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641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02" w:type="dxa"/>
            <w:vMerge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  <w:vAlign w:val="center"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vAlign w:val="center"/>
          </w:tcPr>
          <w:p w:rsidR="00EE75AE" w:rsidRPr="00320C64" w:rsidRDefault="00EE75AE" w:rsidP="00B7545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vAlign w:val="center"/>
          </w:tcPr>
          <w:p w:rsidR="00EE75AE" w:rsidRPr="00320C64" w:rsidRDefault="00EE75AE" w:rsidP="00B7545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vAlign w:val="center"/>
          </w:tcPr>
          <w:p w:rsidR="00EE75AE" w:rsidRPr="00320C64" w:rsidRDefault="00EE75AE" w:rsidP="00B7545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  <w:vAlign w:val="center"/>
          </w:tcPr>
          <w:p w:rsidR="00EE75AE" w:rsidRPr="00320C64" w:rsidRDefault="00EE75AE" w:rsidP="00B7545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</w:tcPr>
          <w:p w:rsidR="00EE75AE" w:rsidRPr="00320C64" w:rsidRDefault="00EE75AE" w:rsidP="00B75451">
            <w:pPr>
              <w:rPr>
                <w:sz w:val="14"/>
                <w:szCs w:val="14"/>
              </w:rPr>
            </w:pPr>
          </w:p>
        </w:tc>
      </w:tr>
      <w:tr w:rsidR="00EE75AE" w:rsidRPr="00320C64" w:rsidTr="00B75451">
        <w:trPr>
          <w:trHeight w:val="231"/>
        </w:trPr>
        <w:tc>
          <w:tcPr>
            <w:tcW w:w="415" w:type="dxa"/>
            <w:vMerge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13"/>
                <w:szCs w:val="13"/>
              </w:rPr>
            </w:pPr>
          </w:p>
        </w:tc>
        <w:tc>
          <w:tcPr>
            <w:tcW w:w="1481" w:type="dxa"/>
            <w:vMerge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83" w:type="dxa"/>
            <w:vMerge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07" w:type="dxa"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МБ</w:t>
            </w:r>
          </w:p>
        </w:tc>
        <w:tc>
          <w:tcPr>
            <w:tcW w:w="778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51446,5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10000,0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641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708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13815,5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13815,5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13815,5</w:t>
            </w:r>
          </w:p>
        </w:tc>
        <w:tc>
          <w:tcPr>
            <w:tcW w:w="1202" w:type="dxa"/>
            <w:vMerge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  <w:vAlign w:val="center"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vAlign w:val="center"/>
          </w:tcPr>
          <w:p w:rsidR="00EE75AE" w:rsidRPr="00320C64" w:rsidRDefault="00EE75AE" w:rsidP="00B7545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vAlign w:val="center"/>
          </w:tcPr>
          <w:p w:rsidR="00EE75AE" w:rsidRPr="00320C64" w:rsidRDefault="00EE75AE" w:rsidP="00B7545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vAlign w:val="center"/>
          </w:tcPr>
          <w:p w:rsidR="00EE75AE" w:rsidRPr="00320C64" w:rsidRDefault="00EE75AE" w:rsidP="00B7545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  <w:vAlign w:val="center"/>
          </w:tcPr>
          <w:p w:rsidR="00EE75AE" w:rsidRPr="00320C64" w:rsidRDefault="00EE75AE" w:rsidP="00B7545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</w:tcPr>
          <w:p w:rsidR="00EE75AE" w:rsidRPr="00320C64" w:rsidRDefault="00EE75AE" w:rsidP="00B75451">
            <w:pPr>
              <w:rPr>
                <w:sz w:val="14"/>
                <w:szCs w:val="14"/>
              </w:rPr>
            </w:pPr>
          </w:p>
        </w:tc>
      </w:tr>
      <w:tr w:rsidR="00EE75AE" w:rsidRPr="00320C64" w:rsidTr="00B75451">
        <w:trPr>
          <w:trHeight w:val="231"/>
        </w:trPr>
        <w:tc>
          <w:tcPr>
            <w:tcW w:w="415" w:type="dxa"/>
            <w:vMerge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13"/>
                <w:szCs w:val="13"/>
              </w:rPr>
            </w:pPr>
          </w:p>
        </w:tc>
        <w:tc>
          <w:tcPr>
            <w:tcW w:w="1481" w:type="dxa"/>
            <w:vMerge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83" w:type="dxa"/>
            <w:vMerge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07" w:type="dxa"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ОБ</w:t>
            </w:r>
          </w:p>
        </w:tc>
        <w:tc>
          <w:tcPr>
            <w:tcW w:w="778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641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708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1202" w:type="dxa"/>
            <w:vMerge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  <w:vAlign w:val="center"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vAlign w:val="center"/>
          </w:tcPr>
          <w:p w:rsidR="00EE75AE" w:rsidRPr="00320C64" w:rsidRDefault="00EE75AE" w:rsidP="00B7545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vAlign w:val="center"/>
          </w:tcPr>
          <w:p w:rsidR="00EE75AE" w:rsidRPr="00320C64" w:rsidRDefault="00EE75AE" w:rsidP="00B7545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vAlign w:val="center"/>
          </w:tcPr>
          <w:p w:rsidR="00EE75AE" w:rsidRPr="00320C64" w:rsidRDefault="00EE75AE" w:rsidP="00B7545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  <w:vAlign w:val="center"/>
          </w:tcPr>
          <w:p w:rsidR="00EE75AE" w:rsidRPr="00320C64" w:rsidRDefault="00EE75AE" w:rsidP="00B7545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</w:tcPr>
          <w:p w:rsidR="00EE75AE" w:rsidRPr="00320C64" w:rsidRDefault="00EE75AE" w:rsidP="00B75451">
            <w:pPr>
              <w:rPr>
                <w:sz w:val="14"/>
                <w:szCs w:val="14"/>
              </w:rPr>
            </w:pPr>
          </w:p>
        </w:tc>
      </w:tr>
      <w:tr w:rsidR="00EE75AE" w:rsidRPr="00320C64" w:rsidTr="00B75451">
        <w:trPr>
          <w:trHeight w:val="231"/>
        </w:trPr>
        <w:tc>
          <w:tcPr>
            <w:tcW w:w="415" w:type="dxa"/>
            <w:vMerge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13"/>
                <w:szCs w:val="13"/>
              </w:rPr>
            </w:pPr>
          </w:p>
        </w:tc>
        <w:tc>
          <w:tcPr>
            <w:tcW w:w="1481" w:type="dxa"/>
            <w:vMerge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83" w:type="dxa"/>
            <w:vMerge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07" w:type="dxa"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ФБ</w:t>
            </w:r>
          </w:p>
        </w:tc>
        <w:tc>
          <w:tcPr>
            <w:tcW w:w="778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641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708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1202" w:type="dxa"/>
            <w:vMerge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  <w:vAlign w:val="center"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vAlign w:val="center"/>
          </w:tcPr>
          <w:p w:rsidR="00EE75AE" w:rsidRPr="00320C64" w:rsidRDefault="00EE75AE" w:rsidP="00B7545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vAlign w:val="center"/>
          </w:tcPr>
          <w:p w:rsidR="00EE75AE" w:rsidRPr="00320C64" w:rsidRDefault="00EE75AE" w:rsidP="00B7545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vAlign w:val="center"/>
          </w:tcPr>
          <w:p w:rsidR="00EE75AE" w:rsidRPr="00320C64" w:rsidRDefault="00EE75AE" w:rsidP="00B7545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  <w:vAlign w:val="center"/>
          </w:tcPr>
          <w:p w:rsidR="00EE75AE" w:rsidRPr="00320C64" w:rsidRDefault="00EE75AE" w:rsidP="00B7545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</w:tcPr>
          <w:p w:rsidR="00EE75AE" w:rsidRPr="00320C64" w:rsidRDefault="00EE75AE" w:rsidP="00B75451">
            <w:pPr>
              <w:rPr>
                <w:sz w:val="14"/>
                <w:szCs w:val="14"/>
              </w:rPr>
            </w:pPr>
          </w:p>
        </w:tc>
      </w:tr>
      <w:tr w:rsidR="00EE75AE" w:rsidRPr="00320C64" w:rsidTr="00B75451">
        <w:trPr>
          <w:trHeight w:val="231"/>
        </w:trPr>
        <w:tc>
          <w:tcPr>
            <w:tcW w:w="415" w:type="dxa"/>
            <w:vMerge w:val="restart"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1.2.</w:t>
            </w:r>
          </w:p>
        </w:tc>
        <w:tc>
          <w:tcPr>
            <w:tcW w:w="1481" w:type="dxa"/>
            <w:vMerge w:val="restart"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783" w:type="dxa"/>
            <w:vMerge w:val="restart"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2018-2024 годы</w:t>
            </w:r>
          </w:p>
        </w:tc>
        <w:tc>
          <w:tcPr>
            <w:tcW w:w="707" w:type="dxa"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Всего:</w:t>
            </w:r>
          </w:p>
        </w:tc>
        <w:tc>
          <w:tcPr>
            <w:tcW w:w="778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33333,2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4681,3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4327,9</w:t>
            </w:r>
          </w:p>
        </w:tc>
        <w:tc>
          <w:tcPr>
            <w:tcW w:w="641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2500,0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1646,0</w:t>
            </w:r>
          </w:p>
        </w:tc>
        <w:tc>
          <w:tcPr>
            <w:tcW w:w="708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6726,0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6726,0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6726,0</w:t>
            </w:r>
          </w:p>
        </w:tc>
        <w:tc>
          <w:tcPr>
            <w:tcW w:w="1202" w:type="dxa"/>
            <w:vMerge w:val="restart"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Количество объектов, оснащенных специализи-рованным оборудованием для маломобильных групп населения, ед.</w:t>
            </w:r>
          </w:p>
        </w:tc>
        <w:tc>
          <w:tcPr>
            <w:tcW w:w="567" w:type="dxa"/>
            <w:vMerge w:val="restart"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jc w:val="center"/>
              <w:rPr>
                <w:sz w:val="15"/>
                <w:szCs w:val="15"/>
              </w:rPr>
            </w:pPr>
            <w:r w:rsidRPr="00320C64">
              <w:rPr>
                <w:sz w:val="15"/>
                <w:szCs w:val="15"/>
              </w:rPr>
              <w:t>5</w:t>
            </w:r>
          </w:p>
        </w:tc>
        <w:tc>
          <w:tcPr>
            <w:tcW w:w="567" w:type="dxa"/>
            <w:vMerge w:val="restart"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jc w:val="center"/>
              <w:rPr>
                <w:sz w:val="15"/>
                <w:szCs w:val="15"/>
              </w:rPr>
            </w:pPr>
            <w:r w:rsidRPr="00320C64">
              <w:rPr>
                <w:sz w:val="15"/>
                <w:szCs w:val="15"/>
              </w:rPr>
              <w:t>2</w:t>
            </w:r>
          </w:p>
        </w:tc>
        <w:tc>
          <w:tcPr>
            <w:tcW w:w="708" w:type="dxa"/>
            <w:vMerge w:val="restart"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jc w:val="center"/>
              <w:rPr>
                <w:sz w:val="15"/>
                <w:szCs w:val="15"/>
              </w:rPr>
            </w:pPr>
            <w:r w:rsidRPr="00320C64">
              <w:rPr>
                <w:sz w:val="15"/>
                <w:szCs w:val="15"/>
              </w:rPr>
              <w:t>2</w:t>
            </w:r>
          </w:p>
        </w:tc>
        <w:tc>
          <w:tcPr>
            <w:tcW w:w="709" w:type="dxa"/>
            <w:vMerge w:val="restart"/>
          </w:tcPr>
          <w:p w:rsidR="00EE75AE" w:rsidRPr="00320C64" w:rsidRDefault="00EE75AE" w:rsidP="00B75451">
            <w:pPr>
              <w:jc w:val="center"/>
              <w:rPr>
                <w:sz w:val="15"/>
                <w:szCs w:val="15"/>
              </w:rPr>
            </w:pPr>
            <w:r w:rsidRPr="00320C64">
              <w:rPr>
                <w:sz w:val="15"/>
                <w:szCs w:val="15"/>
              </w:rPr>
              <w:t>2</w:t>
            </w:r>
          </w:p>
        </w:tc>
        <w:tc>
          <w:tcPr>
            <w:tcW w:w="709" w:type="dxa"/>
            <w:vMerge w:val="restart"/>
          </w:tcPr>
          <w:p w:rsidR="00EE75AE" w:rsidRPr="00320C64" w:rsidRDefault="00EE75AE" w:rsidP="00B75451">
            <w:pPr>
              <w:jc w:val="center"/>
              <w:rPr>
                <w:sz w:val="15"/>
                <w:szCs w:val="15"/>
              </w:rPr>
            </w:pPr>
            <w:r w:rsidRPr="00320C64">
              <w:rPr>
                <w:sz w:val="15"/>
                <w:szCs w:val="15"/>
              </w:rPr>
              <w:t>2</w:t>
            </w:r>
          </w:p>
        </w:tc>
        <w:tc>
          <w:tcPr>
            <w:tcW w:w="709" w:type="dxa"/>
            <w:vMerge w:val="restart"/>
          </w:tcPr>
          <w:p w:rsidR="00EE75AE" w:rsidRPr="00320C64" w:rsidRDefault="00EE75AE" w:rsidP="00B75451">
            <w:pPr>
              <w:jc w:val="center"/>
              <w:rPr>
                <w:sz w:val="15"/>
                <w:szCs w:val="15"/>
              </w:rPr>
            </w:pPr>
            <w:r w:rsidRPr="00320C64">
              <w:rPr>
                <w:sz w:val="15"/>
                <w:szCs w:val="15"/>
              </w:rPr>
              <w:t>2</w:t>
            </w:r>
          </w:p>
        </w:tc>
        <w:tc>
          <w:tcPr>
            <w:tcW w:w="708" w:type="dxa"/>
            <w:vMerge w:val="restart"/>
          </w:tcPr>
          <w:p w:rsidR="00EE75AE" w:rsidRPr="00320C64" w:rsidRDefault="00EE75AE" w:rsidP="00B75451">
            <w:pPr>
              <w:jc w:val="center"/>
              <w:rPr>
                <w:sz w:val="15"/>
                <w:szCs w:val="15"/>
              </w:rPr>
            </w:pPr>
            <w:r w:rsidRPr="00320C64">
              <w:rPr>
                <w:sz w:val="15"/>
                <w:szCs w:val="15"/>
              </w:rPr>
              <w:t>2</w:t>
            </w:r>
          </w:p>
        </w:tc>
        <w:tc>
          <w:tcPr>
            <w:tcW w:w="1223" w:type="dxa"/>
            <w:vMerge w:val="restart"/>
          </w:tcPr>
          <w:p w:rsidR="00EE75AE" w:rsidRPr="00320C64" w:rsidRDefault="00EE75AE" w:rsidP="00B75451">
            <w:pPr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КСПВООДМ,</w:t>
            </w:r>
          </w:p>
          <w:p w:rsidR="00EE75AE" w:rsidRPr="00320C64" w:rsidRDefault="00EE75AE" w:rsidP="00B75451">
            <w:pPr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МАУ МП «Объединение молодежных центров»</w:t>
            </w:r>
          </w:p>
        </w:tc>
      </w:tr>
      <w:tr w:rsidR="00EE75AE" w:rsidRPr="00320C64" w:rsidTr="00B75451">
        <w:trPr>
          <w:trHeight w:val="231"/>
        </w:trPr>
        <w:tc>
          <w:tcPr>
            <w:tcW w:w="415" w:type="dxa"/>
            <w:vMerge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83" w:type="dxa"/>
            <w:vMerge/>
            <w:vAlign w:val="center"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07" w:type="dxa"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в т.ч.:</w:t>
            </w:r>
          </w:p>
        </w:tc>
        <w:tc>
          <w:tcPr>
            <w:tcW w:w="778" w:type="dxa"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641" w:type="dxa"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02" w:type="dxa"/>
            <w:vMerge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  <w:vAlign w:val="center"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vAlign w:val="center"/>
          </w:tcPr>
          <w:p w:rsidR="00EE75AE" w:rsidRPr="00320C64" w:rsidRDefault="00EE75AE" w:rsidP="00B7545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vAlign w:val="center"/>
          </w:tcPr>
          <w:p w:rsidR="00EE75AE" w:rsidRPr="00320C64" w:rsidRDefault="00EE75AE" w:rsidP="00B7545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vAlign w:val="center"/>
          </w:tcPr>
          <w:p w:rsidR="00EE75AE" w:rsidRPr="00320C64" w:rsidRDefault="00EE75AE" w:rsidP="00B7545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  <w:vAlign w:val="center"/>
          </w:tcPr>
          <w:p w:rsidR="00EE75AE" w:rsidRPr="00320C64" w:rsidRDefault="00EE75AE" w:rsidP="00B7545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vAlign w:val="center"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</w:p>
        </w:tc>
      </w:tr>
      <w:tr w:rsidR="00EE75AE" w:rsidRPr="00320C64" w:rsidTr="00B75451">
        <w:trPr>
          <w:trHeight w:val="231"/>
        </w:trPr>
        <w:tc>
          <w:tcPr>
            <w:tcW w:w="415" w:type="dxa"/>
            <w:vMerge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83" w:type="dxa"/>
            <w:vMerge/>
            <w:vAlign w:val="center"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07" w:type="dxa"/>
            <w:vAlign w:val="center"/>
          </w:tcPr>
          <w:p w:rsidR="00EE75AE" w:rsidRPr="00320C64" w:rsidRDefault="00EE75AE" w:rsidP="00B75451">
            <w:pPr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МБ</w:t>
            </w:r>
          </w:p>
        </w:tc>
        <w:tc>
          <w:tcPr>
            <w:tcW w:w="778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2563,3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763,3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300,0</w:t>
            </w:r>
          </w:p>
        </w:tc>
        <w:tc>
          <w:tcPr>
            <w:tcW w:w="641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300,0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300,0</w:t>
            </w:r>
          </w:p>
        </w:tc>
        <w:tc>
          <w:tcPr>
            <w:tcW w:w="708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300,0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300,0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300,0</w:t>
            </w:r>
          </w:p>
        </w:tc>
        <w:tc>
          <w:tcPr>
            <w:tcW w:w="1202" w:type="dxa"/>
            <w:vMerge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  <w:vAlign w:val="center"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vAlign w:val="center"/>
          </w:tcPr>
          <w:p w:rsidR="00EE75AE" w:rsidRPr="00320C64" w:rsidRDefault="00EE75AE" w:rsidP="00B7545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vAlign w:val="center"/>
          </w:tcPr>
          <w:p w:rsidR="00EE75AE" w:rsidRPr="00320C64" w:rsidRDefault="00EE75AE" w:rsidP="00B7545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vAlign w:val="center"/>
          </w:tcPr>
          <w:p w:rsidR="00EE75AE" w:rsidRPr="00320C64" w:rsidRDefault="00EE75AE" w:rsidP="00B7545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  <w:vAlign w:val="center"/>
          </w:tcPr>
          <w:p w:rsidR="00EE75AE" w:rsidRPr="00320C64" w:rsidRDefault="00EE75AE" w:rsidP="00B7545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vAlign w:val="center"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</w:p>
        </w:tc>
      </w:tr>
      <w:tr w:rsidR="00EE75AE" w:rsidRPr="00320C64" w:rsidTr="00B75451">
        <w:trPr>
          <w:trHeight w:val="231"/>
        </w:trPr>
        <w:tc>
          <w:tcPr>
            <w:tcW w:w="415" w:type="dxa"/>
            <w:vMerge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83" w:type="dxa"/>
            <w:vMerge/>
            <w:vAlign w:val="center"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07" w:type="dxa"/>
          </w:tcPr>
          <w:p w:rsidR="00EE75AE" w:rsidRPr="00320C64" w:rsidRDefault="00EE75AE" w:rsidP="00B75451">
            <w:pPr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ОБ</w:t>
            </w:r>
          </w:p>
        </w:tc>
        <w:tc>
          <w:tcPr>
            <w:tcW w:w="778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641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708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1202" w:type="dxa"/>
            <w:vMerge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  <w:vAlign w:val="center"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vAlign w:val="center"/>
          </w:tcPr>
          <w:p w:rsidR="00EE75AE" w:rsidRPr="00320C64" w:rsidRDefault="00EE75AE" w:rsidP="00B7545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vAlign w:val="center"/>
          </w:tcPr>
          <w:p w:rsidR="00EE75AE" w:rsidRPr="00320C64" w:rsidRDefault="00EE75AE" w:rsidP="00B7545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vAlign w:val="center"/>
          </w:tcPr>
          <w:p w:rsidR="00EE75AE" w:rsidRPr="00320C64" w:rsidRDefault="00EE75AE" w:rsidP="00B7545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  <w:vAlign w:val="center"/>
          </w:tcPr>
          <w:p w:rsidR="00EE75AE" w:rsidRPr="00320C64" w:rsidRDefault="00EE75AE" w:rsidP="00B7545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vAlign w:val="center"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</w:p>
        </w:tc>
      </w:tr>
      <w:tr w:rsidR="00EE75AE" w:rsidRPr="00320C64" w:rsidTr="00B75451">
        <w:trPr>
          <w:trHeight w:val="231"/>
        </w:trPr>
        <w:tc>
          <w:tcPr>
            <w:tcW w:w="415" w:type="dxa"/>
            <w:vMerge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83" w:type="dxa"/>
            <w:vMerge/>
            <w:vAlign w:val="center"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07" w:type="dxa"/>
          </w:tcPr>
          <w:p w:rsidR="00EE75AE" w:rsidRPr="00320C64" w:rsidRDefault="00EE75AE" w:rsidP="00B75451">
            <w:pPr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ФБ</w:t>
            </w:r>
          </w:p>
        </w:tc>
        <w:tc>
          <w:tcPr>
            <w:tcW w:w="778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641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708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1202" w:type="dxa"/>
            <w:vMerge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  <w:vAlign w:val="center"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vAlign w:val="center"/>
          </w:tcPr>
          <w:p w:rsidR="00EE75AE" w:rsidRPr="00320C64" w:rsidRDefault="00EE75AE" w:rsidP="00B7545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vAlign w:val="center"/>
          </w:tcPr>
          <w:p w:rsidR="00EE75AE" w:rsidRPr="00320C64" w:rsidRDefault="00EE75AE" w:rsidP="00B7545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vAlign w:val="center"/>
          </w:tcPr>
          <w:p w:rsidR="00EE75AE" w:rsidRPr="00320C64" w:rsidRDefault="00EE75AE" w:rsidP="00B7545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  <w:vAlign w:val="center"/>
          </w:tcPr>
          <w:p w:rsidR="00EE75AE" w:rsidRPr="00320C64" w:rsidRDefault="00EE75AE" w:rsidP="00B7545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vAlign w:val="center"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</w:p>
        </w:tc>
      </w:tr>
      <w:tr w:rsidR="00EE75AE" w:rsidRPr="00320C64" w:rsidTr="00B75451">
        <w:trPr>
          <w:trHeight w:val="231"/>
        </w:trPr>
        <w:tc>
          <w:tcPr>
            <w:tcW w:w="415" w:type="dxa"/>
            <w:vMerge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83" w:type="dxa"/>
            <w:vMerge/>
            <w:vAlign w:val="center"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07" w:type="dxa"/>
          </w:tcPr>
          <w:p w:rsidR="00EE75AE" w:rsidRPr="00320C64" w:rsidRDefault="00EE75AE" w:rsidP="00B75451">
            <w:pPr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МБ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22090,0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850,0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1000,0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1000,0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1000,0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6080,0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6080,0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6080,0</w:t>
            </w:r>
          </w:p>
        </w:tc>
        <w:tc>
          <w:tcPr>
            <w:tcW w:w="1202" w:type="dxa"/>
            <w:vMerge w:val="restart"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320C64">
              <w:rPr>
                <w:sz w:val="14"/>
                <w:szCs w:val="14"/>
              </w:rPr>
              <w:t>Создание в образова</w:t>
            </w:r>
            <w:r w:rsidRPr="00320C64">
              <w:rPr>
                <w:sz w:val="14"/>
                <w:szCs w:val="14"/>
              </w:rPr>
              <w:br/>
              <w:t>тельных учрежде</w:t>
            </w:r>
            <w:r w:rsidRPr="00320C64">
              <w:rPr>
                <w:sz w:val="14"/>
                <w:szCs w:val="14"/>
              </w:rPr>
              <w:br/>
              <w:t>ниях города Мурманска безбарьер</w:t>
            </w:r>
            <w:r w:rsidRPr="00320C64">
              <w:rPr>
                <w:sz w:val="14"/>
                <w:szCs w:val="14"/>
              </w:rPr>
              <w:br/>
              <w:t>ной среды для инклюзивного образования детей-инвалидов, детей с ограничен</w:t>
            </w:r>
            <w:r w:rsidRPr="00320C64">
              <w:rPr>
                <w:sz w:val="14"/>
                <w:szCs w:val="14"/>
              </w:rPr>
              <w:br/>
              <w:t>ными возможностями здоровья, да - 1; нет - 0</w:t>
            </w:r>
          </w:p>
        </w:tc>
        <w:tc>
          <w:tcPr>
            <w:tcW w:w="567" w:type="dxa"/>
            <w:vMerge w:val="restart"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jc w:val="center"/>
              <w:rPr>
                <w:sz w:val="15"/>
                <w:szCs w:val="15"/>
              </w:rPr>
            </w:pPr>
            <w:r w:rsidRPr="00320C64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vMerge w:val="restart"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jc w:val="center"/>
              <w:rPr>
                <w:sz w:val="15"/>
                <w:szCs w:val="15"/>
              </w:rPr>
            </w:pPr>
            <w:r w:rsidRPr="00320C64">
              <w:rPr>
                <w:sz w:val="15"/>
                <w:szCs w:val="15"/>
              </w:rPr>
              <w:t>1</w:t>
            </w:r>
          </w:p>
        </w:tc>
        <w:tc>
          <w:tcPr>
            <w:tcW w:w="708" w:type="dxa"/>
            <w:vMerge w:val="restart"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jc w:val="center"/>
              <w:rPr>
                <w:sz w:val="15"/>
                <w:szCs w:val="15"/>
              </w:rPr>
            </w:pPr>
            <w:r w:rsidRPr="00320C64">
              <w:rPr>
                <w:sz w:val="15"/>
                <w:szCs w:val="15"/>
              </w:rPr>
              <w:t>1</w:t>
            </w:r>
          </w:p>
        </w:tc>
        <w:tc>
          <w:tcPr>
            <w:tcW w:w="709" w:type="dxa"/>
            <w:vMerge w:val="restart"/>
          </w:tcPr>
          <w:p w:rsidR="00EE75AE" w:rsidRPr="00320C64" w:rsidRDefault="00EE75AE" w:rsidP="00B75451">
            <w:pPr>
              <w:jc w:val="center"/>
              <w:rPr>
                <w:sz w:val="15"/>
                <w:szCs w:val="15"/>
              </w:rPr>
            </w:pPr>
            <w:r w:rsidRPr="00320C64">
              <w:rPr>
                <w:sz w:val="15"/>
                <w:szCs w:val="15"/>
              </w:rPr>
              <w:t>1</w:t>
            </w:r>
          </w:p>
        </w:tc>
        <w:tc>
          <w:tcPr>
            <w:tcW w:w="709" w:type="dxa"/>
            <w:vMerge w:val="restart"/>
          </w:tcPr>
          <w:p w:rsidR="00EE75AE" w:rsidRPr="00320C64" w:rsidRDefault="00EE75AE" w:rsidP="00B75451">
            <w:pPr>
              <w:jc w:val="center"/>
              <w:rPr>
                <w:sz w:val="15"/>
                <w:szCs w:val="15"/>
              </w:rPr>
            </w:pPr>
            <w:r w:rsidRPr="00320C64">
              <w:rPr>
                <w:sz w:val="15"/>
                <w:szCs w:val="15"/>
              </w:rPr>
              <w:t>1</w:t>
            </w:r>
          </w:p>
        </w:tc>
        <w:tc>
          <w:tcPr>
            <w:tcW w:w="709" w:type="dxa"/>
            <w:vMerge w:val="restart"/>
          </w:tcPr>
          <w:p w:rsidR="00EE75AE" w:rsidRPr="00320C64" w:rsidRDefault="00EE75AE" w:rsidP="00B75451">
            <w:pPr>
              <w:jc w:val="center"/>
              <w:rPr>
                <w:sz w:val="15"/>
                <w:szCs w:val="15"/>
              </w:rPr>
            </w:pPr>
            <w:r w:rsidRPr="00320C64">
              <w:rPr>
                <w:sz w:val="15"/>
                <w:szCs w:val="15"/>
              </w:rPr>
              <w:t>1</w:t>
            </w:r>
          </w:p>
        </w:tc>
        <w:tc>
          <w:tcPr>
            <w:tcW w:w="708" w:type="dxa"/>
            <w:vMerge w:val="restart"/>
          </w:tcPr>
          <w:p w:rsidR="00EE75AE" w:rsidRPr="00320C64" w:rsidRDefault="00EE75AE" w:rsidP="00B75451">
            <w:pPr>
              <w:jc w:val="center"/>
              <w:rPr>
                <w:sz w:val="15"/>
                <w:szCs w:val="15"/>
              </w:rPr>
            </w:pPr>
            <w:r w:rsidRPr="00320C64">
              <w:rPr>
                <w:sz w:val="15"/>
                <w:szCs w:val="15"/>
              </w:rPr>
              <w:t>1</w:t>
            </w:r>
          </w:p>
        </w:tc>
        <w:tc>
          <w:tcPr>
            <w:tcW w:w="1223" w:type="dxa"/>
            <w:vMerge w:val="restart"/>
          </w:tcPr>
          <w:p w:rsidR="00EE75AE" w:rsidRPr="00320C64" w:rsidRDefault="00EE75AE" w:rsidP="00B75451">
            <w:pPr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КО, подведомствен</w:t>
            </w:r>
            <w:r w:rsidRPr="00320C64">
              <w:rPr>
                <w:sz w:val="14"/>
                <w:szCs w:val="14"/>
              </w:rPr>
              <w:br/>
              <w:t>ные учреждения</w:t>
            </w:r>
          </w:p>
        </w:tc>
      </w:tr>
      <w:tr w:rsidR="00EE75AE" w:rsidRPr="00320C64" w:rsidTr="00B75451">
        <w:trPr>
          <w:trHeight w:val="231"/>
        </w:trPr>
        <w:tc>
          <w:tcPr>
            <w:tcW w:w="415" w:type="dxa"/>
            <w:vMerge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83" w:type="dxa"/>
            <w:vMerge/>
            <w:vAlign w:val="center"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07" w:type="dxa"/>
          </w:tcPr>
          <w:p w:rsidR="00EE75AE" w:rsidRPr="00320C64" w:rsidRDefault="00EE75AE" w:rsidP="00B75451">
            <w:pPr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ОБ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2327,9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1600,0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727,9*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1202" w:type="dxa"/>
            <w:vMerge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3" w:type="dxa"/>
            <w:vMerge/>
            <w:vAlign w:val="center"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</w:p>
        </w:tc>
      </w:tr>
      <w:tr w:rsidR="00EE75AE" w:rsidRPr="00320C64" w:rsidTr="00B75451">
        <w:trPr>
          <w:trHeight w:val="231"/>
        </w:trPr>
        <w:tc>
          <w:tcPr>
            <w:tcW w:w="415" w:type="dxa"/>
            <w:vMerge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83" w:type="dxa"/>
            <w:vMerge/>
            <w:vAlign w:val="center"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07" w:type="dxa"/>
          </w:tcPr>
          <w:p w:rsidR="00EE75AE" w:rsidRPr="00320C64" w:rsidRDefault="00EE75AE" w:rsidP="00B75451">
            <w:pPr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ФБ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AE" w:rsidRPr="00320C64" w:rsidRDefault="00EE75AE" w:rsidP="00B75451">
            <w:pPr>
              <w:jc w:val="center"/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AE" w:rsidRPr="00320C64" w:rsidRDefault="00EE75AE" w:rsidP="00B75451">
            <w:pPr>
              <w:jc w:val="center"/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AE" w:rsidRPr="00320C64" w:rsidRDefault="00EE75AE" w:rsidP="00B75451">
            <w:pPr>
              <w:jc w:val="center"/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AE" w:rsidRPr="00320C64" w:rsidRDefault="00EE75AE" w:rsidP="00B75451">
            <w:pPr>
              <w:jc w:val="center"/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AE" w:rsidRPr="00320C64" w:rsidRDefault="00EE75AE" w:rsidP="00B75451">
            <w:pPr>
              <w:jc w:val="center"/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AE" w:rsidRPr="00320C64" w:rsidRDefault="00EE75AE" w:rsidP="00B75451">
            <w:pPr>
              <w:jc w:val="center"/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AE" w:rsidRPr="00320C64" w:rsidRDefault="00EE75AE" w:rsidP="00B75451">
            <w:pPr>
              <w:jc w:val="center"/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1202" w:type="dxa"/>
            <w:vMerge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3" w:type="dxa"/>
            <w:vMerge/>
            <w:vAlign w:val="center"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</w:p>
        </w:tc>
      </w:tr>
      <w:tr w:rsidR="00EE75AE" w:rsidRPr="00320C64" w:rsidTr="00B75451">
        <w:trPr>
          <w:trHeight w:val="231"/>
        </w:trPr>
        <w:tc>
          <w:tcPr>
            <w:tcW w:w="415" w:type="dxa"/>
            <w:vMerge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83" w:type="dxa"/>
            <w:vMerge/>
            <w:vAlign w:val="center"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07" w:type="dxa"/>
          </w:tcPr>
          <w:p w:rsidR="00EE75AE" w:rsidRPr="00320C64" w:rsidRDefault="00EE75AE" w:rsidP="00B75451">
            <w:pPr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МБ</w:t>
            </w:r>
          </w:p>
        </w:tc>
        <w:tc>
          <w:tcPr>
            <w:tcW w:w="778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6352,0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1468,0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2300,0</w:t>
            </w:r>
          </w:p>
        </w:tc>
        <w:tc>
          <w:tcPr>
            <w:tcW w:w="641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1200,0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346,0</w:t>
            </w:r>
          </w:p>
        </w:tc>
        <w:tc>
          <w:tcPr>
            <w:tcW w:w="708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346,0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346,0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346,0</w:t>
            </w:r>
          </w:p>
        </w:tc>
        <w:tc>
          <w:tcPr>
            <w:tcW w:w="1202" w:type="dxa"/>
            <w:vMerge w:val="restart"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320C64">
              <w:rPr>
                <w:sz w:val="14"/>
                <w:szCs w:val="14"/>
              </w:rPr>
              <w:t>Создание в учреждениях культуры и дополнительно</w:t>
            </w:r>
            <w:r w:rsidRPr="00320C64">
              <w:rPr>
                <w:sz w:val="14"/>
                <w:szCs w:val="14"/>
              </w:rPr>
              <w:br/>
              <w:t xml:space="preserve">го образования (детских школах искусств (по видам искусств) условий доступности для инвалидов и других </w:t>
            </w:r>
            <w:r w:rsidRPr="00320C64">
              <w:rPr>
                <w:sz w:val="14"/>
                <w:szCs w:val="14"/>
              </w:rPr>
              <w:lastRenderedPageBreak/>
              <w:t>маломобильных групп населения, да - 1; нет - 0</w:t>
            </w:r>
          </w:p>
        </w:tc>
        <w:tc>
          <w:tcPr>
            <w:tcW w:w="567" w:type="dxa"/>
            <w:vMerge w:val="restart"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jc w:val="center"/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lastRenderedPageBreak/>
              <w:t>1</w:t>
            </w:r>
          </w:p>
        </w:tc>
        <w:tc>
          <w:tcPr>
            <w:tcW w:w="567" w:type="dxa"/>
            <w:vMerge w:val="restart"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jc w:val="center"/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1</w:t>
            </w:r>
          </w:p>
        </w:tc>
        <w:tc>
          <w:tcPr>
            <w:tcW w:w="708" w:type="dxa"/>
            <w:vMerge w:val="restart"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jc w:val="center"/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vMerge w:val="restart"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vMerge w:val="restart"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vMerge w:val="restart"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1</w:t>
            </w:r>
          </w:p>
        </w:tc>
        <w:tc>
          <w:tcPr>
            <w:tcW w:w="708" w:type="dxa"/>
            <w:vMerge w:val="restart"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1</w:t>
            </w:r>
          </w:p>
        </w:tc>
        <w:tc>
          <w:tcPr>
            <w:tcW w:w="1223" w:type="dxa"/>
            <w:vMerge w:val="restart"/>
          </w:tcPr>
          <w:p w:rsidR="00EE75AE" w:rsidRPr="00320C64" w:rsidRDefault="00EE75AE" w:rsidP="00B75451">
            <w:pPr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КК, учреждения, подведомствен</w:t>
            </w:r>
            <w:r w:rsidRPr="00320C64">
              <w:rPr>
                <w:sz w:val="14"/>
                <w:szCs w:val="14"/>
              </w:rPr>
              <w:br/>
              <w:t>ные КК</w:t>
            </w:r>
          </w:p>
        </w:tc>
      </w:tr>
      <w:tr w:rsidR="00EE75AE" w:rsidRPr="00320C64" w:rsidTr="00B75451">
        <w:trPr>
          <w:trHeight w:val="231"/>
        </w:trPr>
        <w:tc>
          <w:tcPr>
            <w:tcW w:w="415" w:type="dxa"/>
            <w:vMerge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83" w:type="dxa"/>
            <w:vMerge/>
            <w:vAlign w:val="center"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07" w:type="dxa"/>
          </w:tcPr>
          <w:p w:rsidR="00EE75AE" w:rsidRPr="00320C64" w:rsidRDefault="00EE75AE" w:rsidP="00B75451">
            <w:pPr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ОБ</w:t>
            </w:r>
          </w:p>
        </w:tc>
        <w:tc>
          <w:tcPr>
            <w:tcW w:w="778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641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708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1202" w:type="dxa"/>
            <w:vMerge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3" w:type="dxa"/>
            <w:vMerge/>
            <w:vAlign w:val="center"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</w:p>
        </w:tc>
      </w:tr>
      <w:tr w:rsidR="00EE75AE" w:rsidRPr="00320C64" w:rsidTr="00B75451">
        <w:trPr>
          <w:trHeight w:val="231"/>
        </w:trPr>
        <w:tc>
          <w:tcPr>
            <w:tcW w:w="415" w:type="dxa"/>
            <w:vMerge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83" w:type="dxa"/>
            <w:vMerge/>
            <w:vAlign w:val="center"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07" w:type="dxa"/>
          </w:tcPr>
          <w:p w:rsidR="00EE75AE" w:rsidRPr="00320C64" w:rsidRDefault="00EE75AE" w:rsidP="00B75451">
            <w:pPr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ФБ</w:t>
            </w:r>
          </w:p>
        </w:tc>
        <w:tc>
          <w:tcPr>
            <w:tcW w:w="778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641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708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1202" w:type="dxa"/>
            <w:vMerge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3" w:type="dxa"/>
            <w:vMerge/>
            <w:vAlign w:val="center"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</w:p>
        </w:tc>
      </w:tr>
      <w:tr w:rsidR="00EE75AE" w:rsidRPr="00320C64" w:rsidTr="00B75451">
        <w:trPr>
          <w:trHeight w:val="231"/>
        </w:trPr>
        <w:tc>
          <w:tcPr>
            <w:tcW w:w="415" w:type="dxa"/>
            <w:vMerge w:val="restart"/>
          </w:tcPr>
          <w:p w:rsidR="00EE75AE" w:rsidRPr="00320C64" w:rsidRDefault="00EE75AE" w:rsidP="00B75451">
            <w:pPr>
              <w:pStyle w:val="ConsPlusNormal"/>
              <w:rPr>
                <w:rFonts w:ascii="Times New Roman" w:hAnsi="Times New Roman"/>
                <w:sz w:val="13"/>
                <w:szCs w:val="13"/>
              </w:rPr>
            </w:pPr>
            <w:r w:rsidRPr="00320C64">
              <w:rPr>
                <w:rFonts w:ascii="Times New Roman" w:hAnsi="Times New Roman"/>
                <w:sz w:val="13"/>
                <w:szCs w:val="13"/>
              </w:rPr>
              <w:t>1.3.</w:t>
            </w:r>
          </w:p>
        </w:tc>
        <w:tc>
          <w:tcPr>
            <w:tcW w:w="1481" w:type="dxa"/>
            <w:vMerge w:val="restart"/>
          </w:tcPr>
          <w:p w:rsidR="00EE75AE" w:rsidRPr="00320C64" w:rsidRDefault="00EE75AE" w:rsidP="00B75451">
            <w:pPr>
              <w:pStyle w:val="ConsPlusNormal"/>
              <w:rPr>
                <w:rFonts w:ascii="Times New Roman" w:hAnsi="Times New Roman"/>
                <w:sz w:val="14"/>
                <w:szCs w:val="14"/>
              </w:rPr>
            </w:pPr>
            <w:r w:rsidRPr="00320C64">
              <w:rPr>
                <w:rFonts w:ascii="Times New Roman" w:hAnsi="Times New Roman"/>
                <w:sz w:val="14"/>
                <w:szCs w:val="14"/>
              </w:rPr>
              <w:t>Приспособление жилых помещений и (или) общего домового имущества в многоквартирных домах с учетом потребностей инвалидов, в том числе проведение обследований, разработка проектной документации, выполнение инженерных изысканий, проверка достоверности определения сметной стоимости, восстановительные работы</w:t>
            </w:r>
          </w:p>
        </w:tc>
        <w:tc>
          <w:tcPr>
            <w:tcW w:w="783" w:type="dxa"/>
            <w:vMerge w:val="restart"/>
          </w:tcPr>
          <w:p w:rsidR="00EE75AE" w:rsidRPr="00320C64" w:rsidRDefault="00EE75AE" w:rsidP="00B75451">
            <w:pPr>
              <w:pStyle w:val="ConsPlusNormal"/>
              <w:rPr>
                <w:rFonts w:ascii="Times New Roman" w:hAnsi="Times New Roman"/>
                <w:sz w:val="14"/>
                <w:szCs w:val="14"/>
              </w:rPr>
            </w:pPr>
            <w:r w:rsidRPr="00320C64">
              <w:rPr>
                <w:rFonts w:ascii="Times New Roman" w:hAnsi="Times New Roman"/>
                <w:sz w:val="14"/>
                <w:szCs w:val="14"/>
              </w:rPr>
              <w:t>2018 - 2024 годы</w:t>
            </w:r>
          </w:p>
        </w:tc>
        <w:tc>
          <w:tcPr>
            <w:tcW w:w="707" w:type="dxa"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 xml:space="preserve">Всего: </w:t>
            </w:r>
          </w:p>
        </w:tc>
        <w:tc>
          <w:tcPr>
            <w:tcW w:w="778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16417,1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1417,1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5000,0</w:t>
            </w:r>
          </w:p>
        </w:tc>
        <w:tc>
          <w:tcPr>
            <w:tcW w:w="641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5000,0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5000,0</w:t>
            </w:r>
          </w:p>
        </w:tc>
        <w:tc>
          <w:tcPr>
            <w:tcW w:w="708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1202" w:type="dxa"/>
            <w:vMerge w:val="restart"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Количество фактически приспособленных жилых помещений и (или) общего домового имущества в многоквартирных домах с учетом потребностей инвалидов, ед.</w:t>
            </w:r>
          </w:p>
        </w:tc>
        <w:tc>
          <w:tcPr>
            <w:tcW w:w="567" w:type="dxa"/>
            <w:vMerge w:val="restart"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3</w:t>
            </w:r>
          </w:p>
        </w:tc>
        <w:tc>
          <w:tcPr>
            <w:tcW w:w="567" w:type="dxa"/>
            <w:vMerge w:val="restart"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8</w:t>
            </w:r>
          </w:p>
        </w:tc>
        <w:tc>
          <w:tcPr>
            <w:tcW w:w="708" w:type="dxa"/>
            <w:vMerge w:val="restart"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  <w:vMerge w:val="restart"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  <w:vMerge w:val="restart"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 w:val="restart"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vMerge w:val="restart"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-</w:t>
            </w:r>
          </w:p>
        </w:tc>
        <w:tc>
          <w:tcPr>
            <w:tcW w:w="1223" w:type="dxa"/>
            <w:vMerge w:val="restart"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КС, ММКУ УКС</w:t>
            </w:r>
          </w:p>
        </w:tc>
      </w:tr>
      <w:tr w:rsidR="00EE75AE" w:rsidRPr="00320C64" w:rsidTr="00B75451">
        <w:trPr>
          <w:trHeight w:val="231"/>
        </w:trPr>
        <w:tc>
          <w:tcPr>
            <w:tcW w:w="415" w:type="dxa"/>
            <w:vMerge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83" w:type="dxa"/>
            <w:vMerge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07" w:type="dxa"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в т.ч.:</w:t>
            </w:r>
          </w:p>
        </w:tc>
        <w:tc>
          <w:tcPr>
            <w:tcW w:w="778" w:type="dxa"/>
          </w:tcPr>
          <w:p w:rsidR="00EE75AE" w:rsidRPr="00320C64" w:rsidRDefault="00EE75AE" w:rsidP="00B75451">
            <w:pPr>
              <w:pStyle w:val="ConsPlusNormal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9" w:type="dxa"/>
          </w:tcPr>
          <w:p w:rsidR="00EE75AE" w:rsidRPr="00320C64" w:rsidRDefault="00EE75AE" w:rsidP="00B75451">
            <w:pPr>
              <w:pStyle w:val="ConsPlusNormal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9" w:type="dxa"/>
          </w:tcPr>
          <w:p w:rsidR="00EE75AE" w:rsidRPr="00320C64" w:rsidRDefault="00EE75AE" w:rsidP="00B75451">
            <w:pPr>
              <w:pStyle w:val="ConsPlusNormal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41" w:type="dxa"/>
          </w:tcPr>
          <w:p w:rsidR="00EE75AE" w:rsidRPr="00320C64" w:rsidRDefault="00EE75AE" w:rsidP="00B75451">
            <w:pPr>
              <w:pStyle w:val="ConsPlusNormal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9" w:type="dxa"/>
          </w:tcPr>
          <w:p w:rsidR="00EE75AE" w:rsidRPr="00320C64" w:rsidRDefault="00EE75AE" w:rsidP="00B75451">
            <w:pPr>
              <w:pStyle w:val="ConsPlusNormal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8" w:type="dxa"/>
          </w:tcPr>
          <w:p w:rsidR="00EE75AE" w:rsidRPr="00320C64" w:rsidRDefault="00EE75AE" w:rsidP="00B75451">
            <w:pPr>
              <w:pStyle w:val="ConsPlusNormal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9" w:type="dxa"/>
          </w:tcPr>
          <w:p w:rsidR="00EE75AE" w:rsidRPr="00320C64" w:rsidRDefault="00EE75AE" w:rsidP="00B75451">
            <w:pPr>
              <w:pStyle w:val="ConsPlusNormal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9" w:type="dxa"/>
          </w:tcPr>
          <w:p w:rsidR="00EE75AE" w:rsidRPr="00320C64" w:rsidRDefault="00EE75AE" w:rsidP="00B75451">
            <w:pPr>
              <w:pStyle w:val="ConsPlusNormal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02" w:type="dxa"/>
            <w:vMerge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3" w:type="dxa"/>
            <w:vMerge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</w:p>
        </w:tc>
      </w:tr>
      <w:tr w:rsidR="00EE75AE" w:rsidRPr="00320C64" w:rsidTr="00B75451">
        <w:trPr>
          <w:trHeight w:val="231"/>
        </w:trPr>
        <w:tc>
          <w:tcPr>
            <w:tcW w:w="415" w:type="dxa"/>
            <w:vMerge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83" w:type="dxa"/>
            <w:vMerge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07" w:type="dxa"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МБ</w:t>
            </w:r>
          </w:p>
        </w:tc>
        <w:tc>
          <w:tcPr>
            <w:tcW w:w="778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16417,1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1417,1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5000,0</w:t>
            </w:r>
          </w:p>
        </w:tc>
        <w:tc>
          <w:tcPr>
            <w:tcW w:w="641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5000,0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5000,0</w:t>
            </w:r>
          </w:p>
        </w:tc>
        <w:tc>
          <w:tcPr>
            <w:tcW w:w="708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1202" w:type="dxa"/>
            <w:vMerge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3" w:type="dxa"/>
            <w:vMerge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</w:p>
        </w:tc>
      </w:tr>
      <w:tr w:rsidR="00EE75AE" w:rsidRPr="00320C64" w:rsidTr="00B75451">
        <w:trPr>
          <w:trHeight w:val="231"/>
        </w:trPr>
        <w:tc>
          <w:tcPr>
            <w:tcW w:w="415" w:type="dxa"/>
            <w:vMerge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83" w:type="dxa"/>
            <w:vMerge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07" w:type="dxa"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ОБ</w:t>
            </w:r>
          </w:p>
        </w:tc>
        <w:tc>
          <w:tcPr>
            <w:tcW w:w="778" w:type="dxa"/>
          </w:tcPr>
          <w:p w:rsidR="00EE75AE" w:rsidRPr="00320C64" w:rsidRDefault="00EE75AE" w:rsidP="00B75451">
            <w:pPr>
              <w:pStyle w:val="ConsPlusNormal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20C64">
              <w:rPr>
                <w:rFonts w:ascii="Times New Roman" w:hAnsi="Times New Roman"/>
                <w:sz w:val="13"/>
                <w:szCs w:val="13"/>
              </w:rPr>
              <w:t>0,0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641" w:type="dxa"/>
          </w:tcPr>
          <w:p w:rsidR="00EE75AE" w:rsidRPr="00320C64" w:rsidRDefault="00EE75AE" w:rsidP="00B75451">
            <w:pPr>
              <w:jc w:val="center"/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708" w:type="dxa"/>
          </w:tcPr>
          <w:p w:rsidR="00EE75AE" w:rsidRPr="00320C64" w:rsidRDefault="00EE75AE" w:rsidP="00B75451">
            <w:pPr>
              <w:jc w:val="center"/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1202" w:type="dxa"/>
            <w:vMerge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3" w:type="dxa"/>
            <w:vMerge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</w:p>
        </w:tc>
      </w:tr>
      <w:tr w:rsidR="00EE75AE" w:rsidRPr="00320C64" w:rsidTr="00B75451">
        <w:trPr>
          <w:trHeight w:val="1301"/>
        </w:trPr>
        <w:tc>
          <w:tcPr>
            <w:tcW w:w="415" w:type="dxa"/>
            <w:vMerge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83" w:type="dxa"/>
            <w:vMerge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07" w:type="dxa"/>
            <w:vMerge w:val="restart"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ФБ</w:t>
            </w:r>
          </w:p>
        </w:tc>
        <w:tc>
          <w:tcPr>
            <w:tcW w:w="778" w:type="dxa"/>
            <w:vMerge w:val="restart"/>
          </w:tcPr>
          <w:p w:rsidR="00EE75AE" w:rsidRPr="00320C64" w:rsidRDefault="00EE75AE" w:rsidP="00B75451">
            <w:pPr>
              <w:pStyle w:val="ConsPlusNormal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20C64">
              <w:rPr>
                <w:rFonts w:ascii="Times New Roman" w:hAnsi="Times New Roman"/>
                <w:sz w:val="13"/>
                <w:szCs w:val="13"/>
              </w:rPr>
              <w:t>0,0</w:t>
            </w:r>
          </w:p>
        </w:tc>
        <w:tc>
          <w:tcPr>
            <w:tcW w:w="709" w:type="dxa"/>
            <w:vMerge w:val="restart"/>
          </w:tcPr>
          <w:p w:rsidR="00EE75AE" w:rsidRPr="00320C64" w:rsidRDefault="00EE75AE" w:rsidP="00B75451">
            <w:pPr>
              <w:jc w:val="center"/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709" w:type="dxa"/>
            <w:vMerge w:val="restart"/>
          </w:tcPr>
          <w:p w:rsidR="00EE75AE" w:rsidRPr="00320C64" w:rsidRDefault="00EE75AE" w:rsidP="00B75451">
            <w:pPr>
              <w:jc w:val="center"/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641" w:type="dxa"/>
            <w:vMerge w:val="restart"/>
          </w:tcPr>
          <w:p w:rsidR="00EE75AE" w:rsidRPr="00320C64" w:rsidRDefault="00EE75AE" w:rsidP="00B75451">
            <w:pPr>
              <w:jc w:val="center"/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709" w:type="dxa"/>
            <w:vMerge w:val="restart"/>
          </w:tcPr>
          <w:p w:rsidR="00EE75AE" w:rsidRPr="00320C64" w:rsidRDefault="00EE75AE" w:rsidP="00B75451">
            <w:pPr>
              <w:jc w:val="center"/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708" w:type="dxa"/>
            <w:vMerge w:val="restart"/>
          </w:tcPr>
          <w:p w:rsidR="00EE75AE" w:rsidRPr="00320C64" w:rsidRDefault="00EE75AE" w:rsidP="00B75451">
            <w:pPr>
              <w:jc w:val="center"/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709" w:type="dxa"/>
            <w:vMerge w:val="restart"/>
          </w:tcPr>
          <w:p w:rsidR="00EE75AE" w:rsidRPr="00320C64" w:rsidRDefault="00EE75AE" w:rsidP="00B75451">
            <w:pPr>
              <w:jc w:val="center"/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709" w:type="dxa"/>
            <w:vMerge w:val="restart"/>
          </w:tcPr>
          <w:p w:rsidR="00EE75AE" w:rsidRPr="00320C64" w:rsidRDefault="00EE75AE" w:rsidP="00B75451">
            <w:pPr>
              <w:jc w:val="center"/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1202" w:type="dxa"/>
            <w:vMerge/>
            <w:tcBorders>
              <w:bottom w:val="single" w:sz="4" w:space="0" w:color="auto"/>
            </w:tcBorders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3" w:type="dxa"/>
            <w:vMerge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</w:p>
        </w:tc>
      </w:tr>
      <w:tr w:rsidR="00EE75AE" w:rsidRPr="00320C64" w:rsidTr="00B75451">
        <w:trPr>
          <w:trHeight w:val="1122"/>
        </w:trPr>
        <w:tc>
          <w:tcPr>
            <w:tcW w:w="415" w:type="dxa"/>
            <w:vMerge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83" w:type="dxa"/>
            <w:vMerge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07" w:type="dxa"/>
            <w:vMerge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78" w:type="dxa"/>
            <w:vMerge/>
          </w:tcPr>
          <w:p w:rsidR="00EE75AE" w:rsidRPr="00320C64" w:rsidRDefault="00EE75AE" w:rsidP="00B75451">
            <w:pPr>
              <w:pStyle w:val="ConsPlusNormal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9" w:type="dxa"/>
            <w:vMerge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  <w:vMerge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641" w:type="dxa"/>
            <w:vMerge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  <w:vMerge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08" w:type="dxa"/>
            <w:vMerge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  <w:vMerge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  <w:vMerge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02" w:type="dxa"/>
            <w:tcBorders>
              <w:top w:val="single" w:sz="4" w:space="0" w:color="auto"/>
            </w:tcBorders>
          </w:tcPr>
          <w:p w:rsidR="00EE75AE" w:rsidRPr="00320C64" w:rsidRDefault="00EE75AE" w:rsidP="00B75451">
            <w:pPr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Количество проведенных обследований, изысканий, проверок достоверности определения сметной стоимости, экспертиз, ед.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-</w:t>
            </w:r>
          </w:p>
        </w:tc>
        <w:tc>
          <w:tcPr>
            <w:tcW w:w="1223" w:type="dxa"/>
            <w:vMerge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</w:p>
        </w:tc>
      </w:tr>
      <w:tr w:rsidR="00EE75AE" w:rsidRPr="00320C64" w:rsidTr="00B75451">
        <w:trPr>
          <w:trHeight w:val="231"/>
        </w:trPr>
        <w:tc>
          <w:tcPr>
            <w:tcW w:w="415" w:type="dxa"/>
            <w:vMerge w:val="restart"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vMerge w:val="restart"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Всего по подпрограмме, в т.ч.</w:t>
            </w:r>
          </w:p>
        </w:tc>
        <w:tc>
          <w:tcPr>
            <w:tcW w:w="707" w:type="dxa"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Всего:</w:t>
            </w:r>
          </w:p>
        </w:tc>
        <w:tc>
          <w:tcPr>
            <w:tcW w:w="778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101196,8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16098,4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9327,9</w:t>
            </w:r>
          </w:p>
        </w:tc>
        <w:tc>
          <w:tcPr>
            <w:tcW w:w="641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7500,0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6646,0</w:t>
            </w:r>
          </w:p>
        </w:tc>
        <w:tc>
          <w:tcPr>
            <w:tcW w:w="708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20541,5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20541,5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20541,5</w:t>
            </w:r>
          </w:p>
        </w:tc>
        <w:tc>
          <w:tcPr>
            <w:tcW w:w="7102" w:type="dxa"/>
            <w:gridSpan w:val="9"/>
            <w:vMerge w:val="restart"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</w:p>
        </w:tc>
      </w:tr>
      <w:tr w:rsidR="00EE75AE" w:rsidRPr="00320C64" w:rsidTr="00B75451">
        <w:trPr>
          <w:trHeight w:val="231"/>
        </w:trPr>
        <w:tc>
          <w:tcPr>
            <w:tcW w:w="415" w:type="dxa"/>
            <w:vMerge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vMerge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07" w:type="dxa"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в т.ч.:</w:t>
            </w:r>
          </w:p>
        </w:tc>
        <w:tc>
          <w:tcPr>
            <w:tcW w:w="778" w:type="dxa"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641" w:type="dxa"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7102" w:type="dxa"/>
            <w:gridSpan w:val="9"/>
            <w:vMerge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</w:p>
        </w:tc>
      </w:tr>
      <w:tr w:rsidR="00EE75AE" w:rsidRPr="00320C64" w:rsidTr="00B75451">
        <w:trPr>
          <w:trHeight w:val="231"/>
        </w:trPr>
        <w:tc>
          <w:tcPr>
            <w:tcW w:w="415" w:type="dxa"/>
            <w:vMerge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vMerge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07" w:type="dxa"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МБ</w:t>
            </w:r>
          </w:p>
        </w:tc>
        <w:tc>
          <w:tcPr>
            <w:tcW w:w="778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98868,9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14498,4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8600,0</w:t>
            </w:r>
          </w:p>
        </w:tc>
        <w:tc>
          <w:tcPr>
            <w:tcW w:w="641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7500,0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6646,0</w:t>
            </w:r>
          </w:p>
        </w:tc>
        <w:tc>
          <w:tcPr>
            <w:tcW w:w="708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20541,5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20541,5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20541,5</w:t>
            </w:r>
          </w:p>
        </w:tc>
        <w:tc>
          <w:tcPr>
            <w:tcW w:w="7102" w:type="dxa"/>
            <w:gridSpan w:val="9"/>
            <w:vMerge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</w:p>
        </w:tc>
      </w:tr>
      <w:tr w:rsidR="00EE75AE" w:rsidRPr="00320C64" w:rsidTr="00B75451">
        <w:trPr>
          <w:trHeight w:val="231"/>
        </w:trPr>
        <w:tc>
          <w:tcPr>
            <w:tcW w:w="415" w:type="dxa"/>
            <w:vMerge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vMerge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07" w:type="dxa"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ОБ</w:t>
            </w:r>
          </w:p>
        </w:tc>
        <w:tc>
          <w:tcPr>
            <w:tcW w:w="778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2327,9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1600,0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727,9</w:t>
            </w:r>
          </w:p>
        </w:tc>
        <w:tc>
          <w:tcPr>
            <w:tcW w:w="641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708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7102" w:type="dxa"/>
            <w:gridSpan w:val="9"/>
            <w:vMerge/>
          </w:tcPr>
          <w:p w:rsidR="00EE75AE" w:rsidRPr="00320C64" w:rsidRDefault="00EE75AE" w:rsidP="00B75451">
            <w:pPr>
              <w:jc w:val="center"/>
              <w:rPr>
                <w:sz w:val="14"/>
                <w:szCs w:val="14"/>
              </w:rPr>
            </w:pPr>
          </w:p>
        </w:tc>
      </w:tr>
      <w:tr w:rsidR="00EE75AE" w:rsidRPr="00FE606D" w:rsidTr="00B75451">
        <w:trPr>
          <w:trHeight w:val="231"/>
        </w:trPr>
        <w:tc>
          <w:tcPr>
            <w:tcW w:w="415" w:type="dxa"/>
            <w:vMerge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vMerge/>
          </w:tcPr>
          <w:p w:rsidR="00EE75AE" w:rsidRPr="00320C64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07" w:type="dxa"/>
          </w:tcPr>
          <w:p w:rsidR="00EE75AE" w:rsidRPr="00320C64" w:rsidRDefault="00EE75AE" w:rsidP="00B75451">
            <w:pPr>
              <w:widowControl w:val="0"/>
              <w:autoSpaceDE w:val="0"/>
              <w:snapToGrid w:val="0"/>
              <w:rPr>
                <w:sz w:val="14"/>
                <w:szCs w:val="14"/>
              </w:rPr>
            </w:pPr>
            <w:r w:rsidRPr="00320C64">
              <w:rPr>
                <w:sz w:val="14"/>
                <w:szCs w:val="14"/>
              </w:rPr>
              <w:t>ФБ</w:t>
            </w:r>
          </w:p>
        </w:tc>
        <w:tc>
          <w:tcPr>
            <w:tcW w:w="778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641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708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709" w:type="dxa"/>
          </w:tcPr>
          <w:p w:rsidR="00EE75AE" w:rsidRPr="00320C64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709" w:type="dxa"/>
          </w:tcPr>
          <w:p w:rsidR="00EE75AE" w:rsidRPr="009B3792" w:rsidRDefault="00EE75AE" w:rsidP="00B75451">
            <w:pPr>
              <w:jc w:val="center"/>
              <w:rPr>
                <w:sz w:val="13"/>
                <w:szCs w:val="13"/>
              </w:rPr>
            </w:pPr>
            <w:r w:rsidRPr="00320C64">
              <w:rPr>
                <w:sz w:val="13"/>
                <w:szCs w:val="13"/>
              </w:rPr>
              <w:t>0,0</w:t>
            </w:r>
          </w:p>
        </w:tc>
        <w:tc>
          <w:tcPr>
            <w:tcW w:w="7102" w:type="dxa"/>
            <w:gridSpan w:val="9"/>
            <w:vMerge/>
          </w:tcPr>
          <w:p w:rsidR="00EE75AE" w:rsidRPr="00FE606D" w:rsidRDefault="00EE75AE" w:rsidP="00B75451">
            <w:pPr>
              <w:jc w:val="center"/>
              <w:rPr>
                <w:sz w:val="14"/>
                <w:szCs w:val="14"/>
              </w:rPr>
            </w:pPr>
          </w:p>
        </w:tc>
      </w:tr>
    </w:tbl>
    <w:p w:rsidR="00EE75AE" w:rsidRPr="00F001E2" w:rsidRDefault="00EE75AE" w:rsidP="00EE75AE">
      <w:pPr>
        <w:autoSpaceDE w:val="0"/>
        <w:autoSpaceDN w:val="0"/>
        <w:adjustRightInd w:val="0"/>
        <w:rPr>
          <w:sz w:val="24"/>
          <w:szCs w:val="24"/>
        </w:rPr>
      </w:pPr>
      <w:r w:rsidRPr="00F001E2">
        <w:rPr>
          <w:sz w:val="24"/>
          <w:szCs w:val="24"/>
        </w:rPr>
        <w:t>*в том числе средства федерального бюджета</w:t>
      </w:r>
    </w:p>
    <w:p w:rsidR="00EE75AE" w:rsidRDefault="00EE75AE" w:rsidP="00EE75AE">
      <w:pPr>
        <w:widowControl w:val="0"/>
        <w:autoSpaceDE w:val="0"/>
        <w:rPr>
          <w:szCs w:val="28"/>
        </w:rPr>
      </w:pPr>
    </w:p>
    <w:p w:rsidR="00EE75AE" w:rsidRPr="00FE606D" w:rsidRDefault="00EE75AE" w:rsidP="00EE75AE">
      <w:pPr>
        <w:widowControl w:val="0"/>
        <w:autoSpaceDE w:val="0"/>
        <w:jc w:val="center"/>
        <w:rPr>
          <w:szCs w:val="28"/>
        </w:rPr>
      </w:pPr>
      <w:r w:rsidRPr="00FE606D">
        <w:rPr>
          <w:szCs w:val="28"/>
        </w:rPr>
        <w:t>Детализация направлений расходов</w:t>
      </w:r>
    </w:p>
    <w:p w:rsidR="00EE75AE" w:rsidRPr="00FE606D" w:rsidRDefault="00EE75AE" w:rsidP="00EE75AE">
      <w:pPr>
        <w:widowControl w:val="0"/>
        <w:autoSpaceDE w:val="0"/>
        <w:jc w:val="center"/>
        <w:rPr>
          <w:szCs w:val="28"/>
        </w:rPr>
      </w:pPr>
    </w:p>
    <w:tbl>
      <w:tblPr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1701"/>
        <w:gridCol w:w="1276"/>
        <w:gridCol w:w="1134"/>
        <w:gridCol w:w="1134"/>
        <w:gridCol w:w="1134"/>
        <w:gridCol w:w="1134"/>
        <w:gridCol w:w="992"/>
        <w:gridCol w:w="992"/>
        <w:gridCol w:w="992"/>
      </w:tblGrid>
      <w:tr w:rsidR="00EE75AE" w:rsidRPr="00320C64" w:rsidTr="00B75451">
        <w:trPr>
          <w:trHeight w:val="20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AE" w:rsidRPr="00320C64" w:rsidRDefault="00EE75AE" w:rsidP="00B75451">
            <w:pPr>
              <w:jc w:val="center"/>
              <w:rPr>
                <w:sz w:val="20"/>
              </w:rPr>
            </w:pPr>
            <w:r w:rsidRPr="00320C64">
              <w:rPr>
                <w:sz w:val="20"/>
              </w:rPr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5AE" w:rsidRPr="00320C64" w:rsidRDefault="00EE75AE" w:rsidP="00B75451">
            <w:pPr>
              <w:jc w:val="center"/>
              <w:rPr>
                <w:sz w:val="20"/>
              </w:rPr>
            </w:pPr>
            <w:r w:rsidRPr="00320C64">
              <w:rPr>
                <w:sz w:val="20"/>
              </w:rPr>
              <w:t>Цель, задачи, основные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AE" w:rsidRPr="00320C64" w:rsidRDefault="00EE75AE" w:rsidP="00B75451">
            <w:pPr>
              <w:jc w:val="center"/>
              <w:rPr>
                <w:sz w:val="20"/>
              </w:rPr>
            </w:pPr>
            <w:r w:rsidRPr="00320C64">
              <w:rPr>
                <w:sz w:val="20"/>
              </w:rPr>
              <w:t>Источники финансирования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5AE" w:rsidRPr="00320C64" w:rsidRDefault="00EE75AE" w:rsidP="00B75451">
            <w:pPr>
              <w:jc w:val="center"/>
              <w:rPr>
                <w:sz w:val="20"/>
              </w:rPr>
            </w:pPr>
            <w:r w:rsidRPr="00320C64">
              <w:rPr>
                <w:sz w:val="20"/>
              </w:rPr>
              <w:t>Объемы финансирования, тыс. руб.</w:t>
            </w:r>
          </w:p>
        </w:tc>
      </w:tr>
      <w:tr w:rsidR="00EE75AE" w:rsidRPr="00320C64" w:rsidTr="00B75451">
        <w:trPr>
          <w:trHeight w:val="20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AE" w:rsidRPr="00320C64" w:rsidRDefault="00EE75AE" w:rsidP="00B75451">
            <w:pPr>
              <w:rPr>
                <w:sz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AE" w:rsidRPr="00320C64" w:rsidRDefault="00EE75AE" w:rsidP="00B75451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AE" w:rsidRPr="00320C64" w:rsidRDefault="00EE75AE" w:rsidP="00B75451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5AE" w:rsidRPr="00320C64" w:rsidRDefault="00EE75AE" w:rsidP="00B75451">
            <w:pPr>
              <w:jc w:val="center"/>
              <w:rPr>
                <w:sz w:val="20"/>
              </w:rPr>
            </w:pPr>
            <w:r w:rsidRPr="00320C64">
              <w:rPr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5AE" w:rsidRPr="00320C64" w:rsidRDefault="00EE75AE" w:rsidP="00B75451">
            <w:pPr>
              <w:jc w:val="center"/>
              <w:rPr>
                <w:sz w:val="20"/>
              </w:rPr>
            </w:pPr>
            <w:r w:rsidRPr="00320C64">
              <w:rPr>
                <w:sz w:val="20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5AE" w:rsidRPr="00320C64" w:rsidRDefault="00EE75AE" w:rsidP="00B75451">
            <w:pPr>
              <w:jc w:val="center"/>
              <w:rPr>
                <w:sz w:val="20"/>
              </w:rPr>
            </w:pPr>
            <w:r w:rsidRPr="00320C64">
              <w:rPr>
                <w:sz w:val="20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5AE" w:rsidRPr="00320C64" w:rsidRDefault="00EE75AE" w:rsidP="00B75451">
            <w:pPr>
              <w:jc w:val="center"/>
              <w:rPr>
                <w:sz w:val="20"/>
              </w:rPr>
            </w:pPr>
            <w:r w:rsidRPr="00320C64">
              <w:rPr>
                <w:sz w:val="20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75AE" w:rsidRPr="00320C64" w:rsidRDefault="00EE75AE" w:rsidP="00B75451">
            <w:pPr>
              <w:jc w:val="center"/>
              <w:rPr>
                <w:sz w:val="20"/>
              </w:rPr>
            </w:pPr>
            <w:r w:rsidRPr="00320C64">
              <w:rPr>
                <w:sz w:val="20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75AE" w:rsidRPr="00320C64" w:rsidRDefault="00EE75AE" w:rsidP="00B75451">
            <w:pPr>
              <w:jc w:val="center"/>
              <w:rPr>
                <w:sz w:val="20"/>
              </w:rPr>
            </w:pPr>
            <w:r w:rsidRPr="00320C64">
              <w:rPr>
                <w:sz w:val="20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75AE" w:rsidRPr="00320C64" w:rsidRDefault="00EE75AE" w:rsidP="00B75451">
            <w:pPr>
              <w:jc w:val="center"/>
            </w:pPr>
            <w:r w:rsidRPr="00320C64">
              <w:rPr>
                <w:sz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75AE" w:rsidRPr="00320C64" w:rsidRDefault="00EE75AE" w:rsidP="00B75451">
            <w:pPr>
              <w:jc w:val="center"/>
            </w:pPr>
            <w:r w:rsidRPr="00320C64">
              <w:rPr>
                <w:sz w:val="20"/>
              </w:rPr>
              <w:t>2024 год</w:t>
            </w:r>
          </w:p>
        </w:tc>
      </w:tr>
      <w:tr w:rsidR="00EE75AE" w:rsidRPr="00320C64" w:rsidTr="00B75451">
        <w:trPr>
          <w:trHeight w:val="20"/>
          <w:tblHeader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AE" w:rsidRPr="00320C64" w:rsidRDefault="00EE75AE" w:rsidP="00B75451">
            <w:pPr>
              <w:jc w:val="center"/>
              <w:rPr>
                <w:sz w:val="20"/>
              </w:rPr>
            </w:pPr>
            <w:r w:rsidRPr="00320C64">
              <w:rPr>
                <w:sz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5AE" w:rsidRPr="00320C64" w:rsidRDefault="00EE75AE" w:rsidP="00B75451">
            <w:pPr>
              <w:jc w:val="center"/>
              <w:rPr>
                <w:sz w:val="20"/>
              </w:rPr>
            </w:pPr>
            <w:r w:rsidRPr="00320C64"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AE" w:rsidRPr="00320C64" w:rsidRDefault="00EE75AE" w:rsidP="00B75451">
            <w:pPr>
              <w:jc w:val="center"/>
              <w:rPr>
                <w:sz w:val="20"/>
              </w:rPr>
            </w:pPr>
            <w:r w:rsidRPr="00320C64"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AE" w:rsidRPr="00320C64" w:rsidRDefault="00EE75AE" w:rsidP="00B75451">
            <w:pPr>
              <w:jc w:val="center"/>
              <w:rPr>
                <w:sz w:val="20"/>
              </w:rPr>
            </w:pPr>
            <w:r w:rsidRPr="00320C64"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AE" w:rsidRPr="00320C64" w:rsidRDefault="00EE75AE" w:rsidP="00B75451">
            <w:pPr>
              <w:jc w:val="center"/>
              <w:rPr>
                <w:sz w:val="20"/>
              </w:rPr>
            </w:pPr>
            <w:r w:rsidRPr="00320C64">
              <w:rPr>
                <w:sz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AE" w:rsidRPr="00320C64" w:rsidRDefault="00EE75AE" w:rsidP="00B75451">
            <w:pPr>
              <w:jc w:val="center"/>
              <w:rPr>
                <w:sz w:val="20"/>
              </w:rPr>
            </w:pPr>
            <w:r w:rsidRPr="00320C64"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AE" w:rsidRPr="00320C64" w:rsidRDefault="00EE75AE" w:rsidP="00B75451">
            <w:pPr>
              <w:jc w:val="center"/>
              <w:rPr>
                <w:sz w:val="20"/>
              </w:rPr>
            </w:pPr>
            <w:r w:rsidRPr="00320C64"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320C64" w:rsidRDefault="00EE75AE" w:rsidP="00B75451">
            <w:pPr>
              <w:jc w:val="center"/>
              <w:rPr>
                <w:sz w:val="20"/>
              </w:rPr>
            </w:pPr>
            <w:r w:rsidRPr="00320C64">
              <w:rPr>
                <w:sz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320C64" w:rsidRDefault="00EE75AE" w:rsidP="00B75451">
            <w:pPr>
              <w:jc w:val="center"/>
              <w:rPr>
                <w:sz w:val="20"/>
              </w:rPr>
            </w:pPr>
            <w:r w:rsidRPr="00320C64">
              <w:rPr>
                <w:sz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320C64" w:rsidRDefault="00EE75AE" w:rsidP="00B75451">
            <w:pPr>
              <w:jc w:val="center"/>
              <w:rPr>
                <w:sz w:val="20"/>
              </w:rPr>
            </w:pPr>
            <w:r w:rsidRPr="00320C64">
              <w:rPr>
                <w:sz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320C64" w:rsidRDefault="00EE75AE" w:rsidP="00B75451">
            <w:pPr>
              <w:jc w:val="center"/>
              <w:rPr>
                <w:sz w:val="20"/>
              </w:rPr>
            </w:pPr>
            <w:r w:rsidRPr="00320C64">
              <w:rPr>
                <w:sz w:val="20"/>
              </w:rPr>
              <w:t>11</w:t>
            </w:r>
          </w:p>
        </w:tc>
      </w:tr>
      <w:tr w:rsidR="00EE75AE" w:rsidRPr="00320C64" w:rsidTr="00B75451">
        <w:trPr>
          <w:trHeight w:val="2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AE" w:rsidRPr="00320C64" w:rsidRDefault="00EE75AE" w:rsidP="00B75451">
            <w:pPr>
              <w:rPr>
                <w:sz w:val="20"/>
              </w:rPr>
            </w:pPr>
            <w:r w:rsidRPr="00320C64">
              <w:rPr>
                <w:sz w:val="20"/>
              </w:rPr>
              <w:t>1.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5AE" w:rsidRPr="00320C64" w:rsidRDefault="00EE75AE" w:rsidP="00B75451">
            <w:pPr>
              <w:rPr>
                <w:sz w:val="20"/>
              </w:rPr>
            </w:pPr>
            <w:r w:rsidRPr="00320C64">
              <w:rPr>
                <w:sz w:val="20"/>
              </w:rPr>
              <w:t>Основное мероприятие: проведение мероприятий по созданию безбарьерной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AE" w:rsidRPr="00320C64" w:rsidRDefault="00EE75AE" w:rsidP="00B75451">
            <w:pPr>
              <w:jc w:val="center"/>
              <w:rPr>
                <w:sz w:val="20"/>
              </w:rPr>
            </w:pPr>
            <w:r w:rsidRPr="00320C64">
              <w:rPr>
                <w:sz w:val="20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98868,9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14498,4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8600,0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7500,0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6646,0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20541,5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20541,5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20541,5</w:t>
            </w:r>
          </w:p>
        </w:tc>
      </w:tr>
      <w:tr w:rsidR="00EE75AE" w:rsidRPr="00320C64" w:rsidTr="00B75451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AE" w:rsidRPr="00320C64" w:rsidRDefault="00EE75AE" w:rsidP="00B75451">
            <w:pPr>
              <w:rPr>
                <w:sz w:val="20"/>
              </w:rPr>
            </w:pPr>
          </w:p>
        </w:tc>
        <w:tc>
          <w:tcPr>
            <w:tcW w:w="453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75AE" w:rsidRPr="00320C64" w:rsidRDefault="00EE75AE" w:rsidP="00B75451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AE" w:rsidRPr="00320C64" w:rsidRDefault="00EE75AE" w:rsidP="00B75451">
            <w:pPr>
              <w:jc w:val="center"/>
              <w:rPr>
                <w:sz w:val="20"/>
              </w:rPr>
            </w:pPr>
            <w:r w:rsidRPr="00320C64">
              <w:rPr>
                <w:sz w:val="20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2327,9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1600,0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727,9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0,0</w:t>
            </w:r>
          </w:p>
        </w:tc>
      </w:tr>
      <w:tr w:rsidR="00EE75AE" w:rsidRPr="00320C64" w:rsidTr="00B75451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AE" w:rsidRPr="00320C64" w:rsidRDefault="00EE75AE" w:rsidP="00B75451">
            <w:pPr>
              <w:rPr>
                <w:sz w:val="20"/>
              </w:rPr>
            </w:pPr>
            <w:r w:rsidRPr="00320C64">
              <w:rPr>
                <w:sz w:val="20"/>
              </w:rPr>
              <w:lastRenderedPageBreak/>
              <w:t>1.1.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5AE" w:rsidRPr="00320C64" w:rsidRDefault="00EE75AE" w:rsidP="00B75451">
            <w:pPr>
              <w:rPr>
                <w:sz w:val="20"/>
              </w:rPr>
            </w:pPr>
            <w:r w:rsidRPr="00320C64">
              <w:rPr>
                <w:sz w:val="20"/>
              </w:rPr>
              <w:t xml:space="preserve">Приобретение подвижного состава специализированного наземного городского транспорта общего пользования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AE" w:rsidRPr="00320C64" w:rsidRDefault="00EE75AE" w:rsidP="00B75451">
            <w:pPr>
              <w:jc w:val="center"/>
              <w:rPr>
                <w:sz w:val="20"/>
              </w:rPr>
            </w:pPr>
            <w:r w:rsidRPr="00320C64">
              <w:rPr>
                <w:sz w:val="20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51446,5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10000,0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13815,5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13815,5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13815,5</w:t>
            </w:r>
          </w:p>
        </w:tc>
      </w:tr>
      <w:tr w:rsidR="00EE75AE" w:rsidRPr="00320C64" w:rsidTr="00B75451">
        <w:trPr>
          <w:trHeight w:val="643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AE" w:rsidRPr="00320C64" w:rsidRDefault="00EE75AE" w:rsidP="00B75451">
            <w:pPr>
              <w:rPr>
                <w:sz w:val="20"/>
              </w:rPr>
            </w:pPr>
            <w:r w:rsidRPr="00320C64">
              <w:rPr>
                <w:sz w:val="20"/>
              </w:rPr>
              <w:t>1.2.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E75AE" w:rsidRPr="00320C64" w:rsidRDefault="00EE75AE" w:rsidP="00B75451">
            <w:pPr>
              <w:rPr>
                <w:sz w:val="20"/>
              </w:rPr>
            </w:pPr>
            <w:r w:rsidRPr="00320C64">
              <w:rPr>
                <w:sz w:val="20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AE" w:rsidRPr="00320C64" w:rsidRDefault="00EE75AE" w:rsidP="00B75451">
            <w:pPr>
              <w:jc w:val="center"/>
              <w:rPr>
                <w:sz w:val="20"/>
              </w:rPr>
            </w:pPr>
            <w:r w:rsidRPr="00320C64">
              <w:rPr>
                <w:sz w:val="20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31005,3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3081,3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3600,0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2500,0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1646,0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6726,0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6726,0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6726,0</w:t>
            </w:r>
          </w:p>
        </w:tc>
      </w:tr>
      <w:tr w:rsidR="00EE75AE" w:rsidRPr="00320C64" w:rsidTr="00B75451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AE" w:rsidRPr="00320C64" w:rsidRDefault="00EE75AE" w:rsidP="00B75451">
            <w:pPr>
              <w:rPr>
                <w:sz w:val="20"/>
              </w:rPr>
            </w:pPr>
          </w:p>
        </w:tc>
        <w:tc>
          <w:tcPr>
            <w:tcW w:w="453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75AE" w:rsidRPr="00320C64" w:rsidRDefault="00EE75AE" w:rsidP="00B75451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AE" w:rsidRPr="00320C64" w:rsidRDefault="00EE75AE" w:rsidP="00B75451">
            <w:pPr>
              <w:jc w:val="center"/>
              <w:rPr>
                <w:sz w:val="20"/>
              </w:rPr>
            </w:pPr>
            <w:r w:rsidRPr="00320C64">
              <w:rPr>
                <w:sz w:val="20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2327,9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1600,0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727,9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0,0</w:t>
            </w:r>
          </w:p>
        </w:tc>
      </w:tr>
      <w:tr w:rsidR="00EE75AE" w:rsidRPr="00320C64" w:rsidTr="00B75451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AE" w:rsidRPr="00320C64" w:rsidRDefault="00EE75AE" w:rsidP="00B75451">
            <w:pPr>
              <w:rPr>
                <w:sz w:val="20"/>
              </w:rPr>
            </w:pPr>
            <w:r w:rsidRPr="00320C64">
              <w:rPr>
                <w:sz w:val="20"/>
              </w:rPr>
              <w:t>1.2.1.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75AE" w:rsidRPr="00320C64" w:rsidRDefault="00EE75AE" w:rsidP="00B75451">
            <w:pPr>
              <w:rPr>
                <w:sz w:val="20"/>
              </w:rPr>
            </w:pPr>
            <w:r w:rsidRPr="00320C64">
              <w:rPr>
                <w:sz w:val="20"/>
              </w:rPr>
              <w:t>Оснащение структурных подразделений МАУ МП «Объединение молодежных центров» специализированным оборудованием для предоставления услуг маломобильным группам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AE" w:rsidRPr="00320C64" w:rsidRDefault="00EE75AE" w:rsidP="00B75451">
            <w:pPr>
              <w:jc w:val="center"/>
              <w:rPr>
                <w:sz w:val="20"/>
              </w:rPr>
            </w:pPr>
            <w:r w:rsidRPr="00320C64">
              <w:rPr>
                <w:sz w:val="20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2563,3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763,3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300,0</w:t>
            </w:r>
          </w:p>
        </w:tc>
      </w:tr>
      <w:tr w:rsidR="00EE75AE" w:rsidRPr="00320C64" w:rsidTr="00B75451">
        <w:trPr>
          <w:trHeight w:val="2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AE" w:rsidRPr="00320C64" w:rsidRDefault="00EE75AE" w:rsidP="00B75451">
            <w:pPr>
              <w:rPr>
                <w:sz w:val="20"/>
              </w:rPr>
            </w:pPr>
            <w:r w:rsidRPr="00320C64">
              <w:rPr>
                <w:sz w:val="20"/>
              </w:rPr>
              <w:t>1.2.2.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5AE" w:rsidRPr="00320C64" w:rsidRDefault="00EE75AE" w:rsidP="00B75451">
            <w:pPr>
              <w:rPr>
                <w:sz w:val="20"/>
              </w:rPr>
            </w:pPr>
            <w:r w:rsidRPr="00320C64">
              <w:rPr>
                <w:sz w:val="20"/>
              </w:rPr>
              <w:t>Создание в образовательных учреждениях города Мурманска безбарьерной среды для инклюзивного образования детей-инвалидов, детей с ограниченными возможностями здоровья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AE" w:rsidRPr="00320C64" w:rsidRDefault="00EE75AE" w:rsidP="00B75451">
            <w:pPr>
              <w:jc w:val="center"/>
              <w:rPr>
                <w:sz w:val="20"/>
              </w:rPr>
            </w:pPr>
            <w:r w:rsidRPr="00320C64">
              <w:rPr>
                <w:sz w:val="20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22090,0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6080,0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6080,0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6080,0</w:t>
            </w:r>
          </w:p>
        </w:tc>
      </w:tr>
      <w:tr w:rsidR="00EE75AE" w:rsidRPr="00320C64" w:rsidTr="00B75451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AE" w:rsidRPr="00320C64" w:rsidRDefault="00EE75AE" w:rsidP="00B75451">
            <w:pPr>
              <w:rPr>
                <w:sz w:val="20"/>
              </w:rPr>
            </w:pPr>
          </w:p>
        </w:tc>
        <w:tc>
          <w:tcPr>
            <w:tcW w:w="453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75AE" w:rsidRPr="00320C64" w:rsidRDefault="00EE75AE" w:rsidP="00B75451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AE" w:rsidRPr="00320C64" w:rsidRDefault="00EE75AE" w:rsidP="00B75451">
            <w:pPr>
              <w:jc w:val="center"/>
              <w:rPr>
                <w:sz w:val="20"/>
              </w:rPr>
            </w:pPr>
            <w:r w:rsidRPr="00320C64">
              <w:rPr>
                <w:sz w:val="20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2327,9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1600,0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727,9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0,0</w:t>
            </w:r>
          </w:p>
        </w:tc>
      </w:tr>
      <w:tr w:rsidR="00EE75AE" w:rsidRPr="00320C64" w:rsidTr="00B75451">
        <w:trPr>
          <w:trHeight w:val="479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AE" w:rsidRPr="00320C64" w:rsidRDefault="00EE75AE" w:rsidP="00B75451">
            <w:pPr>
              <w:rPr>
                <w:sz w:val="20"/>
              </w:rPr>
            </w:pPr>
            <w:r w:rsidRPr="00320C64">
              <w:rPr>
                <w:sz w:val="20"/>
              </w:rPr>
              <w:t>1.2.2.1.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5AE" w:rsidRPr="00320C64" w:rsidRDefault="00EE75AE" w:rsidP="00B75451">
            <w:pPr>
              <w:rPr>
                <w:sz w:val="20"/>
              </w:rPr>
            </w:pPr>
            <w:r w:rsidRPr="00320C64">
              <w:rPr>
                <w:sz w:val="20"/>
              </w:rPr>
              <w:t xml:space="preserve">Создание безбарьерной среды для обучающихся с ограниченными возможностями здоровья в образовательных учреждениях, в рамках реализации Государственной программы РФ «Доступная среда» на 2011-2020 годы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AE" w:rsidRPr="00320C64" w:rsidRDefault="00EE75AE" w:rsidP="00B75451">
            <w:pPr>
              <w:jc w:val="center"/>
              <w:rPr>
                <w:sz w:val="20"/>
              </w:rPr>
            </w:pPr>
            <w:r w:rsidRPr="00320C64">
              <w:rPr>
                <w:sz w:val="20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14790,0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  <w:r w:rsidRPr="00320C64">
              <w:rPr>
                <w:color w:val="000000"/>
                <w:sz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  <w:r w:rsidRPr="00320C64">
              <w:rPr>
                <w:color w:val="000000"/>
                <w:sz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  <w:r w:rsidRPr="00320C64">
              <w:rPr>
                <w:color w:val="000000"/>
                <w:sz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4930,0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4930,0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4930,0</w:t>
            </w:r>
          </w:p>
        </w:tc>
      </w:tr>
      <w:tr w:rsidR="00EE75AE" w:rsidRPr="00320C64" w:rsidTr="00B75451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AE" w:rsidRPr="00320C64" w:rsidRDefault="00EE75AE" w:rsidP="00B75451">
            <w:pPr>
              <w:rPr>
                <w:sz w:val="20"/>
              </w:rPr>
            </w:pPr>
          </w:p>
        </w:tc>
        <w:tc>
          <w:tcPr>
            <w:tcW w:w="453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75AE" w:rsidRPr="00320C64" w:rsidRDefault="00EE75AE" w:rsidP="00B75451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AE" w:rsidRPr="00320C64" w:rsidRDefault="00EE75AE" w:rsidP="00B75451">
            <w:pPr>
              <w:jc w:val="center"/>
              <w:rPr>
                <w:sz w:val="20"/>
              </w:rPr>
            </w:pPr>
            <w:r w:rsidRPr="00320C64">
              <w:rPr>
                <w:sz w:val="20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2327,9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1600,0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727,9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0,0</w:t>
            </w:r>
          </w:p>
        </w:tc>
      </w:tr>
      <w:tr w:rsidR="00EE75AE" w:rsidRPr="00320C64" w:rsidTr="00B75451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AE" w:rsidRPr="00320C64" w:rsidRDefault="00EE75AE" w:rsidP="00B75451">
            <w:pPr>
              <w:rPr>
                <w:sz w:val="20"/>
              </w:rPr>
            </w:pPr>
            <w:r w:rsidRPr="00320C64">
              <w:rPr>
                <w:sz w:val="20"/>
              </w:rPr>
              <w:t>1.2.2.2.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5AE" w:rsidRPr="00320C64" w:rsidRDefault="00EE75AE" w:rsidP="00B75451">
            <w:pPr>
              <w:rPr>
                <w:sz w:val="20"/>
              </w:rPr>
            </w:pPr>
            <w:r w:rsidRPr="00320C64">
              <w:rPr>
                <w:sz w:val="20"/>
              </w:rPr>
              <w:t xml:space="preserve">Приобретение технических средств в дошкольных образовательных учреждениях для обеспечения доступа маломобильных групп населения, в рамках реализации Государственной программы РФ «Доступная среда» на 2011-2020 годы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AE" w:rsidRPr="00320C64" w:rsidRDefault="00EE75AE" w:rsidP="00B75451">
            <w:pPr>
              <w:jc w:val="center"/>
              <w:rPr>
                <w:sz w:val="20"/>
              </w:rPr>
            </w:pPr>
            <w:r w:rsidRPr="00320C64">
              <w:rPr>
                <w:sz w:val="20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  <w:r w:rsidRPr="00320C64">
              <w:rPr>
                <w:color w:val="000000"/>
                <w:sz w:val="20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  <w:r w:rsidRPr="00320C64">
              <w:rPr>
                <w:color w:val="000000"/>
                <w:sz w:val="20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700,0</w:t>
            </w:r>
          </w:p>
        </w:tc>
      </w:tr>
      <w:tr w:rsidR="00EE75AE" w:rsidRPr="00320C64" w:rsidTr="00B75451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AE" w:rsidRPr="00320C64" w:rsidRDefault="00EE75AE" w:rsidP="00B75451">
            <w:pPr>
              <w:rPr>
                <w:sz w:val="20"/>
              </w:rPr>
            </w:pPr>
            <w:r w:rsidRPr="00320C64">
              <w:rPr>
                <w:sz w:val="20"/>
              </w:rPr>
              <w:t>1.2.2.3.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5AE" w:rsidRPr="00320C64" w:rsidRDefault="00EE75AE" w:rsidP="00B75451">
            <w:pPr>
              <w:rPr>
                <w:sz w:val="20"/>
              </w:rPr>
            </w:pPr>
            <w:r w:rsidRPr="00320C64">
              <w:rPr>
                <w:sz w:val="20"/>
              </w:rPr>
              <w:t xml:space="preserve">Приобретение технических средств в учреждениях дополнительного образования, и прочих учреждений образования для обеспечения доступа маломобильных групп населения, в рамках реализации Государственной программы РФ «Доступная среда» на 2011-2020 годы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AE" w:rsidRPr="00320C64" w:rsidRDefault="00EE75AE" w:rsidP="00B75451">
            <w:pPr>
              <w:jc w:val="center"/>
              <w:rPr>
                <w:sz w:val="20"/>
              </w:rPr>
            </w:pPr>
            <w:r w:rsidRPr="00320C64">
              <w:rPr>
                <w:sz w:val="20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</w:t>
            </w:r>
            <w:r w:rsidRPr="00320C64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300,0</w:t>
            </w:r>
          </w:p>
        </w:tc>
      </w:tr>
      <w:tr w:rsidR="00EE75AE" w:rsidRPr="00320C64" w:rsidTr="00B75451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AE" w:rsidRPr="00320C64" w:rsidRDefault="00EE75AE" w:rsidP="00B75451">
            <w:pPr>
              <w:rPr>
                <w:sz w:val="20"/>
              </w:rPr>
            </w:pPr>
            <w:r w:rsidRPr="00320C64">
              <w:rPr>
                <w:sz w:val="20"/>
              </w:rPr>
              <w:t>1.2.2.4.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5AE" w:rsidRPr="00320C64" w:rsidRDefault="00EE75AE" w:rsidP="00B75451">
            <w:pPr>
              <w:rPr>
                <w:sz w:val="20"/>
              </w:rPr>
            </w:pPr>
            <w:r w:rsidRPr="00320C64">
              <w:rPr>
                <w:sz w:val="20"/>
              </w:rPr>
              <w:t xml:space="preserve">Приобретение оборудования, инвентаря и экипировки, компьютерной техники и оргтехники, транспортных средств для оснащения учреждения спортивной направленности по </w:t>
            </w:r>
            <w:r w:rsidRPr="00320C64">
              <w:rPr>
                <w:sz w:val="20"/>
              </w:rPr>
              <w:lastRenderedPageBreak/>
              <w:t>адаптивной физической культуре и спорту (муниципальное бюджетное образовательное учреждение дополнительного образования детей г. Мурманска детско-юношеская спортивно - адаптивная школа № 15)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AE" w:rsidRPr="00320C64" w:rsidRDefault="00EE75AE" w:rsidP="00B75451">
            <w:pPr>
              <w:jc w:val="center"/>
              <w:rPr>
                <w:sz w:val="20"/>
              </w:rPr>
            </w:pPr>
            <w:r w:rsidRPr="00320C64">
              <w:rPr>
                <w:sz w:val="20"/>
              </w:rPr>
              <w:lastRenderedPageBreak/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150,0</w:t>
            </w:r>
          </w:p>
        </w:tc>
      </w:tr>
      <w:tr w:rsidR="00EE75AE" w:rsidRPr="00320C64" w:rsidTr="00B75451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AE" w:rsidRPr="00320C64" w:rsidRDefault="00EE75AE" w:rsidP="00B75451">
            <w:pPr>
              <w:rPr>
                <w:sz w:val="20"/>
              </w:rPr>
            </w:pPr>
            <w:r w:rsidRPr="00320C64">
              <w:rPr>
                <w:sz w:val="20"/>
              </w:rPr>
              <w:t>1.2.2.5.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75AE" w:rsidRPr="00320C64" w:rsidRDefault="00EE75AE" w:rsidP="00B75451">
            <w:pPr>
              <w:rPr>
                <w:sz w:val="20"/>
              </w:rPr>
            </w:pPr>
            <w:r w:rsidRPr="00320C64">
              <w:rPr>
                <w:sz w:val="20"/>
              </w:rPr>
              <w:t>Приобретение оборудования, инвентаря и экипировки, компьютерной техники и оргтехники, транспортных средств для оснащения учреждения спортивной направленности по адаптивной физической культуре и спорту (муниципальное бюджетное образовательное учреждение дополнительного образования детей г. Мурманска детско-юношеская спортивно - адаптивная школа № 15)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AE" w:rsidRPr="00320C64" w:rsidRDefault="00EE75AE" w:rsidP="00B75451">
            <w:pPr>
              <w:jc w:val="center"/>
              <w:rPr>
                <w:sz w:val="20"/>
              </w:rPr>
            </w:pPr>
            <w:r w:rsidRPr="00320C64">
              <w:rPr>
                <w:sz w:val="20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Default="00EE75AE" w:rsidP="00B75451">
            <w:pPr>
              <w:jc w:val="center"/>
            </w:pPr>
            <w:r w:rsidRPr="00E80ADC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Default="00EE75AE" w:rsidP="00B75451">
            <w:pPr>
              <w:jc w:val="center"/>
            </w:pPr>
            <w:r w:rsidRPr="00E80ADC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Default="00EE75AE" w:rsidP="00B75451">
            <w:pPr>
              <w:jc w:val="center"/>
            </w:pPr>
            <w:r w:rsidRPr="00E80ADC">
              <w:rPr>
                <w:color w:val="000000"/>
                <w:sz w:val="20"/>
              </w:rPr>
              <w:t>0,0</w:t>
            </w:r>
          </w:p>
        </w:tc>
      </w:tr>
      <w:tr w:rsidR="00EE75AE" w:rsidRPr="00320C64" w:rsidTr="00B7545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AE" w:rsidRPr="00320C64" w:rsidRDefault="00EE75AE" w:rsidP="00B75451">
            <w:pPr>
              <w:rPr>
                <w:sz w:val="20"/>
              </w:rPr>
            </w:pPr>
            <w:r w:rsidRPr="00320C64">
              <w:rPr>
                <w:sz w:val="20"/>
              </w:rPr>
              <w:t>1.2.3.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75AE" w:rsidRPr="00320C64" w:rsidRDefault="00EE75AE" w:rsidP="00B75451">
            <w:pPr>
              <w:rPr>
                <w:sz w:val="20"/>
              </w:rPr>
            </w:pPr>
            <w:r w:rsidRPr="00320C64">
              <w:rPr>
                <w:sz w:val="20"/>
              </w:rPr>
              <w:t>Создание в учреждениях культуры и дополнительного образования (детских школах искусств (по видам искусств) условий доступности для инвалидов и других маломобильных групп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AE" w:rsidRPr="00320C64" w:rsidRDefault="00EE75AE" w:rsidP="00B75451">
            <w:pPr>
              <w:jc w:val="center"/>
              <w:rPr>
                <w:sz w:val="20"/>
              </w:rPr>
            </w:pPr>
            <w:r w:rsidRPr="00320C64">
              <w:rPr>
                <w:sz w:val="20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6352,0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1468,0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2300,0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346,0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346,0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346,0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346,0</w:t>
            </w:r>
          </w:p>
        </w:tc>
      </w:tr>
      <w:tr w:rsidR="00EE75AE" w:rsidRPr="00FE606D" w:rsidTr="00B7545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AE" w:rsidRPr="00320C64" w:rsidRDefault="00EE75AE" w:rsidP="00B75451">
            <w:pPr>
              <w:rPr>
                <w:sz w:val="20"/>
              </w:rPr>
            </w:pPr>
            <w:r w:rsidRPr="00320C64">
              <w:rPr>
                <w:sz w:val="20"/>
              </w:rPr>
              <w:t>1.3.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75AE" w:rsidRPr="00320C64" w:rsidRDefault="00EE75AE" w:rsidP="00B75451">
            <w:pPr>
              <w:rPr>
                <w:sz w:val="20"/>
              </w:rPr>
            </w:pPr>
            <w:r w:rsidRPr="00320C64">
              <w:rPr>
                <w:color w:val="000000"/>
                <w:sz w:val="20"/>
              </w:rPr>
              <w:t>Приспособление жилых помещений и (или) общего домового имущества в многоквартирных домах с учетом потребностей инвалидов, в том числе проведение обследований, разработка проектной документации, выполнение инженерных изысканий, проверка достоверности определения сметной стоимости, восстановительные работы, экспертиза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AE" w:rsidRPr="00320C64" w:rsidRDefault="00EE75AE" w:rsidP="00B75451">
            <w:pPr>
              <w:jc w:val="center"/>
              <w:rPr>
                <w:sz w:val="20"/>
              </w:rPr>
            </w:pPr>
            <w:r w:rsidRPr="00320C64">
              <w:rPr>
                <w:sz w:val="20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16417,1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1417,1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320C64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84755C" w:rsidRDefault="00EE75AE" w:rsidP="00B75451">
            <w:pPr>
              <w:jc w:val="center"/>
              <w:rPr>
                <w:color w:val="000000"/>
                <w:sz w:val="20"/>
              </w:rPr>
            </w:pPr>
            <w:r w:rsidRPr="00320C64">
              <w:rPr>
                <w:color w:val="000000"/>
                <w:sz w:val="20"/>
              </w:rPr>
              <w:t>0,0</w:t>
            </w:r>
          </w:p>
        </w:tc>
      </w:tr>
    </w:tbl>
    <w:p w:rsidR="00EE75AE" w:rsidRPr="00FE606D" w:rsidRDefault="00EE75AE" w:rsidP="00EE75AE">
      <w:pPr>
        <w:jc w:val="center"/>
      </w:pPr>
    </w:p>
    <w:p w:rsidR="00EE75AE" w:rsidRPr="00FE606D" w:rsidRDefault="00EE75AE" w:rsidP="00EE75AE">
      <w:pPr>
        <w:jc w:val="center"/>
      </w:pPr>
      <w:r w:rsidRPr="00FE606D">
        <w:t>4. Обоснование ресурсного обеспечения подпрограммы</w:t>
      </w:r>
    </w:p>
    <w:p w:rsidR="00EE75AE" w:rsidRPr="00FE606D" w:rsidRDefault="00EE75AE" w:rsidP="00EE75AE">
      <w:pPr>
        <w:jc w:val="center"/>
      </w:pPr>
    </w:p>
    <w:tbl>
      <w:tblPr>
        <w:tblW w:w="14847" w:type="dxa"/>
        <w:jc w:val="center"/>
        <w:tblLook w:val="04A0" w:firstRow="1" w:lastRow="0" w:firstColumn="1" w:lastColumn="0" w:noHBand="0" w:noVBand="1"/>
      </w:tblPr>
      <w:tblGrid>
        <w:gridCol w:w="5029"/>
        <w:gridCol w:w="2063"/>
        <w:gridCol w:w="1489"/>
        <w:gridCol w:w="1032"/>
        <w:gridCol w:w="1047"/>
        <w:gridCol w:w="1047"/>
        <w:gridCol w:w="1047"/>
        <w:gridCol w:w="1047"/>
        <w:gridCol w:w="1046"/>
      </w:tblGrid>
      <w:tr w:rsidR="00EE75AE" w:rsidRPr="00DD0D6D" w:rsidTr="00B75451">
        <w:trPr>
          <w:trHeight w:val="20"/>
          <w:tblHeader/>
          <w:jc w:val="center"/>
        </w:trPr>
        <w:tc>
          <w:tcPr>
            <w:tcW w:w="5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Всего, тыс. руб.</w:t>
            </w:r>
          </w:p>
        </w:tc>
        <w:tc>
          <w:tcPr>
            <w:tcW w:w="7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В том числе по годам реализации, тыс. руб.</w:t>
            </w:r>
          </w:p>
        </w:tc>
      </w:tr>
      <w:tr w:rsidR="00EE75AE" w:rsidRPr="00DD0D6D" w:rsidTr="00B75451">
        <w:trPr>
          <w:trHeight w:val="20"/>
          <w:tblHeader/>
          <w:jc w:val="center"/>
        </w:trPr>
        <w:tc>
          <w:tcPr>
            <w:tcW w:w="5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2018 год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2019 год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2020 год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2021 год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2022 год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2023 год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2024 год</w:t>
            </w:r>
          </w:p>
        </w:tc>
      </w:tr>
      <w:tr w:rsidR="00EE75AE" w:rsidRPr="00DD0D6D" w:rsidTr="00B75451">
        <w:trPr>
          <w:trHeight w:val="20"/>
          <w:tblHeader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9</w:t>
            </w:r>
          </w:p>
        </w:tc>
      </w:tr>
      <w:tr w:rsidR="00EE75AE" w:rsidRPr="00DD0D6D" w:rsidTr="00B75451">
        <w:trPr>
          <w:trHeight w:val="20"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AE" w:rsidRPr="00DD0D6D" w:rsidRDefault="00EE75AE" w:rsidP="00B75451">
            <w:pPr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Всего по подпрограмме: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101196,8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16098,4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9327,9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7500,0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6646,0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20541,5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20541,5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20541,5</w:t>
            </w:r>
          </w:p>
        </w:tc>
      </w:tr>
      <w:tr w:rsidR="00EE75AE" w:rsidRPr="00DD0D6D" w:rsidTr="00B75451">
        <w:trPr>
          <w:trHeight w:val="20"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AE" w:rsidRPr="00DD0D6D" w:rsidRDefault="00EE75AE" w:rsidP="00B75451">
            <w:pPr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в том числе за счет: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</w:p>
        </w:tc>
      </w:tr>
      <w:tr w:rsidR="00EE75AE" w:rsidRPr="00DD0D6D" w:rsidTr="00B75451">
        <w:trPr>
          <w:trHeight w:val="20"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AE" w:rsidRPr="00DD0D6D" w:rsidRDefault="00EE75AE" w:rsidP="00B75451">
            <w:pPr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lastRenderedPageBreak/>
              <w:t>средств бюджета муниципального образования город Мурманск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98868,9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14498,4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8600,0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7500,0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6646,0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20541,5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20541,5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20541,5</w:t>
            </w:r>
          </w:p>
        </w:tc>
      </w:tr>
      <w:tr w:rsidR="00EE75AE" w:rsidRPr="00DD0D6D" w:rsidTr="00B75451">
        <w:trPr>
          <w:trHeight w:val="20"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AE" w:rsidRPr="00DD0D6D" w:rsidRDefault="00EE75AE" w:rsidP="00B75451">
            <w:pPr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 xml:space="preserve">средств областного бюджета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2327,9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1600,0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727,9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0,0</w:t>
            </w:r>
          </w:p>
        </w:tc>
      </w:tr>
      <w:tr w:rsidR="00EE75AE" w:rsidRPr="00DD0D6D" w:rsidTr="00B75451">
        <w:trPr>
          <w:trHeight w:val="20"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AE" w:rsidRPr="00DD0D6D" w:rsidRDefault="00EE75AE" w:rsidP="00B75451">
            <w:pPr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средств федерального бюджета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</w:tr>
      <w:tr w:rsidR="00EE75AE" w:rsidRPr="00DD0D6D" w:rsidTr="00B75451">
        <w:trPr>
          <w:trHeight w:val="20"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AE" w:rsidRPr="00DD0D6D" w:rsidRDefault="00EE75AE" w:rsidP="00B75451">
            <w:pPr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внебюджетных средств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</w:tr>
      <w:tr w:rsidR="00EE75AE" w:rsidRPr="00DD0D6D" w:rsidTr="00B75451">
        <w:trPr>
          <w:trHeight w:val="20"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AE" w:rsidRPr="00DD0D6D" w:rsidRDefault="00EE75AE" w:rsidP="00B75451">
            <w:pPr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в т.ч. инвестиции в основной капитал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</w:tr>
      <w:tr w:rsidR="00EE75AE" w:rsidRPr="00DD0D6D" w:rsidTr="00B75451">
        <w:trPr>
          <w:trHeight w:val="20"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AE" w:rsidRPr="00DD0D6D" w:rsidRDefault="00EE75AE" w:rsidP="00B75451">
            <w:pPr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В том числе по заказчикам: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</w:p>
        </w:tc>
      </w:tr>
      <w:tr w:rsidR="00EE75AE" w:rsidRPr="00DD0D6D" w:rsidTr="00B75451">
        <w:trPr>
          <w:trHeight w:val="20"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AE" w:rsidRPr="00DD0D6D" w:rsidRDefault="00EE75AE" w:rsidP="00B75451">
            <w:pPr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комитет по социальной поддержке, взаимодействию с общественными организациями и делам молодежи администрации города Мурманска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2563,3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763,3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300,0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300,0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300,0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300,0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300,0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300,0</w:t>
            </w:r>
          </w:p>
        </w:tc>
      </w:tr>
      <w:tr w:rsidR="00EE75AE" w:rsidRPr="00DD0D6D" w:rsidTr="00B75451">
        <w:trPr>
          <w:trHeight w:val="20"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AE" w:rsidRPr="00DD0D6D" w:rsidRDefault="00EE75AE" w:rsidP="00B75451">
            <w:pPr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в т.ч. средств бюджета муниципального образования город Мурманск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2563,3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763,3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300,0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300,0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300,0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300,0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300,0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300,0</w:t>
            </w:r>
          </w:p>
        </w:tc>
      </w:tr>
      <w:tr w:rsidR="00EE75AE" w:rsidRPr="00DD0D6D" w:rsidTr="00B75451">
        <w:trPr>
          <w:trHeight w:val="20"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AE" w:rsidRPr="00DD0D6D" w:rsidRDefault="00EE75AE" w:rsidP="00B75451">
            <w:pPr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средств областного бюджета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</w:tr>
      <w:tr w:rsidR="00EE75AE" w:rsidRPr="00DD0D6D" w:rsidTr="00B75451">
        <w:trPr>
          <w:trHeight w:val="20"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AE" w:rsidRPr="00DD0D6D" w:rsidRDefault="00EE75AE" w:rsidP="00B75451">
            <w:pPr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 xml:space="preserve">средств федерального бюджета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</w:tr>
      <w:tr w:rsidR="00EE75AE" w:rsidRPr="00DD0D6D" w:rsidTr="00B75451">
        <w:trPr>
          <w:trHeight w:val="20"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AE" w:rsidRPr="00DD0D6D" w:rsidRDefault="00EE75AE" w:rsidP="00B75451">
            <w:pPr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 xml:space="preserve">внебюджетных средств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</w:tr>
      <w:tr w:rsidR="00EE75AE" w:rsidRPr="00DD0D6D" w:rsidTr="00B75451">
        <w:trPr>
          <w:trHeight w:val="20"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AE" w:rsidRPr="00DD0D6D" w:rsidRDefault="00EE75AE" w:rsidP="00B75451">
            <w:pPr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 xml:space="preserve">комитет по развитию городского хозяйства администрации города Мурманска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51446,5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10000,0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13815,5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13815,5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13815,5</w:t>
            </w:r>
          </w:p>
        </w:tc>
      </w:tr>
      <w:tr w:rsidR="00EE75AE" w:rsidRPr="00DD0D6D" w:rsidTr="00B75451">
        <w:trPr>
          <w:trHeight w:val="20"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AE" w:rsidRPr="00DD0D6D" w:rsidRDefault="00EE75AE" w:rsidP="00B75451">
            <w:pPr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в т.ч. средств бюджета муниципального образования город Мурманск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51446,5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10000,0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13815,5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13815,5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13815,5</w:t>
            </w:r>
          </w:p>
        </w:tc>
      </w:tr>
      <w:tr w:rsidR="00EE75AE" w:rsidRPr="00DD0D6D" w:rsidTr="00B75451">
        <w:trPr>
          <w:trHeight w:val="20"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AE" w:rsidRPr="00DD0D6D" w:rsidRDefault="00EE75AE" w:rsidP="00B75451">
            <w:pPr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средств областного бюджета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</w:tr>
      <w:tr w:rsidR="00EE75AE" w:rsidRPr="00DD0D6D" w:rsidTr="00B75451">
        <w:trPr>
          <w:trHeight w:val="20"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AE" w:rsidRPr="00DD0D6D" w:rsidRDefault="00EE75AE" w:rsidP="00B75451">
            <w:pPr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 xml:space="preserve">средств федерального бюджета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</w:tr>
      <w:tr w:rsidR="00EE75AE" w:rsidRPr="00DD0D6D" w:rsidTr="00B75451">
        <w:trPr>
          <w:trHeight w:val="20"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AE" w:rsidRPr="00DD0D6D" w:rsidRDefault="00EE75AE" w:rsidP="00B75451">
            <w:pPr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 xml:space="preserve">внебюджетных средств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</w:tr>
      <w:tr w:rsidR="00EE75AE" w:rsidRPr="00DD0D6D" w:rsidTr="00B75451">
        <w:trPr>
          <w:trHeight w:val="20"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AE" w:rsidRPr="00DD0D6D" w:rsidRDefault="00EE75AE" w:rsidP="00B75451">
            <w:pPr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 xml:space="preserve">в т.ч. инвестиции в основной капитал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5AE" w:rsidRPr="00DD0D6D" w:rsidRDefault="00EE75AE" w:rsidP="00B75451">
            <w:pPr>
              <w:jc w:val="center"/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5AE" w:rsidRPr="00DD0D6D" w:rsidRDefault="00EE75AE" w:rsidP="00B75451">
            <w:pPr>
              <w:jc w:val="center"/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5AE" w:rsidRPr="00DD0D6D" w:rsidRDefault="00EE75AE" w:rsidP="00B75451">
            <w:pPr>
              <w:jc w:val="center"/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</w:pPr>
            <w:r w:rsidRPr="00DD0D6D">
              <w:rPr>
                <w:sz w:val="22"/>
                <w:szCs w:val="22"/>
              </w:rPr>
              <w:t>0,0</w:t>
            </w:r>
          </w:p>
        </w:tc>
      </w:tr>
      <w:tr w:rsidR="00EE75AE" w:rsidRPr="00DD0D6D" w:rsidTr="00B75451">
        <w:trPr>
          <w:trHeight w:val="20"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AE" w:rsidRPr="00DD0D6D" w:rsidRDefault="00EE75AE" w:rsidP="00B75451">
            <w:pPr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комитет по образованию администрации города Мурманска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5AE" w:rsidRPr="00FD2869" w:rsidRDefault="00EE75AE" w:rsidP="00B75451">
            <w:pPr>
              <w:jc w:val="center"/>
              <w:rPr>
                <w:color w:val="000000"/>
                <w:sz w:val="22"/>
                <w:szCs w:val="22"/>
              </w:rPr>
            </w:pPr>
            <w:r w:rsidRPr="00FD2869">
              <w:rPr>
                <w:color w:val="000000"/>
                <w:sz w:val="22"/>
                <w:szCs w:val="22"/>
              </w:rPr>
              <w:t>24417,9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5AE" w:rsidRPr="00FD2869" w:rsidRDefault="00EE75AE" w:rsidP="00B75451">
            <w:pPr>
              <w:jc w:val="center"/>
              <w:rPr>
                <w:color w:val="000000"/>
                <w:sz w:val="22"/>
                <w:szCs w:val="22"/>
              </w:rPr>
            </w:pPr>
            <w:r w:rsidRPr="00FD2869">
              <w:rPr>
                <w:color w:val="000000"/>
                <w:sz w:val="22"/>
                <w:szCs w:val="22"/>
              </w:rPr>
              <w:t>2450,0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5AE" w:rsidRPr="00FD2869" w:rsidRDefault="00EE75AE" w:rsidP="00B75451">
            <w:pPr>
              <w:jc w:val="center"/>
              <w:rPr>
                <w:color w:val="000000"/>
                <w:sz w:val="22"/>
                <w:szCs w:val="22"/>
              </w:rPr>
            </w:pPr>
            <w:r w:rsidRPr="00FD2869">
              <w:rPr>
                <w:color w:val="000000"/>
                <w:sz w:val="22"/>
                <w:szCs w:val="22"/>
              </w:rPr>
              <w:t>1727,9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FD2869" w:rsidRDefault="00EE75AE" w:rsidP="00B75451">
            <w:pPr>
              <w:jc w:val="center"/>
              <w:rPr>
                <w:color w:val="000000"/>
                <w:sz w:val="22"/>
                <w:szCs w:val="22"/>
              </w:rPr>
            </w:pPr>
            <w:r w:rsidRPr="00FD2869">
              <w:rPr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FD2869" w:rsidRDefault="00EE75AE" w:rsidP="00B75451">
            <w:pPr>
              <w:jc w:val="center"/>
              <w:rPr>
                <w:color w:val="000000"/>
                <w:sz w:val="22"/>
                <w:szCs w:val="22"/>
              </w:rPr>
            </w:pPr>
            <w:r w:rsidRPr="00FD2869">
              <w:rPr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FD2869" w:rsidRDefault="00EE75AE" w:rsidP="00B75451">
            <w:pPr>
              <w:jc w:val="center"/>
              <w:rPr>
                <w:color w:val="000000"/>
                <w:sz w:val="22"/>
                <w:szCs w:val="22"/>
              </w:rPr>
            </w:pPr>
            <w:r w:rsidRPr="00FD2869">
              <w:rPr>
                <w:color w:val="000000"/>
                <w:sz w:val="22"/>
                <w:szCs w:val="22"/>
              </w:rPr>
              <w:t>6080,0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FD2869" w:rsidRDefault="00EE75AE" w:rsidP="00B75451">
            <w:pPr>
              <w:jc w:val="center"/>
              <w:rPr>
                <w:color w:val="000000"/>
                <w:sz w:val="22"/>
                <w:szCs w:val="22"/>
              </w:rPr>
            </w:pPr>
            <w:r w:rsidRPr="00FD2869">
              <w:rPr>
                <w:color w:val="000000"/>
                <w:sz w:val="22"/>
                <w:szCs w:val="22"/>
              </w:rPr>
              <w:t>6080,0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FD2869" w:rsidRDefault="00EE75AE" w:rsidP="00B75451">
            <w:pPr>
              <w:jc w:val="center"/>
              <w:rPr>
                <w:color w:val="000000"/>
                <w:sz w:val="22"/>
                <w:szCs w:val="22"/>
              </w:rPr>
            </w:pPr>
            <w:r w:rsidRPr="00FD2869">
              <w:rPr>
                <w:color w:val="000000"/>
                <w:sz w:val="22"/>
                <w:szCs w:val="22"/>
              </w:rPr>
              <w:t>6080,0</w:t>
            </w:r>
          </w:p>
        </w:tc>
      </w:tr>
      <w:tr w:rsidR="00EE75AE" w:rsidRPr="00DD0D6D" w:rsidTr="00B75451">
        <w:trPr>
          <w:trHeight w:val="20"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AE" w:rsidRPr="00DD0D6D" w:rsidRDefault="00EE75AE" w:rsidP="00B75451">
            <w:pPr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в т.ч. средств бюджета муниципального образования город Мурманск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22090,0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850,0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1000,0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1000,0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1000,0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6080,0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6080,0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6080,0</w:t>
            </w:r>
          </w:p>
        </w:tc>
      </w:tr>
      <w:tr w:rsidR="00EE75AE" w:rsidRPr="00DD0D6D" w:rsidTr="00B75451">
        <w:trPr>
          <w:trHeight w:val="20"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AE" w:rsidRPr="00DD0D6D" w:rsidRDefault="00EE75AE" w:rsidP="00B75451">
            <w:pPr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средств областного бюджета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2327,9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1600,0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727,9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0,0</w:t>
            </w:r>
          </w:p>
        </w:tc>
      </w:tr>
      <w:tr w:rsidR="00EE75AE" w:rsidRPr="00DD0D6D" w:rsidTr="00B75451">
        <w:trPr>
          <w:trHeight w:val="20"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AE" w:rsidRPr="00DD0D6D" w:rsidRDefault="00EE75AE" w:rsidP="00B75451">
            <w:pPr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средств федерального бюджета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</w:tr>
      <w:tr w:rsidR="00EE75AE" w:rsidRPr="00DD0D6D" w:rsidTr="00B75451">
        <w:trPr>
          <w:trHeight w:val="20"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AE" w:rsidRPr="00DD0D6D" w:rsidRDefault="00EE75AE" w:rsidP="00B75451">
            <w:pPr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 xml:space="preserve">внебюджетных средств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</w:tr>
      <w:tr w:rsidR="00EE75AE" w:rsidRPr="00DD0D6D" w:rsidTr="00B75451">
        <w:trPr>
          <w:trHeight w:val="20"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AE" w:rsidRPr="00DD0D6D" w:rsidRDefault="00EE75AE" w:rsidP="00B75451">
            <w:pPr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в т.ч. инвестиции в основной капитал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5AE" w:rsidRPr="00DD0D6D" w:rsidRDefault="00EE75AE" w:rsidP="00B75451">
            <w:pPr>
              <w:jc w:val="center"/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5AE" w:rsidRPr="00DD0D6D" w:rsidRDefault="00EE75AE" w:rsidP="00B75451">
            <w:pPr>
              <w:jc w:val="center"/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5AE" w:rsidRPr="00DD0D6D" w:rsidRDefault="00EE75AE" w:rsidP="00B75451">
            <w:pPr>
              <w:jc w:val="center"/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</w:pPr>
            <w:r w:rsidRPr="00DD0D6D">
              <w:rPr>
                <w:sz w:val="22"/>
                <w:szCs w:val="22"/>
              </w:rPr>
              <w:t>0,0</w:t>
            </w:r>
          </w:p>
        </w:tc>
      </w:tr>
      <w:tr w:rsidR="00EE75AE" w:rsidRPr="00DD0D6D" w:rsidTr="00B75451">
        <w:trPr>
          <w:trHeight w:val="20"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AE" w:rsidRPr="00DD0D6D" w:rsidRDefault="00EE75AE" w:rsidP="00B75451">
            <w:pPr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lastRenderedPageBreak/>
              <w:t>комитет по культуре администрации города Мурманска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6352,0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1468,0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2300,0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1200,0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346,0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346,0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346,0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346,0</w:t>
            </w:r>
          </w:p>
        </w:tc>
      </w:tr>
      <w:tr w:rsidR="00EE75AE" w:rsidRPr="00DD0D6D" w:rsidTr="00B75451">
        <w:trPr>
          <w:trHeight w:val="20"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AE" w:rsidRPr="00DD0D6D" w:rsidRDefault="00EE75AE" w:rsidP="00B75451">
            <w:pPr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в т.ч. средств бюджета муниципального образования город Мурманск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6352,0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1468,0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2300,0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1200,0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346,0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346,0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346,0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346,0</w:t>
            </w:r>
          </w:p>
        </w:tc>
      </w:tr>
      <w:tr w:rsidR="00EE75AE" w:rsidRPr="00DD0D6D" w:rsidTr="00B75451">
        <w:trPr>
          <w:trHeight w:val="20"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AE" w:rsidRPr="00DD0D6D" w:rsidRDefault="00EE75AE" w:rsidP="00B75451">
            <w:pPr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средств областного бюджета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</w:tr>
      <w:tr w:rsidR="00EE75AE" w:rsidRPr="00DD0D6D" w:rsidTr="00B75451">
        <w:trPr>
          <w:trHeight w:val="20"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AE" w:rsidRPr="00DD0D6D" w:rsidRDefault="00EE75AE" w:rsidP="00B75451">
            <w:pPr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средств федерального бюджета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</w:tr>
      <w:tr w:rsidR="00EE75AE" w:rsidRPr="00DD0D6D" w:rsidTr="00B75451">
        <w:trPr>
          <w:trHeight w:val="20"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AE" w:rsidRPr="00DD0D6D" w:rsidRDefault="00EE75AE" w:rsidP="00B75451">
            <w:pPr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внебюджетных средств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</w:tr>
      <w:tr w:rsidR="00EE75AE" w:rsidRPr="00DD0D6D" w:rsidTr="00B75451">
        <w:trPr>
          <w:trHeight w:val="20"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AE" w:rsidRPr="00DD0D6D" w:rsidRDefault="00EE75AE" w:rsidP="00B75451">
            <w:pPr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в т.ч. инвестиции в основной капитал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AE" w:rsidRPr="00DD0D6D" w:rsidRDefault="00EE75AE" w:rsidP="00B75451">
            <w:pPr>
              <w:jc w:val="center"/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AE" w:rsidRPr="00DD0D6D" w:rsidRDefault="00EE75AE" w:rsidP="00B75451">
            <w:pPr>
              <w:jc w:val="center"/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AE" w:rsidRPr="00DD0D6D" w:rsidRDefault="00EE75AE" w:rsidP="00B75451">
            <w:pPr>
              <w:jc w:val="center"/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</w:pPr>
            <w:r w:rsidRPr="00DD0D6D">
              <w:rPr>
                <w:sz w:val="22"/>
                <w:szCs w:val="22"/>
              </w:rPr>
              <w:t>0,0</w:t>
            </w:r>
          </w:p>
        </w:tc>
      </w:tr>
      <w:tr w:rsidR="00EE75AE" w:rsidRPr="00DD0D6D" w:rsidTr="00B75451">
        <w:trPr>
          <w:trHeight w:val="20"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AE" w:rsidRPr="00DD0D6D" w:rsidRDefault="00EE75AE" w:rsidP="00B75451">
            <w:pPr>
              <w:rPr>
                <w:sz w:val="22"/>
                <w:szCs w:val="22"/>
              </w:rPr>
            </w:pPr>
            <w:r w:rsidRPr="00DD0D6D">
              <w:rPr>
                <w:bCs/>
                <w:sz w:val="22"/>
                <w:szCs w:val="22"/>
              </w:rPr>
              <w:t>комитет по строительству администрации города Мурманска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16417,1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1417,1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5000,0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5000,0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5000,0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0,0</w:t>
            </w:r>
          </w:p>
        </w:tc>
      </w:tr>
      <w:tr w:rsidR="00EE75AE" w:rsidRPr="00DD0D6D" w:rsidTr="00B75451">
        <w:trPr>
          <w:trHeight w:val="20"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AE" w:rsidRPr="00DD0D6D" w:rsidRDefault="00EE75AE" w:rsidP="00B75451">
            <w:pPr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в т.ч. средств бюджета муниципального образования город Мурманск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16417,1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1417,1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5000,0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5000,0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5000,0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FD2869" w:rsidRDefault="00EE75AE" w:rsidP="00B75451">
            <w:pPr>
              <w:jc w:val="center"/>
              <w:rPr>
                <w:sz w:val="22"/>
                <w:szCs w:val="22"/>
              </w:rPr>
            </w:pPr>
            <w:r w:rsidRPr="00FD2869">
              <w:rPr>
                <w:sz w:val="22"/>
                <w:szCs w:val="22"/>
              </w:rPr>
              <w:t>0,0</w:t>
            </w:r>
          </w:p>
        </w:tc>
      </w:tr>
      <w:tr w:rsidR="00EE75AE" w:rsidRPr="00DD0D6D" w:rsidTr="00B75451">
        <w:trPr>
          <w:trHeight w:val="20"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AE" w:rsidRPr="00DD0D6D" w:rsidRDefault="00EE75AE" w:rsidP="00B75451">
            <w:pPr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средств областного бюджета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</w:tr>
      <w:tr w:rsidR="00EE75AE" w:rsidRPr="00DD0D6D" w:rsidTr="00B75451">
        <w:trPr>
          <w:trHeight w:val="20"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AE" w:rsidRPr="00DD0D6D" w:rsidRDefault="00EE75AE" w:rsidP="00B75451">
            <w:pPr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средств федерального бюджета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</w:tr>
      <w:tr w:rsidR="00EE75AE" w:rsidRPr="00DD0D6D" w:rsidTr="00B75451">
        <w:trPr>
          <w:trHeight w:val="20"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AE" w:rsidRPr="00DD0D6D" w:rsidRDefault="00EE75AE" w:rsidP="00B75451">
            <w:pPr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 xml:space="preserve">внебюджетных средств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0,0</w:t>
            </w:r>
          </w:p>
        </w:tc>
      </w:tr>
      <w:tr w:rsidR="00EE75AE" w:rsidRPr="00FE606D" w:rsidTr="00B75451">
        <w:trPr>
          <w:trHeight w:val="20"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AE" w:rsidRPr="00DD0D6D" w:rsidRDefault="00EE75AE" w:rsidP="00B75451">
            <w:pPr>
              <w:rPr>
                <w:sz w:val="22"/>
                <w:szCs w:val="22"/>
              </w:rPr>
            </w:pPr>
            <w:r w:rsidRPr="00DD0D6D">
              <w:rPr>
                <w:sz w:val="22"/>
                <w:szCs w:val="22"/>
              </w:rPr>
              <w:t>в т.ч. инвестиции в основной капитал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AE" w:rsidRPr="00DD0D6D" w:rsidRDefault="00EE75AE" w:rsidP="00B75451">
            <w:pPr>
              <w:jc w:val="center"/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AE" w:rsidRPr="00DD0D6D" w:rsidRDefault="00EE75AE" w:rsidP="00B75451">
            <w:pPr>
              <w:jc w:val="center"/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AE" w:rsidRPr="00DD0D6D" w:rsidRDefault="00EE75AE" w:rsidP="00B75451">
            <w:pPr>
              <w:jc w:val="center"/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DD0D6D" w:rsidRDefault="00EE75AE" w:rsidP="00B75451">
            <w:pPr>
              <w:jc w:val="center"/>
            </w:pPr>
            <w:r w:rsidRPr="00DD0D6D">
              <w:rPr>
                <w:sz w:val="22"/>
                <w:szCs w:val="22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FE606D" w:rsidRDefault="00EE75AE" w:rsidP="00B75451">
            <w:pPr>
              <w:jc w:val="center"/>
            </w:pPr>
            <w:r w:rsidRPr="00DD0D6D">
              <w:rPr>
                <w:sz w:val="22"/>
                <w:szCs w:val="22"/>
              </w:rPr>
              <w:t>0,0</w:t>
            </w:r>
          </w:p>
        </w:tc>
      </w:tr>
    </w:tbl>
    <w:p w:rsidR="00EE75AE" w:rsidRPr="00FE606D" w:rsidRDefault="00EE75AE" w:rsidP="00EE75AE">
      <w:pPr>
        <w:widowControl w:val="0"/>
        <w:autoSpaceDE w:val="0"/>
        <w:jc w:val="center"/>
        <w:rPr>
          <w:sz w:val="24"/>
          <w:szCs w:val="24"/>
        </w:rPr>
      </w:pPr>
    </w:p>
    <w:p w:rsidR="00EE75AE" w:rsidRPr="00FE606D" w:rsidRDefault="00EE75AE" w:rsidP="00EE75AE">
      <w:pPr>
        <w:widowControl w:val="0"/>
        <w:autoSpaceDE w:val="0"/>
        <w:jc w:val="both"/>
        <w:rPr>
          <w:sz w:val="24"/>
          <w:szCs w:val="24"/>
        </w:rPr>
        <w:sectPr w:rsidR="00EE75AE" w:rsidRPr="00FE606D" w:rsidSect="00F83F04">
          <w:footnotePr>
            <w:pos w:val="beneathText"/>
          </w:footnotePr>
          <w:pgSz w:w="16837" w:h="11905" w:orient="landscape" w:code="9"/>
          <w:pgMar w:top="1418" w:right="961" w:bottom="851" w:left="993" w:header="397" w:footer="397" w:gutter="0"/>
          <w:cols w:space="720"/>
          <w:docGrid w:linePitch="381"/>
        </w:sectPr>
      </w:pPr>
    </w:p>
    <w:p w:rsidR="00EE75AE" w:rsidRPr="00FE606D" w:rsidRDefault="00EE75AE" w:rsidP="00EE75AE">
      <w:pPr>
        <w:widowControl w:val="0"/>
        <w:autoSpaceDE w:val="0"/>
        <w:jc w:val="center"/>
        <w:rPr>
          <w:szCs w:val="28"/>
        </w:rPr>
      </w:pPr>
      <w:r w:rsidRPr="00FE606D">
        <w:rPr>
          <w:szCs w:val="28"/>
        </w:rPr>
        <w:lastRenderedPageBreak/>
        <w:t>5. Механизм реализации подпрограммы</w:t>
      </w:r>
    </w:p>
    <w:p w:rsidR="00EE75AE" w:rsidRPr="00FE606D" w:rsidRDefault="00EE75AE" w:rsidP="00EE75AE">
      <w:pPr>
        <w:widowControl w:val="0"/>
        <w:autoSpaceDE w:val="0"/>
        <w:jc w:val="center"/>
        <w:rPr>
          <w:szCs w:val="28"/>
        </w:rPr>
      </w:pPr>
    </w:p>
    <w:p w:rsidR="00EE75AE" w:rsidRPr="00FE606D" w:rsidRDefault="00EE75AE" w:rsidP="00EE75AE">
      <w:pPr>
        <w:ind w:firstLine="709"/>
        <w:jc w:val="both"/>
        <w:rPr>
          <w:szCs w:val="28"/>
        </w:rPr>
      </w:pPr>
      <w:r w:rsidRPr="00FE606D">
        <w:rPr>
          <w:szCs w:val="28"/>
        </w:rPr>
        <w:t>Выполнение мероприятий подпрограммы осуществляется в рамках годовых планов и текущей деятельности исполнителей подпрограммы. Исполнители обеспечивают полное, своевременное и качественное выполнение мероприятий подпрограммы, а также несут ответственность за рациональное использование выделяемых на их реализацию средств.</w:t>
      </w:r>
    </w:p>
    <w:p w:rsidR="00EE75AE" w:rsidRPr="00FE606D" w:rsidRDefault="00EE75AE" w:rsidP="00EE75AE">
      <w:pPr>
        <w:ind w:firstLine="709"/>
        <w:jc w:val="both"/>
        <w:rPr>
          <w:szCs w:val="28"/>
        </w:rPr>
      </w:pPr>
      <w:r w:rsidRPr="00FE606D">
        <w:rPr>
          <w:szCs w:val="28"/>
        </w:rPr>
        <w:t>Заказчики подпрограммы предоставляют в комитет по социальной поддержке, взаимодействию с общественными организациями и делам молодежи администрации города Мурманска отчет о ходе выполнения подпрограммы в соответствии с Порядком разработки, реализации и оценки эффективности муниципальных программ города Мурманска.</w:t>
      </w:r>
    </w:p>
    <w:p w:rsidR="00EE75AE" w:rsidRPr="00FE606D" w:rsidRDefault="00EE75AE" w:rsidP="00EE75AE">
      <w:pPr>
        <w:ind w:firstLine="709"/>
        <w:jc w:val="both"/>
        <w:rPr>
          <w:szCs w:val="28"/>
        </w:rPr>
      </w:pPr>
    </w:p>
    <w:p w:rsidR="00EE75AE" w:rsidRPr="00FE606D" w:rsidRDefault="00EE75AE" w:rsidP="00EE75AE">
      <w:pPr>
        <w:ind w:firstLine="567"/>
        <w:jc w:val="center"/>
        <w:rPr>
          <w:szCs w:val="28"/>
        </w:rPr>
      </w:pPr>
      <w:r w:rsidRPr="00FE606D">
        <w:rPr>
          <w:szCs w:val="28"/>
        </w:rPr>
        <w:t>6. Оценка эффективности подпрограммы, рисков ее реализации</w:t>
      </w:r>
    </w:p>
    <w:p w:rsidR="00EE75AE" w:rsidRPr="00FE606D" w:rsidRDefault="00EE75AE" w:rsidP="00EE75AE">
      <w:pPr>
        <w:widowControl w:val="0"/>
        <w:autoSpaceDE w:val="0"/>
        <w:jc w:val="center"/>
        <w:rPr>
          <w:szCs w:val="28"/>
        </w:rPr>
      </w:pPr>
    </w:p>
    <w:p w:rsidR="00EE75AE" w:rsidRPr="00FE606D" w:rsidRDefault="00EE75AE" w:rsidP="00EE75AE">
      <w:pPr>
        <w:tabs>
          <w:tab w:val="left" w:pos="284"/>
          <w:tab w:val="left" w:pos="9638"/>
          <w:tab w:val="left" w:pos="13325"/>
          <w:tab w:val="left" w:pos="13608"/>
          <w:tab w:val="left" w:pos="14034"/>
        </w:tabs>
        <w:ind w:firstLine="709"/>
        <w:jc w:val="both"/>
        <w:rPr>
          <w:szCs w:val="28"/>
        </w:rPr>
      </w:pPr>
      <w:r w:rsidRPr="00FE606D">
        <w:rPr>
          <w:szCs w:val="28"/>
        </w:rPr>
        <w:t xml:space="preserve">Программа направлена на осуществление единой политики по созданию доступной среды социальной и транспортной инфраструктуры для инвалидов и других маломобильных групп населения на территории города Мурманска. </w:t>
      </w:r>
    </w:p>
    <w:p w:rsidR="00EE75AE" w:rsidRPr="00FE606D" w:rsidRDefault="00EE75AE" w:rsidP="00EE75AE">
      <w:pPr>
        <w:tabs>
          <w:tab w:val="left" w:pos="284"/>
          <w:tab w:val="left" w:pos="9638"/>
          <w:tab w:val="left" w:pos="13325"/>
          <w:tab w:val="left" w:pos="13608"/>
          <w:tab w:val="left" w:pos="14034"/>
        </w:tabs>
        <w:ind w:firstLine="709"/>
        <w:jc w:val="both"/>
        <w:rPr>
          <w:szCs w:val="28"/>
        </w:rPr>
      </w:pPr>
      <w:r w:rsidRPr="00FE606D">
        <w:rPr>
          <w:szCs w:val="28"/>
        </w:rPr>
        <w:t>Реализация программных мероприятий позволит обеспечить доступность объектов и услуг в разных сферах жизнедеятельности на территории города Мурманска.</w:t>
      </w:r>
    </w:p>
    <w:p w:rsidR="00EE75AE" w:rsidRPr="00FE606D" w:rsidRDefault="00EE75AE" w:rsidP="00EE75AE">
      <w:pPr>
        <w:tabs>
          <w:tab w:val="left" w:pos="284"/>
          <w:tab w:val="left" w:pos="13325"/>
          <w:tab w:val="left" w:pos="13608"/>
          <w:tab w:val="left" w:pos="14034"/>
        </w:tabs>
        <w:ind w:firstLine="709"/>
        <w:jc w:val="both"/>
        <w:rPr>
          <w:szCs w:val="28"/>
        </w:rPr>
      </w:pPr>
      <w:r w:rsidRPr="00FE606D">
        <w:rPr>
          <w:szCs w:val="28"/>
        </w:rPr>
        <w:t>Оценка эффективности реализации мероприятий программы производится в соответствии с Методикой оценки эффективности реализации муниципальных программ города Мурманска.</w:t>
      </w:r>
    </w:p>
    <w:p w:rsidR="00EE75AE" w:rsidRPr="00FE606D" w:rsidRDefault="00EE75AE" w:rsidP="00EE75AE">
      <w:pPr>
        <w:ind w:firstLine="709"/>
        <w:jc w:val="both"/>
        <w:rPr>
          <w:szCs w:val="28"/>
        </w:rPr>
      </w:pPr>
      <w:r w:rsidRPr="00FE606D">
        <w:rPr>
          <w:szCs w:val="28"/>
        </w:rPr>
        <w:t>При реализации подпрограммы существуют определенные внешние и внутренние риски:</w:t>
      </w:r>
    </w:p>
    <w:p w:rsidR="00EE75AE" w:rsidRPr="00FE606D" w:rsidRDefault="00EE75AE" w:rsidP="00EE75AE">
      <w:pPr>
        <w:tabs>
          <w:tab w:val="left" w:pos="13608"/>
          <w:tab w:val="left" w:pos="14034"/>
        </w:tabs>
        <w:ind w:firstLine="709"/>
        <w:jc w:val="both"/>
        <w:rPr>
          <w:szCs w:val="28"/>
        </w:rPr>
      </w:pPr>
      <w:r w:rsidRPr="00FE606D">
        <w:rPr>
          <w:szCs w:val="28"/>
        </w:rPr>
        <w:t>Внешние риски подпрограммы: недостаточное финансирование или отсутствие финансирования из иных видов бюджетов мероприятий подпрограммы, изменения нормативной правовой базы, строительных норм и правил, что может привести к невыполнению или частичному выполнению мероприятий подпрограммы, а увеличение стоимости ресурсов может привести к значительному увеличению расходов, что может поставить под угрозу реализацию мероприятий подпрограммы.</w:t>
      </w:r>
    </w:p>
    <w:p w:rsidR="00EE75AE" w:rsidRPr="00FE606D" w:rsidRDefault="00EE75AE" w:rsidP="00EE75AE">
      <w:pPr>
        <w:tabs>
          <w:tab w:val="left" w:pos="13608"/>
          <w:tab w:val="left" w:pos="14034"/>
        </w:tabs>
        <w:ind w:firstLine="709"/>
        <w:jc w:val="both"/>
        <w:rPr>
          <w:szCs w:val="28"/>
        </w:rPr>
      </w:pPr>
      <w:r w:rsidRPr="00FE606D">
        <w:rPr>
          <w:szCs w:val="28"/>
        </w:rPr>
        <w:t>Механизмы минимизации внешних рисков: оперативное реагирование на изменения законодательства, разработка и внедрение альтернативных способов работы с инвалидами и другими маломобильными группами населения.</w:t>
      </w:r>
    </w:p>
    <w:p w:rsidR="00EE75AE" w:rsidRPr="00FE606D" w:rsidRDefault="00EE75AE" w:rsidP="00EE75AE">
      <w:pPr>
        <w:ind w:firstLine="709"/>
        <w:jc w:val="both"/>
        <w:rPr>
          <w:szCs w:val="28"/>
        </w:rPr>
      </w:pPr>
      <w:r w:rsidRPr="00FE606D">
        <w:rPr>
          <w:szCs w:val="28"/>
        </w:rPr>
        <w:t>Внутренние риски реализации подпрограммы: искажение прогнозных показателей, недостаточное финансирование или отсутствие финансирования.</w:t>
      </w:r>
    </w:p>
    <w:p w:rsidR="00EE75AE" w:rsidRPr="00FE606D" w:rsidRDefault="00EE75AE" w:rsidP="00EE75AE">
      <w:pPr>
        <w:widowControl w:val="0"/>
        <w:autoSpaceDE w:val="0"/>
        <w:ind w:firstLine="709"/>
        <w:jc w:val="both"/>
        <w:rPr>
          <w:szCs w:val="28"/>
        </w:rPr>
      </w:pPr>
      <w:r w:rsidRPr="00FE606D">
        <w:rPr>
          <w:szCs w:val="28"/>
        </w:rPr>
        <w:t>Меры, направленные на снижение внутренних рисков: своевременное внесение изменений в бюджет муниципального образования город Мурманск в части перераспределения средств.</w:t>
      </w:r>
    </w:p>
    <w:p w:rsidR="00EE75AE" w:rsidRPr="00FE606D" w:rsidRDefault="00EE75AE" w:rsidP="00EE75AE">
      <w:pPr>
        <w:tabs>
          <w:tab w:val="left" w:pos="6454"/>
        </w:tabs>
        <w:jc w:val="center"/>
        <w:rPr>
          <w:szCs w:val="28"/>
        </w:rPr>
      </w:pPr>
    </w:p>
    <w:p w:rsidR="00EE75AE" w:rsidRPr="00FE606D" w:rsidRDefault="00EE75AE" w:rsidP="00EE75AE">
      <w:pPr>
        <w:tabs>
          <w:tab w:val="left" w:pos="6454"/>
        </w:tabs>
        <w:jc w:val="center"/>
        <w:rPr>
          <w:szCs w:val="28"/>
        </w:rPr>
      </w:pPr>
    </w:p>
    <w:p w:rsidR="00EE75AE" w:rsidRPr="00FE606D" w:rsidRDefault="00EE75AE" w:rsidP="00EE75AE">
      <w:pPr>
        <w:tabs>
          <w:tab w:val="left" w:pos="6454"/>
        </w:tabs>
        <w:jc w:val="center"/>
        <w:rPr>
          <w:szCs w:val="28"/>
        </w:rPr>
      </w:pPr>
    </w:p>
    <w:p w:rsidR="00EE75AE" w:rsidRPr="00FE606D" w:rsidRDefault="00EE75AE" w:rsidP="00EE75AE">
      <w:pPr>
        <w:tabs>
          <w:tab w:val="left" w:pos="6454"/>
        </w:tabs>
        <w:jc w:val="center"/>
        <w:rPr>
          <w:szCs w:val="28"/>
        </w:rPr>
      </w:pPr>
      <w:bookmarkStart w:id="0" w:name="_GoBack"/>
      <w:bookmarkEnd w:id="0"/>
    </w:p>
    <w:sectPr w:rsidR="00EE75AE" w:rsidRPr="00FE606D" w:rsidSect="00DE5440">
      <w:footnotePr>
        <w:pos w:val="beneathText"/>
      </w:footnotePr>
      <w:pgSz w:w="11905" w:h="16837" w:code="9"/>
      <w:pgMar w:top="567" w:right="848" w:bottom="1134" w:left="1276" w:header="397" w:footer="39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CBC" w:rsidRDefault="000C0CBC" w:rsidP="006F79DC">
      <w:r>
        <w:separator/>
      </w:r>
    </w:p>
  </w:endnote>
  <w:endnote w:type="continuationSeparator" w:id="0">
    <w:p w:rsidR="000C0CBC" w:rsidRDefault="000C0CBC" w:rsidP="006F7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CBC" w:rsidRDefault="000C0CBC" w:rsidP="006F79DC">
      <w:r>
        <w:separator/>
      </w:r>
    </w:p>
  </w:footnote>
  <w:footnote w:type="continuationSeparator" w:id="0">
    <w:p w:rsidR="000C0CBC" w:rsidRDefault="000C0CBC" w:rsidP="006F7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1" w15:restartNumberingAfterBreak="0">
    <w:nsid w:val="01513726"/>
    <w:multiLevelType w:val="hybridMultilevel"/>
    <w:tmpl w:val="C2443DFE"/>
    <w:lvl w:ilvl="0" w:tplc="292836FC">
      <w:start w:val="6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4406C"/>
    <w:multiLevelType w:val="hybridMultilevel"/>
    <w:tmpl w:val="9716ABE0"/>
    <w:lvl w:ilvl="0" w:tplc="A784EA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B314B2D"/>
    <w:multiLevelType w:val="hybridMultilevel"/>
    <w:tmpl w:val="CD7810C2"/>
    <w:lvl w:ilvl="0" w:tplc="A75A96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AB21652"/>
    <w:multiLevelType w:val="hybridMultilevel"/>
    <w:tmpl w:val="0D2A5A46"/>
    <w:lvl w:ilvl="0" w:tplc="CAAA944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24282"/>
    <w:multiLevelType w:val="hybridMultilevel"/>
    <w:tmpl w:val="C2B40CC8"/>
    <w:lvl w:ilvl="0" w:tplc="9C7A7FF0">
      <w:start w:val="1"/>
      <w:numFmt w:val="decimal"/>
      <w:suff w:val="space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2011322"/>
    <w:multiLevelType w:val="hybridMultilevel"/>
    <w:tmpl w:val="444EB0D4"/>
    <w:lvl w:ilvl="0" w:tplc="CAAA944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3393D"/>
    <w:multiLevelType w:val="hybridMultilevel"/>
    <w:tmpl w:val="84287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675DB6"/>
    <w:multiLevelType w:val="hybridMultilevel"/>
    <w:tmpl w:val="C19C2F14"/>
    <w:lvl w:ilvl="0" w:tplc="321AA126">
      <w:start w:val="1"/>
      <w:numFmt w:val="decimal"/>
      <w:suff w:val="space"/>
      <w:lvlText w:val="%1."/>
      <w:lvlJc w:val="left"/>
      <w:pPr>
        <w:ind w:left="397" w:hanging="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9DC"/>
    <w:rsid w:val="00000B83"/>
    <w:rsid w:val="00001018"/>
    <w:rsid w:val="00002FC0"/>
    <w:rsid w:val="00003102"/>
    <w:rsid w:val="00003130"/>
    <w:rsid w:val="000039B1"/>
    <w:rsid w:val="00004433"/>
    <w:rsid w:val="00004FB9"/>
    <w:rsid w:val="00005E28"/>
    <w:rsid w:val="000066B7"/>
    <w:rsid w:val="00007400"/>
    <w:rsid w:val="00007447"/>
    <w:rsid w:val="0000790F"/>
    <w:rsid w:val="00007C3D"/>
    <w:rsid w:val="00007E45"/>
    <w:rsid w:val="00007E90"/>
    <w:rsid w:val="00010182"/>
    <w:rsid w:val="00010AA4"/>
    <w:rsid w:val="00011710"/>
    <w:rsid w:val="000119EC"/>
    <w:rsid w:val="0001255E"/>
    <w:rsid w:val="00012AA7"/>
    <w:rsid w:val="000136C5"/>
    <w:rsid w:val="00014581"/>
    <w:rsid w:val="00014FA9"/>
    <w:rsid w:val="00015488"/>
    <w:rsid w:val="00015FEB"/>
    <w:rsid w:val="00020F64"/>
    <w:rsid w:val="00020FEE"/>
    <w:rsid w:val="0002103C"/>
    <w:rsid w:val="00021309"/>
    <w:rsid w:val="00022312"/>
    <w:rsid w:val="00022403"/>
    <w:rsid w:val="00022D81"/>
    <w:rsid w:val="000242BA"/>
    <w:rsid w:val="000247FE"/>
    <w:rsid w:val="00025F23"/>
    <w:rsid w:val="000267E8"/>
    <w:rsid w:val="000267F6"/>
    <w:rsid w:val="00026D9E"/>
    <w:rsid w:val="00030932"/>
    <w:rsid w:val="00031C14"/>
    <w:rsid w:val="00033661"/>
    <w:rsid w:val="000337DB"/>
    <w:rsid w:val="00033CDC"/>
    <w:rsid w:val="00034429"/>
    <w:rsid w:val="000345D1"/>
    <w:rsid w:val="00034C5C"/>
    <w:rsid w:val="00034D75"/>
    <w:rsid w:val="00034F8E"/>
    <w:rsid w:val="000354AA"/>
    <w:rsid w:val="0003552C"/>
    <w:rsid w:val="0003587F"/>
    <w:rsid w:val="00035B83"/>
    <w:rsid w:val="0003714D"/>
    <w:rsid w:val="00037E6E"/>
    <w:rsid w:val="0004052A"/>
    <w:rsid w:val="00040628"/>
    <w:rsid w:val="0004133C"/>
    <w:rsid w:val="00041382"/>
    <w:rsid w:val="000417EC"/>
    <w:rsid w:val="00042780"/>
    <w:rsid w:val="00042D24"/>
    <w:rsid w:val="0004359B"/>
    <w:rsid w:val="000437A1"/>
    <w:rsid w:val="00044215"/>
    <w:rsid w:val="00044F41"/>
    <w:rsid w:val="00045E85"/>
    <w:rsid w:val="00046574"/>
    <w:rsid w:val="000506ED"/>
    <w:rsid w:val="00050CBF"/>
    <w:rsid w:val="000521F8"/>
    <w:rsid w:val="0005223C"/>
    <w:rsid w:val="0005276C"/>
    <w:rsid w:val="0005343B"/>
    <w:rsid w:val="000538A4"/>
    <w:rsid w:val="0005447C"/>
    <w:rsid w:val="000545A4"/>
    <w:rsid w:val="00054DF0"/>
    <w:rsid w:val="000551CD"/>
    <w:rsid w:val="000553E8"/>
    <w:rsid w:val="0005627E"/>
    <w:rsid w:val="00057C8E"/>
    <w:rsid w:val="0006031B"/>
    <w:rsid w:val="00060701"/>
    <w:rsid w:val="0006099E"/>
    <w:rsid w:val="00061348"/>
    <w:rsid w:val="00061B23"/>
    <w:rsid w:val="0006215C"/>
    <w:rsid w:val="00062261"/>
    <w:rsid w:val="00062738"/>
    <w:rsid w:val="0006286B"/>
    <w:rsid w:val="00062A0A"/>
    <w:rsid w:val="00064111"/>
    <w:rsid w:val="00064D4F"/>
    <w:rsid w:val="00064D78"/>
    <w:rsid w:val="00065F2F"/>
    <w:rsid w:val="0006721C"/>
    <w:rsid w:val="000673C2"/>
    <w:rsid w:val="00067BE7"/>
    <w:rsid w:val="00070657"/>
    <w:rsid w:val="000706A5"/>
    <w:rsid w:val="000707B1"/>
    <w:rsid w:val="0007108F"/>
    <w:rsid w:val="0007206E"/>
    <w:rsid w:val="0007218F"/>
    <w:rsid w:val="000757C6"/>
    <w:rsid w:val="00075B41"/>
    <w:rsid w:val="0007641D"/>
    <w:rsid w:val="00076B29"/>
    <w:rsid w:val="00076DA4"/>
    <w:rsid w:val="0008069D"/>
    <w:rsid w:val="0008101F"/>
    <w:rsid w:val="00083714"/>
    <w:rsid w:val="00083C39"/>
    <w:rsid w:val="00083E65"/>
    <w:rsid w:val="000865F4"/>
    <w:rsid w:val="0008701B"/>
    <w:rsid w:val="0008718B"/>
    <w:rsid w:val="00090544"/>
    <w:rsid w:val="00090EFA"/>
    <w:rsid w:val="000910A3"/>
    <w:rsid w:val="00091250"/>
    <w:rsid w:val="00091530"/>
    <w:rsid w:val="000922BA"/>
    <w:rsid w:val="00092C37"/>
    <w:rsid w:val="00093D53"/>
    <w:rsid w:val="000940E8"/>
    <w:rsid w:val="00094154"/>
    <w:rsid w:val="000943B1"/>
    <w:rsid w:val="00095161"/>
    <w:rsid w:val="00095497"/>
    <w:rsid w:val="0009550D"/>
    <w:rsid w:val="000960E2"/>
    <w:rsid w:val="000979AF"/>
    <w:rsid w:val="00097EDE"/>
    <w:rsid w:val="000A12EA"/>
    <w:rsid w:val="000A25C8"/>
    <w:rsid w:val="000A2F05"/>
    <w:rsid w:val="000A3A28"/>
    <w:rsid w:val="000A3A8F"/>
    <w:rsid w:val="000A4086"/>
    <w:rsid w:val="000A546A"/>
    <w:rsid w:val="000A55D4"/>
    <w:rsid w:val="000A6884"/>
    <w:rsid w:val="000A7237"/>
    <w:rsid w:val="000B1875"/>
    <w:rsid w:val="000B26F1"/>
    <w:rsid w:val="000B29BA"/>
    <w:rsid w:val="000B37E0"/>
    <w:rsid w:val="000B4513"/>
    <w:rsid w:val="000B5362"/>
    <w:rsid w:val="000B5442"/>
    <w:rsid w:val="000B6065"/>
    <w:rsid w:val="000B6767"/>
    <w:rsid w:val="000B6AE9"/>
    <w:rsid w:val="000B6CF5"/>
    <w:rsid w:val="000B7997"/>
    <w:rsid w:val="000C0B71"/>
    <w:rsid w:val="000C0CBC"/>
    <w:rsid w:val="000C2EF5"/>
    <w:rsid w:val="000C31B1"/>
    <w:rsid w:val="000C34DB"/>
    <w:rsid w:val="000C3B85"/>
    <w:rsid w:val="000C49D5"/>
    <w:rsid w:val="000C5867"/>
    <w:rsid w:val="000C6056"/>
    <w:rsid w:val="000C6EC8"/>
    <w:rsid w:val="000C7B2D"/>
    <w:rsid w:val="000D022A"/>
    <w:rsid w:val="000D02DC"/>
    <w:rsid w:val="000D095F"/>
    <w:rsid w:val="000D0DBF"/>
    <w:rsid w:val="000D0EAA"/>
    <w:rsid w:val="000D13C7"/>
    <w:rsid w:val="000D192D"/>
    <w:rsid w:val="000D1C2C"/>
    <w:rsid w:val="000D4459"/>
    <w:rsid w:val="000D4977"/>
    <w:rsid w:val="000D4DAD"/>
    <w:rsid w:val="000D4E7C"/>
    <w:rsid w:val="000D6456"/>
    <w:rsid w:val="000D67EA"/>
    <w:rsid w:val="000D7668"/>
    <w:rsid w:val="000E02A9"/>
    <w:rsid w:val="000E0FEA"/>
    <w:rsid w:val="000E14E7"/>
    <w:rsid w:val="000E20D4"/>
    <w:rsid w:val="000E2D60"/>
    <w:rsid w:val="000E3B65"/>
    <w:rsid w:val="000E3C07"/>
    <w:rsid w:val="000E44EF"/>
    <w:rsid w:val="000E45C8"/>
    <w:rsid w:val="000E5AC9"/>
    <w:rsid w:val="000E5E2A"/>
    <w:rsid w:val="000E6B0A"/>
    <w:rsid w:val="000E6EBF"/>
    <w:rsid w:val="000E79C9"/>
    <w:rsid w:val="000E7A5F"/>
    <w:rsid w:val="000F035B"/>
    <w:rsid w:val="000F0616"/>
    <w:rsid w:val="000F0AF9"/>
    <w:rsid w:val="000F1429"/>
    <w:rsid w:val="000F2281"/>
    <w:rsid w:val="000F2A1B"/>
    <w:rsid w:val="000F32BD"/>
    <w:rsid w:val="000F358F"/>
    <w:rsid w:val="000F3E86"/>
    <w:rsid w:val="000F4215"/>
    <w:rsid w:val="000F73E2"/>
    <w:rsid w:val="000F7579"/>
    <w:rsid w:val="000F7EDB"/>
    <w:rsid w:val="001005C2"/>
    <w:rsid w:val="00100EC3"/>
    <w:rsid w:val="00101733"/>
    <w:rsid w:val="001019C2"/>
    <w:rsid w:val="00102868"/>
    <w:rsid w:val="00102A0A"/>
    <w:rsid w:val="001033E1"/>
    <w:rsid w:val="001039CB"/>
    <w:rsid w:val="00103A18"/>
    <w:rsid w:val="00103B46"/>
    <w:rsid w:val="00105F4F"/>
    <w:rsid w:val="00106B95"/>
    <w:rsid w:val="00107B29"/>
    <w:rsid w:val="0011015C"/>
    <w:rsid w:val="00110956"/>
    <w:rsid w:val="00110D8F"/>
    <w:rsid w:val="001117CD"/>
    <w:rsid w:val="001124AB"/>
    <w:rsid w:val="001128D4"/>
    <w:rsid w:val="00112D79"/>
    <w:rsid w:val="001137E6"/>
    <w:rsid w:val="0011468C"/>
    <w:rsid w:val="00116226"/>
    <w:rsid w:val="00117552"/>
    <w:rsid w:val="0011789E"/>
    <w:rsid w:val="00117A1D"/>
    <w:rsid w:val="00117D9F"/>
    <w:rsid w:val="00120076"/>
    <w:rsid w:val="00120A64"/>
    <w:rsid w:val="00121137"/>
    <w:rsid w:val="00121FCA"/>
    <w:rsid w:val="00122755"/>
    <w:rsid w:val="00123599"/>
    <w:rsid w:val="00123FC6"/>
    <w:rsid w:val="001241EF"/>
    <w:rsid w:val="001249A6"/>
    <w:rsid w:val="00124A93"/>
    <w:rsid w:val="00126F0F"/>
    <w:rsid w:val="001271E4"/>
    <w:rsid w:val="00127431"/>
    <w:rsid w:val="00127A18"/>
    <w:rsid w:val="0013000E"/>
    <w:rsid w:val="00130E98"/>
    <w:rsid w:val="001315C9"/>
    <w:rsid w:val="001319D3"/>
    <w:rsid w:val="00131A8F"/>
    <w:rsid w:val="00132CA3"/>
    <w:rsid w:val="001332F1"/>
    <w:rsid w:val="0013339B"/>
    <w:rsid w:val="00133E7D"/>
    <w:rsid w:val="00133EF2"/>
    <w:rsid w:val="001354CF"/>
    <w:rsid w:val="00135A6B"/>
    <w:rsid w:val="00136CA9"/>
    <w:rsid w:val="00136DF6"/>
    <w:rsid w:val="0013725F"/>
    <w:rsid w:val="00137AA4"/>
    <w:rsid w:val="00140A85"/>
    <w:rsid w:val="00142597"/>
    <w:rsid w:val="00142776"/>
    <w:rsid w:val="0014284E"/>
    <w:rsid w:val="00142C89"/>
    <w:rsid w:val="001435D6"/>
    <w:rsid w:val="001435F7"/>
    <w:rsid w:val="00143622"/>
    <w:rsid w:val="0014381E"/>
    <w:rsid w:val="00143FAE"/>
    <w:rsid w:val="00144B00"/>
    <w:rsid w:val="00146915"/>
    <w:rsid w:val="00147AA3"/>
    <w:rsid w:val="00147B58"/>
    <w:rsid w:val="00150206"/>
    <w:rsid w:val="00150AA8"/>
    <w:rsid w:val="0015191C"/>
    <w:rsid w:val="00151948"/>
    <w:rsid w:val="00154116"/>
    <w:rsid w:val="00155045"/>
    <w:rsid w:val="00156075"/>
    <w:rsid w:val="0015630F"/>
    <w:rsid w:val="00160F2B"/>
    <w:rsid w:val="0016213A"/>
    <w:rsid w:val="00164BF0"/>
    <w:rsid w:val="001660FE"/>
    <w:rsid w:val="0016631E"/>
    <w:rsid w:val="00166CF5"/>
    <w:rsid w:val="00166FB3"/>
    <w:rsid w:val="00167827"/>
    <w:rsid w:val="0016795D"/>
    <w:rsid w:val="001704E8"/>
    <w:rsid w:val="00170682"/>
    <w:rsid w:val="00171018"/>
    <w:rsid w:val="00171187"/>
    <w:rsid w:val="00171D0E"/>
    <w:rsid w:val="0017274E"/>
    <w:rsid w:val="00172CE1"/>
    <w:rsid w:val="0017321D"/>
    <w:rsid w:val="001733BD"/>
    <w:rsid w:val="001734B3"/>
    <w:rsid w:val="00173F2B"/>
    <w:rsid w:val="00175ADC"/>
    <w:rsid w:val="00175E96"/>
    <w:rsid w:val="00176FFB"/>
    <w:rsid w:val="001771C1"/>
    <w:rsid w:val="0017742B"/>
    <w:rsid w:val="00181AF4"/>
    <w:rsid w:val="0018307B"/>
    <w:rsid w:val="001831C5"/>
    <w:rsid w:val="00183811"/>
    <w:rsid w:val="00185795"/>
    <w:rsid w:val="00186408"/>
    <w:rsid w:val="00186DE2"/>
    <w:rsid w:val="00186F08"/>
    <w:rsid w:val="00187242"/>
    <w:rsid w:val="001877E6"/>
    <w:rsid w:val="00187C3C"/>
    <w:rsid w:val="0019282E"/>
    <w:rsid w:val="00192E00"/>
    <w:rsid w:val="001941C7"/>
    <w:rsid w:val="001949AF"/>
    <w:rsid w:val="00194C56"/>
    <w:rsid w:val="0019534C"/>
    <w:rsid w:val="001956C1"/>
    <w:rsid w:val="001960F7"/>
    <w:rsid w:val="00196D95"/>
    <w:rsid w:val="00197031"/>
    <w:rsid w:val="001A1A93"/>
    <w:rsid w:val="001A1FA3"/>
    <w:rsid w:val="001A2C28"/>
    <w:rsid w:val="001A2D69"/>
    <w:rsid w:val="001A2FA1"/>
    <w:rsid w:val="001A3319"/>
    <w:rsid w:val="001A3872"/>
    <w:rsid w:val="001A6ACF"/>
    <w:rsid w:val="001A79CD"/>
    <w:rsid w:val="001B00B9"/>
    <w:rsid w:val="001B014F"/>
    <w:rsid w:val="001B042F"/>
    <w:rsid w:val="001B0495"/>
    <w:rsid w:val="001B0DE0"/>
    <w:rsid w:val="001B1AE8"/>
    <w:rsid w:val="001B1AF6"/>
    <w:rsid w:val="001B1BC8"/>
    <w:rsid w:val="001B230C"/>
    <w:rsid w:val="001B2367"/>
    <w:rsid w:val="001B2C85"/>
    <w:rsid w:val="001B2EC9"/>
    <w:rsid w:val="001B35F2"/>
    <w:rsid w:val="001B45D5"/>
    <w:rsid w:val="001B5762"/>
    <w:rsid w:val="001B67BC"/>
    <w:rsid w:val="001B7F0E"/>
    <w:rsid w:val="001C1A70"/>
    <w:rsid w:val="001C1ADE"/>
    <w:rsid w:val="001C3B66"/>
    <w:rsid w:val="001C4646"/>
    <w:rsid w:val="001C4763"/>
    <w:rsid w:val="001C4E5A"/>
    <w:rsid w:val="001C508A"/>
    <w:rsid w:val="001C6181"/>
    <w:rsid w:val="001C6746"/>
    <w:rsid w:val="001C67A7"/>
    <w:rsid w:val="001C6E92"/>
    <w:rsid w:val="001D1ADB"/>
    <w:rsid w:val="001D2BA1"/>
    <w:rsid w:val="001D37EF"/>
    <w:rsid w:val="001D3C88"/>
    <w:rsid w:val="001D3F08"/>
    <w:rsid w:val="001D4E69"/>
    <w:rsid w:val="001D51A0"/>
    <w:rsid w:val="001D5A3E"/>
    <w:rsid w:val="001D7A13"/>
    <w:rsid w:val="001E0039"/>
    <w:rsid w:val="001E0B78"/>
    <w:rsid w:val="001E0DF6"/>
    <w:rsid w:val="001E0E1D"/>
    <w:rsid w:val="001E0E37"/>
    <w:rsid w:val="001E1A63"/>
    <w:rsid w:val="001E2196"/>
    <w:rsid w:val="001E3549"/>
    <w:rsid w:val="001E42D5"/>
    <w:rsid w:val="001E525E"/>
    <w:rsid w:val="001E5279"/>
    <w:rsid w:val="001E598E"/>
    <w:rsid w:val="001E60E1"/>
    <w:rsid w:val="001E6164"/>
    <w:rsid w:val="001E6F09"/>
    <w:rsid w:val="001E7B16"/>
    <w:rsid w:val="001F00FA"/>
    <w:rsid w:val="001F25C6"/>
    <w:rsid w:val="001F3747"/>
    <w:rsid w:val="001F3FAE"/>
    <w:rsid w:val="001F4945"/>
    <w:rsid w:val="001F4E92"/>
    <w:rsid w:val="001F56EE"/>
    <w:rsid w:val="001F5AE6"/>
    <w:rsid w:val="001F69CD"/>
    <w:rsid w:val="001F71BA"/>
    <w:rsid w:val="00200013"/>
    <w:rsid w:val="00200179"/>
    <w:rsid w:val="002006F7"/>
    <w:rsid w:val="00200767"/>
    <w:rsid w:val="00200B59"/>
    <w:rsid w:val="00200F0F"/>
    <w:rsid w:val="002021D4"/>
    <w:rsid w:val="00202744"/>
    <w:rsid w:val="00202A60"/>
    <w:rsid w:val="002033B0"/>
    <w:rsid w:val="00203E6C"/>
    <w:rsid w:val="00204066"/>
    <w:rsid w:val="0020407A"/>
    <w:rsid w:val="00205F2A"/>
    <w:rsid w:val="00206698"/>
    <w:rsid w:val="00206A8B"/>
    <w:rsid w:val="00206B02"/>
    <w:rsid w:val="00207821"/>
    <w:rsid w:val="00207B71"/>
    <w:rsid w:val="002105E6"/>
    <w:rsid w:val="00210746"/>
    <w:rsid w:val="002107CE"/>
    <w:rsid w:val="00210D51"/>
    <w:rsid w:val="00212202"/>
    <w:rsid w:val="002125C9"/>
    <w:rsid w:val="002128F5"/>
    <w:rsid w:val="00212A02"/>
    <w:rsid w:val="0021310F"/>
    <w:rsid w:val="002132F3"/>
    <w:rsid w:val="0021345A"/>
    <w:rsid w:val="002143BB"/>
    <w:rsid w:val="00214B20"/>
    <w:rsid w:val="0021573E"/>
    <w:rsid w:val="00216376"/>
    <w:rsid w:val="00217234"/>
    <w:rsid w:val="00217344"/>
    <w:rsid w:val="002203CF"/>
    <w:rsid w:val="002209A3"/>
    <w:rsid w:val="002216B0"/>
    <w:rsid w:val="0022373D"/>
    <w:rsid w:val="0022383F"/>
    <w:rsid w:val="00223D62"/>
    <w:rsid w:val="0022436F"/>
    <w:rsid w:val="002271F4"/>
    <w:rsid w:val="00227B1C"/>
    <w:rsid w:val="00230A3D"/>
    <w:rsid w:val="00230C2E"/>
    <w:rsid w:val="002313C4"/>
    <w:rsid w:val="00231E3C"/>
    <w:rsid w:val="0023249C"/>
    <w:rsid w:val="002325FA"/>
    <w:rsid w:val="00233792"/>
    <w:rsid w:val="00234E93"/>
    <w:rsid w:val="0023514E"/>
    <w:rsid w:val="00235504"/>
    <w:rsid w:val="00235AC0"/>
    <w:rsid w:val="00235E03"/>
    <w:rsid w:val="00236640"/>
    <w:rsid w:val="002366D5"/>
    <w:rsid w:val="0023696D"/>
    <w:rsid w:val="002402B5"/>
    <w:rsid w:val="00241788"/>
    <w:rsid w:val="00242529"/>
    <w:rsid w:val="00242745"/>
    <w:rsid w:val="0024323F"/>
    <w:rsid w:val="002436D2"/>
    <w:rsid w:val="0024427F"/>
    <w:rsid w:val="002469A1"/>
    <w:rsid w:val="002500E9"/>
    <w:rsid w:val="0025072B"/>
    <w:rsid w:val="0025072E"/>
    <w:rsid w:val="00253170"/>
    <w:rsid w:val="00254779"/>
    <w:rsid w:val="00255B10"/>
    <w:rsid w:val="00255D88"/>
    <w:rsid w:val="00255F5E"/>
    <w:rsid w:val="002564FC"/>
    <w:rsid w:val="0025751B"/>
    <w:rsid w:val="002603F2"/>
    <w:rsid w:val="00261126"/>
    <w:rsid w:val="00261D3D"/>
    <w:rsid w:val="00262192"/>
    <w:rsid w:val="002629CC"/>
    <w:rsid w:val="00262C7B"/>
    <w:rsid w:val="0026359A"/>
    <w:rsid w:val="00264E18"/>
    <w:rsid w:val="00264E5E"/>
    <w:rsid w:val="00265573"/>
    <w:rsid w:val="00265A08"/>
    <w:rsid w:val="00265B69"/>
    <w:rsid w:val="0026638E"/>
    <w:rsid w:val="00266CE5"/>
    <w:rsid w:val="00266F43"/>
    <w:rsid w:val="00270346"/>
    <w:rsid w:val="002704A2"/>
    <w:rsid w:val="00271833"/>
    <w:rsid w:val="002726CF"/>
    <w:rsid w:val="00273713"/>
    <w:rsid w:val="00274561"/>
    <w:rsid w:val="002749B5"/>
    <w:rsid w:val="00274B9B"/>
    <w:rsid w:val="00274E64"/>
    <w:rsid w:val="00275932"/>
    <w:rsid w:val="0027598C"/>
    <w:rsid w:val="002764C3"/>
    <w:rsid w:val="00276980"/>
    <w:rsid w:val="00276DD6"/>
    <w:rsid w:val="00277BF2"/>
    <w:rsid w:val="0028011E"/>
    <w:rsid w:val="00281995"/>
    <w:rsid w:val="00282109"/>
    <w:rsid w:val="00282308"/>
    <w:rsid w:val="00283674"/>
    <w:rsid w:val="00284457"/>
    <w:rsid w:val="002846A7"/>
    <w:rsid w:val="00284A82"/>
    <w:rsid w:val="00284F64"/>
    <w:rsid w:val="00287127"/>
    <w:rsid w:val="00287538"/>
    <w:rsid w:val="00290482"/>
    <w:rsid w:val="002905E2"/>
    <w:rsid w:val="002913A9"/>
    <w:rsid w:val="002915EA"/>
    <w:rsid w:val="00291838"/>
    <w:rsid w:val="00292FEB"/>
    <w:rsid w:val="00293166"/>
    <w:rsid w:val="00293A45"/>
    <w:rsid w:val="00294382"/>
    <w:rsid w:val="00294A88"/>
    <w:rsid w:val="00294B75"/>
    <w:rsid w:val="0029666E"/>
    <w:rsid w:val="002A0965"/>
    <w:rsid w:val="002A0986"/>
    <w:rsid w:val="002A0EE1"/>
    <w:rsid w:val="002A2728"/>
    <w:rsid w:val="002A283C"/>
    <w:rsid w:val="002A3328"/>
    <w:rsid w:val="002A3871"/>
    <w:rsid w:val="002A3ED6"/>
    <w:rsid w:val="002A48A6"/>
    <w:rsid w:val="002A4D8D"/>
    <w:rsid w:val="002A4E76"/>
    <w:rsid w:val="002A50A2"/>
    <w:rsid w:val="002A556E"/>
    <w:rsid w:val="002A5AC9"/>
    <w:rsid w:val="002A7524"/>
    <w:rsid w:val="002A7734"/>
    <w:rsid w:val="002A7A38"/>
    <w:rsid w:val="002B0DC5"/>
    <w:rsid w:val="002B102B"/>
    <w:rsid w:val="002B142D"/>
    <w:rsid w:val="002B1F86"/>
    <w:rsid w:val="002B2F89"/>
    <w:rsid w:val="002B4B63"/>
    <w:rsid w:val="002B6E33"/>
    <w:rsid w:val="002B71F0"/>
    <w:rsid w:val="002B76DE"/>
    <w:rsid w:val="002B7725"/>
    <w:rsid w:val="002C0209"/>
    <w:rsid w:val="002C1FD4"/>
    <w:rsid w:val="002C2A3C"/>
    <w:rsid w:val="002C43AC"/>
    <w:rsid w:val="002C5456"/>
    <w:rsid w:val="002C55B4"/>
    <w:rsid w:val="002C58BA"/>
    <w:rsid w:val="002C5DD5"/>
    <w:rsid w:val="002C62B7"/>
    <w:rsid w:val="002C6DEE"/>
    <w:rsid w:val="002C6F02"/>
    <w:rsid w:val="002C6F5E"/>
    <w:rsid w:val="002C790A"/>
    <w:rsid w:val="002D0196"/>
    <w:rsid w:val="002D238E"/>
    <w:rsid w:val="002D2838"/>
    <w:rsid w:val="002D39E3"/>
    <w:rsid w:val="002D4A29"/>
    <w:rsid w:val="002D6886"/>
    <w:rsid w:val="002D6D5A"/>
    <w:rsid w:val="002D7B2E"/>
    <w:rsid w:val="002E16B3"/>
    <w:rsid w:val="002E1EF6"/>
    <w:rsid w:val="002E2456"/>
    <w:rsid w:val="002E363A"/>
    <w:rsid w:val="002E3882"/>
    <w:rsid w:val="002E4269"/>
    <w:rsid w:val="002E432C"/>
    <w:rsid w:val="002E66D4"/>
    <w:rsid w:val="002F2ABF"/>
    <w:rsid w:val="002F2B49"/>
    <w:rsid w:val="002F2DB2"/>
    <w:rsid w:val="002F40DD"/>
    <w:rsid w:val="002F4925"/>
    <w:rsid w:val="002F4F5D"/>
    <w:rsid w:val="002F5BFF"/>
    <w:rsid w:val="002F75CF"/>
    <w:rsid w:val="002F7A64"/>
    <w:rsid w:val="002F7F27"/>
    <w:rsid w:val="00300410"/>
    <w:rsid w:val="0030172E"/>
    <w:rsid w:val="00301779"/>
    <w:rsid w:val="00302128"/>
    <w:rsid w:val="003021FD"/>
    <w:rsid w:val="0030351A"/>
    <w:rsid w:val="00303A65"/>
    <w:rsid w:val="00305420"/>
    <w:rsid w:val="003063A5"/>
    <w:rsid w:val="003070B9"/>
    <w:rsid w:val="003070F0"/>
    <w:rsid w:val="003071CF"/>
    <w:rsid w:val="0030731B"/>
    <w:rsid w:val="003073BB"/>
    <w:rsid w:val="00307841"/>
    <w:rsid w:val="00310007"/>
    <w:rsid w:val="00310556"/>
    <w:rsid w:val="00310A23"/>
    <w:rsid w:val="0031134B"/>
    <w:rsid w:val="0031175E"/>
    <w:rsid w:val="00312A6C"/>
    <w:rsid w:val="00312BA9"/>
    <w:rsid w:val="00312C87"/>
    <w:rsid w:val="003131AF"/>
    <w:rsid w:val="003136D0"/>
    <w:rsid w:val="0031475A"/>
    <w:rsid w:val="00314B8B"/>
    <w:rsid w:val="00315740"/>
    <w:rsid w:val="00315BA9"/>
    <w:rsid w:val="00315BDD"/>
    <w:rsid w:val="00316B8C"/>
    <w:rsid w:val="00317308"/>
    <w:rsid w:val="003177A3"/>
    <w:rsid w:val="003209FE"/>
    <w:rsid w:val="00320F7C"/>
    <w:rsid w:val="00320F8B"/>
    <w:rsid w:val="003211EE"/>
    <w:rsid w:val="003216EA"/>
    <w:rsid w:val="00321941"/>
    <w:rsid w:val="00321AF5"/>
    <w:rsid w:val="003223EC"/>
    <w:rsid w:val="00323C7D"/>
    <w:rsid w:val="00324324"/>
    <w:rsid w:val="00327CF6"/>
    <w:rsid w:val="00327E11"/>
    <w:rsid w:val="00330246"/>
    <w:rsid w:val="00330480"/>
    <w:rsid w:val="003304A9"/>
    <w:rsid w:val="00330B5D"/>
    <w:rsid w:val="003317CD"/>
    <w:rsid w:val="003318B6"/>
    <w:rsid w:val="00333884"/>
    <w:rsid w:val="00334B5E"/>
    <w:rsid w:val="003363F4"/>
    <w:rsid w:val="00336C25"/>
    <w:rsid w:val="00336E7B"/>
    <w:rsid w:val="00337B9E"/>
    <w:rsid w:val="00340274"/>
    <w:rsid w:val="00340D94"/>
    <w:rsid w:val="00342BAE"/>
    <w:rsid w:val="003430D5"/>
    <w:rsid w:val="003434FD"/>
    <w:rsid w:val="003439F5"/>
    <w:rsid w:val="003440E8"/>
    <w:rsid w:val="00345915"/>
    <w:rsid w:val="00346B9B"/>
    <w:rsid w:val="00347AA4"/>
    <w:rsid w:val="003501B3"/>
    <w:rsid w:val="00350391"/>
    <w:rsid w:val="003507E2"/>
    <w:rsid w:val="003509B7"/>
    <w:rsid w:val="00350D9F"/>
    <w:rsid w:val="00351476"/>
    <w:rsid w:val="00351AF2"/>
    <w:rsid w:val="00351B14"/>
    <w:rsid w:val="00352370"/>
    <w:rsid w:val="003523D9"/>
    <w:rsid w:val="0035264B"/>
    <w:rsid w:val="00352FCC"/>
    <w:rsid w:val="0035356A"/>
    <w:rsid w:val="00353D23"/>
    <w:rsid w:val="00353FB2"/>
    <w:rsid w:val="003544E9"/>
    <w:rsid w:val="00354550"/>
    <w:rsid w:val="00354796"/>
    <w:rsid w:val="0035526F"/>
    <w:rsid w:val="00355D79"/>
    <w:rsid w:val="00356B6E"/>
    <w:rsid w:val="00357531"/>
    <w:rsid w:val="003577A3"/>
    <w:rsid w:val="00357831"/>
    <w:rsid w:val="00361520"/>
    <w:rsid w:val="003615A4"/>
    <w:rsid w:val="00361C1F"/>
    <w:rsid w:val="00362871"/>
    <w:rsid w:val="0036307C"/>
    <w:rsid w:val="0036378C"/>
    <w:rsid w:val="00363DE7"/>
    <w:rsid w:val="003645B3"/>
    <w:rsid w:val="00365FE0"/>
    <w:rsid w:val="00367B99"/>
    <w:rsid w:val="003710A0"/>
    <w:rsid w:val="003729D0"/>
    <w:rsid w:val="00372ECB"/>
    <w:rsid w:val="00374D28"/>
    <w:rsid w:val="00376E0F"/>
    <w:rsid w:val="00380706"/>
    <w:rsid w:val="00380C57"/>
    <w:rsid w:val="00380C8B"/>
    <w:rsid w:val="003858DB"/>
    <w:rsid w:val="00385913"/>
    <w:rsid w:val="00386C9A"/>
    <w:rsid w:val="0038768A"/>
    <w:rsid w:val="00387939"/>
    <w:rsid w:val="003903E3"/>
    <w:rsid w:val="00391307"/>
    <w:rsid w:val="003916A7"/>
    <w:rsid w:val="003920D3"/>
    <w:rsid w:val="0039230C"/>
    <w:rsid w:val="0039253F"/>
    <w:rsid w:val="003927EC"/>
    <w:rsid w:val="00394C59"/>
    <w:rsid w:val="00394D3D"/>
    <w:rsid w:val="00394F2A"/>
    <w:rsid w:val="0039549E"/>
    <w:rsid w:val="00395D59"/>
    <w:rsid w:val="00396077"/>
    <w:rsid w:val="003979D8"/>
    <w:rsid w:val="003A0CF2"/>
    <w:rsid w:val="003A123E"/>
    <w:rsid w:val="003A174B"/>
    <w:rsid w:val="003A2228"/>
    <w:rsid w:val="003A2765"/>
    <w:rsid w:val="003A29C4"/>
    <w:rsid w:val="003A367B"/>
    <w:rsid w:val="003A3EF0"/>
    <w:rsid w:val="003A43C4"/>
    <w:rsid w:val="003A5E9D"/>
    <w:rsid w:val="003A6BA4"/>
    <w:rsid w:val="003A6CF0"/>
    <w:rsid w:val="003A6EFB"/>
    <w:rsid w:val="003A7416"/>
    <w:rsid w:val="003B2492"/>
    <w:rsid w:val="003B5D5F"/>
    <w:rsid w:val="003B6B01"/>
    <w:rsid w:val="003B6E45"/>
    <w:rsid w:val="003C00E2"/>
    <w:rsid w:val="003C120E"/>
    <w:rsid w:val="003C1D03"/>
    <w:rsid w:val="003C1D5A"/>
    <w:rsid w:val="003C2F3C"/>
    <w:rsid w:val="003C3523"/>
    <w:rsid w:val="003C3EB8"/>
    <w:rsid w:val="003C7402"/>
    <w:rsid w:val="003D02D9"/>
    <w:rsid w:val="003D0CD3"/>
    <w:rsid w:val="003D1941"/>
    <w:rsid w:val="003D196B"/>
    <w:rsid w:val="003D20CB"/>
    <w:rsid w:val="003D2693"/>
    <w:rsid w:val="003D2934"/>
    <w:rsid w:val="003D2FE8"/>
    <w:rsid w:val="003D3124"/>
    <w:rsid w:val="003D3238"/>
    <w:rsid w:val="003D42C9"/>
    <w:rsid w:val="003D734E"/>
    <w:rsid w:val="003E0050"/>
    <w:rsid w:val="003E0857"/>
    <w:rsid w:val="003E392C"/>
    <w:rsid w:val="003E3A78"/>
    <w:rsid w:val="003E459F"/>
    <w:rsid w:val="003E5EE9"/>
    <w:rsid w:val="003E6634"/>
    <w:rsid w:val="003E74D2"/>
    <w:rsid w:val="003E7C18"/>
    <w:rsid w:val="003F0B00"/>
    <w:rsid w:val="003F0F8D"/>
    <w:rsid w:val="003F19AB"/>
    <w:rsid w:val="003F1BE4"/>
    <w:rsid w:val="003F20EE"/>
    <w:rsid w:val="003F2781"/>
    <w:rsid w:val="003F3442"/>
    <w:rsid w:val="003F37AF"/>
    <w:rsid w:val="003F441D"/>
    <w:rsid w:val="003F4910"/>
    <w:rsid w:val="003F4CDD"/>
    <w:rsid w:val="003F53FB"/>
    <w:rsid w:val="003F566F"/>
    <w:rsid w:val="003F69F5"/>
    <w:rsid w:val="00400DC0"/>
    <w:rsid w:val="00401238"/>
    <w:rsid w:val="00402DF1"/>
    <w:rsid w:val="00404714"/>
    <w:rsid w:val="00404DE7"/>
    <w:rsid w:val="004051D9"/>
    <w:rsid w:val="00406542"/>
    <w:rsid w:val="0040657D"/>
    <w:rsid w:val="004067A0"/>
    <w:rsid w:val="004107CC"/>
    <w:rsid w:val="004107DD"/>
    <w:rsid w:val="004112E9"/>
    <w:rsid w:val="00411869"/>
    <w:rsid w:val="004119E8"/>
    <w:rsid w:val="00412418"/>
    <w:rsid w:val="004135FB"/>
    <w:rsid w:val="0041397A"/>
    <w:rsid w:val="00413C64"/>
    <w:rsid w:val="00414E0A"/>
    <w:rsid w:val="004150EA"/>
    <w:rsid w:val="004152F9"/>
    <w:rsid w:val="00420B40"/>
    <w:rsid w:val="004214EE"/>
    <w:rsid w:val="00421640"/>
    <w:rsid w:val="004224C8"/>
    <w:rsid w:val="00422C25"/>
    <w:rsid w:val="00423B20"/>
    <w:rsid w:val="004249C3"/>
    <w:rsid w:val="00424A00"/>
    <w:rsid w:val="00426846"/>
    <w:rsid w:val="00426C30"/>
    <w:rsid w:val="00427A9A"/>
    <w:rsid w:val="004304FD"/>
    <w:rsid w:val="00430B55"/>
    <w:rsid w:val="00431FA1"/>
    <w:rsid w:val="00432992"/>
    <w:rsid w:val="004332A7"/>
    <w:rsid w:val="00434736"/>
    <w:rsid w:val="004353DD"/>
    <w:rsid w:val="0043573F"/>
    <w:rsid w:val="00435F15"/>
    <w:rsid w:val="004374A0"/>
    <w:rsid w:val="00437648"/>
    <w:rsid w:val="00440FB2"/>
    <w:rsid w:val="00440FCC"/>
    <w:rsid w:val="004416C0"/>
    <w:rsid w:val="00441CA5"/>
    <w:rsid w:val="0044287E"/>
    <w:rsid w:val="00443687"/>
    <w:rsid w:val="00443816"/>
    <w:rsid w:val="00444621"/>
    <w:rsid w:val="00444711"/>
    <w:rsid w:val="00445A4E"/>
    <w:rsid w:val="00445C4B"/>
    <w:rsid w:val="00445CE5"/>
    <w:rsid w:val="00445F09"/>
    <w:rsid w:val="00445F22"/>
    <w:rsid w:val="00446424"/>
    <w:rsid w:val="00447EE2"/>
    <w:rsid w:val="004500CD"/>
    <w:rsid w:val="00452BC2"/>
    <w:rsid w:val="0045420F"/>
    <w:rsid w:val="004548F4"/>
    <w:rsid w:val="004552F1"/>
    <w:rsid w:val="00457B38"/>
    <w:rsid w:val="0046077A"/>
    <w:rsid w:val="004607A0"/>
    <w:rsid w:val="00460C2B"/>
    <w:rsid w:val="00461010"/>
    <w:rsid w:val="00461787"/>
    <w:rsid w:val="004618F5"/>
    <w:rsid w:val="004620F4"/>
    <w:rsid w:val="0046244C"/>
    <w:rsid w:val="00463F7C"/>
    <w:rsid w:val="00464C4B"/>
    <w:rsid w:val="0046507C"/>
    <w:rsid w:val="00465379"/>
    <w:rsid w:val="00465398"/>
    <w:rsid w:val="00466136"/>
    <w:rsid w:val="00466507"/>
    <w:rsid w:val="00466A60"/>
    <w:rsid w:val="00466C09"/>
    <w:rsid w:val="00470C8F"/>
    <w:rsid w:val="00470F0B"/>
    <w:rsid w:val="00471B96"/>
    <w:rsid w:val="00472C25"/>
    <w:rsid w:val="00472D4F"/>
    <w:rsid w:val="004731A3"/>
    <w:rsid w:val="00473C70"/>
    <w:rsid w:val="0047476F"/>
    <w:rsid w:val="00474B72"/>
    <w:rsid w:val="004750DC"/>
    <w:rsid w:val="004768D1"/>
    <w:rsid w:val="00476DCF"/>
    <w:rsid w:val="00477D6B"/>
    <w:rsid w:val="004809D6"/>
    <w:rsid w:val="00481934"/>
    <w:rsid w:val="004829A7"/>
    <w:rsid w:val="004830B6"/>
    <w:rsid w:val="004839AA"/>
    <w:rsid w:val="00483D70"/>
    <w:rsid w:val="004848B1"/>
    <w:rsid w:val="00485449"/>
    <w:rsid w:val="00485F37"/>
    <w:rsid w:val="0048792B"/>
    <w:rsid w:val="0048798A"/>
    <w:rsid w:val="004921B9"/>
    <w:rsid w:val="004921CE"/>
    <w:rsid w:val="00493ECA"/>
    <w:rsid w:val="004944D2"/>
    <w:rsid w:val="004953A4"/>
    <w:rsid w:val="0049619E"/>
    <w:rsid w:val="00496DA6"/>
    <w:rsid w:val="004979F1"/>
    <w:rsid w:val="00497ADA"/>
    <w:rsid w:val="004A0A14"/>
    <w:rsid w:val="004A1C8E"/>
    <w:rsid w:val="004A2ED5"/>
    <w:rsid w:val="004A3864"/>
    <w:rsid w:val="004A394B"/>
    <w:rsid w:val="004A3A3A"/>
    <w:rsid w:val="004A3E9A"/>
    <w:rsid w:val="004A4E69"/>
    <w:rsid w:val="004A5214"/>
    <w:rsid w:val="004A65C2"/>
    <w:rsid w:val="004A67C3"/>
    <w:rsid w:val="004A705B"/>
    <w:rsid w:val="004A708A"/>
    <w:rsid w:val="004A7261"/>
    <w:rsid w:val="004A789D"/>
    <w:rsid w:val="004A78CF"/>
    <w:rsid w:val="004A78F8"/>
    <w:rsid w:val="004B0A05"/>
    <w:rsid w:val="004B0A99"/>
    <w:rsid w:val="004B0AEE"/>
    <w:rsid w:val="004B307C"/>
    <w:rsid w:val="004B3265"/>
    <w:rsid w:val="004B3D6D"/>
    <w:rsid w:val="004B426D"/>
    <w:rsid w:val="004B4350"/>
    <w:rsid w:val="004B4E8B"/>
    <w:rsid w:val="004B5D96"/>
    <w:rsid w:val="004B6259"/>
    <w:rsid w:val="004B63F4"/>
    <w:rsid w:val="004B6A8B"/>
    <w:rsid w:val="004C0573"/>
    <w:rsid w:val="004C1F46"/>
    <w:rsid w:val="004C2441"/>
    <w:rsid w:val="004C26CA"/>
    <w:rsid w:val="004C2AAB"/>
    <w:rsid w:val="004C2C11"/>
    <w:rsid w:val="004C3772"/>
    <w:rsid w:val="004C5074"/>
    <w:rsid w:val="004C50F6"/>
    <w:rsid w:val="004C57D5"/>
    <w:rsid w:val="004C5BD1"/>
    <w:rsid w:val="004C7106"/>
    <w:rsid w:val="004D014F"/>
    <w:rsid w:val="004D0234"/>
    <w:rsid w:val="004D0764"/>
    <w:rsid w:val="004D0821"/>
    <w:rsid w:val="004D0E4C"/>
    <w:rsid w:val="004D3768"/>
    <w:rsid w:val="004D6955"/>
    <w:rsid w:val="004D7490"/>
    <w:rsid w:val="004D7624"/>
    <w:rsid w:val="004D7B7A"/>
    <w:rsid w:val="004E099F"/>
    <w:rsid w:val="004E116A"/>
    <w:rsid w:val="004E20C2"/>
    <w:rsid w:val="004E20DA"/>
    <w:rsid w:val="004E26AE"/>
    <w:rsid w:val="004E2A21"/>
    <w:rsid w:val="004E325B"/>
    <w:rsid w:val="004E43B4"/>
    <w:rsid w:val="004E4871"/>
    <w:rsid w:val="004E53A1"/>
    <w:rsid w:val="004E6996"/>
    <w:rsid w:val="004E74CF"/>
    <w:rsid w:val="004E7613"/>
    <w:rsid w:val="004F0044"/>
    <w:rsid w:val="004F05DF"/>
    <w:rsid w:val="004F0A89"/>
    <w:rsid w:val="004F3AE6"/>
    <w:rsid w:val="004F3FE5"/>
    <w:rsid w:val="004F414A"/>
    <w:rsid w:val="004F51A9"/>
    <w:rsid w:val="004F582E"/>
    <w:rsid w:val="004F5A1A"/>
    <w:rsid w:val="004F5CCA"/>
    <w:rsid w:val="004F5E18"/>
    <w:rsid w:val="004F6783"/>
    <w:rsid w:val="004F6E65"/>
    <w:rsid w:val="004F715B"/>
    <w:rsid w:val="004F7D7C"/>
    <w:rsid w:val="00501A50"/>
    <w:rsid w:val="00504CA6"/>
    <w:rsid w:val="0050509E"/>
    <w:rsid w:val="005067FB"/>
    <w:rsid w:val="00507A93"/>
    <w:rsid w:val="00507C76"/>
    <w:rsid w:val="00507DF2"/>
    <w:rsid w:val="00510F19"/>
    <w:rsid w:val="00511CCB"/>
    <w:rsid w:val="005141D3"/>
    <w:rsid w:val="00514598"/>
    <w:rsid w:val="00514E0D"/>
    <w:rsid w:val="00514E30"/>
    <w:rsid w:val="005166F6"/>
    <w:rsid w:val="00516D7B"/>
    <w:rsid w:val="00516F72"/>
    <w:rsid w:val="005201EF"/>
    <w:rsid w:val="00521E02"/>
    <w:rsid w:val="005226FE"/>
    <w:rsid w:val="0052327E"/>
    <w:rsid w:val="00525FD0"/>
    <w:rsid w:val="00526B2F"/>
    <w:rsid w:val="00527621"/>
    <w:rsid w:val="00530DDB"/>
    <w:rsid w:val="00531C45"/>
    <w:rsid w:val="005325CE"/>
    <w:rsid w:val="0053298E"/>
    <w:rsid w:val="0053433B"/>
    <w:rsid w:val="005347EF"/>
    <w:rsid w:val="00534A2B"/>
    <w:rsid w:val="00535C8B"/>
    <w:rsid w:val="00535CE4"/>
    <w:rsid w:val="00536285"/>
    <w:rsid w:val="005363C3"/>
    <w:rsid w:val="005375FD"/>
    <w:rsid w:val="00540627"/>
    <w:rsid w:val="00540892"/>
    <w:rsid w:val="00540A18"/>
    <w:rsid w:val="00540B19"/>
    <w:rsid w:val="00541A8E"/>
    <w:rsid w:val="005425C7"/>
    <w:rsid w:val="00543D96"/>
    <w:rsid w:val="005444FD"/>
    <w:rsid w:val="00544A77"/>
    <w:rsid w:val="00545171"/>
    <w:rsid w:val="00545B61"/>
    <w:rsid w:val="00545FE9"/>
    <w:rsid w:val="00550523"/>
    <w:rsid w:val="005512D7"/>
    <w:rsid w:val="00551622"/>
    <w:rsid w:val="0055286E"/>
    <w:rsid w:val="00553376"/>
    <w:rsid w:val="00553B39"/>
    <w:rsid w:val="00553E15"/>
    <w:rsid w:val="005544FF"/>
    <w:rsid w:val="00554AEF"/>
    <w:rsid w:val="005550B6"/>
    <w:rsid w:val="005553CE"/>
    <w:rsid w:val="005561ED"/>
    <w:rsid w:val="00557053"/>
    <w:rsid w:val="00557935"/>
    <w:rsid w:val="00560D3C"/>
    <w:rsid w:val="005628F1"/>
    <w:rsid w:val="00562D08"/>
    <w:rsid w:val="00563111"/>
    <w:rsid w:val="005651CF"/>
    <w:rsid w:val="00566709"/>
    <w:rsid w:val="00572147"/>
    <w:rsid w:val="00572722"/>
    <w:rsid w:val="00573B3D"/>
    <w:rsid w:val="00574634"/>
    <w:rsid w:val="00575832"/>
    <w:rsid w:val="00575D8E"/>
    <w:rsid w:val="00576366"/>
    <w:rsid w:val="00576762"/>
    <w:rsid w:val="00580852"/>
    <w:rsid w:val="00580B0A"/>
    <w:rsid w:val="005816A7"/>
    <w:rsid w:val="00581F0B"/>
    <w:rsid w:val="0058208E"/>
    <w:rsid w:val="00582CE0"/>
    <w:rsid w:val="00582DE1"/>
    <w:rsid w:val="00584365"/>
    <w:rsid w:val="0058574D"/>
    <w:rsid w:val="0058652B"/>
    <w:rsid w:val="00586701"/>
    <w:rsid w:val="00586FBC"/>
    <w:rsid w:val="0059368D"/>
    <w:rsid w:val="00593FAC"/>
    <w:rsid w:val="005941D0"/>
    <w:rsid w:val="005952BA"/>
    <w:rsid w:val="00596374"/>
    <w:rsid w:val="00596504"/>
    <w:rsid w:val="00597F28"/>
    <w:rsid w:val="005A005C"/>
    <w:rsid w:val="005A0443"/>
    <w:rsid w:val="005A0567"/>
    <w:rsid w:val="005A085D"/>
    <w:rsid w:val="005A0AA4"/>
    <w:rsid w:val="005A10D5"/>
    <w:rsid w:val="005A12B7"/>
    <w:rsid w:val="005A1849"/>
    <w:rsid w:val="005A1FF1"/>
    <w:rsid w:val="005A2575"/>
    <w:rsid w:val="005A319B"/>
    <w:rsid w:val="005A3C14"/>
    <w:rsid w:val="005A4841"/>
    <w:rsid w:val="005A5019"/>
    <w:rsid w:val="005A6E9A"/>
    <w:rsid w:val="005A7236"/>
    <w:rsid w:val="005A7379"/>
    <w:rsid w:val="005A7459"/>
    <w:rsid w:val="005B083E"/>
    <w:rsid w:val="005B11C0"/>
    <w:rsid w:val="005B1B48"/>
    <w:rsid w:val="005B1C71"/>
    <w:rsid w:val="005B1D1B"/>
    <w:rsid w:val="005B2925"/>
    <w:rsid w:val="005B2B60"/>
    <w:rsid w:val="005B402D"/>
    <w:rsid w:val="005B6912"/>
    <w:rsid w:val="005B6BBF"/>
    <w:rsid w:val="005B747E"/>
    <w:rsid w:val="005B7503"/>
    <w:rsid w:val="005C01F8"/>
    <w:rsid w:val="005C149A"/>
    <w:rsid w:val="005C1755"/>
    <w:rsid w:val="005C19D3"/>
    <w:rsid w:val="005C2562"/>
    <w:rsid w:val="005C263D"/>
    <w:rsid w:val="005C27E3"/>
    <w:rsid w:val="005C2CBE"/>
    <w:rsid w:val="005C2E71"/>
    <w:rsid w:val="005C31FF"/>
    <w:rsid w:val="005C48E6"/>
    <w:rsid w:val="005C5F41"/>
    <w:rsid w:val="005C6A5E"/>
    <w:rsid w:val="005C7B95"/>
    <w:rsid w:val="005D0284"/>
    <w:rsid w:val="005D08A4"/>
    <w:rsid w:val="005D19B4"/>
    <w:rsid w:val="005D25E5"/>
    <w:rsid w:val="005D293B"/>
    <w:rsid w:val="005D2A93"/>
    <w:rsid w:val="005D30A5"/>
    <w:rsid w:val="005D350D"/>
    <w:rsid w:val="005D35A9"/>
    <w:rsid w:val="005D3680"/>
    <w:rsid w:val="005D3890"/>
    <w:rsid w:val="005D486C"/>
    <w:rsid w:val="005D552A"/>
    <w:rsid w:val="005D56AD"/>
    <w:rsid w:val="005D5AAB"/>
    <w:rsid w:val="005D6732"/>
    <w:rsid w:val="005D78D4"/>
    <w:rsid w:val="005D7F89"/>
    <w:rsid w:val="005E32AE"/>
    <w:rsid w:val="005E36DA"/>
    <w:rsid w:val="005E460D"/>
    <w:rsid w:val="005E485D"/>
    <w:rsid w:val="005E4D93"/>
    <w:rsid w:val="005E7B2D"/>
    <w:rsid w:val="005F07F1"/>
    <w:rsid w:val="005F0B58"/>
    <w:rsid w:val="005F11C2"/>
    <w:rsid w:val="005F18B4"/>
    <w:rsid w:val="005F1B73"/>
    <w:rsid w:val="005F25C1"/>
    <w:rsid w:val="005F340C"/>
    <w:rsid w:val="005F4FEF"/>
    <w:rsid w:val="005F5B35"/>
    <w:rsid w:val="005F68FA"/>
    <w:rsid w:val="005F7D06"/>
    <w:rsid w:val="00600610"/>
    <w:rsid w:val="00601395"/>
    <w:rsid w:val="006014FB"/>
    <w:rsid w:val="00601C8F"/>
    <w:rsid w:val="00602394"/>
    <w:rsid w:val="006023E5"/>
    <w:rsid w:val="0060404C"/>
    <w:rsid w:val="006050A7"/>
    <w:rsid w:val="00605888"/>
    <w:rsid w:val="006066F6"/>
    <w:rsid w:val="0060746A"/>
    <w:rsid w:val="00607D28"/>
    <w:rsid w:val="00612474"/>
    <w:rsid w:val="0061388C"/>
    <w:rsid w:val="00613B12"/>
    <w:rsid w:val="0061489B"/>
    <w:rsid w:val="00614A20"/>
    <w:rsid w:val="00614AC3"/>
    <w:rsid w:val="00614B33"/>
    <w:rsid w:val="0061565E"/>
    <w:rsid w:val="0061606F"/>
    <w:rsid w:val="00616396"/>
    <w:rsid w:val="006165DD"/>
    <w:rsid w:val="00616720"/>
    <w:rsid w:val="00617A4A"/>
    <w:rsid w:val="006204A0"/>
    <w:rsid w:val="00620AB0"/>
    <w:rsid w:val="00620BA2"/>
    <w:rsid w:val="00622421"/>
    <w:rsid w:val="00623A0F"/>
    <w:rsid w:val="00624971"/>
    <w:rsid w:val="00625A8A"/>
    <w:rsid w:val="00626424"/>
    <w:rsid w:val="00626593"/>
    <w:rsid w:val="0062760F"/>
    <w:rsid w:val="00627C06"/>
    <w:rsid w:val="00631040"/>
    <w:rsid w:val="00631329"/>
    <w:rsid w:val="00631907"/>
    <w:rsid w:val="006325B5"/>
    <w:rsid w:val="006331BE"/>
    <w:rsid w:val="006346DB"/>
    <w:rsid w:val="00634765"/>
    <w:rsid w:val="006347CC"/>
    <w:rsid w:val="00636B97"/>
    <w:rsid w:val="00636B9A"/>
    <w:rsid w:val="00637289"/>
    <w:rsid w:val="00640070"/>
    <w:rsid w:val="00640AA9"/>
    <w:rsid w:val="00640DBF"/>
    <w:rsid w:val="00641B89"/>
    <w:rsid w:val="006421E2"/>
    <w:rsid w:val="0064280A"/>
    <w:rsid w:val="0064294B"/>
    <w:rsid w:val="006433CA"/>
    <w:rsid w:val="00643F76"/>
    <w:rsid w:val="0064417B"/>
    <w:rsid w:val="00647E6A"/>
    <w:rsid w:val="00651439"/>
    <w:rsid w:val="00653208"/>
    <w:rsid w:val="00653405"/>
    <w:rsid w:val="006536EA"/>
    <w:rsid w:val="00653872"/>
    <w:rsid w:val="006538EA"/>
    <w:rsid w:val="00654521"/>
    <w:rsid w:val="00654CD5"/>
    <w:rsid w:val="00655AB7"/>
    <w:rsid w:val="00655E54"/>
    <w:rsid w:val="00655E79"/>
    <w:rsid w:val="00657F86"/>
    <w:rsid w:val="0066117D"/>
    <w:rsid w:val="006615AF"/>
    <w:rsid w:val="00663896"/>
    <w:rsid w:val="00663913"/>
    <w:rsid w:val="00663ACA"/>
    <w:rsid w:val="0066500D"/>
    <w:rsid w:val="006662F5"/>
    <w:rsid w:val="00666962"/>
    <w:rsid w:val="00666B32"/>
    <w:rsid w:val="00667BC0"/>
    <w:rsid w:val="006704E3"/>
    <w:rsid w:val="006712B5"/>
    <w:rsid w:val="00671FAC"/>
    <w:rsid w:val="00672311"/>
    <w:rsid w:val="006725C1"/>
    <w:rsid w:val="0067264C"/>
    <w:rsid w:val="00672C0B"/>
    <w:rsid w:val="00673638"/>
    <w:rsid w:val="006736DB"/>
    <w:rsid w:val="00674EDD"/>
    <w:rsid w:val="00676025"/>
    <w:rsid w:val="0067686E"/>
    <w:rsid w:val="00676E5A"/>
    <w:rsid w:val="00676F80"/>
    <w:rsid w:val="00677951"/>
    <w:rsid w:val="006820CD"/>
    <w:rsid w:val="006821CF"/>
    <w:rsid w:val="00682BA1"/>
    <w:rsid w:val="00682E47"/>
    <w:rsid w:val="0068353A"/>
    <w:rsid w:val="006835B2"/>
    <w:rsid w:val="0068565A"/>
    <w:rsid w:val="00685F58"/>
    <w:rsid w:val="0068611B"/>
    <w:rsid w:val="00686941"/>
    <w:rsid w:val="00687058"/>
    <w:rsid w:val="00687564"/>
    <w:rsid w:val="006879BF"/>
    <w:rsid w:val="00687E5B"/>
    <w:rsid w:val="006904BB"/>
    <w:rsid w:val="00690884"/>
    <w:rsid w:val="0069130C"/>
    <w:rsid w:val="00691843"/>
    <w:rsid w:val="006928BB"/>
    <w:rsid w:val="00692921"/>
    <w:rsid w:val="00693163"/>
    <w:rsid w:val="00693344"/>
    <w:rsid w:val="0069386E"/>
    <w:rsid w:val="006939FC"/>
    <w:rsid w:val="00693CEE"/>
    <w:rsid w:val="006945B5"/>
    <w:rsid w:val="00696E62"/>
    <w:rsid w:val="00697D20"/>
    <w:rsid w:val="006A022D"/>
    <w:rsid w:val="006A03D2"/>
    <w:rsid w:val="006A0F0E"/>
    <w:rsid w:val="006A149A"/>
    <w:rsid w:val="006A18BD"/>
    <w:rsid w:val="006A1B83"/>
    <w:rsid w:val="006A3525"/>
    <w:rsid w:val="006A46AB"/>
    <w:rsid w:val="006A4ED1"/>
    <w:rsid w:val="006A7457"/>
    <w:rsid w:val="006A7BF5"/>
    <w:rsid w:val="006B14F7"/>
    <w:rsid w:val="006B1B09"/>
    <w:rsid w:val="006B1D59"/>
    <w:rsid w:val="006B1E52"/>
    <w:rsid w:val="006B1F93"/>
    <w:rsid w:val="006B23B2"/>
    <w:rsid w:val="006B27A6"/>
    <w:rsid w:val="006B36EC"/>
    <w:rsid w:val="006B3B91"/>
    <w:rsid w:val="006B7086"/>
    <w:rsid w:val="006B72C1"/>
    <w:rsid w:val="006B7684"/>
    <w:rsid w:val="006B7826"/>
    <w:rsid w:val="006B7A02"/>
    <w:rsid w:val="006C1889"/>
    <w:rsid w:val="006C202A"/>
    <w:rsid w:val="006C257A"/>
    <w:rsid w:val="006C26B5"/>
    <w:rsid w:val="006C28E1"/>
    <w:rsid w:val="006C2A5E"/>
    <w:rsid w:val="006C3740"/>
    <w:rsid w:val="006C3A06"/>
    <w:rsid w:val="006C3CB6"/>
    <w:rsid w:val="006C4B71"/>
    <w:rsid w:val="006C5D91"/>
    <w:rsid w:val="006C6C1C"/>
    <w:rsid w:val="006C74A9"/>
    <w:rsid w:val="006D0514"/>
    <w:rsid w:val="006D07B0"/>
    <w:rsid w:val="006D0C03"/>
    <w:rsid w:val="006D18A0"/>
    <w:rsid w:val="006D2205"/>
    <w:rsid w:val="006D23A4"/>
    <w:rsid w:val="006D2A6C"/>
    <w:rsid w:val="006D3576"/>
    <w:rsid w:val="006D36F7"/>
    <w:rsid w:val="006D3D3F"/>
    <w:rsid w:val="006D3E34"/>
    <w:rsid w:val="006D4C62"/>
    <w:rsid w:val="006D5146"/>
    <w:rsid w:val="006D6EF1"/>
    <w:rsid w:val="006D74DF"/>
    <w:rsid w:val="006D7E86"/>
    <w:rsid w:val="006E0D42"/>
    <w:rsid w:val="006E16DE"/>
    <w:rsid w:val="006E214A"/>
    <w:rsid w:val="006E21B6"/>
    <w:rsid w:val="006E29DF"/>
    <w:rsid w:val="006E2B13"/>
    <w:rsid w:val="006E2B6D"/>
    <w:rsid w:val="006E2BAB"/>
    <w:rsid w:val="006E34DB"/>
    <w:rsid w:val="006E45CE"/>
    <w:rsid w:val="006E4AF9"/>
    <w:rsid w:val="006E5890"/>
    <w:rsid w:val="006E5E5C"/>
    <w:rsid w:val="006E7A7E"/>
    <w:rsid w:val="006E7B29"/>
    <w:rsid w:val="006F0500"/>
    <w:rsid w:val="006F2F8E"/>
    <w:rsid w:val="006F34D6"/>
    <w:rsid w:val="006F40D4"/>
    <w:rsid w:val="006F6870"/>
    <w:rsid w:val="006F75A3"/>
    <w:rsid w:val="006F79DC"/>
    <w:rsid w:val="006F7C74"/>
    <w:rsid w:val="006F7F6A"/>
    <w:rsid w:val="0070023E"/>
    <w:rsid w:val="00700392"/>
    <w:rsid w:val="0070041A"/>
    <w:rsid w:val="0070069D"/>
    <w:rsid w:val="00700D23"/>
    <w:rsid w:val="00701EF9"/>
    <w:rsid w:val="007027EC"/>
    <w:rsid w:val="00706781"/>
    <w:rsid w:val="007069E4"/>
    <w:rsid w:val="00706A5A"/>
    <w:rsid w:val="00706F8F"/>
    <w:rsid w:val="00707AAB"/>
    <w:rsid w:val="0071013A"/>
    <w:rsid w:val="00710A2E"/>
    <w:rsid w:val="0071138F"/>
    <w:rsid w:val="0071254C"/>
    <w:rsid w:val="00712F57"/>
    <w:rsid w:val="00712FFD"/>
    <w:rsid w:val="00713761"/>
    <w:rsid w:val="007138E6"/>
    <w:rsid w:val="00713CDE"/>
    <w:rsid w:val="00713EA0"/>
    <w:rsid w:val="00713FB8"/>
    <w:rsid w:val="00714423"/>
    <w:rsid w:val="00714689"/>
    <w:rsid w:val="00714871"/>
    <w:rsid w:val="00714B97"/>
    <w:rsid w:val="0071540F"/>
    <w:rsid w:val="00715445"/>
    <w:rsid w:val="007154CA"/>
    <w:rsid w:val="0071578B"/>
    <w:rsid w:val="0071655B"/>
    <w:rsid w:val="00716EBD"/>
    <w:rsid w:val="00717EB6"/>
    <w:rsid w:val="007204CA"/>
    <w:rsid w:val="0072108A"/>
    <w:rsid w:val="0072121D"/>
    <w:rsid w:val="007216F5"/>
    <w:rsid w:val="00721DDB"/>
    <w:rsid w:val="00722557"/>
    <w:rsid w:val="007225D6"/>
    <w:rsid w:val="00722C45"/>
    <w:rsid w:val="00724086"/>
    <w:rsid w:val="0072437A"/>
    <w:rsid w:val="0072586A"/>
    <w:rsid w:val="007258FB"/>
    <w:rsid w:val="00725985"/>
    <w:rsid w:val="00725B06"/>
    <w:rsid w:val="00732282"/>
    <w:rsid w:val="00732B11"/>
    <w:rsid w:val="00732B2F"/>
    <w:rsid w:val="00732F03"/>
    <w:rsid w:val="00733046"/>
    <w:rsid w:val="00733825"/>
    <w:rsid w:val="00733937"/>
    <w:rsid w:val="00733AC6"/>
    <w:rsid w:val="00735882"/>
    <w:rsid w:val="00735BC5"/>
    <w:rsid w:val="007360B6"/>
    <w:rsid w:val="007360D9"/>
    <w:rsid w:val="00736242"/>
    <w:rsid w:val="00736576"/>
    <w:rsid w:val="00736B40"/>
    <w:rsid w:val="0073749E"/>
    <w:rsid w:val="00737C28"/>
    <w:rsid w:val="007413A5"/>
    <w:rsid w:val="00741521"/>
    <w:rsid w:val="00742CD0"/>
    <w:rsid w:val="00742E5B"/>
    <w:rsid w:val="0074386E"/>
    <w:rsid w:val="007441FD"/>
    <w:rsid w:val="0074441C"/>
    <w:rsid w:val="00744B6A"/>
    <w:rsid w:val="00745191"/>
    <w:rsid w:val="00745718"/>
    <w:rsid w:val="00745CE9"/>
    <w:rsid w:val="00746927"/>
    <w:rsid w:val="00746EEF"/>
    <w:rsid w:val="00750253"/>
    <w:rsid w:val="007512D0"/>
    <w:rsid w:val="007518CF"/>
    <w:rsid w:val="00751DAD"/>
    <w:rsid w:val="00751E38"/>
    <w:rsid w:val="0075355E"/>
    <w:rsid w:val="00755026"/>
    <w:rsid w:val="00755FC2"/>
    <w:rsid w:val="007563E3"/>
    <w:rsid w:val="0075672F"/>
    <w:rsid w:val="00761CE5"/>
    <w:rsid w:val="00761F28"/>
    <w:rsid w:val="0076321B"/>
    <w:rsid w:val="007651E0"/>
    <w:rsid w:val="00766147"/>
    <w:rsid w:val="0076619D"/>
    <w:rsid w:val="00766307"/>
    <w:rsid w:val="0076683C"/>
    <w:rsid w:val="0076722A"/>
    <w:rsid w:val="0076744C"/>
    <w:rsid w:val="00767508"/>
    <w:rsid w:val="00767639"/>
    <w:rsid w:val="00767C67"/>
    <w:rsid w:val="00767F5F"/>
    <w:rsid w:val="00770580"/>
    <w:rsid w:val="00770825"/>
    <w:rsid w:val="0077285E"/>
    <w:rsid w:val="00772CCC"/>
    <w:rsid w:val="00773D58"/>
    <w:rsid w:val="007746C3"/>
    <w:rsid w:val="00774D4A"/>
    <w:rsid w:val="00775A48"/>
    <w:rsid w:val="00775D5E"/>
    <w:rsid w:val="007766B4"/>
    <w:rsid w:val="00776C47"/>
    <w:rsid w:val="007774F1"/>
    <w:rsid w:val="00777A6D"/>
    <w:rsid w:val="0078072E"/>
    <w:rsid w:val="00780876"/>
    <w:rsid w:val="00783344"/>
    <w:rsid w:val="00783484"/>
    <w:rsid w:val="00784A27"/>
    <w:rsid w:val="007858CC"/>
    <w:rsid w:val="00786A64"/>
    <w:rsid w:val="00786FB2"/>
    <w:rsid w:val="007875B8"/>
    <w:rsid w:val="00787688"/>
    <w:rsid w:val="007876F8"/>
    <w:rsid w:val="00790D4A"/>
    <w:rsid w:val="00792CCD"/>
    <w:rsid w:val="00792D46"/>
    <w:rsid w:val="007950A9"/>
    <w:rsid w:val="0079602A"/>
    <w:rsid w:val="0079643A"/>
    <w:rsid w:val="007965F7"/>
    <w:rsid w:val="0079665A"/>
    <w:rsid w:val="00796EB7"/>
    <w:rsid w:val="007A1F1E"/>
    <w:rsid w:val="007A3AFE"/>
    <w:rsid w:val="007A3EA4"/>
    <w:rsid w:val="007A42C2"/>
    <w:rsid w:val="007A5FD6"/>
    <w:rsid w:val="007A70E4"/>
    <w:rsid w:val="007B011E"/>
    <w:rsid w:val="007B023B"/>
    <w:rsid w:val="007B02D3"/>
    <w:rsid w:val="007B0D68"/>
    <w:rsid w:val="007B1E52"/>
    <w:rsid w:val="007B3639"/>
    <w:rsid w:val="007B3CE7"/>
    <w:rsid w:val="007B44BA"/>
    <w:rsid w:val="007B7297"/>
    <w:rsid w:val="007C0575"/>
    <w:rsid w:val="007C1487"/>
    <w:rsid w:val="007C32E6"/>
    <w:rsid w:val="007C3C04"/>
    <w:rsid w:val="007C43B8"/>
    <w:rsid w:val="007C7538"/>
    <w:rsid w:val="007C76E6"/>
    <w:rsid w:val="007D0AC7"/>
    <w:rsid w:val="007D0E87"/>
    <w:rsid w:val="007D162E"/>
    <w:rsid w:val="007D1FAF"/>
    <w:rsid w:val="007D2951"/>
    <w:rsid w:val="007D395F"/>
    <w:rsid w:val="007D3BDC"/>
    <w:rsid w:val="007D3EE5"/>
    <w:rsid w:val="007D4080"/>
    <w:rsid w:val="007D40EE"/>
    <w:rsid w:val="007D4FFF"/>
    <w:rsid w:val="007D53BD"/>
    <w:rsid w:val="007D5602"/>
    <w:rsid w:val="007D5FB4"/>
    <w:rsid w:val="007D6B0B"/>
    <w:rsid w:val="007D6B41"/>
    <w:rsid w:val="007D7B40"/>
    <w:rsid w:val="007E0BFA"/>
    <w:rsid w:val="007E2AE2"/>
    <w:rsid w:val="007E390D"/>
    <w:rsid w:val="007E4063"/>
    <w:rsid w:val="007E40E4"/>
    <w:rsid w:val="007E65A6"/>
    <w:rsid w:val="007E7C77"/>
    <w:rsid w:val="007F0032"/>
    <w:rsid w:val="007F0411"/>
    <w:rsid w:val="007F06E0"/>
    <w:rsid w:val="007F0785"/>
    <w:rsid w:val="007F1008"/>
    <w:rsid w:val="007F237D"/>
    <w:rsid w:val="007F262D"/>
    <w:rsid w:val="007F4BED"/>
    <w:rsid w:val="007F4E3F"/>
    <w:rsid w:val="007F5288"/>
    <w:rsid w:val="0080203C"/>
    <w:rsid w:val="00803C6D"/>
    <w:rsid w:val="00805917"/>
    <w:rsid w:val="00807670"/>
    <w:rsid w:val="00810680"/>
    <w:rsid w:val="008107B1"/>
    <w:rsid w:val="00811118"/>
    <w:rsid w:val="0081163F"/>
    <w:rsid w:val="00811810"/>
    <w:rsid w:val="0081226C"/>
    <w:rsid w:val="00812928"/>
    <w:rsid w:val="00812B79"/>
    <w:rsid w:val="00813285"/>
    <w:rsid w:val="008139DA"/>
    <w:rsid w:val="0081433E"/>
    <w:rsid w:val="00814935"/>
    <w:rsid w:val="00814AD6"/>
    <w:rsid w:val="0081648B"/>
    <w:rsid w:val="00816996"/>
    <w:rsid w:val="00816DCC"/>
    <w:rsid w:val="00817B90"/>
    <w:rsid w:val="00820128"/>
    <w:rsid w:val="0082068B"/>
    <w:rsid w:val="008209B8"/>
    <w:rsid w:val="00820E2D"/>
    <w:rsid w:val="008210DE"/>
    <w:rsid w:val="00821212"/>
    <w:rsid w:val="00821AE9"/>
    <w:rsid w:val="00822295"/>
    <w:rsid w:val="00824C68"/>
    <w:rsid w:val="0082525F"/>
    <w:rsid w:val="00826F26"/>
    <w:rsid w:val="00827999"/>
    <w:rsid w:val="0083096B"/>
    <w:rsid w:val="00830AAD"/>
    <w:rsid w:val="00831815"/>
    <w:rsid w:val="008318DA"/>
    <w:rsid w:val="00832E52"/>
    <w:rsid w:val="0083320A"/>
    <w:rsid w:val="008341C2"/>
    <w:rsid w:val="008345DC"/>
    <w:rsid w:val="00834625"/>
    <w:rsid w:val="008352C3"/>
    <w:rsid w:val="008364A2"/>
    <w:rsid w:val="00836C27"/>
    <w:rsid w:val="0083708B"/>
    <w:rsid w:val="00837BEB"/>
    <w:rsid w:val="00841594"/>
    <w:rsid w:val="00845706"/>
    <w:rsid w:val="00845F91"/>
    <w:rsid w:val="00846211"/>
    <w:rsid w:val="0084721B"/>
    <w:rsid w:val="008475A4"/>
    <w:rsid w:val="008476CB"/>
    <w:rsid w:val="00847D8A"/>
    <w:rsid w:val="00847F9F"/>
    <w:rsid w:val="00850184"/>
    <w:rsid w:val="00850289"/>
    <w:rsid w:val="008517AE"/>
    <w:rsid w:val="008517E8"/>
    <w:rsid w:val="008531A6"/>
    <w:rsid w:val="008557A2"/>
    <w:rsid w:val="00855FDD"/>
    <w:rsid w:val="00856665"/>
    <w:rsid w:val="00856C7F"/>
    <w:rsid w:val="008576C3"/>
    <w:rsid w:val="0086121C"/>
    <w:rsid w:val="00861245"/>
    <w:rsid w:val="00861843"/>
    <w:rsid w:val="00861989"/>
    <w:rsid w:val="00861CBC"/>
    <w:rsid w:val="00863ABE"/>
    <w:rsid w:val="00864B30"/>
    <w:rsid w:val="00864C7D"/>
    <w:rsid w:val="00864FCB"/>
    <w:rsid w:val="00865395"/>
    <w:rsid w:val="00865DF6"/>
    <w:rsid w:val="00866886"/>
    <w:rsid w:val="00866D0E"/>
    <w:rsid w:val="0086799C"/>
    <w:rsid w:val="00870073"/>
    <w:rsid w:val="008706D8"/>
    <w:rsid w:val="008708EF"/>
    <w:rsid w:val="00871285"/>
    <w:rsid w:val="008713AB"/>
    <w:rsid w:val="00872DDA"/>
    <w:rsid w:val="00873A03"/>
    <w:rsid w:val="008750EE"/>
    <w:rsid w:val="00875FA9"/>
    <w:rsid w:val="0087634A"/>
    <w:rsid w:val="0087677E"/>
    <w:rsid w:val="00877764"/>
    <w:rsid w:val="00877D97"/>
    <w:rsid w:val="008808BF"/>
    <w:rsid w:val="00882BBB"/>
    <w:rsid w:val="00883E96"/>
    <w:rsid w:val="008847CE"/>
    <w:rsid w:val="008849DC"/>
    <w:rsid w:val="00885E77"/>
    <w:rsid w:val="00886541"/>
    <w:rsid w:val="008869D7"/>
    <w:rsid w:val="00887A4F"/>
    <w:rsid w:val="00890056"/>
    <w:rsid w:val="00890E44"/>
    <w:rsid w:val="00890E47"/>
    <w:rsid w:val="00891F95"/>
    <w:rsid w:val="008926D3"/>
    <w:rsid w:val="008931D0"/>
    <w:rsid w:val="00894533"/>
    <w:rsid w:val="00894BAE"/>
    <w:rsid w:val="00894DF1"/>
    <w:rsid w:val="0089575A"/>
    <w:rsid w:val="008A0106"/>
    <w:rsid w:val="008A244A"/>
    <w:rsid w:val="008A27AE"/>
    <w:rsid w:val="008A2FE0"/>
    <w:rsid w:val="008A3772"/>
    <w:rsid w:val="008B0C72"/>
    <w:rsid w:val="008B0E28"/>
    <w:rsid w:val="008B12DE"/>
    <w:rsid w:val="008B1D1B"/>
    <w:rsid w:val="008B3BA0"/>
    <w:rsid w:val="008B635A"/>
    <w:rsid w:val="008B7C48"/>
    <w:rsid w:val="008C02F4"/>
    <w:rsid w:val="008C0830"/>
    <w:rsid w:val="008C0C69"/>
    <w:rsid w:val="008C1267"/>
    <w:rsid w:val="008C1D7A"/>
    <w:rsid w:val="008C2043"/>
    <w:rsid w:val="008C2C0D"/>
    <w:rsid w:val="008C315A"/>
    <w:rsid w:val="008C3598"/>
    <w:rsid w:val="008C439F"/>
    <w:rsid w:val="008C47C7"/>
    <w:rsid w:val="008C52F8"/>
    <w:rsid w:val="008C5D33"/>
    <w:rsid w:val="008C6417"/>
    <w:rsid w:val="008C781F"/>
    <w:rsid w:val="008C7F4C"/>
    <w:rsid w:val="008D0246"/>
    <w:rsid w:val="008D0B84"/>
    <w:rsid w:val="008D0CB2"/>
    <w:rsid w:val="008D0FB0"/>
    <w:rsid w:val="008D55B7"/>
    <w:rsid w:val="008E0697"/>
    <w:rsid w:val="008E0C90"/>
    <w:rsid w:val="008E171E"/>
    <w:rsid w:val="008E1CD7"/>
    <w:rsid w:val="008E21B2"/>
    <w:rsid w:val="008E2F93"/>
    <w:rsid w:val="008E376D"/>
    <w:rsid w:val="008E3D47"/>
    <w:rsid w:val="008E61B8"/>
    <w:rsid w:val="008E6850"/>
    <w:rsid w:val="008E6C7E"/>
    <w:rsid w:val="008E7880"/>
    <w:rsid w:val="008F086B"/>
    <w:rsid w:val="008F306F"/>
    <w:rsid w:val="008F33D5"/>
    <w:rsid w:val="008F414C"/>
    <w:rsid w:val="008F4E75"/>
    <w:rsid w:val="008F4FD9"/>
    <w:rsid w:val="008F6FB6"/>
    <w:rsid w:val="00900113"/>
    <w:rsid w:val="0090084E"/>
    <w:rsid w:val="00900892"/>
    <w:rsid w:val="00900D8C"/>
    <w:rsid w:val="009017CB"/>
    <w:rsid w:val="009027C9"/>
    <w:rsid w:val="009033A5"/>
    <w:rsid w:val="00905A5B"/>
    <w:rsid w:val="009075FA"/>
    <w:rsid w:val="00911251"/>
    <w:rsid w:val="00911AF8"/>
    <w:rsid w:val="00912752"/>
    <w:rsid w:val="00913008"/>
    <w:rsid w:val="0091343D"/>
    <w:rsid w:val="00913CC5"/>
    <w:rsid w:val="00914A5A"/>
    <w:rsid w:val="0091528A"/>
    <w:rsid w:val="009161B6"/>
    <w:rsid w:val="009168AF"/>
    <w:rsid w:val="009176CD"/>
    <w:rsid w:val="00917E0F"/>
    <w:rsid w:val="00920062"/>
    <w:rsid w:val="00920EC6"/>
    <w:rsid w:val="00921E05"/>
    <w:rsid w:val="00921F6C"/>
    <w:rsid w:val="00922119"/>
    <w:rsid w:val="00922812"/>
    <w:rsid w:val="00922CED"/>
    <w:rsid w:val="00924D31"/>
    <w:rsid w:val="00925441"/>
    <w:rsid w:val="009254B2"/>
    <w:rsid w:val="00925C83"/>
    <w:rsid w:val="00926887"/>
    <w:rsid w:val="00926B3D"/>
    <w:rsid w:val="00926BD5"/>
    <w:rsid w:val="00930073"/>
    <w:rsid w:val="00930CC7"/>
    <w:rsid w:val="00931B1D"/>
    <w:rsid w:val="009326A4"/>
    <w:rsid w:val="009326E9"/>
    <w:rsid w:val="00933053"/>
    <w:rsid w:val="00933441"/>
    <w:rsid w:val="009336E9"/>
    <w:rsid w:val="00933BE1"/>
    <w:rsid w:val="00934390"/>
    <w:rsid w:val="009348F4"/>
    <w:rsid w:val="0093622C"/>
    <w:rsid w:val="009368B7"/>
    <w:rsid w:val="00936955"/>
    <w:rsid w:val="00936E99"/>
    <w:rsid w:val="00936EC7"/>
    <w:rsid w:val="00937757"/>
    <w:rsid w:val="00937D45"/>
    <w:rsid w:val="00937F84"/>
    <w:rsid w:val="009403BD"/>
    <w:rsid w:val="009407DC"/>
    <w:rsid w:val="009414F7"/>
    <w:rsid w:val="00941552"/>
    <w:rsid w:val="00941FAA"/>
    <w:rsid w:val="00942C85"/>
    <w:rsid w:val="00942F0C"/>
    <w:rsid w:val="009433A7"/>
    <w:rsid w:val="0094391F"/>
    <w:rsid w:val="00943D6C"/>
    <w:rsid w:val="009449BC"/>
    <w:rsid w:val="00944DB9"/>
    <w:rsid w:val="00944FA3"/>
    <w:rsid w:val="00945144"/>
    <w:rsid w:val="00945B86"/>
    <w:rsid w:val="00947929"/>
    <w:rsid w:val="00952308"/>
    <w:rsid w:val="00953F0E"/>
    <w:rsid w:val="0095472B"/>
    <w:rsid w:val="0095511F"/>
    <w:rsid w:val="009552AC"/>
    <w:rsid w:val="009556C7"/>
    <w:rsid w:val="009567AB"/>
    <w:rsid w:val="009568B0"/>
    <w:rsid w:val="00957B1C"/>
    <w:rsid w:val="009606A5"/>
    <w:rsid w:val="00961198"/>
    <w:rsid w:val="00961435"/>
    <w:rsid w:val="00961700"/>
    <w:rsid w:val="00963205"/>
    <w:rsid w:val="0096433E"/>
    <w:rsid w:val="00964559"/>
    <w:rsid w:val="0096466E"/>
    <w:rsid w:val="00965EE1"/>
    <w:rsid w:val="009673AF"/>
    <w:rsid w:val="00970307"/>
    <w:rsid w:val="00971BC3"/>
    <w:rsid w:val="00971DED"/>
    <w:rsid w:val="0097416C"/>
    <w:rsid w:val="00976420"/>
    <w:rsid w:val="00977741"/>
    <w:rsid w:val="009777D4"/>
    <w:rsid w:val="009800F5"/>
    <w:rsid w:val="00980847"/>
    <w:rsid w:val="00980FB1"/>
    <w:rsid w:val="0098266A"/>
    <w:rsid w:val="0098350B"/>
    <w:rsid w:val="009847BA"/>
    <w:rsid w:val="00984D24"/>
    <w:rsid w:val="00984EC4"/>
    <w:rsid w:val="009862AA"/>
    <w:rsid w:val="00986554"/>
    <w:rsid w:val="00986DE4"/>
    <w:rsid w:val="00987186"/>
    <w:rsid w:val="00987319"/>
    <w:rsid w:val="0098755B"/>
    <w:rsid w:val="009909F8"/>
    <w:rsid w:val="00990F91"/>
    <w:rsid w:val="00991555"/>
    <w:rsid w:val="00993463"/>
    <w:rsid w:val="0099630D"/>
    <w:rsid w:val="009966D1"/>
    <w:rsid w:val="009967B4"/>
    <w:rsid w:val="009979C2"/>
    <w:rsid w:val="009A03B0"/>
    <w:rsid w:val="009A1389"/>
    <w:rsid w:val="009A1EA6"/>
    <w:rsid w:val="009A22F8"/>
    <w:rsid w:val="009A2721"/>
    <w:rsid w:val="009A3987"/>
    <w:rsid w:val="009A434A"/>
    <w:rsid w:val="009A5623"/>
    <w:rsid w:val="009A69DA"/>
    <w:rsid w:val="009A6FF8"/>
    <w:rsid w:val="009A7263"/>
    <w:rsid w:val="009B0836"/>
    <w:rsid w:val="009B1EA0"/>
    <w:rsid w:val="009B2F77"/>
    <w:rsid w:val="009B33F5"/>
    <w:rsid w:val="009B445D"/>
    <w:rsid w:val="009B5445"/>
    <w:rsid w:val="009B695F"/>
    <w:rsid w:val="009B7743"/>
    <w:rsid w:val="009B7E74"/>
    <w:rsid w:val="009C1067"/>
    <w:rsid w:val="009C1246"/>
    <w:rsid w:val="009C1AC6"/>
    <w:rsid w:val="009C1CFC"/>
    <w:rsid w:val="009C1D9C"/>
    <w:rsid w:val="009C2AA0"/>
    <w:rsid w:val="009C2D81"/>
    <w:rsid w:val="009C34AF"/>
    <w:rsid w:val="009C3733"/>
    <w:rsid w:val="009C4619"/>
    <w:rsid w:val="009C471E"/>
    <w:rsid w:val="009C4767"/>
    <w:rsid w:val="009C483E"/>
    <w:rsid w:val="009C4E5D"/>
    <w:rsid w:val="009C6C45"/>
    <w:rsid w:val="009C723D"/>
    <w:rsid w:val="009C7660"/>
    <w:rsid w:val="009C7D65"/>
    <w:rsid w:val="009D00CB"/>
    <w:rsid w:val="009D16C6"/>
    <w:rsid w:val="009D1D40"/>
    <w:rsid w:val="009D220B"/>
    <w:rsid w:val="009D2640"/>
    <w:rsid w:val="009D3675"/>
    <w:rsid w:val="009D4C06"/>
    <w:rsid w:val="009D5085"/>
    <w:rsid w:val="009D5400"/>
    <w:rsid w:val="009D566D"/>
    <w:rsid w:val="009D638E"/>
    <w:rsid w:val="009D6DD9"/>
    <w:rsid w:val="009D7450"/>
    <w:rsid w:val="009D78AE"/>
    <w:rsid w:val="009E0B08"/>
    <w:rsid w:val="009E0B9A"/>
    <w:rsid w:val="009E37B0"/>
    <w:rsid w:val="009E48C9"/>
    <w:rsid w:val="009E6E85"/>
    <w:rsid w:val="009E722C"/>
    <w:rsid w:val="009E7758"/>
    <w:rsid w:val="009F0036"/>
    <w:rsid w:val="009F0C53"/>
    <w:rsid w:val="009F0E11"/>
    <w:rsid w:val="009F11AD"/>
    <w:rsid w:val="009F176A"/>
    <w:rsid w:val="009F182A"/>
    <w:rsid w:val="009F2445"/>
    <w:rsid w:val="009F25B6"/>
    <w:rsid w:val="009F2AE0"/>
    <w:rsid w:val="009F2E61"/>
    <w:rsid w:val="009F3077"/>
    <w:rsid w:val="009F4AB8"/>
    <w:rsid w:val="009F4CA7"/>
    <w:rsid w:val="009F5391"/>
    <w:rsid w:val="009F53B3"/>
    <w:rsid w:val="009F6965"/>
    <w:rsid w:val="009F770C"/>
    <w:rsid w:val="009F7CF4"/>
    <w:rsid w:val="00A004F1"/>
    <w:rsid w:val="00A00F38"/>
    <w:rsid w:val="00A013BA"/>
    <w:rsid w:val="00A030A4"/>
    <w:rsid w:val="00A037A4"/>
    <w:rsid w:val="00A046D8"/>
    <w:rsid w:val="00A04DD5"/>
    <w:rsid w:val="00A05CB2"/>
    <w:rsid w:val="00A05E19"/>
    <w:rsid w:val="00A06033"/>
    <w:rsid w:val="00A0661A"/>
    <w:rsid w:val="00A0672A"/>
    <w:rsid w:val="00A10138"/>
    <w:rsid w:val="00A10C51"/>
    <w:rsid w:val="00A115D0"/>
    <w:rsid w:val="00A121FA"/>
    <w:rsid w:val="00A12DD9"/>
    <w:rsid w:val="00A13151"/>
    <w:rsid w:val="00A1315C"/>
    <w:rsid w:val="00A13651"/>
    <w:rsid w:val="00A15256"/>
    <w:rsid w:val="00A156FF"/>
    <w:rsid w:val="00A1588E"/>
    <w:rsid w:val="00A16B19"/>
    <w:rsid w:val="00A17282"/>
    <w:rsid w:val="00A1737C"/>
    <w:rsid w:val="00A173F1"/>
    <w:rsid w:val="00A200D8"/>
    <w:rsid w:val="00A218E0"/>
    <w:rsid w:val="00A21C43"/>
    <w:rsid w:val="00A22784"/>
    <w:rsid w:val="00A22C2D"/>
    <w:rsid w:val="00A23463"/>
    <w:rsid w:val="00A24138"/>
    <w:rsid w:val="00A24180"/>
    <w:rsid w:val="00A245FD"/>
    <w:rsid w:val="00A24BBC"/>
    <w:rsid w:val="00A252D3"/>
    <w:rsid w:val="00A26E8B"/>
    <w:rsid w:val="00A278D3"/>
    <w:rsid w:val="00A278ED"/>
    <w:rsid w:val="00A3017B"/>
    <w:rsid w:val="00A31FB5"/>
    <w:rsid w:val="00A330EA"/>
    <w:rsid w:val="00A33339"/>
    <w:rsid w:val="00A33AE6"/>
    <w:rsid w:val="00A34190"/>
    <w:rsid w:val="00A344DF"/>
    <w:rsid w:val="00A35162"/>
    <w:rsid w:val="00A36D16"/>
    <w:rsid w:val="00A375FE"/>
    <w:rsid w:val="00A4000C"/>
    <w:rsid w:val="00A404BB"/>
    <w:rsid w:val="00A41A11"/>
    <w:rsid w:val="00A4220B"/>
    <w:rsid w:val="00A427AF"/>
    <w:rsid w:val="00A43AC7"/>
    <w:rsid w:val="00A43D3C"/>
    <w:rsid w:val="00A44FEC"/>
    <w:rsid w:val="00A45C74"/>
    <w:rsid w:val="00A463FB"/>
    <w:rsid w:val="00A4699D"/>
    <w:rsid w:val="00A50B25"/>
    <w:rsid w:val="00A512E9"/>
    <w:rsid w:val="00A51C06"/>
    <w:rsid w:val="00A52863"/>
    <w:rsid w:val="00A533A3"/>
    <w:rsid w:val="00A53406"/>
    <w:rsid w:val="00A5359D"/>
    <w:rsid w:val="00A5528B"/>
    <w:rsid w:val="00A55676"/>
    <w:rsid w:val="00A5576E"/>
    <w:rsid w:val="00A55E65"/>
    <w:rsid w:val="00A55F54"/>
    <w:rsid w:val="00A560E7"/>
    <w:rsid w:val="00A57520"/>
    <w:rsid w:val="00A60A1C"/>
    <w:rsid w:val="00A60F51"/>
    <w:rsid w:val="00A61542"/>
    <w:rsid w:val="00A6301E"/>
    <w:rsid w:val="00A63446"/>
    <w:rsid w:val="00A63836"/>
    <w:rsid w:val="00A64546"/>
    <w:rsid w:val="00A646A5"/>
    <w:rsid w:val="00A649B8"/>
    <w:rsid w:val="00A64DEA"/>
    <w:rsid w:val="00A654B9"/>
    <w:rsid w:val="00A655A4"/>
    <w:rsid w:val="00A6695D"/>
    <w:rsid w:val="00A67CA0"/>
    <w:rsid w:val="00A7060B"/>
    <w:rsid w:val="00A721BD"/>
    <w:rsid w:val="00A72240"/>
    <w:rsid w:val="00A72FDD"/>
    <w:rsid w:val="00A73E75"/>
    <w:rsid w:val="00A74284"/>
    <w:rsid w:val="00A74778"/>
    <w:rsid w:val="00A74B29"/>
    <w:rsid w:val="00A74FA3"/>
    <w:rsid w:val="00A750AB"/>
    <w:rsid w:val="00A75213"/>
    <w:rsid w:val="00A75327"/>
    <w:rsid w:val="00A754D2"/>
    <w:rsid w:val="00A776F9"/>
    <w:rsid w:val="00A80702"/>
    <w:rsid w:val="00A81228"/>
    <w:rsid w:val="00A815D6"/>
    <w:rsid w:val="00A834BF"/>
    <w:rsid w:val="00A834FA"/>
    <w:rsid w:val="00A84656"/>
    <w:rsid w:val="00A848CC"/>
    <w:rsid w:val="00A856FE"/>
    <w:rsid w:val="00A858BA"/>
    <w:rsid w:val="00A85A9A"/>
    <w:rsid w:val="00A85C9C"/>
    <w:rsid w:val="00A862B4"/>
    <w:rsid w:val="00A87B1D"/>
    <w:rsid w:val="00A90D34"/>
    <w:rsid w:val="00A90E21"/>
    <w:rsid w:val="00A92F98"/>
    <w:rsid w:val="00A93118"/>
    <w:rsid w:val="00A932E0"/>
    <w:rsid w:val="00A93A32"/>
    <w:rsid w:val="00A94128"/>
    <w:rsid w:val="00A95762"/>
    <w:rsid w:val="00A95A9B"/>
    <w:rsid w:val="00A96523"/>
    <w:rsid w:val="00A96F20"/>
    <w:rsid w:val="00AA0114"/>
    <w:rsid w:val="00AA01C2"/>
    <w:rsid w:val="00AA070E"/>
    <w:rsid w:val="00AA1DE2"/>
    <w:rsid w:val="00AA2D3F"/>
    <w:rsid w:val="00AA2D46"/>
    <w:rsid w:val="00AA3B88"/>
    <w:rsid w:val="00AA4A92"/>
    <w:rsid w:val="00AA4B0D"/>
    <w:rsid w:val="00AA4B57"/>
    <w:rsid w:val="00AA55B5"/>
    <w:rsid w:val="00AA6174"/>
    <w:rsid w:val="00AA6ABB"/>
    <w:rsid w:val="00AA6AF3"/>
    <w:rsid w:val="00AA6CCB"/>
    <w:rsid w:val="00AA6DEB"/>
    <w:rsid w:val="00AA72CE"/>
    <w:rsid w:val="00AA7516"/>
    <w:rsid w:val="00AB0B89"/>
    <w:rsid w:val="00AB0EF0"/>
    <w:rsid w:val="00AB133A"/>
    <w:rsid w:val="00AB1E4E"/>
    <w:rsid w:val="00AB27BE"/>
    <w:rsid w:val="00AB404D"/>
    <w:rsid w:val="00AB40DF"/>
    <w:rsid w:val="00AB4926"/>
    <w:rsid w:val="00AB4FC2"/>
    <w:rsid w:val="00AB6B95"/>
    <w:rsid w:val="00AC0132"/>
    <w:rsid w:val="00AC0A98"/>
    <w:rsid w:val="00AC2097"/>
    <w:rsid w:val="00AC258D"/>
    <w:rsid w:val="00AC3321"/>
    <w:rsid w:val="00AC40AA"/>
    <w:rsid w:val="00AC4F36"/>
    <w:rsid w:val="00AC5332"/>
    <w:rsid w:val="00AC66BE"/>
    <w:rsid w:val="00AC73EE"/>
    <w:rsid w:val="00AC7D00"/>
    <w:rsid w:val="00AD052D"/>
    <w:rsid w:val="00AD060D"/>
    <w:rsid w:val="00AD0672"/>
    <w:rsid w:val="00AD0DA3"/>
    <w:rsid w:val="00AD15BE"/>
    <w:rsid w:val="00AD186C"/>
    <w:rsid w:val="00AD2044"/>
    <w:rsid w:val="00AD239A"/>
    <w:rsid w:val="00AD32CF"/>
    <w:rsid w:val="00AD3FED"/>
    <w:rsid w:val="00AD4EE7"/>
    <w:rsid w:val="00AD5E3F"/>
    <w:rsid w:val="00AD5EB9"/>
    <w:rsid w:val="00AD67A6"/>
    <w:rsid w:val="00AD6A7E"/>
    <w:rsid w:val="00AE00AD"/>
    <w:rsid w:val="00AE0C45"/>
    <w:rsid w:val="00AE0CBE"/>
    <w:rsid w:val="00AE1120"/>
    <w:rsid w:val="00AE1366"/>
    <w:rsid w:val="00AE1404"/>
    <w:rsid w:val="00AE1CC1"/>
    <w:rsid w:val="00AE369F"/>
    <w:rsid w:val="00AE44A4"/>
    <w:rsid w:val="00AE57ED"/>
    <w:rsid w:val="00AE7724"/>
    <w:rsid w:val="00AE7C61"/>
    <w:rsid w:val="00AE7CF2"/>
    <w:rsid w:val="00AF0A90"/>
    <w:rsid w:val="00AF2028"/>
    <w:rsid w:val="00AF23B7"/>
    <w:rsid w:val="00AF4350"/>
    <w:rsid w:val="00AF43A8"/>
    <w:rsid w:val="00AF52F3"/>
    <w:rsid w:val="00AF5BA2"/>
    <w:rsid w:val="00AF5E03"/>
    <w:rsid w:val="00AF7025"/>
    <w:rsid w:val="00AF7FBF"/>
    <w:rsid w:val="00B0080F"/>
    <w:rsid w:val="00B01A2F"/>
    <w:rsid w:val="00B01A4C"/>
    <w:rsid w:val="00B01C4F"/>
    <w:rsid w:val="00B01F81"/>
    <w:rsid w:val="00B03005"/>
    <w:rsid w:val="00B03591"/>
    <w:rsid w:val="00B04B63"/>
    <w:rsid w:val="00B05F30"/>
    <w:rsid w:val="00B079BF"/>
    <w:rsid w:val="00B101C6"/>
    <w:rsid w:val="00B10431"/>
    <w:rsid w:val="00B10E76"/>
    <w:rsid w:val="00B117B9"/>
    <w:rsid w:val="00B121D5"/>
    <w:rsid w:val="00B12244"/>
    <w:rsid w:val="00B13878"/>
    <w:rsid w:val="00B13D0A"/>
    <w:rsid w:val="00B14448"/>
    <w:rsid w:val="00B14E03"/>
    <w:rsid w:val="00B16071"/>
    <w:rsid w:val="00B16F01"/>
    <w:rsid w:val="00B171B3"/>
    <w:rsid w:val="00B1726E"/>
    <w:rsid w:val="00B20313"/>
    <w:rsid w:val="00B204F6"/>
    <w:rsid w:val="00B20777"/>
    <w:rsid w:val="00B213FB"/>
    <w:rsid w:val="00B2205F"/>
    <w:rsid w:val="00B2213C"/>
    <w:rsid w:val="00B22EAE"/>
    <w:rsid w:val="00B23124"/>
    <w:rsid w:val="00B231EE"/>
    <w:rsid w:val="00B23467"/>
    <w:rsid w:val="00B2443E"/>
    <w:rsid w:val="00B2578B"/>
    <w:rsid w:val="00B25DE7"/>
    <w:rsid w:val="00B26B0F"/>
    <w:rsid w:val="00B26B15"/>
    <w:rsid w:val="00B27D4F"/>
    <w:rsid w:val="00B3016F"/>
    <w:rsid w:val="00B30691"/>
    <w:rsid w:val="00B30CF7"/>
    <w:rsid w:val="00B31BC1"/>
    <w:rsid w:val="00B33368"/>
    <w:rsid w:val="00B34163"/>
    <w:rsid w:val="00B34404"/>
    <w:rsid w:val="00B35642"/>
    <w:rsid w:val="00B35708"/>
    <w:rsid w:val="00B35E11"/>
    <w:rsid w:val="00B36972"/>
    <w:rsid w:val="00B37032"/>
    <w:rsid w:val="00B37063"/>
    <w:rsid w:val="00B37E47"/>
    <w:rsid w:val="00B37EB6"/>
    <w:rsid w:val="00B405F8"/>
    <w:rsid w:val="00B411DF"/>
    <w:rsid w:val="00B43775"/>
    <w:rsid w:val="00B43B52"/>
    <w:rsid w:val="00B43CFE"/>
    <w:rsid w:val="00B43E3E"/>
    <w:rsid w:val="00B44459"/>
    <w:rsid w:val="00B449A2"/>
    <w:rsid w:val="00B44B26"/>
    <w:rsid w:val="00B4607E"/>
    <w:rsid w:val="00B46C2B"/>
    <w:rsid w:val="00B4767B"/>
    <w:rsid w:val="00B51AF1"/>
    <w:rsid w:val="00B5409E"/>
    <w:rsid w:val="00B54251"/>
    <w:rsid w:val="00B5447A"/>
    <w:rsid w:val="00B54820"/>
    <w:rsid w:val="00B5606F"/>
    <w:rsid w:val="00B562E0"/>
    <w:rsid w:val="00B56C39"/>
    <w:rsid w:val="00B56EA9"/>
    <w:rsid w:val="00B574DA"/>
    <w:rsid w:val="00B60400"/>
    <w:rsid w:val="00B6103E"/>
    <w:rsid w:val="00B61D56"/>
    <w:rsid w:val="00B64E36"/>
    <w:rsid w:val="00B667F7"/>
    <w:rsid w:val="00B66A98"/>
    <w:rsid w:val="00B66ADC"/>
    <w:rsid w:val="00B67338"/>
    <w:rsid w:val="00B67BE7"/>
    <w:rsid w:val="00B70475"/>
    <w:rsid w:val="00B7076B"/>
    <w:rsid w:val="00B708E9"/>
    <w:rsid w:val="00B70E2C"/>
    <w:rsid w:val="00B71049"/>
    <w:rsid w:val="00B71646"/>
    <w:rsid w:val="00B7228B"/>
    <w:rsid w:val="00B72851"/>
    <w:rsid w:val="00B72C2E"/>
    <w:rsid w:val="00B72F0F"/>
    <w:rsid w:val="00B72F54"/>
    <w:rsid w:val="00B730AF"/>
    <w:rsid w:val="00B7448B"/>
    <w:rsid w:val="00B7506C"/>
    <w:rsid w:val="00B756DC"/>
    <w:rsid w:val="00B7592A"/>
    <w:rsid w:val="00B76E58"/>
    <w:rsid w:val="00B80844"/>
    <w:rsid w:val="00B80CF6"/>
    <w:rsid w:val="00B8182D"/>
    <w:rsid w:val="00B831EF"/>
    <w:rsid w:val="00B83820"/>
    <w:rsid w:val="00B83CBB"/>
    <w:rsid w:val="00B849C6"/>
    <w:rsid w:val="00B84C66"/>
    <w:rsid w:val="00B84D01"/>
    <w:rsid w:val="00B85536"/>
    <w:rsid w:val="00B856B3"/>
    <w:rsid w:val="00B858CD"/>
    <w:rsid w:val="00B85A1B"/>
    <w:rsid w:val="00B87028"/>
    <w:rsid w:val="00B907D3"/>
    <w:rsid w:val="00B91E90"/>
    <w:rsid w:val="00B922F2"/>
    <w:rsid w:val="00B92A58"/>
    <w:rsid w:val="00B939AF"/>
    <w:rsid w:val="00B9423E"/>
    <w:rsid w:val="00B94811"/>
    <w:rsid w:val="00B967BF"/>
    <w:rsid w:val="00BA00A9"/>
    <w:rsid w:val="00BA1F5D"/>
    <w:rsid w:val="00BA28CD"/>
    <w:rsid w:val="00BA35C3"/>
    <w:rsid w:val="00BA660A"/>
    <w:rsid w:val="00BA7B6F"/>
    <w:rsid w:val="00BA7BB1"/>
    <w:rsid w:val="00BA7F52"/>
    <w:rsid w:val="00BB0712"/>
    <w:rsid w:val="00BB1965"/>
    <w:rsid w:val="00BB1B69"/>
    <w:rsid w:val="00BB32AF"/>
    <w:rsid w:val="00BB3BFF"/>
    <w:rsid w:val="00BB410A"/>
    <w:rsid w:val="00BB4A28"/>
    <w:rsid w:val="00BB50F2"/>
    <w:rsid w:val="00BB55A3"/>
    <w:rsid w:val="00BB72A3"/>
    <w:rsid w:val="00BB770C"/>
    <w:rsid w:val="00BB7835"/>
    <w:rsid w:val="00BC0284"/>
    <w:rsid w:val="00BC0880"/>
    <w:rsid w:val="00BC1561"/>
    <w:rsid w:val="00BC19D6"/>
    <w:rsid w:val="00BC276A"/>
    <w:rsid w:val="00BC30B0"/>
    <w:rsid w:val="00BC3419"/>
    <w:rsid w:val="00BC3F39"/>
    <w:rsid w:val="00BC4AD0"/>
    <w:rsid w:val="00BC4EED"/>
    <w:rsid w:val="00BC5EF9"/>
    <w:rsid w:val="00BC6052"/>
    <w:rsid w:val="00BC747A"/>
    <w:rsid w:val="00BC7913"/>
    <w:rsid w:val="00BD1273"/>
    <w:rsid w:val="00BD136E"/>
    <w:rsid w:val="00BD2B81"/>
    <w:rsid w:val="00BD3804"/>
    <w:rsid w:val="00BD3C92"/>
    <w:rsid w:val="00BD4AE0"/>
    <w:rsid w:val="00BD4C33"/>
    <w:rsid w:val="00BD50F6"/>
    <w:rsid w:val="00BD5239"/>
    <w:rsid w:val="00BD5556"/>
    <w:rsid w:val="00BD5A59"/>
    <w:rsid w:val="00BD5C3A"/>
    <w:rsid w:val="00BD63FD"/>
    <w:rsid w:val="00BD71C7"/>
    <w:rsid w:val="00BD7314"/>
    <w:rsid w:val="00BD75D2"/>
    <w:rsid w:val="00BD7954"/>
    <w:rsid w:val="00BE02D3"/>
    <w:rsid w:val="00BE0805"/>
    <w:rsid w:val="00BE092A"/>
    <w:rsid w:val="00BE150B"/>
    <w:rsid w:val="00BE16CE"/>
    <w:rsid w:val="00BE1C2D"/>
    <w:rsid w:val="00BE2B34"/>
    <w:rsid w:val="00BE4F38"/>
    <w:rsid w:val="00BE5271"/>
    <w:rsid w:val="00BE5497"/>
    <w:rsid w:val="00BE6A1D"/>
    <w:rsid w:val="00BE6B91"/>
    <w:rsid w:val="00BF0819"/>
    <w:rsid w:val="00BF15D3"/>
    <w:rsid w:val="00BF1642"/>
    <w:rsid w:val="00BF2E80"/>
    <w:rsid w:val="00BF2FAF"/>
    <w:rsid w:val="00BF33FC"/>
    <w:rsid w:val="00BF3F67"/>
    <w:rsid w:val="00BF4408"/>
    <w:rsid w:val="00BF473C"/>
    <w:rsid w:val="00BF5681"/>
    <w:rsid w:val="00BF576C"/>
    <w:rsid w:val="00BF586C"/>
    <w:rsid w:val="00BF6A49"/>
    <w:rsid w:val="00BF7BFE"/>
    <w:rsid w:val="00C00C04"/>
    <w:rsid w:val="00C041E5"/>
    <w:rsid w:val="00C059FE"/>
    <w:rsid w:val="00C05CCD"/>
    <w:rsid w:val="00C06A9E"/>
    <w:rsid w:val="00C07118"/>
    <w:rsid w:val="00C07979"/>
    <w:rsid w:val="00C07ACB"/>
    <w:rsid w:val="00C07D65"/>
    <w:rsid w:val="00C100C6"/>
    <w:rsid w:val="00C1076E"/>
    <w:rsid w:val="00C10F50"/>
    <w:rsid w:val="00C11C3C"/>
    <w:rsid w:val="00C13677"/>
    <w:rsid w:val="00C15A21"/>
    <w:rsid w:val="00C160C8"/>
    <w:rsid w:val="00C1640D"/>
    <w:rsid w:val="00C17308"/>
    <w:rsid w:val="00C173AB"/>
    <w:rsid w:val="00C17542"/>
    <w:rsid w:val="00C20610"/>
    <w:rsid w:val="00C209A9"/>
    <w:rsid w:val="00C20DD6"/>
    <w:rsid w:val="00C2212A"/>
    <w:rsid w:val="00C22A00"/>
    <w:rsid w:val="00C23C7E"/>
    <w:rsid w:val="00C263E8"/>
    <w:rsid w:val="00C26E89"/>
    <w:rsid w:val="00C272CA"/>
    <w:rsid w:val="00C3065A"/>
    <w:rsid w:val="00C307FA"/>
    <w:rsid w:val="00C3198F"/>
    <w:rsid w:val="00C321E0"/>
    <w:rsid w:val="00C33484"/>
    <w:rsid w:val="00C33A60"/>
    <w:rsid w:val="00C33C4E"/>
    <w:rsid w:val="00C33D61"/>
    <w:rsid w:val="00C33EF1"/>
    <w:rsid w:val="00C34701"/>
    <w:rsid w:val="00C3487F"/>
    <w:rsid w:val="00C3577F"/>
    <w:rsid w:val="00C3677D"/>
    <w:rsid w:val="00C36C10"/>
    <w:rsid w:val="00C377EB"/>
    <w:rsid w:val="00C40936"/>
    <w:rsid w:val="00C40B98"/>
    <w:rsid w:val="00C41E82"/>
    <w:rsid w:val="00C42221"/>
    <w:rsid w:val="00C4246C"/>
    <w:rsid w:val="00C44832"/>
    <w:rsid w:val="00C44863"/>
    <w:rsid w:val="00C448A3"/>
    <w:rsid w:val="00C470F3"/>
    <w:rsid w:val="00C51666"/>
    <w:rsid w:val="00C523B1"/>
    <w:rsid w:val="00C5333B"/>
    <w:rsid w:val="00C53482"/>
    <w:rsid w:val="00C5502A"/>
    <w:rsid w:val="00C55579"/>
    <w:rsid w:val="00C55688"/>
    <w:rsid w:val="00C55973"/>
    <w:rsid w:val="00C575BD"/>
    <w:rsid w:val="00C6069A"/>
    <w:rsid w:val="00C6113A"/>
    <w:rsid w:val="00C6154E"/>
    <w:rsid w:val="00C63133"/>
    <w:rsid w:val="00C63353"/>
    <w:rsid w:val="00C638B3"/>
    <w:rsid w:val="00C6491B"/>
    <w:rsid w:val="00C64A2B"/>
    <w:rsid w:val="00C660FF"/>
    <w:rsid w:val="00C66F07"/>
    <w:rsid w:val="00C66FFD"/>
    <w:rsid w:val="00C670D0"/>
    <w:rsid w:val="00C711A1"/>
    <w:rsid w:val="00C71401"/>
    <w:rsid w:val="00C75A19"/>
    <w:rsid w:val="00C75A56"/>
    <w:rsid w:val="00C76F9A"/>
    <w:rsid w:val="00C804F5"/>
    <w:rsid w:val="00C807B2"/>
    <w:rsid w:val="00C810E5"/>
    <w:rsid w:val="00C82E18"/>
    <w:rsid w:val="00C839E2"/>
    <w:rsid w:val="00C847F5"/>
    <w:rsid w:val="00C8495E"/>
    <w:rsid w:val="00C864C8"/>
    <w:rsid w:val="00C875D6"/>
    <w:rsid w:val="00C9033B"/>
    <w:rsid w:val="00C90AF5"/>
    <w:rsid w:val="00C91B83"/>
    <w:rsid w:val="00C92034"/>
    <w:rsid w:val="00C92103"/>
    <w:rsid w:val="00C926FE"/>
    <w:rsid w:val="00C92DC4"/>
    <w:rsid w:val="00C935D2"/>
    <w:rsid w:val="00C94289"/>
    <w:rsid w:val="00C95416"/>
    <w:rsid w:val="00C95968"/>
    <w:rsid w:val="00C95CE1"/>
    <w:rsid w:val="00C96E30"/>
    <w:rsid w:val="00C9704E"/>
    <w:rsid w:val="00C972FB"/>
    <w:rsid w:val="00C97FD1"/>
    <w:rsid w:val="00CA0319"/>
    <w:rsid w:val="00CA05B9"/>
    <w:rsid w:val="00CA061E"/>
    <w:rsid w:val="00CA0B70"/>
    <w:rsid w:val="00CA0E3D"/>
    <w:rsid w:val="00CA1284"/>
    <w:rsid w:val="00CA289F"/>
    <w:rsid w:val="00CA2966"/>
    <w:rsid w:val="00CA4656"/>
    <w:rsid w:val="00CA524D"/>
    <w:rsid w:val="00CA5E01"/>
    <w:rsid w:val="00CA728B"/>
    <w:rsid w:val="00CA77E3"/>
    <w:rsid w:val="00CB021C"/>
    <w:rsid w:val="00CB0239"/>
    <w:rsid w:val="00CB06B5"/>
    <w:rsid w:val="00CB11E9"/>
    <w:rsid w:val="00CB1BCE"/>
    <w:rsid w:val="00CB210F"/>
    <w:rsid w:val="00CB62BA"/>
    <w:rsid w:val="00CB6B17"/>
    <w:rsid w:val="00CB7217"/>
    <w:rsid w:val="00CB7A5A"/>
    <w:rsid w:val="00CC01D1"/>
    <w:rsid w:val="00CC0C9B"/>
    <w:rsid w:val="00CC169E"/>
    <w:rsid w:val="00CC2BEC"/>
    <w:rsid w:val="00CC2FBE"/>
    <w:rsid w:val="00CC36B4"/>
    <w:rsid w:val="00CC3E12"/>
    <w:rsid w:val="00CC4004"/>
    <w:rsid w:val="00CC45C2"/>
    <w:rsid w:val="00CC7023"/>
    <w:rsid w:val="00CC7DEB"/>
    <w:rsid w:val="00CD031B"/>
    <w:rsid w:val="00CD0626"/>
    <w:rsid w:val="00CD0A34"/>
    <w:rsid w:val="00CD2347"/>
    <w:rsid w:val="00CD2731"/>
    <w:rsid w:val="00CD27D3"/>
    <w:rsid w:val="00CD2879"/>
    <w:rsid w:val="00CD2885"/>
    <w:rsid w:val="00CD3D26"/>
    <w:rsid w:val="00CD4D3C"/>
    <w:rsid w:val="00CD5DB3"/>
    <w:rsid w:val="00CD7A1E"/>
    <w:rsid w:val="00CE042D"/>
    <w:rsid w:val="00CE0958"/>
    <w:rsid w:val="00CE28C3"/>
    <w:rsid w:val="00CE2DFE"/>
    <w:rsid w:val="00CE2E7F"/>
    <w:rsid w:val="00CE337E"/>
    <w:rsid w:val="00CE41D6"/>
    <w:rsid w:val="00CE46BC"/>
    <w:rsid w:val="00CE4810"/>
    <w:rsid w:val="00CE4DD3"/>
    <w:rsid w:val="00CE531E"/>
    <w:rsid w:val="00CE6475"/>
    <w:rsid w:val="00CE6A16"/>
    <w:rsid w:val="00CE79E5"/>
    <w:rsid w:val="00CF007A"/>
    <w:rsid w:val="00CF046D"/>
    <w:rsid w:val="00CF160E"/>
    <w:rsid w:val="00CF1DC9"/>
    <w:rsid w:val="00CF2B83"/>
    <w:rsid w:val="00CF48BB"/>
    <w:rsid w:val="00CF660D"/>
    <w:rsid w:val="00CF6892"/>
    <w:rsid w:val="00CF6D9D"/>
    <w:rsid w:val="00CF714E"/>
    <w:rsid w:val="00CF7D81"/>
    <w:rsid w:val="00CF7DA3"/>
    <w:rsid w:val="00D00110"/>
    <w:rsid w:val="00D0026E"/>
    <w:rsid w:val="00D006AE"/>
    <w:rsid w:val="00D0086D"/>
    <w:rsid w:val="00D01F17"/>
    <w:rsid w:val="00D02027"/>
    <w:rsid w:val="00D03220"/>
    <w:rsid w:val="00D03C91"/>
    <w:rsid w:val="00D04C65"/>
    <w:rsid w:val="00D04F68"/>
    <w:rsid w:val="00D05612"/>
    <w:rsid w:val="00D05758"/>
    <w:rsid w:val="00D0716B"/>
    <w:rsid w:val="00D0727B"/>
    <w:rsid w:val="00D072EF"/>
    <w:rsid w:val="00D077EE"/>
    <w:rsid w:val="00D10734"/>
    <w:rsid w:val="00D10D7F"/>
    <w:rsid w:val="00D10F43"/>
    <w:rsid w:val="00D10F76"/>
    <w:rsid w:val="00D114BA"/>
    <w:rsid w:val="00D119A5"/>
    <w:rsid w:val="00D12009"/>
    <w:rsid w:val="00D12064"/>
    <w:rsid w:val="00D125A6"/>
    <w:rsid w:val="00D12D10"/>
    <w:rsid w:val="00D14472"/>
    <w:rsid w:val="00D14991"/>
    <w:rsid w:val="00D14B49"/>
    <w:rsid w:val="00D14D5A"/>
    <w:rsid w:val="00D166F7"/>
    <w:rsid w:val="00D166F9"/>
    <w:rsid w:val="00D169C9"/>
    <w:rsid w:val="00D16A13"/>
    <w:rsid w:val="00D16A1B"/>
    <w:rsid w:val="00D16A57"/>
    <w:rsid w:val="00D1762D"/>
    <w:rsid w:val="00D17891"/>
    <w:rsid w:val="00D17F10"/>
    <w:rsid w:val="00D20543"/>
    <w:rsid w:val="00D21018"/>
    <w:rsid w:val="00D21253"/>
    <w:rsid w:val="00D21262"/>
    <w:rsid w:val="00D2127B"/>
    <w:rsid w:val="00D215CE"/>
    <w:rsid w:val="00D224C2"/>
    <w:rsid w:val="00D22999"/>
    <w:rsid w:val="00D22CFA"/>
    <w:rsid w:val="00D2375E"/>
    <w:rsid w:val="00D24517"/>
    <w:rsid w:val="00D2539B"/>
    <w:rsid w:val="00D25757"/>
    <w:rsid w:val="00D261C7"/>
    <w:rsid w:val="00D26285"/>
    <w:rsid w:val="00D2680F"/>
    <w:rsid w:val="00D26985"/>
    <w:rsid w:val="00D27A53"/>
    <w:rsid w:val="00D304C3"/>
    <w:rsid w:val="00D30746"/>
    <w:rsid w:val="00D307C5"/>
    <w:rsid w:val="00D30A91"/>
    <w:rsid w:val="00D30BD1"/>
    <w:rsid w:val="00D320B4"/>
    <w:rsid w:val="00D3350D"/>
    <w:rsid w:val="00D33950"/>
    <w:rsid w:val="00D34424"/>
    <w:rsid w:val="00D34D38"/>
    <w:rsid w:val="00D34E2C"/>
    <w:rsid w:val="00D3563E"/>
    <w:rsid w:val="00D36B95"/>
    <w:rsid w:val="00D36D40"/>
    <w:rsid w:val="00D379B8"/>
    <w:rsid w:val="00D4006A"/>
    <w:rsid w:val="00D41E6B"/>
    <w:rsid w:val="00D42083"/>
    <w:rsid w:val="00D423EC"/>
    <w:rsid w:val="00D42EAA"/>
    <w:rsid w:val="00D44734"/>
    <w:rsid w:val="00D44A69"/>
    <w:rsid w:val="00D44B02"/>
    <w:rsid w:val="00D45171"/>
    <w:rsid w:val="00D457FB"/>
    <w:rsid w:val="00D46F0E"/>
    <w:rsid w:val="00D46FAA"/>
    <w:rsid w:val="00D503C3"/>
    <w:rsid w:val="00D5071E"/>
    <w:rsid w:val="00D50A91"/>
    <w:rsid w:val="00D5194A"/>
    <w:rsid w:val="00D52016"/>
    <w:rsid w:val="00D52A67"/>
    <w:rsid w:val="00D53216"/>
    <w:rsid w:val="00D5334E"/>
    <w:rsid w:val="00D53F06"/>
    <w:rsid w:val="00D544E6"/>
    <w:rsid w:val="00D547A7"/>
    <w:rsid w:val="00D54F81"/>
    <w:rsid w:val="00D56727"/>
    <w:rsid w:val="00D57798"/>
    <w:rsid w:val="00D57F84"/>
    <w:rsid w:val="00D607BD"/>
    <w:rsid w:val="00D60D09"/>
    <w:rsid w:val="00D6163C"/>
    <w:rsid w:val="00D6199F"/>
    <w:rsid w:val="00D62278"/>
    <w:rsid w:val="00D62928"/>
    <w:rsid w:val="00D63036"/>
    <w:rsid w:val="00D6348E"/>
    <w:rsid w:val="00D63A74"/>
    <w:rsid w:val="00D63EC6"/>
    <w:rsid w:val="00D64F17"/>
    <w:rsid w:val="00D6513F"/>
    <w:rsid w:val="00D65E30"/>
    <w:rsid w:val="00D6687C"/>
    <w:rsid w:val="00D66D41"/>
    <w:rsid w:val="00D678B4"/>
    <w:rsid w:val="00D67D0C"/>
    <w:rsid w:val="00D7094C"/>
    <w:rsid w:val="00D71C5C"/>
    <w:rsid w:val="00D73F74"/>
    <w:rsid w:val="00D7421D"/>
    <w:rsid w:val="00D74775"/>
    <w:rsid w:val="00D752A3"/>
    <w:rsid w:val="00D75447"/>
    <w:rsid w:val="00D76059"/>
    <w:rsid w:val="00D761B4"/>
    <w:rsid w:val="00D761CA"/>
    <w:rsid w:val="00D77536"/>
    <w:rsid w:val="00D80B06"/>
    <w:rsid w:val="00D82451"/>
    <w:rsid w:val="00D8295D"/>
    <w:rsid w:val="00D8341D"/>
    <w:rsid w:val="00D83C62"/>
    <w:rsid w:val="00D84C02"/>
    <w:rsid w:val="00D84D25"/>
    <w:rsid w:val="00D84F49"/>
    <w:rsid w:val="00D85038"/>
    <w:rsid w:val="00D86092"/>
    <w:rsid w:val="00D86767"/>
    <w:rsid w:val="00D86BB9"/>
    <w:rsid w:val="00D86D24"/>
    <w:rsid w:val="00D8710A"/>
    <w:rsid w:val="00D879DC"/>
    <w:rsid w:val="00D90852"/>
    <w:rsid w:val="00D911DC"/>
    <w:rsid w:val="00D91EA4"/>
    <w:rsid w:val="00D9260D"/>
    <w:rsid w:val="00D929C0"/>
    <w:rsid w:val="00D92C68"/>
    <w:rsid w:val="00D9341B"/>
    <w:rsid w:val="00D95651"/>
    <w:rsid w:val="00D95D1A"/>
    <w:rsid w:val="00D966E6"/>
    <w:rsid w:val="00D9701F"/>
    <w:rsid w:val="00D97AF2"/>
    <w:rsid w:val="00DA08F2"/>
    <w:rsid w:val="00DA109E"/>
    <w:rsid w:val="00DA1944"/>
    <w:rsid w:val="00DA1F65"/>
    <w:rsid w:val="00DA226A"/>
    <w:rsid w:val="00DA26CF"/>
    <w:rsid w:val="00DA285C"/>
    <w:rsid w:val="00DA358B"/>
    <w:rsid w:val="00DA3892"/>
    <w:rsid w:val="00DA4327"/>
    <w:rsid w:val="00DA4842"/>
    <w:rsid w:val="00DA55A4"/>
    <w:rsid w:val="00DA5D8D"/>
    <w:rsid w:val="00DA63AE"/>
    <w:rsid w:val="00DA6644"/>
    <w:rsid w:val="00DA6D11"/>
    <w:rsid w:val="00DA6DD8"/>
    <w:rsid w:val="00DA6F44"/>
    <w:rsid w:val="00DA7EB3"/>
    <w:rsid w:val="00DB03EE"/>
    <w:rsid w:val="00DB10BB"/>
    <w:rsid w:val="00DB167E"/>
    <w:rsid w:val="00DB1853"/>
    <w:rsid w:val="00DB2341"/>
    <w:rsid w:val="00DB2742"/>
    <w:rsid w:val="00DB2DCE"/>
    <w:rsid w:val="00DB31F1"/>
    <w:rsid w:val="00DB38BA"/>
    <w:rsid w:val="00DB4064"/>
    <w:rsid w:val="00DB410F"/>
    <w:rsid w:val="00DB5077"/>
    <w:rsid w:val="00DB53E8"/>
    <w:rsid w:val="00DB69E8"/>
    <w:rsid w:val="00DB7091"/>
    <w:rsid w:val="00DC11D8"/>
    <w:rsid w:val="00DC1702"/>
    <w:rsid w:val="00DC293E"/>
    <w:rsid w:val="00DC384C"/>
    <w:rsid w:val="00DC3C07"/>
    <w:rsid w:val="00DC4BBA"/>
    <w:rsid w:val="00DC5640"/>
    <w:rsid w:val="00DC6376"/>
    <w:rsid w:val="00DC68D5"/>
    <w:rsid w:val="00DD09E5"/>
    <w:rsid w:val="00DD0F5A"/>
    <w:rsid w:val="00DD108F"/>
    <w:rsid w:val="00DD1E70"/>
    <w:rsid w:val="00DD277A"/>
    <w:rsid w:val="00DD3407"/>
    <w:rsid w:val="00DD5C3F"/>
    <w:rsid w:val="00DD7D1E"/>
    <w:rsid w:val="00DE0A52"/>
    <w:rsid w:val="00DE1CCC"/>
    <w:rsid w:val="00DE33EB"/>
    <w:rsid w:val="00DE4117"/>
    <w:rsid w:val="00DE4579"/>
    <w:rsid w:val="00DE48AB"/>
    <w:rsid w:val="00DE4DA1"/>
    <w:rsid w:val="00DE4F7A"/>
    <w:rsid w:val="00DE5440"/>
    <w:rsid w:val="00DE57DB"/>
    <w:rsid w:val="00DE6134"/>
    <w:rsid w:val="00DE62D6"/>
    <w:rsid w:val="00DE70ED"/>
    <w:rsid w:val="00DE7E2B"/>
    <w:rsid w:val="00DF040B"/>
    <w:rsid w:val="00DF06C1"/>
    <w:rsid w:val="00DF0923"/>
    <w:rsid w:val="00DF0AE0"/>
    <w:rsid w:val="00DF2253"/>
    <w:rsid w:val="00DF29FB"/>
    <w:rsid w:val="00DF3210"/>
    <w:rsid w:val="00DF44AA"/>
    <w:rsid w:val="00DF48A2"/>
    <w:rsid w:val="00DF52BA"/>
    <w:rsid w:val="00DF531B"/>
    <w:rsid w:val="00DF5838"/>
    <w:rsid w:val="00DF5B87"/>
    <w:rsid w:val="00DF5EAF"/>
    <w:rsid w:val="00E008C1"/>
    <w:rsid w:val="00E0096D"/>
    <w:rsid w:val="00E00A83"/>
    <w:rsid w:val="00E0109C"/>
    <w:rsid w:val="00E01C88"/>
    <w:rsid w:val="00E02E87"/>
    <w:rsid w:val="00E04B9B"/>
    <w:rsid w:val="00E062C3"/>
    <w:rsid w:val="00E06A15"/>
    <w:rsid w:val="00E06C94"/>
    <w:rsid w:val="00E07ADB"/>
    <w:rsid w:val="00E11224"/>
    <w:rsid w:val="00E11464"/>
    <w:rsid w:val="00E11B6C"/>
    <w:rsid w:val="00E1202D"/>
    <w:rsid w:val="00E13462"/>
    <w:rsid w:val="00E1446A"/>
    <w:rsid w:val="00E15569"/>
    <w:rsid w:val="00E15916"/>
    <w:rsid w:val="00E16E2B"/>
    <w:rsid w:val="00E17EC1"/>
    <w:rsid w:val="00E20A6C"/>
    <w:rsid w:val="00E21810"/>
    <w:rsid w:val="00E22232"/>
    <w:rsid w:val="00E22965"/>
    <w:rsid w:val="00E22B1A"/>
    <w:rsid w:val="00E23868"/>
    <w:rsid w:val="00E24F5E"/>
    <w:rsid w:val="00E25BD2"/>
    <w:rsid w:val="00E26EC3"/>
    <w:rsid w:val="00E2708A"/>
    <w:rsid w:val="00E272E8"/>
    <w:rsid w:val="00E30003"/>
    <w:rsid w:val="00E30316"/>
    <w:rsid w:val="00E30429"/>
    <w:rsid w:val="00E3078D"/>
    <w:rsid w:val="00E3151A"/>
    <w:rsid w:val="00E32200"/>
    <w:rsid w:val="00E323DA"/>
    <w:rsid w:val="00E326D0"/>
    <w:rsid w:val="00E32C55"/>
    <w:rsid w:val="00E33005"/>
    <w:rsid w:val="00E33A2F"/>
    <w:rsid w:val="00E33CA4"/>
    <w:rsid w:val="00E34265"/>
    <w:rsid w:val="00E3548E"/>
    <w:rsid w:val="00E35C55"/>
    <w:rsid w:val="00E3611A"/>
    <w:rsid w:val="00E36A56"/>
    <w:rsid w:val="00E36EF0"/>
    <w:rsid w:val="00E36F14"/>
    <w:rsid w:val="00E37001"/>
    <w:rsid w:val="00E37232"/>
    <w:rsid w:val="00E3744D"/>
    <w:rsid w:val="00E376D1"/>
    <w:rsid w:val="00E409EB"/>
    <w:rsid w:val="00E40F6B"/>
    <w:rsid w:val="00E41F95"/>
    <w:rsid w:val="00E42E0A"/>
    <w:rsid w:val="00E43EDD"/>
    <w:rsid w:val="00E44286"/>
    <w:rsid w:val="00E443E6"/>
    <w:rsid w:val="00E44C68"/>
    <w:rsid w:val="00E455A7"/>
    <w:rsid w:val="00E4619F"/>
    <w:rsid w:val="00E467F9"/>
    <w:rsid w:val="00E477EC"/>
    <w:rsid w:val="00E50442"/>
    <w:rsid w:val="00E50AAD"/>
    <w:rsid w:val="00E50FFC"/>
    <w:rsid w:val="00E51539"/>
    <w:rsid w:val="00E51585"/>
    <w:rsid w:val="00E51692"/>
    <w:rsid w:val="00E52E20"/>
    <w:rsid w:val="00E53559"/>
    <w:rsid w:val="00E5367F"/>
    <w:rsid w:val="00E54CC2"/>
    <w:rsid w:val="00E55B05"/>
    <w:rsid w:val="00E56CF2"/>
    <w:rsid w:val="00E573D3"/>
    <w:rsid w:val="00E574C6"/>
    <w:rsid w:val="00E57B66"/>
    <w:rsid w:val="00E607BF"/>
    <w:rsid w:val="00E60D3D"/>
    <w:rsid w:val="00E60DB5"/>
    <w:rsid w:val="00E61B9A"/>
    <w:rsid w:val="00E61E0E"/>
    <w:rsid w:val="00E62A4F"/>
    <w:rsid w:val="00E62A85"/>
    <w:rsid w:val="00E65A5F"/>
    <w:rsid w:val="00E65EAA"/>
    <w:rsid w:val="00E663AA"/>
    <w:rsid w:val="00E66C88"/>
    <w:rsid w:val="00E6762E"/>
    <w:rsid w:val="00E67ACD"/>
    <w:rsid w:val="00E67CF5"/>
    <w:rsid w:val="00E70B4A"/>
    <w:rsid w:val="00E7377A"/>
    <w:rsid w:val="00E7581C"/>
    <w:rsid w:val="00E76286"/>
    <w:rsid w:val="00E7677C"/>
    <w:rsid w:val="00E77B44"/>
    <w:rsid w:val="00E80AE3"/>
    <w:rsid w:val="00E813D6"/>
    <w:rsid w:val="00E82822"/>
    <w:rsid w:val="00E832EC"/>
    <w:rsid w:val="00E84A86"/>
    <w:rsid w:val="00E84FF5"/>
    <w:rsid w:val="00E8677E"/>
    <w:rsid w:val="00E86C29"/>
    <w:rsid w:val="00E8732A"/>
    <w:rsid w:val="00E878E8"/>
    <w:rsid w:val="00E9066A"/>
    <w:rsid w:val="00E90B66"/>
    <w:rsid w:val="00E91F2F"/>
    <w:rsid w:val="00E9230C"/>
    <w:rsid w:val="00E92459"/>
    <w:rsid w:val="00E933FD"/>
    <w:rsid w:val="00E943FE"/>
    <w:rsid w:val="00E9509B"/>
    <w:rsid w:val="00EA00F5"/>
    <w:rsid w:val="00EA1283"/>
    <w:rsid w:val="00EA1604"/>
    <w:rsid w:val="00EA216F"/>
    <w:rsid w:val="00EA21CE"/>
    <w:rsid w:val="00EA23D4"/>
    <w:rsid w:val="00EA3635"/>
    <w:rsid w:val="00EA43CE"/>
    <w:rsid w:val="00EA7254"/>
    <w:rsid w:val="00EA7850"/>
    <w:rsid w:val="00EB085E"/>
    <w:rsid w:val="00EB1126"/>
    <w:rsid w:val="00EB12BD"/>
    <w:rsid w:val="00EB1A13"/>
    <w:rsid w:val="00EB2F07"/>
    <w:rsid w:val="00EB455A"/>
    <w:rsid w:val="00EB526E"/>
    <w:rsid w:val="00EB6BAD"/>
    <w:rsid w:val="00EB7164"/>
    <w:rsid w:val="00EC03F0"/>
    <w:rsid w:val="00EC0D0A"/>
    <w:rsid w:val="00EC1F3F"/>
    <w:rsid w:val="00EC3C42"/>
    <w:rsid w:val="00EC41F1"/>
    <w:rsid w:val="00EC42E7"/>
    <w:rsid w:val="00EC578D"/>
    <w:rsid w:val="00EC62D8"/>
    <w:rsid w:val="00EC67B5"/>
    <w:rsid w:val="00EC6B62"/>
    <w:rsid w:val="00EC7365"/>
    <w:rsid w:val="00ED06C5"/>
    <w:rsid w:val="00ED224F"/>
    <w:rsid w:val="00ED2934"/>
    <w:rsid w:val="00ED41A9"/>
    <w:rsid w:val="00ED4CF4"/>
    <w:rsid w:val="00ED6011"/>
    <w:rsid w:val="00ED6634"/>
    <w:rsid w:val="00ED6D2D"/>
    <w:rsid w:val="00ED6D3B"/>
    <w:rsid w:val="00EE12A1"/>
    <w:rsid w:val="00EE3227"/>
    <w:rsid w:val="00EE4785"/>
    <w:rsid w:val="00EE50B1"/>
    <w:rsid w:val="00EE5382"/>
    <w:rsid w:val="00EE6FEC"/>
    <w:rsid w:val="00EE75AE"/>
    <w:rsid w:val="00EE76A7"/>
    <w:rsid w:val="00EF04C4"/>
    <w:rsid w:val="00EF0E1F"/>
    <w:rsid w:val="00EF1008"/>
    <w:rsid w:val="00EF2742"/>
    <w:rsid w:val="00EF314D"/>
    <w:rsid w:val="00EF4643"/>
    <w:rsid w:val="00EF5E65"/>
    <w:rsid w:val="00EF6050"/>
    <w:rsid w:val="00EF6812"/>
    <w:rsid w:val="00EF6E18"/>
    <w:rsid w:val="00EF7133"/>
    <w:rsid w:val="00EF76D3"/>
    <w:rsid w:val="00EF7CE5"/>
    <w:rsid w:val="00F003F4"/>
    <w:rsid w:val="00F00584"/>
    <w:rsid w:val="00F00AC3"/>
    <w:rsid w:val="00F0129D"/>
    <w:rsid w:val="00F01FAB"/>
    <w:rsid w:val="00F02BF2"/>
    <w:rsid w:val="00F045E3"/>
    <w:rsid w:val="00F04ED4"/>
    <w:rsid w:val="00F05F73"/>
    <w:rsid w:val="00F06FB1"/>
    <w:rsid w:val="00F07253"/>
    <w:rsid w:val="00F0778D"/>
    <w:rsid w:val="00F07915"/>
    <w:rsid w:val="00F07FCD"/>
    <w:rsid w:val="00F07FF1"/>
    <w:rsid w:val="00F10F4A"/>
    <w:rsid w:val="00F11C79"/>
    <w:rsid w:val="00F128E8"/>
    <w:rsid w:val="00F135D8"/>
    <w:rsid w:val="00F13E12"/>
    <w:rsid w:val="00F13E88"/>
    <w:rsid w:val="00F149B8"/>
    <w:rsid w:val="00F14E85"/>
    <w:rsid w:val="00F16B9B"/>
    <w:rsid w:val="00F17564"/>
    <w:rsid w:val="00F20551"/>
    <w:rsid w:val="00F20F4C"/>
    <w:rsid w:val="00F21D5F"/>
    <w:rsid w:val="00F225E2"/>
    <w:rsid w:val="00F22984"/>
    <w:rsid w:val="00F22B59"/>
    <w:rsid w:val="00F23058"/>
    <w:rsid w:val="00F23A17"/>
    <w:rsid w:val="00F254F5"/>
    <w:rsid w:val="00F25631"/>
    <w:rsid w:val="00F25C44"/>
    <w:rsid w:val="00F25DA7"/>
    <w:rsid w:val="00F26AE5"/>
    <w:rsid w:val="00F2743C"/>
    <w:rsid w:val="00F27FC4"/>
    <w:rsid w:val="00F30181"/>
    <w:rsid w:val="00F30A91"/>
    <w:rsid w:val="00F31397"/>
    <w:rsid w:val="00F31CA1"/>
    <w:rsid w:val="00F3298F"/>
    <w:rsid w:val="00F32EBD"/>
    <w:rsid w:val="00F33A6C"/>
    <w:rsid w:val="00F340AC"/>
    <w:rsid w:val="00F35237"/>
    <w:rsid w:val="00F352C8"/>
    <w:rsid w:val="00F35FB8"/>
    <w:rsid w:val="00F3690D"/>
    <w:rsid w:val="00F37011"/>
    <w:rsid w:val="00F3712F"/>
    <w:rsid w:val="00F37218"/>
    <w:rsid w:val="00F3766B"/>
    <w:rsid w:val="00F37FEC"/>
    <w:rsid w:val="00F411C9"/>
    <w:rsid w:val="00F41DD2"/>
    <w:rsid w:val="00F42362"/>
    <w:rsid w:val="00F424AF"/>
    <w:rsid w:val="00F44146"/>
    <w:rsid w:val="00F4418E"/>
    <w:rsid w:val="00F44196"/>
    <w:rsid w:val="00F46189"/>
    <w:rsid w:val="00F50A55"/>
    <w:rsid w:val="00F50F87"/>
    <w:rsid w:val="00F51E21"/>
    <w:rsid w:val="00F52825"/>
    <w:rsid w:val="00F52D66"/>
    <w:rsid w:val="00F52F41"/>
    <w:rsid w:val="00F536D4"/>
    <w:rsid w:val="00F55879"/>
    <w:rsid w:val="00F5603B"/>
    <w:rsid w:val="00F57605"/>
    <w:rsid w:val="00F57796"/>
    <w:rsid w:val="00F608A9"/>
    <w:rsid w:val="00F609A1"/>
    <w:rsid w:val="00F60FCB"/>
    <w:rsid w:val="00F61FEF"/>
    <w:rsid w:val="00F63B5C"/>
    <w:rsid w:val="00F6438C"/>
    <w:rsid w:val="00F64A3C"/>
    <w:rsid w:val="00F664C3"/>
    <w:rsid w:val="00F66594"/>
    <w:rsid w:val="00F66FA1"/>
    <w:rsid w:val="00F67C5B"/>
    <w:rsid w:val="00F7043B"/>
    <w:rsid w:val="00F706B0"/>
    <w:rsid w:val="00F70B80"/>
    <w:rsid w:val="00F710FD"/>
    <w:rsid w:val="00F72749"/>
    <w:rsid w:val="00F72EB6"/>
    <w:rsid w:val="00F74D9D"/>
    <w:rsid w:val="00F7607A"/>
    <w:rsid w:val="00F7640D"/>
    <w:rsid w:val="00F7653A"/>
    <w:rsid w:val="00F76B50"/>
    <w:rsid w:val="00F76D89"/>
    <w:rsid w:val="00F76F52"/>
    <w:rsid w:val="00F7795B"/>
    <w:rsid w:val="00F77F23"/>
    <w:rsid w:val="00F801CD"/>
    <w:rsid w:val="00F802DC"/>
    <w:rsid w:val="00F80475"/>
    <w:rsid w:val="00F80490"/>
    <w:rsid w:val="00F80746"/>
    <w:rsid w:val="00F81BFE"/>
    <w:rsid w:val="00F82C5B"/>
    <w:rsid w:val="00F83002"/>
    <w:rsid w:val="00F834C5"/>
    <w:rsid w:val="00F83C10"/>
    <w:rsid w:val="00F83D4D"/>
    <w:rsid w:val="00F83F04"/>
    <w:rsid w:val="00F83F52"/>
    <w:rsid w:val="00F84447"/>
    <w:rsid w:val="00F85DC3"/>
    <w:rsid w:val="00F86112"/>
    <w:rsid w:val="00F90E4E"/>
    <w:rsid w:val="00F929AA"/>
    <w:rsid w:val="00F93C09"/>
    <w:rsid w:val="00F94139"/>
    <w:rsid w:val="00F94A0D"/>
    <w:rsid w:val="00F94A4C"/>
    <w:rsid w:val="00F96FFC"/>
    <w:rsid w:val="00F971C5"/>
    <w:rsid w:val="00F973D5"/>
    <w:rsid w:val="00F97591"/>
    <w:rsid w:val="00F97B31"/>
    <w:rsid w:val="00F97F40"/>
    <w:rsid w:val="00FA02C5"/>
    <w:rsid w:val="00FA03C5"/>
    <w:rsid w:val="00FA0604"/>
    <w:rsid w:val="00FA07B7"/>
    <w:rsid w:val="00FA0977"/>
    <w:rsid w:val="00FA1109"/>
    <w:rsid w:val="00FA29C1"/>
    <w:rsid w:val="00FA4A4A"/>
    <w:rsid w:val="00FA52B3"/>
    <w:rsid w:val="00FA5C08"/>
    <w:rsid w:val="00FA6B23"/>
    <w:rsid w:val="00FA76F3"/>
    <w:rsid w:val="00FB1285"/>
    <w:rsid w:val="00FB13DD"/>
    <w:rsid w:val="00FB1594"/>
    <w:rsid w:val="00FB16B0"/>
    <w:rsid w:val="00FB176A"/>
    <w:rsid w:val="00FB1984"/>
    <w:rsid w:val="00FB2233"/>
    <w:rsid w:val="00FB2353"/>
    <w:rsid w:val="00FB2670"/>
    <w:rsid w:val="00FB2CAE"/>
    <w:rsid w:val="00FB49CD"/>
    <w:rsid w:val="00FB5C6B"/>
    <w:rsid w:val="00FC0B9D"/>
    <w:rsid w:val="00FC0BF4"/>
    <w:rsid w:val="00FC1321"/>
    <w:rsid w:val="00FC143E"/>
    <w:rsid w:val="00FC195A"/>
    <w:rsid w:val="00FC1BAF"/>
    <w:rsid w:val="00FC1E34"/>
    <w:rsid w:val="00FC206F"/>
    <w:rsid w:val="00FC2F18"/>
    <w:rsid w:val="00FC2FCF"/>
    <w:rsid w:val="00FC2FD3"/>
    <w:rsid w:val="00FC318B"/>
    <w:rsid w:val="00FC348A"/>
    <w:rsid w:val="00FC3977"/>
    <w:rsid w:val="00FC4DBC"/>
    <w:rsid w:val="00FC4EF4"/>
    <w:rsid w:val="00FC5779"/>
    <w:rsid w:val="00FC6A6A"/>
    <w:rsid w:val="00FC6B24"/>
    <w:rsid w:val="00FD04AC"/>
    <w:rsid w:val="00FD05DC"/>
    <w:rsid w:val="00FD0944"/>
    <w:rsid w:val="00FD09D2"/>
    <w:rsid w:val="00FD0D9E"/>
    <w:rsid w:val="00FD2235"/>
    <w:rsid w:val="00FD2AB0"/>
    <w:rsid w:val="00FD2B00"/>
    <w:rsid w:val="00FD2B05"/>
    <w:rsid w:val="00FD4752"/>
    <w:rsid w:val="00FD563E"/>
    <w:rsid w:val="00FD577B"/>
    <w:rsid w:val="00FD6078"/>
    <w:rsid w:val="00FD62D5"/>
    <w:rsid w:val="00FD68AC"/>
    <w:rsid w:val="00FD75FD"/>
    <w:rsid w:val="00FD7638"/>
    <w:rsid w:val="00FD7D39"/>
    <w:rsid w:val="00FE0AD6"/>
    <w:rsid w:val="00FE21F4"/>
    <w:rsid w:val="00FE5035"/>
    <w:rsid w:val="00FE5228"/>
    <w:rsid w:val="00FE5DDE"/>
    <w:rsid w:val="00FE6A54"/>
    <w:rsid w:val="00FE6B2D"/>
    <w:rsid w:val="00FE6FFB"/>
    <w:rsid w:val="00FF0A0C"/>
    <w:rsid w:val="00FF0CFC"/>
    <w:rsid w:val="00FF161C"/>
    <w:rsid w:val="00FF1B89"/>
    <w:rsid w:val="00FF21CF"/>
    <w:rsid w:val="00FF2EC5"/>
    <w:rsid w:val="00FF4D33"/>
    <w:rsid w:val="00FF4D93"/>
    <w:rsid w:val="00FF4E2F"/>
    <w:rsid w:val="00FF61ED"/>
    <w:rsid w:val="00FF6C73"/>
    <w:rsid w:val="00FF729D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DA411D-9F1B-40E9-AE86-05E6ACBF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9DC"/>
    <w:rPr>
      <w:rFonts w:ascii="Times New Roman" w:eastAsia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465379"/>
    <w:pPr>
      <w:keepNext/>
      <w:ind w:right="-521"/>
      <w:jc w:val="both"/>
      <w:outlineLvl w:val="2"/>
    </w:pPr>
    <w:rPr>
      <w:b/>
    </w:rPr>
  </w:style>
  <w:style w:type="paragraph" w:styleId="5">
    <w:name w:val="heading 5"/>
    <w:basedOn w:val="a"/>
    <w:next w:val="a"/>
    <w:link w:val="50"/>
    <w:qFormat/>
    <w:rsid w:val="00465379"/>
    <w:pPr>
      <w:keepNext/>
      <w:ind w:right="-521" w:hanging="567"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79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F79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F79D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Normal">
    <w:name w:val="ConsNormal"/>
    <w:rsid w:val="006F79D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bCs/>
      <w:kern w:val="32"/>
      <w:sz w:val="28"/>
      <w:szCs w:val="28"/>
    </w:rPr>
  </w:style>
  <w:style w:type="paragraph" w:styleId="a5">
    <w:name w:val="Balloon Text"/>
    <w:basedOn w:val="a"/>
    <w:link w:val="a6"/>
    <w:semiHidden/>
    <w:unhideWhenUsed/>
    <w:rsid w:val="006F79D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semiHidden/>
    <w:rsid w:val="006F79D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6F79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F79D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link w:val="3"/>
    <w:rsid w:val="00465379"/>
    <w:rPr>
      <w:rFonts w:ascii="Times New Roman" w:eastAsia="Times New Roman" w:hAnsi="Times New Roman"/>
      <w:b/>
      <w:sz w:val="28"/>
    </w:rPr>
  </w:style>
  <w:style w:type="character" w:customStyle="1" w:styleId="50">
    <w:name w:val="Заголовок 5 Знак"/>
    <w:link w:val="5"/>
    <w:rsid w:val="00465379"/>
    <w:rPr>
      <w:rFonts w:ascii="Times New Roman" w:eastAsia="Times New Roman" w:hAnsi="Times New Roman"/>
      <w:b/>
      <w:sz w:val="32"/>
    </w:rPr>
  </w:style>
  <w:style w:type="character" w:styleId="a9">
    <w:name w:val="page number"/>
    <w:basedOn w:val="a0"/>
    <w:uiPriority w:val="99"/>
    <w:rsid w:val="00465379"/>
  </w:style>
  <w:style w:type="paragraph" w:customStyle="1" w:styleId="aa">
    <w:name w:val="Знак"/>
    <w:basedOn w:val="a"/>
    <w:rsid w:val="0046537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">
    <w:name w:val="Основной текст1"/>
    <w:basedOn w:val="a"/>
    <w:rsid w:val="00465379"/>
    <w:pPr>
      <w:jc w:val="both"/>
    </w:pPr>
    <w:rPr>
      <w:sz w:val="24"/>
    </w:rPr>
  </w:style>
  <w:style w:type="paragraph" w:customStyle="1" w:styleId="10">
    <w:name w:val="Знак1"/>
    <w:basedOn w:val="a"/>
    <w:rsid w:val="00465379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ConsPlusCell">
    <w:name w:val="ConsPlusCell"/>
    <w:uiPriority w:val="99"/>
    <w:rsid w:val="0046537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465379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uiPriority w:val="59"/>
    <w:rsid w:val="00465379"/>
    <w:pPr>
      <w:jc w:val="both"/>
    </w:pPr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footnote text"/>
    <w:basedOn w:val="a"/>
    <w:link w:val="ad"/>
    <w:semiHidden/>
    <w:rsid w:val="00465379"/>
    <w:pPr>
      <w:ind w:firstLine="720"/>
      <w:jc w:val="both"/>
    </w:pPr>
    <w:rPr>
      <w:rFonts w:ascii="Calibri" w:eastAsia="Calibri" w:hAnsi="Calibri"/>
      <w:sz w:val="20"/>
    </w:rPr>
  </w:style>
  <w:style w:type="character" w:customStyle="1" w:styleId="ad">
    <w:name w:val="Текст сноски Знак"/>
    <w:link w:val="ac"/>
    <w:semiHidden/>
    <w:rsid w:val="00465379"/>
  </w:style>
  <w:style w:type="character" w:styleId="ae">
    <w:name w:val="footnote reference"/>
    <w:semiHidden/>
    <w:rsid w:val="00465379"/>
    <w:rPr>
      <w:rFonts w:cs="Times New Roman"/>
      <w:vertAlign w:val="superscript"/>
    </w:rPr>
  </w:style>
  <w:style w:type="paragraph" w:styleId="af">
    <w:name w:val="Plain Text"/>
    <w:basedOn w:val="a"/>
    <w:link w:val="af0"/>
    <w:semiHidden/>
    <w:rsid w:val="00465379"/>
    <w:rPr>
      <w:rFonts w:ascii="Courier New" w:hAnsi="Courier New"/>
      <w:sz w:val="20"/>
    </w:rPr>
  </w:style>
  <w:style w:type="character" w:customStyle="1" w:styleId="af0">
    <w:name w:val="Текст Знак"/>
    <w:link w:val="af"/>
    <w:semiHidden/>
    <w:rsid w:val="00465379"/>
    <w:rPr>
      <w:rFonts w:ascii="Courier New" w:eastAsia="Times New Roman" w:hAnsi="Courier New"/>
    </w:rPr>
  </w:style>
  <w:style w:type="paragraph" w:customStyle="1" w:styleId="ConsPlusNormal">
    <w:name w:val="ConsPlusNormal"/>
    <w:link w:val="ConsPlusNormal0"/>
    <w:uiPriority w:val="99"/>
    <w:rsid w:val="00465379"/>
    <w:pPr>
      <w:widowControl w:val="0"/>
      <w:autoSpaceDE w:val="0"/>
      <w:autoSpaceDN w:val="0"/>
      <w:adjustRightInd w:val="0"/>
    </w:pPr>
    <w:rPr>
      <w:sz w:val="22"/>
      <w:szCs w:val="22"/>
    </w:rPr>
  </w:style>
  <w:style w:type="character" w:styleId="af1">
    <w:name w:val="Hyperlink"/>
    <w:uiPriority w:val="99"/>
    <w:rsid w:val="00465379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semiHidden/>
    <w:rsid w:val="00465379"/>
    <w:pPr>
      <w:widowControl w:val="0"/>
      <w:autoSpaceDE w:val="0"/>
      <w:autoSpaceDN w:val="0"/>
      <w:adjustRightInd w:val="0"/>
      <w:spacing w:before="260" w:line="300" w:lineRule="auto"/>
      <w:ind w:firstLine="720"/>
      <w:jc w:val="both"/>
    </w:pPr>
    <w:rPr>
      <w:rFonts w:eastAsia="Calibri"/>
      <w:sz w:val="24"/>
      <w:szCs w:val="24"/>
    </w:rPr>
  </w:style>
  <w:style w:type="character" w:customStyle="1" w:styleId="32">
    <w:name w:val="Основной текст с отступом 3 Знак"/>
    <w:link w:val="31"/>
    <w:semiHidden/>
    <w:rsid w:val="00465379"/>
    <w:rPr>
      <w:rFonts w:ascii="Times New Roman" w:hAnsi="Times New Roman"/>
      <w:sz w:val="24"/>
      <w:szCs w:val="24"/>
    </w:rPr>
  </w:style>
  <w:style w:type="paragraph" w:styleId="af2">
    <w:name w:val="Body Text"/>
    <w:basedOn w:val="a"/>
    <w:link w:val="af3"/>
    <w:rsid w:val="00465379"/>
    <w:pPr>
      <w:spacing w:after="120"/>
      <w:ind w:firstLine="720"/>
      <w:jc w:val="both"/>
    </w:pPr>
    <w:rPr>
      <w:rFonts w:ascii="Calibri" w:eastAsia="Calibri" w:hAnsi="Calibri"/>
      <w:sz w:val="20"/>
    </w:rPr>
  </w:style>
  <w:style w:type="character" w:customStyle="1" w:styleId="af3">
    <w:name w:val="Основной текст Знак"/>
    <w:link w:val="af2"/>
    <w:rsid w:val="00465379"/>
  </w:style>
  <w:style w:type="paragraph" w:styleId="af4">
    <w:name w:val="Title"/>
    <w:basedOn w:val="a"/>
    <w:link w:val="af5"/>
    <w:qFormat/>
    <w:rsid w:val="00465379"/>
    <w:pPr>
      <w:jc w:val="center"/>
    </w:pPr>
    <w:rPr>
      <w:rFonts w:eastAsia="Calibri"/>
      <w:b/>
      <w:bCs/>
      <w:kern w:val="32"/>
      <w:szCs w:val="28"/>
    </w:rPr>
  </w:style>
  <w:style w:type="character" w:customStyle="1" w:styleId="af5">
    <w:name w:val="Название Знак"/>
    <w:link w:val="af4"/>
    <w:rsid w:val="00465379"/>
    <w:rPr>
      <w:rFonts w:ascii="Times New Roman" w:hAnsi="Times New Roman"/>
      <w:b/>
      <w:bCs/>
      <w:kern w:val="32"/>
      <w:sz w:val="28"/>
      <w:szCs w:val="28"/>
    </w:rPr>
  </w:style>
  <w:style w:type="paragraph" w:customStyle="1" w:styleId="11">
    <w:name w:val="Абзац списка1"/>
    <w:basedOn w:val="a"/>
    <w:rsid w:val="00465379"/>
    <w:pPr>
      <w:spacing w:after="200" w:line="276" w:lineRule="auto"/>
      <w:ind w:left="720"/>
    </w:pPr>
    <w:rPr>
      <w:rFonts w:ascii="Calibri" w:eastAsia="PMingLiU" w:hAnsi="Calibri"/>
      <w:bCs/>
      <w:kern w:val="32"/>
      <w:sz w:val="22"/>
      <w:szCs w:val="22"/>
      <w:lang w:eastAsia="zh-TW"/>
    </w:rPr>
  </w:style>
  <w:style w:type="character" w:customStyle="1" w:styleId="2">
    <w:name w:val="Знак Знак2"/>
    <w:semiHidden/>
    <w:rsid w:val="00465379"/>
    <w:rPr>
      <w:lang w:eastAsia="en-US"/>
    </w:rPr>
  </w:style>
  <w:style w:type="paragraph" w:customStyle="1" w:styleId="af6">
    <w:name w:val="Содержимое таблицы"/>
    <w:basedOn w:val="a"/>
    <w:rsid w:val="00465379"/>
    <w:pPr>
      <w:suppressLineNumbers/>
      <w:suppressAutoHyphens/>
    </w:pPr>
    <w:rPr>
      <w:sz w:val="24"/>
      <w:szCs w:val="24"/>
      <w:lang w:eastAsia="ar-SA"/>
    </w:rPr>
  </w:style>
  <w:style w:type="numbering" w:customStyle="1" w:styleId="12">
    <w:name w:val="Нет списка1"/>
    <w:next w:val="a2"/>
    <w:semiHidden/>
    <w:unhideWhenUsed/>
    <w:rsid w:val="00465379"/>
  </w:style>
  <w:style w:type="paragraph" w:customStyle="1" w:styleId="13">
    <w:name w:val="Основной текст1"/>
    <w:basedOn w:val="a"/>
    <w:rsid w:val="00465379"/>
    <w:pPr>
      <w:jc w:val="both"/>
    </w:pPr>
    <w:rPr>
      <w:sz w:val="24"/>
    </w:rPr>
  </w:style>
  <w:style w:type="paragraph" w:customStyle="1" w:styleId="14">
    <w:name w:val="Абзац списка1"/>
    <w:basedOn w:val="a"/>
    <w:rsid w:val="00465379"/>
    <w:pPr>
      <w:spacing w:after="200" w:line="276" w:lineRule="auto"/>
      <w:ind w:left="720"/>
    </w:pPr>
    <w:rPr>
      <w:rFonts w:ascii="Calibri" w:eastAsia="PMingLiU" w:hAnsi="Calibri"/>
      <w:bCs/>
      <w:kern w:val="32"/>
      <w:sz w:val="22"/>
      <w:szCs w:val="22"/>
      <w:lang w:eastAsia="zh-TW"/>
    </w:rPr>
  </w:style>
  <w:style w:type="character" w:customStyle="1" w:styleId="20">
    <w:name w:val="Знак Знак2"/>
    <w:semiHidden/>
    <w:rsid w:val="00465379"/>
    <w:rPr>
      <w:lang w:eastAsia="en-US"/>
    </w:rPr>
  </w:style>
  <w:style w:type="character" w:customStyle="1" w:styleId="ConsPlusNormal0">
    <w:name w:val="ConsPlusNormal Знак"/>
    <w:link w:val="ConsPlusNormal"/>
    <w:uiPriority w:val="99"/>
    <w:rsid w:val="00465379"/>
    <w:rPr>
      <w:sz w:val="22"/>
      <w:szCs w:val="22"/>
      <w:lang w:bidi="ar-SA"/>
    </w:rPr>
  </w:style>
  <w:style w:type="paragraph" w:customStyle="1" w:styleId="15">
    <w:name w:val="Стиль1"/>
    <w:basedOn w:val="a"/>
    <w:link w:val="16"/>
    <w:qFormat/>
    <w:rsid w:val="00465379"/>
    <w:pPr>
      <w:shd w:val="clear" w:color="auto" w:fill="FFFFFF"/>
      <w:autoSpaceDE w:val="0"/>
      <w:autoSpaceDN w:val="0"/>
      <w:adjustRightInd w:val="0"/>
      <w:jc w:val="both"/>
    </w:pPr>
    <w:rPr>
      <w:bCs/>
      <w:color w:val="000000"/>
      <w:szCs w:val="28"/>
    </w:rPr>
  </w:style>
  <w:style w:type="character" w:customStyle="1" w:styleId="16">
    <w:name w:val="Стиль1 Знак"/>
    <w:link w:val="15"/>
    <w:rsid w:val="00465379"/>
    <w:rPr>
      <w:rFonts w:ascii="Times New Roman" w:eastAsia="Times New Roman" w:hAnsi="Times New Roman"/>
      <w:bCs/>
      <w:color w:val="000000"/>
      <w:sz w:val="28"/>
      <w:szCs w:val="28"/>
      <w:shd w:val="clear" w:color="auto" w:fill="FFFFFF"/>
    </w:rPr>
  </w:style>
  <w:style w:type="paragraph" w:styleId="af7">
    <w:name w:val="Normal (Web)"/>
    <w:aliases w:val="Обычный (Web)"/>
    <w:basedOn w:val="a"/>
    <w:uiPriority w:val="99"/>
    <w:rsid w:val="00465379"/>
    <w:pPr>
      <w:spacing w:before="120" w:after="120"/>
      <w:jc w:val="both"/>
    </w:pPr>
    <w:rPr>
      <w:sz w:val="24"/>
      <w:szCs w:val="24"/>
    </w:rPr>
  </w:style>
  <w:style w:type="paragraph" w:customStyle="1" w:styleId="Default">
    <w:name w:val="Default"/>
    <w:rsid w:val="0046537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8">
    <w:name w:val="annotation reference"/>
    <w:uiPriority w:val="99"/>
    <w:semiHidden/>
    <w:unhideWhenUsed/>
    <w:rsid w:val="00465379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465379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afa">
    <w:name w:val="Текст примечания Знак"/>
    <w:link w:val="af9"/>
    <w:uiPriority w:val="99"/>
    <w:semiHidden/>
    <w:rsid w:val="00465379"/>
    <w:rPr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465379"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465379"/>
    <w:rPr>
      <w:b/>
      <w:bCs/>
      <w:lang w:eastAsia="en-US"/>
    </w:rPr>
  </w:style>
  <w:style w:type="paragraph" w:styleId="afd">
    <w:name w:val="Document Map"/>
    <w:basedOn w:val="a"/>
    <w:link w:val="afe"/>
    <w:uiPriority w:val="99"/>
    <w:semiHidden/>
    <w:unhideWhenUsed/>
    <w:rsid w:val="00465379"/>
    <w:rPr>
      <w:rFonts w:ascii="Tahoma" w:hAnsi="Tahoma"/>
      <w:sz w:val="16"/>
      <w:szCs w:val="16"/>
    </w:rPr>
  </w:style>
  <w:style w:type="character" w:customStyle="1" w:styleId="afe">
    <w:name w:val="Схема документа Знак"/>
    <w:link w:val="afd"/>
    <w:uiPriority w:val="99"/>
    <w:semiHidden/>
    <w:rsid w:val="00465379"/>
    <w:rPr>
      <w:rFonts w:ascii="Tahoma" w:eastAsia="Times New Roman" w:hAnsi="Tahoma"/>
      <w:sz w:val="16"/>
      <w:szCs w:val="16"/>
    </w:rPr>
  </w:style>
  <w:style w:type="character" w:styleId="aff">
    <w:name w:val="Strong"/>
    <w:uiPriority w:val="22"/>
    <w:qFormat/>
    <w:rsid w:val="00465379"/>
    <w:rPr>
      <w:b/>
      <w:bCs/>
    </w:rPr>
  </w:style>
  <w:style w:type="character" w:styleId="aff0">
    <w:name w:val="FollowedHyperlink"/>
    <w:uiPriority w:val="99"/>
    <w:semiHidden/>
    <w:unhideWhenUsed/>
    <w:rsid w:val="00465379"/>
    <w:rPr>
      <w:color w:val="800080"/>
      <w:u w:val="single"/>
    </w:rPr>
  </w:style>
  <w:style w:type="paragraph" w:customStyle="1" w:styleId="xl65">
    <w:name w:val="xl65"/>
    <w:basedOn w:val="a"/>
    <w:rsid w:val="00465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66">
    <w:name w:val="xl66"/>
    <w:basedOn w:val="a"/>
    <w:rsid w:val="00465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67">
    <w:name w:val="xl67"/>
    <w:basedOn w:val="a"/>
    <w:rsid w:val="00465379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65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69">
    <w:name w:val="xl69"/>
    <w:basedOn w:val="a"/>
    <w:rsid w:val="00465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70">
    <w:name w:val="xl70"/>
    <w:basedOn w:val="a"/>
    <w:rsid w:val="00465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71">
    <w:name w:val="xl71"/>
    <w:basedOn w:val="a"/>
    <w:rsid w:val="00465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72">
    <w:name w:val="xl72"/>
    <w:basedOn w:val="a"/>
    <w:rsid w:val="00465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color w:val="000000"/>
      <w:sz w:val="14"/>
      <w:szCs w:val="14"/>
    </w:rPr>
  </w:style>
  <w:style w:type="paragraph" w:customStyle="1" w:styleId="xl73">
    <w:name w:val="xl73"/>
    <w:basedOn w:val="a"/>
    <w:rsid w:val="00465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4"/>
      <w:szCs w:val="14"/>
    </w:rPr>
  </w:style>
  <w:style w:type="paragraph" w:customStyle="1" w:styleId="xl74">
    <w:name w:val="xl74"/>
    <w:basedOn w:val="a"/>
    <w:rsid w:val="00465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4"/>
      <w:szCs w:val="14"/>
    </w:rPr>
  </w:style>
  <w:style w:type="paragraph" w:customStyle="1" w:styleId="xl75">
    <w:name w:val="xl75"/>
    <w:basedOn w:val="a"/>
    <w:rsid w:val="00465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465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4653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78">
    <w:name w:val="xl78"/>
    <w:basedOn w:val="a"/>
    <w:rsid w:val="004653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79">
    <w:name w:val="xl79"/>
    <w:basedOn w:val="a"/>
    <w:rsid w:val="004653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80">
    <w:name w:val="xl80"/>
    <w:basedOn w:val="a"/>
    <w:rsid w:val="004653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465379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46537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465379"/>
    <w:pPr>
      <w:pBdr>
        <w:top w:val="single" w:sz="4" w:space="0" w:color="auto"/>
        <w:lef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84">
    <w:name w:val="xl84"/>
    <w:basedOn w:val="a"/>
    <w:rsid w:val="00465379"/>
    <w:pPr>
      <w:pBdr>
        <w:top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85">
    <w:name w:val="xl85"/>
    <w:basedOn w:val="a"/>
    <w:rsid w:val="00465379"/>
    <w:pPr>
      <w:pBdr>
        <w:top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86">
    <w:name w:val="xl86"/>
    <w:basedOn w:val="a"/>
    <w:rsid w:val="00465379"/>
    <w:pPr>
      <w:pBdr>
        <w:lef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87">
    <w:name w:val="xl87"/>
    <w:basedOn w:val="a"/>
    <w:rsid w:val="00465379"/>
    <w:pPr>
      <w:shd w:val="clear" w:color="000000" w:fill="BFBFBF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88">
    <w:name w:val="xl88"/>
    <w:basedOn w:val="a"/>
    <w:rsid w:val="00465379"/>
    <w:pPr>
      <w:pBdr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89">
    <w:name w:val="xl89"/>
    <w:basedOn w:val="a"/>
    <w:rsid w:val="00465379"/>
    <w:pPr>
      <w:pBdr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90">
    <w:name w:val="xl90"/>
    <w:basedOn w:val="a"/>
    <w:rsid w:val="00465379"/>
    <w:pPr>
      <w:pBdr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91">
    <w:name w:val="xl91"/>
    <w:basedOn w:val="a"/>
    <w:rsid w:val="00465379"/>
    <w:pPr>
      <w:pBdr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92">
    <w:name w:val="xl92"/>
    <w:basedOn w:val="a"/>
    <w:rsid w:val="0046537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3">
    <w:name w:val="xl93"/>
    <w:basedOn w:val="a"/>
    <w:rsid w:val="004653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94">
    <w:name w:val="xl94"/>
    <w:basedOn w:val="a"/>
    <w:rsid w:val="004653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95">
    <w:name w:val="xl95"/>
    <w:basedOn w:val="a"/>
    <w:rsid w:val="004653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96">
    <w:name w:val="xl96"/>
    <w:basedOn w:val="a"/>
    <w:rsid w:val="00465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7">
    <w:name w:val="xl97"/>
    <w:basedOn w:val="a"/>
    <w:rsid w:val="00465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98">
    <w:name w:val="xl98"/>
    <w:basedOn w:val="a"/>
    <w:rsid w:val="00465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99">
    <w:name w:val="xl99"/>
    <w:basedOn w:val="a"/>
    <w:rsid w:val="00465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00">
    <w:name w:val="xl100"/>
    <w:basedOn w:val="a"/>
    <w:rsid w:val="004653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01">
    <w:name w:val="xl101"/>
    <w:basedOn w:val="a"/>
    <w:rsid w:val="004653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02">
    <w:name w:val="xl102"/>
    <w:basedOn w:val="a"/>
    <w:rsid w:val="00465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03">
    <w:name w:val="xl103"/>
    <w:basedOn w:val="a"/>
    <w:rsid w:val="0046537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04">
    <w:name w:val="xl104"/>
    <w:basedOn w:val="a"/>
    <w:rsid w:val="0046537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05">
    <w:name w:val="xl105"/>
    <w:basedOn w:val="a"/>
    <w:rsid w:val="00465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06">
    <w:name w:val="xl106"/>
    <w:basedOn w:val="a"/>
    <w:rsid w:val="004653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07">
    <w:name w:val="xl107"/>
    <w:basedOn w:val="a"/>
    <w:rsid w:val="004653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08">
    <w:name w:val="xl108"/>
    <w:basedOn w:val="a"/>
    <w:rsid w:val="00465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09">
    <w:name w:val="xl109"/>
    <w:basedOn w:val="a"/>
    <w:rsid w:val="00465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10">
    <w:name w:val="xl110"/>
    <w:basedOn w:val="a"/>
    <w:rsid w:val="004653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11">
    <w:name w:val="xl111"/>
    <w:basedOn w:val="a"/>
    <w:rsid w:val="004653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12">
    <w:name w:val="xl112"/>
    <w:basedOn w:val="a"/>
    <w:rsid w:val="00465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13">
    <w:name w:val="xl113"/>
    <w:basedOn w:val="a"/>
    <w:rsid w:val="00465379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14">
    <w:name w:val="xl114"/>
    <w:basedOn w:val="a"/>
    <w:rsid w:val="00465379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15">
    <w:name w:val="xl115"/>
    <w:basedOn w:val="a"/>
    <w:rsid w:val="00465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16">
    <w:name w:val="xl116"/>
    <w:basedOn w:val="a"/>
    <w:rsid w:val="004653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17">
    <w:name w:val="xl117"/>
    <w:basedOn w:val="a"/>
    <w:rsid w:val="004653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3956</Words>
  <Characters>22552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26456</CharactersWithSpaces>
  <SharedDoc>false</SharedDoc>
  <HLinks>
    <vt:vector size="48" baseType="variant">
      <vt:variant>
        <vt:i4>458767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consultantplus://offline/ref=3FF45625E209A47F67689883565F6981AEFECFDE9D39C50C725D64DA91E9B0FD13DD64B61251A4E7255249F2S4K</vt:lpwstr>
      </vt:variant>
      <vt:variant>
        <vt:lpwstr/>
      </vt:variant>
      <vt:variant>
        <vt:i4>458767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consultantplus://offline/ref=3FF45625E209A47F67689883565F6981AEFECFDE9D39C50C725D64DA91E9B0FD13DD64B61251A4E7255249F2S4K</vt:lpwstr>
      </vt:variant>
      <vt:variant>
        <vt:lpwstr/>
      </vt:variant>
      <vt:variant>
        <vt:i4>458756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consultantplus://offline/ref=3FF45625E209A47F67689883565F6981AEFECFDE9D39C20F7D5D64DA91E9B0FD13DD64B61251A4E725524EF2S7K</vt:lpwstr>
      </vt:variant>
      <vt:variant>
        <vt:lpwstr/>
      </vt:variant>
      <vt:variant>
        <vt:i4>458764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consultantplus://offline/ref=3FF45625E209A47F67689883565F6981AEFECFDE9D3BC20A705D64DA91E9B0FD13DD64B61251A4E725564CF2S5K</vt:lpwstr>
      </vt:variant>
      <vt:variant>
        <vt:lpwstr/>
      </vt:variant>
      <vt:variant>
        <vt:i4>458845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consultantplus://offline/ref=3FF45625E209A47F67689883565F6981AEFECFDE9D3AC60E745D64DA91E9B0FD13DD64B61251A4E724504AF2SFK</vt:lpwstr>
      </vt:variant>
      <vt:variant>
        <vt:lpwstr/>
      </vt:variant>
      <vt:variant>
        <vt:i4>458845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consultantplus://offline/ref=3FF45625E209A47F67689883565F6981AEFECFDE9D3AC60E745D64DA91E9B0FD13DD64B61251A4E7245140F2S6K</vt:lpwstr>
      </vt:variant>
      <vt:variant>
        <vt:lpwstr/>
      </vt:variant>
      <vt:variant>
        <vt:i4>3407930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consultantplus://offline/ref=3FF45625E209A47F6768868E40333784A8F496D79638CA5F29023F87C6E0BAAA54923DF7535CFAS3K</vt:lpwstr>
      </vt:variant>
      <vt:variant>
        <vt:lpwstr/>
      </vt:variant>
      <vt:variant>
        <vt:i4>720901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consultantplus://offline/ref=3FF45625E209A47F6768868E40333784A8F793D49E3CCA5F29023F87C6FES0K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Печникова Юлия Владимировна</cp:lastModifiedBy>
  <cp:revision>6</cp:revision>
  <dcterms:created xsi:type="dcterms:W3CDTF">2018-12-13T08:59:00Z</dcterms:created>
  <dcterms:modified xsi:type="dcterms:W3CDTF">2018-12-20T07:29:00Z</dcterms:modified>
</cp:coreProperties>
</file>