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  <w:lang w:val="en-US"/>
        </w:rPr>
        <w:t>IV</w:t>
      </w:r>
      <w:r w:rsidRPr="007F4A0E">
        <w:rPr>
          <w:b w:val="0"/>
          <w:sz w:val="28"/>
          <w:szCs w:val="28"/>
        </w:rPr>
        <w:t xml:space="preserve">. Подпрограмма «Социальная поддержка отдельных категорий граждан </w:t>
      </w:r>
      <w:r>
        <w:rPr>
          <w:b w:val="0"/>
          <w:sz w:val="28"/>
          <w:szCs w:val="28"/>
        </w:rPr>
        <w:br/>
      </w:r>
      <w:r w:rsidRPr="007F4A0E">
        <w:rPr>
          <w:b w:val="0"/>
          <w:sz w:val="28"/>
          <w:szCs w:val="28"/>
        </w:rPr>
        <w:t xml:space="preserve">жилого района </w:t>
      </w:r>
      <w:proofErr w:type="spellStart"/>
      <w:r w:rsidRPr="007F4A0E">
        <w:rPr>
          <w:b w:val="0"/>
          <w:sz w:val="28"/>
          <w:szCs w:val="28"/>
        </w:rPr>
        <w:t>Росляково</w:t>
      </w:r>
      <w:proofErr w:type="spellEnd"/>
      <w:r w:rsidRPr="007F4A0E">
        <w:rPr>
          <w:b w:val="0"/>
          <w:sz w:val="28"/>
          <w:szCs w:val="28"/>
        </w:rPr>
        <w:t>» на 2018 - 2024 годы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</w:rPr>
        <w:t>Паспорт подпрограммы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03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11482"/>
      </w:tblGrid>
      <w:tr w:rsidR="007F4A0E" w:rsidRPr="007F4A0E" w:rsidTr="008B0293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«Социальная поддержка» на 2018 - 2024 годы</w:t>
            </w:r>
          </w:p>
        </w:tc>
      </w:tr>
      <w:tr w:rsidR="007F4A0E" w:rsidRPr="007F4A0E" w:rsidTr="008B0293">
        <w:trPr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 подпрограммы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Cs w:val="28"/>
              </w:rPr>
              <w:t>Росляково</w:t>
            </w:r>
            <w:proofErr w:type="spellEnd"/>
          </w:p>
        </w:tc>
      </w:tr>
      <w:tr w:rsidR="007F4A0E" w:rsidRPr="007F4A0E" w:rsidTr="008B0293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 xml:space="preserve"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7F4A0E">
              <w:rPr>
                <w:szCs w:val="28"/>
              </w:rPr>
              <w:t>Росляково</w:t>
            </w:r>
            <w:proofErr w:type="spellEnd"/>
            <w:r w:rsidRPr="007F4A0E">
              <w:rPr>
                <w:szCs w:val="28"/>
              </w:rPr>
              <w:t>, обратившихся за получением жилищно-коммунальной выплаты</w:t>
            </w:r>
          </w:p>
        </w:tc>
      </w:tr>
      <w:tr w:rsidR="007F4A0E" w:rsidRPr="007F4A0E" w:rsidTr="008B0293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Заказчик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F4A0E" w:rsidRPr="007F4A0E" w:rsidTr="008B0293">
        <w:trPr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2018 - 2024 годы</w:t>
            </w:r>
          </w:p>
        </w:tc>
      </w:tr>
      <w:tr w:rsidR="007F4A0E" w:rsidRPr="007F4A0E" w:rsidTr="008B0293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Всего по подпрограмме: 42 552,0 тыс. руб., в </w:t>
            </w:r>
            <w:proofErr w:type="spellStart"/>
            <w:r w:rsidRPr="007F4A0E">
              <w:rPr>
                <w:szCs w:val="28"/>
              </w:rPr>
              <w:t>т.ч</w:t>
            </w:r>
            <w:proofErr w:type="spellEnd"/>
            <w:r w:rsidRPr="007F4A0E">
              <w:rPr>
                <w:szCs w:val="28"/>
              </w:rPr>
              <w:t>.: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ОБ: 42 552,0 тыс. руб., из них: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год – 5 530,2 тыс. руб.,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2019 год – 5 530,2 тыс. руб.,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2020 год – 5 530,2 тыс. руб.,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2021 год – 5 530,2 тыс. руб.,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>2022 год – 6 810,4 тыс. руб.,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2023 год – 6 810,4 тыс. руб.,</w:t>
            </w:r>
          </w:p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2024 год – 6 810,4 тыс. руб.</w:t>
            </w:r>
          </w:p>
        </w:tc>
      </w:tr>
      <w:tr w:rsidR="007F4A0E" w:rsidRPr="007F4A0E" w:rsidTr="008B0293">
        <w:trPr>
          <w:trHeight w:val="400"/>
          <w:tblCellSpacing w:w="5" w:type="nil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7F4A0E">
              <w:rPr>
                <w:szCs w:val="28"/>
              </w:rPr>
              <w:t>Росляково</w:t>
            </w:r>
            <w:proofErr w:type="spellEnd"/>
            <w:r w:rsidRPr="007F4A0E">
              <w:rPr>
                <w:szCs w:val="28"/>
              </w:rPr>
              <w:t>, обратившихся за получением жилищно-коммунальной выплаты, на уровне 100 %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1. Характеристика проблемы, на решение которой направлена подпрограмма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Pr="007F4A0E" w:rsidRDefault="007F4A0E" w:rsidP="007F4A0E">
      <w:pPr>
        <w:pStyle w:val="a3"/>
        <w:spacing w:before="0" w:after="0"/>
        <w:ind w:firstLine="567"/>
        <w:rPr>
          <w:sz w:val="28"/>
          <w:szCs w:val="28"/>
        </w:rPr>
      </w:pPr>
      <w:r w:rsidRPr="007F4A0E">
        <w:rPr>
          <w:sz w:val="28"/>
          <w:szCs w:val="28"/>
        </w:rPr>
        <w:t xml:space="preserve">01.09.2014 издан Указ Президента Российской Федерации № 603 о выделении поселка городского типа </w:t>
      </w:r>
      <w:proofErr w:type="spellStart"/>
      <w:r w:rsidRPr="007F4A0E">
        <w:rPr>
          <w:sz w:val="28"/>
          <w:szCs w:val="28"/>
        </w:rPr>
        <w:t>Росляково</w:t>
      </w:r>
      <w:proofErr w:type="spellEnd"/>
      <w:r w:rsidRPr="007F4A0E">
        <w:rPr>
          <w:sz w:val="28"/>
          <w:szCs w:val="28"/>
        </w:rPr>
        <w:t xml:space="preserve"> из </w:t>
      </w:r>
      <w:proofErr w:type="gramStart"/>
      <w:r w:rsidRPr="007F4A0E">
        <w:rPr>
          <w:sz w:val="28"/>
          <w:szCs w:val="28"/>
        </w:rPr>
        <w:t>состава</w:t>
      </w:r>
      <w:proofErr w:type="gramEnd"/>
      <w:r w:rsidRPr="007F4A0E">
        <w:rPr>
          <w:sz w:val="28"/>
          <w:szCs w:val="28"/>
        </w:rPr>
        <w:t xml:space="preserve"> ЗАТО город Североморск с 01.01.2015 и включении в состав муниципального образования 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7F4A0E" w:rsidRPr="007F4A0E" w:rsidRDefault="007F4A0E" w:rsidP="007F4A0E">
      <w:pPr>
        <w:tabs>
          <w:tab w:val="left" w:pos="993"/>
        </w:tabs>
        <w:ind w:firstLine="567"/>
        <w:jc w:val="both"/>
        <w:rPr>
          <w:szCs w:val="28"/>
        </w:rPr>
      </w:pPr>
      <w:r w:rsidRPr="007F4A0E">
        <w:rPr>
          <w:szCs w:val="28"/>
        </w:rPr>
        <w:t xml:space="preserve"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 w:rsidRPr="007F4A0E">
        <w:rPr>
          <w:szCs w:val="28"/>
        </w:rPr>
        <w:t>Росляково</w:t>
      </w:r>
      <w:proofErr w:type="spellEnd"/>
      <w:r w:rsidRPr="007F4A0E">
        <w:rPr>
          <w:szCs w:val="28"/>
        </w:rPr>
        <w:t>».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4A0E">
        <w:rPr>
          <w:bCs/>
          <w:szCs w:val="28"/>
        </w:rPr>
        <w:t xml:space="preserve">В соответствии с постановлением Правительства Мурманской области 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 w:rsidRPr="007F4A0E">
        <w:rPr>
          <w:bCs/>
          <w:szCs w:val="28"/>
        </w:rPr>
        <w:t>Росляково</w:t>
      </w:r>
      <w:proofErr w:type="spellEnd"/>
      <w:r w:rsidRPr="007F4A0E">
        <w:rPr>
          <w:bCs/>
          <w:szCs w:val="28"/>
        </w:rPr>
        <w:t>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lastRenderedPageBreak/>
        <w:t xml:space="preserve"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</w:t>
      </w:r>
      <w:proofErr w:type="spellStart"/>
      <w:r w:rsidRPr="007F4A0E">
        <w:rPr>
          <w:szCs w:val="28"/>
        </w:rPr>
        <w:t>Росляково</w:t>
      </w:r>
      <w:proofErr w:type="spellEnd"/>
      <w:r w:rsidRPr="007F4A0E">
        <w:rPr>
          <w:szCs w:val="28"/>
        </w:rPr>
        <w:t>, а также повысит эффективность расходования бюджетных средств на указанные цели.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t xml:space="preserve">2. Основные цели и задачи подпрограммы, целевые показатели 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t>(индикаторы) реализации подпрограммы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</w:p>
    <w:p w:rsidR="007F4A0E" w:rsidRPr="007F4A0E" w:rsidRDefault="007F4A0E" w:rsidP="007F4A0E">
      <w:pPr>
        <w:tabs>
          <w:tab w:val="left" w:pos="0"/>
        </w:tabs>
        <w:jc w:val="center"/>
        <w:rPr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134"/>
        <w:gridCol w:w="992"/>
        <w:gridCol w:w="992"/>
        <w:gridCol w:w="993"/>
        <w:gridCol w:w="850"/>
        <w:gridCol w:w="709"/>
        <w:gridCol w:w="850"/>
        <w:gridCol w:w="709"/>
        <w:gridCol w:w="851"/>
      </w:tblGrid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Ед. изм.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Значение показателя (индикатора)</w:t>
            </w:r>
          </w:p>
        </w:tc>
      </w:tr>
      <w:tr w:rsidR="007F4A0E" w:rsidRPr="007F4A0E" w:rsidTr="008B0293">
        <w:trPr>
          <w:cantSplit/>
          <w:trHeight w:val="36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Текущий год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Годы реализации подпрограммы</w:t>
            </w:r>
          </w:p>
        </w:tc>
      </w:tr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2024</w:t>
            </w:r>
          </w:p>
        </w:tc>
      </w:tr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12</w:t>
            </w:r>
          </w:p>
        </w:tc>
      </w:tr>
      <w:tr w:rsidR="007F4A0E" w:rsidRPr="007F4A0E" w:rsidTr="008B0293">
        <w:trPr>
          <w:cantSplit/>
          <w:trHeight w:val="240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Cs w:val="28"/>
              </w:rPr>
              <w:t>Росляково</w:t>
            </w:r>
            <w:proofErr w:type="spellEnd"/>
          </w:p>
        </w:tc>
      </w:tr>
      <w:tr w:rsidR="007F4A0E" w:rsidRPr="007F4A0E" w:rsidTr="008B029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F4A0E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7F4A0E">
              <w:rPr>
                <w:szCs w:val="28"/>
              </w:rPr>
              <w:t>Росляково</w:t>
            </w:r>
            <w:proofErr w:type="spellEnd"/>
            <w:r w:rsidRPr="007F4A0E">
              <w:rPr>
                <w:szCs w:val="28"/>
              </w:rPr>
              <w:t>, обратившихся за получением жилищно-коммунальной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 w:rsidRPr="007F4A0E">
        <w:rPr>
          <w:szCs w:val="28"/>
        </w:rPr>
        <w:lastRenderedPageBreak/>
        <w:t>3. Перечень основных мероприятий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"/>
        <w:gridCol w:w="1325"/>
        <w:gridCol w:w="978"/>
        <w:gridCol w:w="728"/>
        <w:gridCol w:w="850"/>
        <w:gridCol w:w="708"/>
        <w:gridCol w:w="711"/>
        <w:gridCol w:w="687"/>
        <w:gridCol w:w="585"/>
        <w:gridCol w:w="632"/>
        <w:gridCol w:w="629"/>
        <w:gridCol w:w="632"/>
        <w:gridCol w:w="1345"/>
        <w:gridCol w:w="469"/>
        <w:gridCol w:w="469"/>
        <w:gridCol w:w="469"/>
        <w:gridCol w:w="469"/>
        <w:gridCol w:w="469"/>
        <w:gridCol w:w="469"/>
        <w:gridCol w:w="472"/>
        <w:gridCol w:w="1098"/>
      </w:tblGrid>
      <w:tr w:rsidR="007F4A0E" w:rsidRPr="007F4A0E" w:rsidTr="007F4A0E">
        <w:trPr>
          <w:trHeight w:val="830"/>
          <w:tblHeader/>
          <w:tblCellSpacing w:w="5" w:type="nil"/>
        </w:trPr>
        <w:tc>
          <w:tcPr>
            <w:tcW w:w="126" w:type="pct"/>
            <w:vMerge w:val="restar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№ п/п</w:t>
            </w:r>
          </w:p>
        </w:tc>
        <w:tc>
          <w:tcPr>
            <w:tcW w:w="455" w:type="pct"/>
            <w:vMerge w:val="restar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336" w:type="pct"/>
            <w:vMerge w:val="restar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250" w:type="pct"/>
            <w:vMerge w:val="restar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66" w:type="pct"/>
            <w:gridSpan w:val="8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590" w:type="pct"/>
            <w:gridSpan w:val="8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77" w:type="pct"/>
            <w:vMerge w:val="restar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F4A0E" w:rsidRPr="007F4A0E" w:rsidTr="007F4A0E">
        <w:trPr>
          <w:trHeight w:val="357"/>
          <w:tblHeader/>
          <w:tblCellSpacing w:w="5" w:type="nil"/>
        </w:trPr>
        <w:tc>
          <w:tcPr>
            <w:tcW w:w="126" w:type="pct"/>
            <w:vMerge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всего</w:t>
            </w:r>
          </w:p>
        </w:tc>
        <w:tc>
          <w:tcPr>
            <w:tcW w:w="243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2018 год</w:t>
            </w:r>
          </w:p>
        </w:tc>
        <w:tc>
          <w:tcPr>
            <w:tcW w:w="244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2019 год</w:t>
            </w:r>
          </w:p>
        </w:tc>
        <w:tc>
          <w:tcPr>
            <w:tcW w:w="236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2020 год</w:t>
            </w:r>
          </w:p>
        </w:tc>
        <w:tc>
          <w:tcPr>
            <w:tcW w:w="20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2021 год</w:t>
            </w:r>
          </w:p>
        </w:tc>
        <w:tc>
          <w:tcPr>
            <w:tcW w:w="217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2022 год</w:t>
            </w:r>
          </w:p>
        </w:tc>
        <w:tc>
          <w:tcPr>
            <w:tcW w:w="216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2023 год</w:t>
            </w:r>
          </w:p>
        </w:tc>
        <w:tc>
          <w:tcPr>
            <w:tcW w:w="217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2024 год</w:t>
            </w:r>
          </w:p>
        </w:tc>
        <w:tc>
          <w:tcPr>
            <w:tcW w:w="462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16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2018 год</w:t>
            </w:r>
          </w:p>
        </w:tc>
        <w:tc>
          <w:tcPr>
            <w:tcW w:w="16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2019 год</w:t>
            </w:r>
          </w:p>
        </w:tc>
        <w:tc>
          <w:tcPr>
            <w:tcW w:w="16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2020 год</w:t>
            </w:r>
          </w:p>
        </w:tc>
        <w:tc>
          <w:tcPr>
            <w:tcW w:w="16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2021 год</w:t>
            </w:r>
          </w:p>
        </w:tc>
        <w:tc>
          <w:tcPr>
            <w:tcW w:w="16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2022 год</w:t>
            </w:r>
          </w:p>
        </w:tc>
        <w:tc>
          <w:tcPr>
            <w:tcW w:w="161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2023 год</w:t>
            </w:r>
          </w:p>
        </w:tc>
        <w:tc>
          <w:tcPr>
            <w:tcW w:w="162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2024 год</w:t>
            </w:r>
          </w:p>
        </w:tc>
        <w:tc>
          <w:tcPr>
            <w:tcW w:w="377" w:type="pct"/>
            <w:vMerge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4A0E" w:rsidRPr="007F4A0E" w:rsidTr="007F4A0E">
        <w:trPr>
          <w:tblHeader/>
          <w:tblCellSpacing w:w="5" w:type="nil"/>
        </w:trPr>
        <w:tc>
          <w:tcPr>
            <w:tcW w:w="12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455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</w:t>
            </w:r>
          </w:p>
        </w:tc>
        <w:tc>
          <w:tcPr>
            <w:tcW w:w="33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</w:t>
            </w:r>
          </w:p>
        </w:tc>
        <w:tc>
          <w:tcPr>
            <w:tcW w:w="243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</w:t>
            </w:r>
          </w:p>
        </w:tc>
        <w:tc>
          <w:tcPr>
            <w:tcW w:w="244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7</w:t>
            </w:r>
          </w:p>
        </w:tc>
        <w:tc>
          <w:tcPr>
            <w:tcW w:w="23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8</w:t>
            </w:r>
          </w:p>
        </w:tc>
        <w:tc>
          <w:tcPr>
            <w:tcW w:w="20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9</w:t>
            </w:r>
          </w:p>
        </w:tc>
        <w:tc>
          <w:tcPr>
            <w:tcW w:w="217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</w:t>
            </w:r>
          </w:p>
        </w:tc>
        <w:tc>
          <w:tcPr>
            <w:tcW w:w="21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11</w:t>
            </w:r>
          </w:p>
        </w:tc>
        <w:tc>
          <w:tcPr>
            <w:tcW w:w="217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46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13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14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15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16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17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18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19</w:t>
            </w:r>
          </w:p>
        </w:tc>
        <w:tc>
          <w:tcPr>
            <w:tcW w:w="16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</w:t>
            </w:r>
          </w:p>
        </w:tc>
        <w:tc>
          <w:tcPr>
            <w:tcW w:w="377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21</w:t>
            </w:r>
          </w:p>
        </w:tc>
      </w:tr>
      <w:tr w:rsidR="007F4A0E" w:rsidRPr="007F4A0E" w:rsidTr="007F4A0E">
        <w:trPr>
          <w:tblCellSpacing w:w="5" w:type="nil"/>
        </w:trPr>
        <w:tc>
          <w:tcPr>
            <w:tcW w:w="5000" w:type="pct"/>
            <w:gridSpan w:val="21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 xml:space="preserve"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 w:val="16"/>
                <w:szCs w:val="16"/>
              </w:rPr>
              <w:t>Росляково</w:t>
            </w:r>
            <w:proofErr w:type="spellEnd"/>
          </w:p>
        </w:tc>
      </w:tr>
      <w:tr w:rsidR="007F4A0E" w:rsidRPr="007F4A0E" w:rsidTr="007F4A0E">
        <w:trPr>
          <w:tblCellSpacing w:w="5" w:type="nil"/>
        </w:trPr>
        <w:tc>
          <w:tcPr>
            <w:tcW w:w="12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1.</w:t>
            </w:r>
          </w:p>
        </w:tc>
        <w:tc>
          <w:tcPr>
            <w:tcW w:w="455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 xml:space="preserve">Основное мероприятие: реализация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 w:val="16"/>
                <w:szCs w:val="16"/>
              </w:rPr>
              <w:t>Росляково</w:t>
            </w:r>
            <w:proofErr w:type="spellEnd"/>
          </w:p>
        </w:tc>
        <w:tc>
          <w:tcPr>
            <w:tcW w:w="33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2018-2024 годы</w:t>
            </w:r>
          </w:p>
        </w:tc>
        <w:tc>
          <w:tcPr>
            <w:tcW w:w="250" w:type="pct"/>
          </w:tcPr>
          <w:p w:rsidR="007F4A0E" w:rsidRPr="007F4A0E" w:rsidRDefault="007F4A0E" w:rsidP="008B0293">
            <w:pPr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 xml:space="preserve">Всего, в </w:t>
            </w:r>
            <w:proofErr w:type="spellStart"/>
            <w:r w:rsidRPr="007F4A0E">
              <w:rPr>
                <w:sz w:val="16"/>
                <w:szCs w:val="16"/>
              </w:rPr>
              <w:t>т.ч</w:t>
            </w:r>
            <w:proofErr w:type="spellEnd"/>
            <w:r w:rsidRPr="007F4A0E">
              <w:rPr>
                <w:sz w:val="16"/>
                <w:szCs w:val="16"/>
              </w:rPr>
              <w:t>.: ОБ</w:t>
            </w:r>
          </w:p>
        </w:tc>
        <w:tc>
          <w:tcPr>
            <w:tcW w:w="29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42 552,0</w:t>
            </w:r>
          </w:p>
        </w:tc>
        <w:tc>
          <w:tcPr>
            <w:tcW w:w="243" w:type="pct"/>
          </w:tcPr>
          <w:p w:rsidR="007F4A0E" w:rsidRPr="007F4A0E" w:rsidRDefault="007F4A0E" w:rsidP="008B0293">
            <w:pPr>
              <w:ind w:right="-101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44" w:type="pct"/>
          </w:tcPr>
          <w:p w:rsidR="007F4A0E" w:rsidRPr="007F4A0E" w:rsidRDefault="007F4A0E" w:rsidP="008B0293">
            <w:pPr>
              <w:ind w:hanging="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36" w:type="pct"/>
          </w:tcPr>
          <w:p w:rsidR="007F4A0E" w:rsidRPr="007F4A0E" w:rsidRDefault="007F4A0E" w:rsidP="008B0293">
            <w:pPr>
              <w:ind w:right="-16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5 530,2</w:t>
            </w:r>
          </w:p>
        </w:tc>
        <w:tc>
          <w:tcPr>
            <w:tcW w:w="201" w:type="pct"/>
          </w:tcPr>
          <w:p w:rsidR="007F4A0E" w:rsidRPr="007F4A0E" w:rsidRDefault="007F4A0E" w:rsidP="008B0293">
            <w:pPr>
              <w:ind w:hanging="46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17" w:type="pct"/>
          </w:tcPr>
          <w:p w:rsidR="007F4A0E" w:rsidRPr="007F4A0E" w:rsidRDefault="007F4A0E" w:rsidP="008B0293">
            <w:pPr>
              <w:ind w:left="-119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216" w:type="pct"/>
          </w:tcPr>
          <w:p w:rsidR="007F4A0E" w:rsidRPr="007F4A0E" w:rsidRDefault="007F4A0E" w:rsidP="008B0293">
            <w:pPr>
              <w:ind w:left="-89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217" w:type="pct"/>
          </w:tcPr>
          <w:p w:rsidR="007F4A0E" w:rsidRPr="007F4A0E" w:rsidRDefault="007F4A0E" w:rsidP="008B0293">
            <w:pPr>
              <w:ind w:left="-57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462" w:type="pct"/>
          </w:tcPr>
          <w:p w:rsidR="007F4A0E" w:rsidRPr="007F4A0E" w:rsidRDefault="007F4A0E" w:rsidP="008B0293">
            <w:pPr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Количество осуществляемых государственных полномочий, ед.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16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КЖП</w:t>
            </w:r>
          </w:p>
        </w:tc>
      </w:tr>
      <w:tr w:rsidR="007F4A0E" w:rsidRPr="007F4A0E" w:rsidTr="007F4A0E">
        <w:trPr>
          <w:tblCellSpacing w:w="5" w:type="nil"/>
        </w:trPr>
        <w:tc>
          <w:tcPr>
            <w:tcW w:w="12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1.1.</w:t>
            </w:r>
          </w:p>
        </w:tc>
        <w:tc>
          <w:tcPr>
            <w:tcW w:w="455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</w:t>
            </w:r>
            <w:r w:rsidRPr="007F4A0E">
              <w:rPr>
                <w:sz w:val="16"/>
                <w:szCs w:val="16"/>
              </w:rPr>
              <w:lastRenderedPageBreak/>
              <w:t xml:space="preserve">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 w:val="16"/>
                <w:szCs w:val="16"/>
              </w:rPr>
              <w:t>Росляково</w:t>
            </w:r>
            <w:proofErr w:type="spellEnd"/>
            <w:r w:rsidRPr="007F4A0E">
              <w:rPr>
                <w:sz w:val="16"/>
                <w:szCs w:val="16"/>
              </w:rPr>
              <w:t>»</w:t>
            </w:r>
          </w:p>
        </w:tc>
        <w:tc>
          <w:tcPr>
            <w:tcW w:w="33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250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ОБ</w:t>
            </w:r>
          </w:p>
        </w:tc>
        <w:tc>
          <w:tcPr>
            <w:tcW w:w="29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42 552,0</w:t>
            </w:r>
          </w:p>
        </w:tc>
        <w:tc>
          <w:tcPr>
            <w:tcW w:w="243" w:type="pct"/>
          </w:tcPr>
          <w:p w:rsidR="007F4A0E" w:rsidRPr="007F4A0E" w:rsidRDefault="007F4A0E" w:rsidP="008B0293">
            <w:pPr>
              <w:ind w:right="-99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44" w:type="pct"/>
          </w:tcPr>
          <w:p w:rsidR="007F4A0E" w:rsidRPr="007F4A0E" w:rsidRDefault="007F4A0E" w:rsidP="008B0293">
            <w:pPr>
              <w:ind w:hanging="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36" w:type="pct"/>
          </w:tcPr>
          <w:p w:rsidR="007F4A0E" w:rsidRPr="007F4A0E" w:rsidRDefault="007F4A0E" w:rsidP="008B0293">
            <w:pPr>
              <w:ind w:right="-17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5 530,2</w:t>
            </w:r>
          </w:p>
        </w:tc>
        <w:tc>
          <w:tcPr>
            <w:tcW w:w="201" w:type="pct"/>
          </w:tcPr>
          <w:p w:rsidR="007F4A0E" w:rsidRPr="007F4A0E" w:rsidRDefault="007F4A0E" w:rsidP="008B0293">
            <w:pPr>
              <w:ind w:hanging="46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17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216" w:type="pct"/>
          </w:tcPr>
          <w:p w:rsidR="007F4A0E" w:rsidRPr="007F4A0E" w:rsidRDefault="007F4A0E" w:rsidP="008B0293">
            <w:pPr>
              <w:ind w:left="-89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217" w:type="pct"/>
          </w:tcPr>
          <w:p w:rsidR="007F4A0E" w:rsidRPr="007F4A0E" w:rsidRDefault="007F4A0E" w:rsidP="008B0293">
            <w:pPr>
              <w:ind w:left="-57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462" w:type="pct"/>
          </w:tcPr>
          <w:p w:rsidR="007F4A0E" w:rsidRPr="007F4A0E" w:rsidRDefault="007F4A0E" w:rsidP="008B0293">
            <w:pPr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Количество получателей ежемесячной жилищно-коммунальной выплаты, чел.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100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105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105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105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105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105</w:t>
            </w:r>
          </w:p>
        </w:tc>
        <w:tc>
          <w:tcPr>
            <w:tcW w:w="16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105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КЖП</w:t>
            </w:r>
          </w:p>
        </w:tc>
      </w:tr>
      <w:tr w:rsidR="007F4A0E" w:rsidRPr="007F4A0E" w:rsidTr="007F4A0E">
        <w:trPr>
          <w:trHeight w:val="2599"/>
          <w:tblCellSpacing w:w="5" w:type="nil"/>
        </w:trPr>
        <w:tc>
          <w:tcPr>
            <w:tcW w:w="12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1.2.</w:t>
            </w:r>
          </w:p>
        </w:tc>
        <w:tc>
          <w:tcPr>
            <w:tcW w:w="455" w:type="pct"/>
          </w:tcPr>
          <w:p w:rsidR="007F4A0E" w:rsidRPr="007F4A0E" w:rsidRDefault="007F4A0E" w:rsidP="008B0293">
            <w:pPr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336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2018-2024 годы</w:t>
            </w:r>
          </w:p>
        </w:tc>
        <w:tc>
          <w:tcPr>
            <w:tcW w:w="250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ОБ</w:t>
            </w:r>
          </w:p>
        </w:tc>
        <w:tc>
          <w:tcPr>
            <w:tcW w:w="1866" w:type="pct"/>
            <w:gridSpan w:val="8"/>
          </w:tcPr>
          <w:p w:rsidR="007F4A0E" w:rsidRPr="007F4A0E" w:rsidRDefault="007F4A0E" w:rsidP="008B0293">
            <w:pPr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462" w:type="pct"/>
          </w:tcPr>
          <w:p w:rsidR="007F4A0E" w:rsidRPr="007F4A0E" w:rsidRDefault="007F4A0E" w:rsidP="008B0293">
            <w:pPr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Количество предоставляемых отчетов в Министерство социального развития Мурманской области, ед.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161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162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12</w:t>
            </w:r>
          </w:p>
        </w:tc>
        <w:tc>
          <w:tcPr>
            <w:tcW w:w="377" w:type="pct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КЖП</w:t>
            </w:r>
          </w:p>
        </w:tc>
      </w:tr>
      <w:tr w:rsidR="007F4A0E" w:rsidRPr="007F4A0E" w:rsidTr="007F4A0E">
        <w:trPr>
          <w:trHeight w:val="489"/>
          <w:tblCellSpacing w:w="5" w:type="nil"/>
        </w:trPr>
        <w:tc>
          <w:tcPr>
            <w:tcW w:w="126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Итого</w:t>
            </w:r>
          </w:p>
        </w:tc>
        <w:tc>
          <w:tcPr>
            <w:tcW w:w="336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ОБ</w:t>
            </w:r>
          </w:p>
        </w:tc>
        <w:tc>
          <w:tcPr>
            <w:tcW w:w="292" w:type="pct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42 552,0</w:t>
            </w:r>
          </w:p>
        </w:tc>
        <w:tc>
          <w:tcPr>
            <w:tcW w:w="243" w:type="pct"/>
            <w:vAlign w:val="center"/>
          </w:tcPr>
          <w:p w:rsidR="007F4A0E" w:rsidRPr="007F4A0E" w:rsidRDefault="007F4A0E" w:rsidP="008B0293">
            <w:pPr>
              <w:ind w:left="-77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44" w:type="pct"/>
            <w:vAlign w:val="center"/>
          </w:tcPr>
          <w:p w:rsidR="007F4A0E" w:rsidRPr="007F4A0E" w:rsidRDefault="007F4A0E" w:rsidP="008B0293">
            <w:pPr>
              <w:ind w:hanging="75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36" w:type="pct"/>
            <w:vAlign w:val="center"/>
          </w:tcPr>
          <w:p w:rsidR="007F4A0E" w:rsidRPr="007F4A0E" w:rsidRDefault="007F4A0E" w:rsidP="008B0293">
            <w:pPr>
              <w:ind w:right="-17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5 530,2</w:t>
            </w:r>
          </w:p>
        </w:tc>
        <w:tc>
          <w:tcPr>
            <w:tcW w:w="201" w:type="pct"/>
            <w:vAlign w:val="center"/>
          </w:tcPr>
          <w:p w:rsidR="007F4A0E" w:rsidRPr="007F4A0E" w:rsidRDefault="007F4A0E" w:rsidP="008B0293">
            <w:pPr>
              <w:ind w:hanging="46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5 530,2</w:t>
            </w:r>
          </w:p>
        </w:tc>
        <w:tc>
          <w:tcPr>
            <w:tcW w:w="217" w:type="pct"/>
            <w:vAlign w:val="center"/>
          </w:tcPr>
          <w:p w:rsidR="007F4A0E" w:rsidRPr="007F4A0E" w:rsidRDefault="007F4A0E" w:rsidP="008B0293">
            <w:pPr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216" w:type="pct"/>
            <w:vAlign w:val="center"/>
          </w:tcPr>
          <w:p w:rsidR="007F4A0E" w:rsidRPr="007F4A0E" w:rsidRDefault="007F4A0E" w:rsidP="008B0293">
            <w:pPr>
              <w:ind w:right="-93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217" w:type="pct"/>
            <w:vAlign w:val="center"/>
          </w:tcPr>
          <w:p w:rsidR="007F4A0E" w:rsidRPr="007F4A0E" w:rsidRDefault="007F4A0E" w:rsidP="008B0293">
            <w:pPr>
              <w:ind w:right="-120"/>
              <w:jc w:val="center"/>
              <w:rPr>
                <w:sz w:val="16"/>
                <w:szCs w:val="16"/>
              </w:rPr>
            </w:pPr>
            <w:r w:rsidRPr="007F4A0E">
              <w:rPr>
                <w:sz w:val="16"/>
                <w:szCs w:val="16"/>
              </w:rPr>
              <w:t>6 810,4</w:t>
            </w:r>
          </w:p>
        </w:tc>
        <w:tc>
          <w:tcPr>
            <w:tcW w:w="1967" w:type="pct"/>
            <w:gridSpan w:val="9"/>
            <w:vAlign w:val="center"/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F4A0E" w:rsidRDefault="007F4A0E" w:rsidP="007F4A0E">
      <w:pPr>
        <w:jc w:val="center"/>
        <w:rPr>
          <w:sz w:val="24"/>
          <w:szCs w:val="24"/>
        </w:rPr>
      </w:pPr>
    </w:p>
    <w:p w:rsidR="007F4A0E" w:rsidRDefault="007F4A0E" w:rsidP="007F4A0E">
      <w:pPr>
        <w:jc w:val="center"/>
        <w:rPr>
          <w:sz w:val="24"/>
          <w:szCs w:val="24"/>
        </w:rPr>
      </w:pPr>
    </w:p>
    <w:p w:rsid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lastRenderedPageBreak/>
        <w:t>Детализация направлений расходов</w:t>
      </w:r>
    </w:p>
    <w:p w:rsidR="007F4A0E" w:rsidRPr="007F4A0E" w:rsidRDefault="007F4A0E" w:rsidP="007F4A0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4338"/>
        <w:gridCol w:w="1926"/>
        <w:gridCol w:w="1095"/>
        <w:gridCol w:w="936"/>
        <w:gridCol w:w="936"/>
        <w:gridCol w:w="936"/>
        <w:gridCol w:w="936"/>
        <w:gridCol w:w="936"/>
        <w:gridCol w:w="936"/>
        <w:gridCol w:w="936"/>
      </w:tblGrid>
      <w:tr w:rsidR="007F4A0E" w:rsidRPr="007F4A0E" w:rsidTr="007F4A0E">
        <w:trPr>
          <w:trHeight w:val="622"/>
          <w:tblHeader/>
        </w:trPr>
        <w:tc>
          <w:tcPr>
            <w:tcW w:w="196" w:type="pct"/>
            <w:vMerge w:val="restar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№ п/п</w:t>
            </w:r>
          </w:p>
        </w:tc>
        <w:tc>
          <w:tcPr>
            <w:tcW w:w="1555" w:type="pct"/>
            <w:vMerge w:val="restar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44" w:type="pct"/>
            <w:gridSpan w:val="8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7F4A0E" w:rsidRPr="007F4A0E" w:rsidTr="007F4A0E">
        <w:trPr>
          <w:trHeight w:val="570"/>
          <w:tblHeader/>
        </w:trPr>
        <w:tc>
          <w:tcPr>
            <w:tcW w:w="196" w:type="pct"/>
            <w:vMerge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Всего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2018 год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2019 год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2020 год</w:t>
            </w:r>
          </w:p>
        </w:tc>
        <w:tc>
          <w:tcPr>
            <w:tcW w:w="392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2021 год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2022 год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2023 год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2024 год</w:t>
            </w:r>
          </w:p>
        </w:tc>
      </w:tr>
      <w:tr w:rsidR="007F4A0E" w:rsidRPr="007F4A0E" w:rsidTr="007F4A0E">
        <w:trPr>
          <w:tblHeader/>
        </w:trPr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8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10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11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1.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 xml:space="preserve">Основное мероприятие: реализация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 w:val="24"/>
                <w:szCs w:val="24"/>
              </w:rPr>
              <w:t>Росляково</w:t>
            </w:r>
            <w:proofErr w:type="spellEnd"/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42 552,0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5 530,2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1.1.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7F4A0E">
              <w:rPr>
                <w:sz w:val="24"/>
                <w:szCs w:val="24"/>
              </w:rPr>
              <w:t>Росляково</w:t>
            </w:r>
            <w:proofErr w:type="spellEnd"/>
            <w:r w:rsidRPr="007F4A0E">
              <w:rPr>
                <w:sz w:val="24"/>
                <w:szCs w:val="24"/>
              </w:rPr>
              <w:t>»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42 552,0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5 530,2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1.1.1.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 xml:space="preserve">Предоставление ежемесячной денежной выплаты на оплату жилого </w:t>
            </w:r>
            <w:r w:rsidRPr="007F4A0E">
              <w:rPr>
                <w:sz w:val="24"/>
                <w:szCs w:val="24"/>
              </w:rPr>
              <w:lastRenderedPageBreak/>
              <w:t>помещения и (или) коммунальных услуг специалистам в области культуры и искусства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4 809,1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568,9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568,9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568,9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568,9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844,5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844,5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844,5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1.1.2.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777,4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97,3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97,3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97,3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97,3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129,4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129,4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129,4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1.1.3.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педагогическим работникам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35 203,6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4 663,6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4 663,6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4 663,6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4 663,6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5 516,4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5 516,4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5 516,4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1.1.4.</w:t>
            </w: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1761,9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200,4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200,4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200,4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200,4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320,1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320,1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320,1</w:t>
            </w:r>
          </w:p>
        </w:tc>
      </w:tr>
      <w:tr w:rsidR="007F4A0E" w:rsidRPr="007F4A0E" w:rsidTr="007F4A0E">
        <w:tc>
          <w:tcPr>
            <w:tcW w:w="19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Итого:</w:t>
            </w:r>
          </w:p>
        </w:tc>
        <w:tc>
          <w:tcPr>
            <w:tcW w:w="50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ОБ</w:t>
            </w:r>
          </w:p>
        </w:tc>
        <w:tc>
          <w:tcPr>
            <w:tcW w:w="441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42552,0</w:t>
            </w:r>
          </w:p>
        </w:tc>
        <w:tc>
          <w:tcPr>
            <w:tcW w:w="343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5530,2</w:t>
            </w:r>
          </w:p>
        </w:tc>
        <w:tc>
          <w:tcPr>
            <w:tcW w:w="342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5530,2</w:t>
            </w:r>
          </w:p>
        </w:tc>
        <w:tc>
          <w:tcPr>
            <w:tcW w:w="294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5530,2</w:t>
            </w:r>
          </w:p>
        </w:tc>
        <w:tc>
          <w:tcPr>
            <w:tcW w:w="392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5530,2</w:t>
            </w:r>
          </w:p>
        </w:tc>
        <w:tc>
          <w:tcPr>
            <w:tcW w:w="343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6810,4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6810,4</w:t>
            </w:r>
          </w:p>
        </w:tc>
        <w:tc>
          <w:tcPr>
            <w:tcW w:w="29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6810,4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lastRenderedPageBreak/>
        <w:t>4. Обоснование ресурсного обеспечения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2"/>
        <w:gridCol w:w="1414"/>
        <w:gridCol w:w="1272"/>
        <w:gridCol w:w="1273"/>
        <w:gridCol w:w="1273"/>
        <w:gridCol w:w="1273"/>
        <w:gridCol w:w="1273"/>
        <w:gridCol w:w="1273"/>
        <w:gridCol w:w="1127"/>
      </w:tblGrid>
      <w:tr w:rsidR="007F4A0E" w:rsidRPr="007F4A0E" w:rsidTr="007F4A0E">
        <w:trPr>
          <w:trHeight w:val="800"/>
          <w:tblHeader/>
          <w:tblCellSpacing w:w="5" w:type="nil"/>
        </w:trPr>
        <w:tc>
          <w:tcPr>
            <w:tcW w:w="1505" w:type="pct"/>
            <w:vMerge w:val="restar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3010" w:type="pct"/>
            <w:gridSpan w:val="7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7F4A0E" w:rsidRPr="007F4A0E" w:rsidTr="007F4A0E">
        <w:trPr>
          <w:trHeight w:val="168"/>
          <w:tblHeader/>
          <w:tblCellSpacing w:w="5" w:type="nil"/>
        </w:trPr>
        <w:tc>
          <w:tcPr>
            <w:tcW w:w="1505" w:type="pct"/>
            <w:vMerge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2018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2019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2020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2021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2022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2024</w:t>
            </w:r>
          </w:p>
        </w:tc>
      </w:tr>
      <w:tr w:rsidR="007F4A0E" w:rsidRPr="007F4A0E" w:rsidTr="007F4A0E">
        <w:trPr>
          <w:tblHeader/>
          <w:tblCellSpacing w:w="5" w:type="nil"/>
        </w:trPr>
        <w:tc>
          <w:tcPr>
            <w:tcW w:w="1505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1</w:t>
            </w:r>
          </w:p>
        </w:tc>
        <w:tc>
          <w:tcPr>
            <w:tcW w:w="486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9</w:t>
            </w: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42 552,0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42 552,0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5 530,2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5 530,2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6 810,4</w:t>
            </w: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</w:tr>
      <w:tr w:rsidR="007F4A0E" w:rsidRPr="007F4A0E" w:rsidTr="007F4A0E">
        <w:trPr>
          <w:trHeight w:val="248"/>
          <w:tblCellSpacing w:w="5" w:type="nil"/>
        </w:trPr>
        <w:tc>
          <w:tcPr>
            <w:tcW w:w="1505" w:type="pct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 xml:space="preserve">в </w:t>
            </w:r>
            <w:proofErr w:type="spellStart"/>
            <w:r w:rsidRPr="007F4A0E">
              <w:rPr>
                <w:sz w:val="24"/>
                <w:szCs w:val="24"/>
              </w:rPr>
              <w:t>т.ч</w:t>
            </w:r>
            <w:proofErr w:type="spellEnd"/>
            <w:r w:rsidRPr="007F4A0E">
              <w:rPr>
                <w:sz w:val="24"/>
                <w:szCs w:val="24"/>
              </w:rPr>
              <w:t>. инвестиции в основной капитал</w:t>
            </w:r>
          </w:p>
        </w:tc>
        <w:tc>
          <w:tcPr>
            <w:tcW w:w="486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437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  <w:tc>
          <w:tcPr>
            <w:tcW w:w="388" w:type="pct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A0E">
              <w:rPr>
                <w:sz w:val="24"/>
                <w:szCs w:val="24"/>
              </w:rPr>
              <w:t>0,0</w:t>
            </w:r>
          </w:p>
        </w:tc>
      </w:tr>
    </w:tbl>
    <w:p w:rsidR="007F4A0E" w:rsidRDefault="007F4A0E" w:rsidP="007F4A0E">
      <w:pPr>
        <w:jc w:val="center"/>
        <w:rPr>
          <w:sz w:val="24"/>
          <w:szCs w:val="24"/>
        </w:rPr>
      </w:pPr>
    </w:p>
    <w:p w:rsidR="007F4A0E" w:rsidRDefault="007F4A0E" w:rsidP="007F4A0E">
      <w:pPr>
        <w:jc w:val="center"/>
        <w:rPr>
          <w:sz w:val="24"/>
          <w:szCs w:val="24"/>
        </w:rPr>
      </w:pPr>
    </w:p>
    <w:p w:rsidR="007F4A0E" w:rsidRP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t>5. Оценка эффективности подпрограммы, рисков ее реализации</w:t>
      </w:r>
    </w:p>
    <w:p w:rsidR="007F4A0E" w:rsidRPr="007F4A0E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 xml:space="preserve"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</w:t>
      </w:r>
      <w:proofErr w:type="spellStart"/>
      <w:r w:rsidRPr="007F4A0E">
        <w:rPr>
          <w:szCs w:val="28"/>
        </w:rPr>
        <w:t>Росляково</w:t>
      </w:r>
      <w:proofErr w:type="spellEnd"/>
      <w:r w:rsidRPr="007F4A0E">
        <w:rPr>
          <w:szCs w:val="28"/>
        </w:rPr>
        <w:t>.</w:t>
      </w: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 xml:space="preserve"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</w:t>
      </w:r>
      <w:proofErr w:type="spellStart"/>
      <w:r w:rsidRPr="007F4A0E">
        <w:rPr>
          <w:szCs w:val="28"/>
        </w:rPr>
        <w:t>Росляково</w:t>
      </w:r>
      <w:proofErr w:type="spellEnd"/>
      <w:r w:rsidRPr="007F4A0E">
        <w:rPr>
          <w:szCs w:val="28"/>
        </w:rPr>
        <w:t>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lastRenderedPageBreak/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F4A0E" w:rsidRPr="007F4A0E" w:rsidRDefault="007F4A0E" w:rsidP="007F4A0E">
      <w:pPr>
        <w:ind w:firstLine="567"/>
        <w:jc w:val="both"/>
        <w:rPr>
          <w:bCs/>
          <w:kern w:val="32"/>
          <w:szCs w:val="28"/>
        </w:rPr>
      </w:pPr>
      <w:r w:rsidRPr="007F4A0E">
        <w:rPr>
          <w:szCs w:val="28"/>
        </w:rPr>
        <w:t>2. И</w:t>
      </w:r>
      <w:r w:rsidRPr="007F4A0E">
        <w:rPr>
          <w:bCs/>
          <w:kern w:val="32"/>
          <w:szCs w:val="28"/>
        </w:rPr>
        <w:t xml:space="preserve">зменение </w:t>
      </w:r>
      <w:r w:rsidRPr="007F4A0E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7F4A0E" w:rsidRPr="007F4A0E" w:rsidRDefault="007F4A0E" w:rsidP="007F4A0E">
      <w:pPr>
        <w:ind w:firstLine="567"/>
        <w:jc w:val="both"/>
        <w:rPr>
          <w:szCs w:val="28"/>
        </w:rPr>
      </w:pPr>
      <w:r w:rsidRPr="007F4A0E">
        <w:rPr>
          <w:bCs/>
          <w:kern w:val="32"/>
          <w:szCs w:val="28"/>
        </w:rPr>
        <w:t>Механизмом минимизации риска является м</w:t>
      </w:r>
      <w:r w:rsidRPr="007F4A0E">
        <w:rPr>
          <w:szCs w:val="28"/>
        </w:rPr>
        <w:t>ониторинг регионального законодательства,</w:t>
      </w:r>
      <w:r w:rsidRPr="007F4A0E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D77E66" w:rsidRPr="007F4A0E" w:rsidRDefault="007F4A0E" w:rsidP="007F4A0E">
      <w:pPr>
        <w:rPr>
          <w:szCs w:val="28"/>
        </w:rPr>
      </w:pPr>
      <w:r w:rsidRPr="007F4A0E">
        <w:rPr>
          <w:szCs w:val="28"/>
        </w:rPr>
        <w:t xml:space="preserve"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</w:t>
      </w:r>
      <w:bookmarkStart w:id="0" w:name="_GoBack"/>
      <w:bookmarkEnd w:id="0"/>
      <w:r w:rsidRPr="007F4A0E">
        <w:rPr>
          <w:szCs w:val="28"/>
        </w:rPr>
        <w:t>плановых значений целевых индикаторов.</w:t>
      </w:r>
    </w:p>
    <w:sectPr w:rsidR="00D77E66" w:rsidRPr="007F4A0E" w:rsidSect="007F4A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E"/>
    <w:rsid w:val="007F4A0E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EEEB-2BA8-4FA1-8948-01D0FA1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7F4A0E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2019-07-24T14:47:00Z</dcterms:created>
  <dcterms:modified xsi:type="dcterms:W3CDTF">2019-07-24T14:50:00Z</dcterms:modified>
</cp:coreProperties>
</file>