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838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8F67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64143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E91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90C" w:rsidRPr="00F420B0" w14:paraId="47A9DD72" w14:textId="77777777" w:rsidTr="00E91A19">
        <w:trPr>
          <w:trHeight w:val="1560"/>
        </w:trPr>
        <w:tc>
          <w:tcPr>
            <w:tcW w:w="4248" w:type="dxa"/>
          </w:tcPr>
          <w:p w14:paraId="53835DB0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71AE05B2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C1D78EC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51B4C7EE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14:paraId="1F66D945" w14:textId="77777777" w:rsidR="00D9490C" w:rsidRPr="00F420B0" w:rsidRDefault="00D9490C" w:rsidP="00D9490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F420B0" w:rsidRDefault="00A36742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1C931B1C" w14:textId="77777777" w:rsidR="00A36742" w:rsidRDefault="00A36742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7138D588" w14:textId="77777777" w:rsidR="00E91A19" w:rsidRPr="00F420B0" w:rsidRDefault="00E91A19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C35014" w:rsidRPr="007A637F" w14:paraId="0D46F2A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6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DD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C35014" w:rsidRPr="007A637F" w14:paraId="7DE7EF1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4C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8B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10DB176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401DB0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  <w:p w14:paraId="4E0AB47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  <w:p w14:paraId="0BB914C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65E62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7A637F" w14:paraId="06D58D2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C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0B1F8BF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Темп роста площади городского кладбища к уровню года начала реализации программы.</w:t>
            </w:r>
          </w:p>
          <w:p w14:paraId="5448CC8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Количество зарегистрированных преступлений.</w:t>
            </w:r>
          </w:p>
          <w:p w14:paraId="07DC574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2B0D03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2D51F4B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Раскрываемость уличных преступлений.</w:t>
            </w:r>
          </w:p>
          <w:p w14:paraId="3C26ACA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Раскрываемость преступлений, совершенных в общественных местах.</w:t>
            </w:r>
          </w:p>
          <w:p w14:paraId="32BB8DF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604309A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7A637F" w14:paraId="18448EAD" w14:textId="77777777" w:rsidTr="00625E15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Перечень подпрограмм  </w:t>
            </w:r>
          </w:p>
          <w:p w14:paraId="16780E3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AEB" w14:textId="644C3D8E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hyperlink r:id="rId7" w:anchor="P122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«Охрана окружающей среды в городе Мурманске» на 2018 - 2024 годы.</w:t>
            </w:r>
          </w:p>
          <w:p w14:paraId="5C31E6A9" w14:textId="7B3D86D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hyperlink r:id="rId8" w:anchor="P767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016AD19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Подпрограмма «Профилактика правонарушений в городе Мурманске» на 2018 год.</w:t>
            </w:r>
          </w:p>
          <w:p w14:paraId="79F657E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7A981E66" w14:textId="2B90A7C3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hyperlink r:id="rId9" w:anchor="P2373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«Сокращение численности безнадзорных животных» на 2018 – 2024 годы.</w:t>
            </w:r>
          </w:p>
          <w:p w14:paraId="38D32BD0" w14:textId="013F7FEC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hyperlink r:id="rId10" w:anchor="P2780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C35014" w:rsidRPr="007A637F" w14:paraId="76EF2119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87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8670ED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4AFFEC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культуре администрации города Мурманска;</w:t>
            </w:r>
          </w:p>
          <w:p w14:paraId="1ECE017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физкультуре и спорту администрации города Мурманска;</w:t>
            </w:r>
          </w:p>
          <w:p w14:paraId="601C19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образованию администрации города Мурманска;</w:t>
            </w:r>
          </w:p>
          <w:p w14:paraId="310B8F2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администрация города Мурманска;</w:t>
            </w:r>
          </w:p>
          <w:p w14:paraId="237FBF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C35014" w:rsidRPr="007A637F" w14:paraId="0D1DE14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A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D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7A637F" w14:paraId="556DD231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6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CA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C35014" w:rsidRPr="007A637F" w14:paraId="2F1520E4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9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D6FC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Всего по программе: 1 825 096,1 тыс. руб., в т.ч.:</w:t>
            </w:r>
          </w:p>
          <w:p w14:paraId="54F3529E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местный бюджет (далее - МБ): 1 719 280,5 тыс. руб., из них:</w:t>
            </w:r>
          </w:p>
          <w:p w14:paraId="15B565C5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2018 год – 116 957,4 тыс. руб.;</w:t>
            </w:r>
          </w:p>
          <w:p w14:paraId="6B0DFF65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2019 год – 203 410,8 тыс. руб.;</w:t>
            </w:r>
          </w:p>
          <w:p w14:paraId="130BB4D0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2020 год – 377 308,4 тыс. руб.;</w:t>
            </w:r>
          </w:p>
          <w:p w14:paraId="4324516D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2021 год – 166 292,2 тыс. руб.;</w:t>
            </w:r>
          </w:p>
          <w:p w14:paraId="63548F79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2022 год – 168 695,0 тыс. руб.;</w:t>
            </w:r>
          </w:p>
          <w:p w14:paraId="3E10FCBC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2023 год – 341 730,1 тыс. руб.;</w:t>
            </w: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CBC81BA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2024 год – 344 886,6 тыс. руб.;</w:t>
            </w:r>
          </w:p>
          <w:p w14:paraId="56C996B5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областной бюджет (далее - ОБ): 105 815,6 тыс. руб., из них:</w:t>
            </w:r>
          </w:p>
          <w:p w14:paraId="0EA78B4D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2018 год – 16 139,7 тыс. руб.;</w:t>
            </w:r>
          </w:p>
          <w:p w14:paraId="4C97D1E1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2019 год – 14 889,0 тыс. руб.;</w:t>
            </w:r>
          </w:p>
          <w:p w14:paraId="775B7475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2020 год – 14 811,0 тыс. руб.;</w:t>
            </w:r>
          </w:p>
          <w:p w14:paraId="0A8FB6E6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2021 год – 14 993,9 тыс. руб.;</w:t>
            </w:r>
          </w:p>
          <w:p w14:paraId="46685BEA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2022 год – 14 994,0 тыс. руб.;</w:t>
            </w:r>
          </w:p>
          <w:p w14:paraId="2C9AE8FD" w14:textId="77777777" w:rsidR="00994A7F" w:rsidRPr="00994A7F" w:rsidRDefault="00994A7F" w:rsidP="009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2023 год – 14 994,0 тыс. руб.;</w:t>
            </w:r>
          </w:p>
          <w:p w14:paraId="4DC23918" w14:textId="4DE9089A" w:rsidR="00C35014" w:rsidRPr="007A637F" w:rsidRDefault="00994A7F" w:rsidP="00994A7F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4A7F">
              <w:rPr>
                <w:rFonts w:ascii="Times New Roman" w:hAnsi="Times New Roman" w:cs="Times New Roman"/>
                <w:sz w:val="24"/>
                <w:szCs w:val="28"/>
              </w:rPr>
              <w:t>2024 год – 14 994,0 тыс. руб.</w:t>
            </w:r>
          </w:p>
        </w:tc>
      </w:tr>
      <w:tr w:rsidR="00C35014" w:rsidRPr="007A637F" w14:paraId="35903317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6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1" w14:textId="75D69026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очистке, - 130440,6 куб.м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1D3D758" w14:textId="6A32831A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 – 3,2 % к 2024 году.</w:t>
            </w:r>
          </w:p>
          <w:p w14:paraId="66F943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Сокращение количества зарегистрированных преступлений (в год) до 6150 ед. к 2024 году.</w:t>
            </w:r>
          </w:p>
          <w:p w14:paraId="03A355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2C22073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07B42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Увеличение раскрываемости уличных преступлений до 49,7% к 2024 году.</w:t>
            </w:r>
          </w:p>
          <w:p w14:paraId="03BD09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062C25EE" w14:textId="0844F41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выполненных заявок от граждан, учреждений, предприятий на отлов безнадзорных животных - 6457 шт.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66B7D5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4BF5C657" w14:textId="77777777" w:rsidR="00433037" w:rsidRPr="00F420B0" w:rsidRDefault="00433037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37" w:rsidRPr="00F420B0" w:rsidSect="00E91A19">
      <w:type w:val="continuous"/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  <w:footnote w:id="1">
    <w:p w14:paraId="7804DB5C" w14:textId="77777777" w:rsidR="00493EAC" w:rsidRPr="00EE4B18" w:rsidRDefault="00493EAC" w:rsidP="00C35014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6D6048BD" w14:textId="77777777" w:rsidR="00493EAC" w:rsidRPr="00EE4B18" w:rsidRDefault="00493EAC" w:rsidP="00C35014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A19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0CC1-4602-445E-BA52-F0747C17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2020-05-18T06:39:00Z</dcterms:modified>
</cp:coreProperties>
</file>