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40435E" w:rsidRPr="00454F3D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9A2A30" w:rsidRPr="00454F3D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6D6EC3" w:rsidRPr="00AD15C0" w:rsidRDefault="006D6EC3" w:rsidP="006D6EC3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6D6EC3" w:rsidRPr="00AD15C0" w:rsidRDefault="006D6EC3" w:rsidP="006D6EC3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7.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</w:t>
            </w:r>
            <w:bookmarkStart w:id="0" w:name="_GoBack"/>
            <w:bookmarkEnd w:id="0"/>
            <w:r w:rsidRPr="00AD15C0">
              <w:rPr>
                <w:sz w:val="28"/>
                <w:szCs w:val="28"/>
              </w:rPr>
              <w:t>митет по строительству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58" w:rsidRPr="00AD15C0" w:rsidRDefault="00F34A91" w:rsidP="00016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016558">
              <w:rPr>
                <w:sz w:val="28"/>
                <w:szCs w:val="28"/>
              </w:rPr>
              <w:t>2 189 655,0</w:t>
            </w:r>
            <w:r w:rsidR="00016558" w:rsidRPr="00AD15C0">
              <w:rPr>
                <w:sz w:val="28"/>
                <w:szCs w:val="28"/>
              </w:rPr>
              <w:t> тыс. руб., из них: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273 127,8 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297 338,1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296 376,8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274 606,9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319 079,5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348 754,5 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6D6EC3" w:rsidRPr="004712F6" w:rsidRDefault="00016558" w:rsidP="00016558">
            <w:pPr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380 371,4 тыс. руб.</w:t>
            </w:r>
          </w:p>
        </w:tc>
      </w:tr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B8711A" w:rsidRPr="00454F3D" w:rsidRDefault="00B8711A" w:rsidP="008429F5">
      <w:pPr>
        <w:autoSpaceDE w:val="0"/>
        <w:autoSpaceDN w:val="0"/>
        <w:adjustRightInd w:val="0"/>
        <w:jc w:val="center"/>
        <w:outlineLvl w:val="1"/>
      </w:pPr>
    </w:p>
    <w:sectPr w:rsidR="00B8711A" w:rsidRPr="00454F3D" w:rsidSect="008429F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5" w:rsidRDefault="00BC11F5">
      <w:r>
        <w:separator/>
      </w:r>
    </w:p>
  </w:endnote>
  <w:endnote w:type="continuationSeparator" w:id="0">
    <w:p w:rsidR="00BC11F5" w:rsidRDefault="00B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5" w:rsidRDefault="00BC11F5">
      <w:r>
        <w:separator/>
      </w:r>
    </w:p>
  </w:footnote>
  <w:footnote w:type="continuationSeparator" w:id="0">
    <w:p w:rsidR="00BC11F5" w:rsidRDefault="00BC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C11F5" w:rsidRDefault="00BC1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0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5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2"/>
  </w:num>
  <w:num w:numId="5">
    <w:abstractNumId w:val="15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7"/>
  </w:num>
  <w:num w:numId="13">
    <w:abstractNumId w:val="25"/>
  </w:num>
  <w:num w:numId="14">
    <w:abstractNumId w:val="4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0"/>
  </w:num>
  <w:num w:numId="20">
    <w:abstractNumId w:val="9"/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6558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5BA4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42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DFA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614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45A3D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4BC2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439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5B10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29F5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591F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6A0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242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1F5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37E6A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067A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docId w15:val="{7DC2AAC9-2D3D-4B4B-BAA9-AC5957C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CD39C-4846-4B89-9A51-02B75086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232</cp:revision>
  <cp:lastPrinted>2018-12-18T11:12:00Z</cp:lastPrinted>
  <dcterms:created xsi:type="dcterms:W3CDTF">2017-10-27T09:23:00Z</dcterms:created>
  <dcterms:modified xsi:type="dcterms:W3CDTF">2020-12-21T09:00:00Z</dcterms:modified>
</cp:coreProperties>
</file>