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Приложение</w:t>
      </w:r>
    </w:p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bookmarkStart w:id="0" w:name="_GoBack"/>
      <w:bookmarkEnd w:id="0"/>
      <w:r w:rsidRPr="00454F3D">
        <w:rPr>
          <w:spacing w:val="-5"/>
          <w:sz w:val="28"/>
          <w:szCs w:val="28"/>
        </w:rPr>
        <w:t>к постановлению администрации</w:t>
      </w:r>
    </w:p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города Мурманска</w:t>
      </w:r>
    </w:p>
    <w:p w:rsidR="0040435E" w:rsidRPr="00454F3D" w:rsidRDefault="0040435E" w:rsidP="0040435E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от 10.11.2017 № 3600</w:t>
      </w:r>
    </w:p>
    <w:p w:rsidR="009A2A30" w:rsidRPr="00454F3D" w:rsidRDefault="009A2A30" w:rsidP="009A2A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Муниципальная программа города Мурманска</w:t>
      </w: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«Управление муниципальными финансами» на 2018-2024 годы</w:t>
      </w:r>
    </w:p>
    <w:p w:rsidR="006D6EC3" w:rsidRPr="00AD15C0" w:rsidRDefault="006D6EC3" w:rsidP="006D6EC3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муниципальной программы</w:t>
      </w:r>
    </w:p>
    <w:p w:rsidR="006D6EC3" w:rsidRPr="00AD15C0" w:rsidRDefault="006D6EC3" w:rsidP="006D6EC3">
      <w:pPr>
        <w:tabs>
          <w:tab w:val="left" w:pos="8805"/>
        </w:tabs>
        <w:autoSpaceDE w:val="0"/>
        <w:autoSpaceDN w:val="0"/>
        <w:adjustRightInd w:val="0"/>
        <w:outlineLvl w:val="1"/>
      </w:pPr>
      <w:r w:rsidRPr="00AD15C0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D6EC3" w:rsidRPr="00AD15C0" w:rsidTr="00F34A91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Обеспечение эффективного управления муниципальными финансами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Составление проекта бюджета муниципального образования город Мурманск, подготовленного  в соответствии с требованиями бюджетного законодательства.</w:t>
            </w:r>
          </w:p>
          <w:p w:rsidR="006D6EC3" w:rsidRPr="00AD15C0" w:rsidRDefault="006D6EC3" w:rsidP="00F34A91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8. Выполнение бюджета по доходам (без учета межбюджетных трансфертов) (план/факт).</w:t>
            </w:r>
          </w:p>
          <w:p w:rsidR="006D6EC3" w:rsidRPr="00AD15C0" w:rsidRDefault="006D6EC3" w:rsidP="00F34A91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9. Выполнение бюджета по расходам (план/факт).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sz w:val="28"/>
                <w:szCs w:val="28"/>
              </w:rPr>
            </w:pPr>
            <w:r w:rsidRPr="003317F7">
              <w:rPr>
                <w:rFonts w:ascii="Times New Roman" w:hAnsi="Times New Roman" w:cs="Times New Roman"/>
                <w:sz w:val="28"/>
                <w:szCs w:val="28"/>
              </w:rPr>
              <w:t>10. 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Перечень подпрограмм,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>АВЦП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6D6EC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организации деятельности органов местного самоуправления» на 2018-2024 годы.</w:t>
            </w:r>
          </w:p>
          <w:p w:rsidR="006D6EC3" w:rsidRPr="00AD15C0" w:rsidRDefault="006D6EC3" w:rsidP="006D6EC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на 2018-2024 годы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Совет депутатов города Мурманска, администрация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комитет по культуре администрации города Мурманска, комитет по физической культуре и спорту администрации города Мурманска, комитет по образованию администрации  города Мурманска, управление финансов администрации города Мурманска, комитет по развитию городского хозяйства администрации города Мурманска, комитет по охране здоровья администрации города Мурманска</w:t>
            </w:r>
            <w:r w:rsidRPr="00AD15C0">
              <w:rPr>
                <w:bCs/>
                <w:sz w:val="28"/>
                <w:szCs w:val="28"/>
              </w:rPr>
              <w:t xml:space="preserve">, </w:t>
            </w:r>
            <w:r w:rsidRPr="00AD15C0">
              <w:rPr>
                <w:sz w:val="28"/>
                <w:szCs w:val="28"/>
              </w:rPr>
              <w:t>контрольно-счетная палата города Мурманска, комитет градостроительства и территориального развития администрации города Мурманска, комитет по экономическому развитию администрации города Мурманска, комитет по жилищной политике администрации города Мурманска, комитет имущественных отношений города Мурманска, комитет по строительству администрации города Мурманска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Заказчик-координатор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91" w:rsidRPr="004712F6" w:rsidRDefault="00F34A91" w:rsidP="00F34A91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Всего по программе за счет бюджета муниципального образования город Мурманск: 2 103 955,0 тыс. руб., из них:</w:t>
            </w:r>
          </w:p>
          <w:p w:rsidR="00F34A91" w:rsidRPr="004712F6" w:rsidRDefault="00F34A91" w:rsidP="00F34A91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2018 год – 273 127,8 тыс. руб.,</w:t>
            </w:r>
          </w:p>
          <w:p w:rsidR="00F34A91" w:rsidRPr="004712F6" w:rsidRDefault="00F34A91" w:rsidP="00F34A91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2019 год – 297 338,1 тыс. руб.,</w:t>
            </w:r>
          </w:p>
          <w:p w:rsidR="00F34A91" w:rsidRPr="004712F6" w:rsidRDefault="00F34A91" w:rsidP="00F34A91">
            <w:pPr>
              <w:jc w:val="both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2020 год – 286 525,3 тыс. руб.,</w:t>
            </w:r>
          </w:p>
          <w:p w:rsidR="00F34A91" w:rsidRPr="004712F6" w:rsidRDefault="00F34A91" w:rsidP="00F34A91">
            <w:pPr>
              <w:jc w:val="both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2021 год – 299 863,7 тыс. руб.,</w:t>
            </w:r>
          </w:p>
          <w:p w:rsidR="00F34A91" w:rsidRPr="004712F6" w:rsidRDefault="00F34A91" w:rsidP="00F34A91">
            <w:pPr>
              <w:jc w:val="both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2022 год – 256 390,5 тыс. руб.,</w:t>
            </w:r>
          </w:p>
          <w:p w:rsidR="00F34A91" w:rsidRPr="004712F6" w:rsidRDefault="00F34A91" w:rsidP="00F34A91">
            <w:pPr>
              <w:jc w:val="both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2023 год – 310 338,2 тыс. руб.,</w:t>
            </w:r>
          </w:p>
          <w:p w:rsidR="006D6EC3" w:rsidRPr="004712F6" w:rsidRDefault="00F34A91" w:rsidP="00F34A91">
            <w:pPr>
              <w:jc w:val="both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2024 год – 380 371,4 тыс. руб.</w:t>
            </w:r>
          </w:p>
        </w:tc>
      </w:tr>
      <w:tr w:rsidR="006D6EC3" w:rsidRPr="00AD15C0" w:rsidTr="00F34A91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позволит достичь следующих результатов к 2024 году: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B8711A" w:rsidRPr="00454F3D" w:rsidRDefault="00B8711A" w:rsidP="00A937B2">
      <w:pPr>
        <w:autoSpaceDE w:val="0"/>
        <w:autoSpaceDN w:val="0"/>
        <w:adjustRightInd w:val="0"/>
        <w:jc w:val="center"/>
        <w:outlineLvl w:val="1"/>
      </w:pPr>
    </w:p>
    <w:sectPr w:rsidR="00B8711A" w:rsidRPr="00454F3D" w:rsidSect="00A937B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91" w:rsidRDefault="00F34A91">
      <w:r>
        <w:separator/>
      </w:r>
    </w:p>
  </w:endnote>
  <w:endnote w:type="continuationSeparator" w:id="0">
    <w:p w:rsidR="00F34A91" w:rsidRDefault="00F3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91" w:rsidRDefault="00F34A91">
      <w:r>
        <w:separator/>
      </w:r>
    </w:p>
  </w:footnote>
  <w:footnote w:type="continuationSeparator" w:id="0">
    <w:p w:rsidR="00F34A91" w:rsidRDefault="00F3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34A91" w:rsidRDefault="00F34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 w:rsidP="00A44C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7B2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5:docId w15:val="{B5DA88CE-C8D7-4A5E-9AC7-69F188E0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74CD7-3279-4BA0-99FB-99E7542F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224</cp:revision>
  <cp:lastPrinted>2018-12-18T11:12:00Z</cp:lastPrinted>
  <dcterms:created xsi:type="dcterms:W3CDTF">2017-10-27T09:23:00Z</dcterms:created>
  <dcterms:modified xsi:type="dcterms:W3CDTF">2020-05-06T13:56:00Z</dcterms:modified>
</cp:coreProperties>
</file>