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D9" w:rsidRPr="00454F3D" w:rsidRDefault="000D13D9" w:rsidP="000D13D9">
      <w:pPr>
        <w:pStyle w:val="3"/>
        <w:ind w:right="-141"/>
        <w:jc w:val="center"/>
        <w:rPr>
          <w:sz w:val="26"/>
        </w:rPr>
      </w:pPr>
      <w:r w:rsidRPr="00454F3D">
        <w:rPr>
          <w:noProof/>
        </w:rPr>
        <w:drawing>
          <wp:inline distT="0" distB="0" distL="0" distR="0">
            <wp:extent cx="4273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D9" w:rsidRPr="00454F3D" w:rsidRDefault="000D13D9" w:rsidP="000D13D9">
      <w:pPr>
        <w:pStyle w:val="3"/>
        <w:jc w:val="center"/>
        <w:rPr>
          <w:sz w:val="16"/>
        </w:rPr>
      </w:pPr>
    </w:p>
    <w:p w:rsidR="000D13D9" w:rsidRPr="00454F3D" w:rsidRDefault="000D13D9" w:rsidP="000D13D9">
      <w:pPr>
        <w:pStyle w:val="3"/>
        <w:ind w:right="0"/>
        <w:jc w:val="center"/>
        <w:rPr>
          <w:sz w:val="32"/>
        </w:rPr>
      </w:pPr>
      <w:r w:rsidRPr="00454F3D">
        <w:rPr>
          <w:sz w:val="32"/>
        </w:rPr>
        <w:t>АДМИНИСТРАЦИЯ ГОРОДА МУРМАНСКА</w:t>
      </w:r>
    </w:p>
    <w:p w:rsidR="000D13D9" w:rsidRPr="00454F3D" w:rsidRDefault="000D13D9" w:rsidP="000D13D9">
      <w:pPr>
        <w:ind w:right="-521" w:hanging="567"/>
        <w:jc w:val="center"/>
        <w:rPr>
          <w:b/>
          <w:sz w:val="32"/>
        </w:rPr>
      </w:pPr>
    </w:p>
    <w:p w:rsidR="000D13D9" w:rsidRPr="00454F3D" w:rsidRDefault="000D13D9" w:rsidP="000D13D9">
      <w:pPr>
        <w:pStyle w:val="5"/>
      </w:pPr>
      <w:r w:rsidRPr="00454F3D">
        <w:t xml:space="preserve">П О С Т А Н О В Л Е Н И Е </w:t>
      </w:r>
    </w:p>
    <w:p w:rsidR="000D13D9" w:rsidRPr="00454F3D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454F3D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454F3D" w:rsidRDefault="000D13D9" w:rsidP="000D13D9">
      <w:pPr>
        <w:rPr>
          <w:spacing w:val="20"/>
          <w:sz w:val="28"/>
          <w:szCs w:val="28"/>
        </w:rPr>
      </w:pPr>
      <w:r w:rsidRPr="00454F3D">
        <w:rPr>
          <w:spacing w:val="20"/>
          <w:sz w:val="28"/>
          <w:szCs w:val="28"/>
        </w:rPr>
        <w:t xml:space="preserve">                                                                  </w:t>
      </w:r>
    </w:p>
    <w:p w:rsidR="0040435E" w:rsidRPr="00454F3D" w:rsidRDefault="0040435E" w:rsidP="0040435E">
      <w:pPr>
        <w:rPr>
          <w:b/>
          <w:spacing w:val="20"/>
          <w:sz w:val="28"/>
          <w:szCs w:val="28"/>
        </w:rPr>
      </w:pPr>
      <w:r w:rsidRPr="00454F3D">
        <w:rPr>
          <w:sz w:val="28"/>
          <w:szCs w:val="28"/>
        </w:rPr>
        <w:t xml:space="preserve">10.11.2017              </w:t>
      </w:r>
      <w:r w:rsidRPr="00454F3D">
        <w:rPr>
          <w:spacing w:val="20"/>
          <w:sz w:val="28"/>
          <w:szCs w:val="28"/>
        </w:rPr>
        <w:t xml:space="preserve">                                                                       № </w:t>
      </w:r>
      <w:r w:rsidRPr="00454F3D">
        <w:rPr>
          <w:sz w:val="28"/>
          <w:szCs w:val="28"/>
        </w:rPr>
        <w:t>3600</w:t>
      </w:r>
    </w:p>
    <w:p w:rsidR="0040435E" w:rsidRPr="00454F3D" w:rsidRDefault="0040435E" w:rsidP="0040435E">
      <w:pPr>
        <w:rPr>
          <w:b/>
          <w:spacing w:val="20"/>
        </w:rPr>
      </w:pPr>
    </w:p>
    <w:p w:rsidR="0040435E" w:rsidRPr="00454F3D" w:rsidRDefault="0040435E" w:rsidP="0040435E">
      <w:pPr>
        <w:rPr>
          <w:b/>
          <w:spacing w:val="20"/>
        </w:rPr>
      </w:pP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Об утверждении муниципальной программы города Мурманска «Управление муниципальными финансами» на 2018-2024 годы </w:t>
      </w: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(в ред. постановлений от 06.04.2018 № 964, от 20.08.2018 № 2698, </w:t>
      </w:r>
    </w:p>
    <w:p w:rsidR="00CC6968" w:rsidRPr="00454F3D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от 13.11.2018 № 3904, от 17.12.2018 № 4371</w:t>
      </w:r>
      <w:r w:rsidR="00FE1D3A" w:rsidRPr="00454F3D">
        <w:rPr>
          <w:b/>
          <w:bCs/>
          <w:sz w:val="28"/>
          <w:szCs w:val="28"/>
        </w:rPr>
        <w:t>, от 19.12.2018 № 4414</w:t>
      </w:r>
      <w:r w:rsidR="00CC6968" w:rsidRPr="00454F3D">
        <w:rPr>
          <w:b/>
          <w:bCs/>
          <w:sz w:val="28"/>
          <w:szCs w:val="28"/>
        </w:rPr>
        <w:t xml:space="preserve">, </w:t>
      </w:r>
    </w:p>
    <w:p w:rsidR="0040435E" w:rsidRPr="00454F3D" w:rsidRDefault="00CC6968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от 01.08.2019 № 2566</w:t>
      </w:r>
      <w:r w:rsidR="00B82A89" w:rsidRPr="00454F3D">
        <w:rPr>
          <w:b/>
          <w:bCs/>
          <w:sz w:val="28"/>
          <w:szCs w:val="28"/>
        </w:rPr>
        <w:t xml:space="preserve">, от </w:t>
      </w:r>
      <w:r w:rsidR="00454F3D" w:rsidRPr="00454F3D">
        <w:rPr>
          <w:b/>
          <w:bCs/>
          <w:sz w:val="28"/>
          <w:szCs w:val="28"/>
        </w:rPr>
        <w:t>11.11.</w:t>
      </w:r>
      <w:r w:rsidR="00B82A89" w:rsidRPr="00454F3D">
        <w:rPr>
          <w:b/>
          <w:bCs/>
          <w:sz w:val="28"/>
          <w:szCs w:val="28"/>
        </w:rPr>
        <w:t xml:space="preserve">2019 № </w:t>
      </w:r>
      <w:r w:rsidR="00454F3D" w:rsidRPr="00454F3D">
        <w:rPr>
          <w:b/>
          <w:bCs/>
          <w:sz w:val="28"/>
          <w:szCs w:val="28"/>
        </w:rPr>
        <w:t>3722</w:t>
      </w:r>
      <w:r w:rsidR="0040435E" w:rsidRPr="00454F3D">
        <w:rPr>
          <w:b/>
          <w:bCs/>
          <w:sz w:val="28"/>
          <w:szCs w:val="28"/>
        </w:rPr>
        <w:t xml:space="preserve">) </w:t>
      </w: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В соответствии </w:t>
      </w:r>
      <w:r w:rsidRPr="00454F3D">
        <w:rPr>
          <w:bCs/>
          <w:sz w:val="28"/>
          <w:szCs w:val="28"/>
        </w:rPr>
        <w:t xml:space="preserve">с Бюджетным кодексом Российской Федерации, </w:t>
      </w:r>
      <w:r w:rsidRPr="00454F3D">
        <w:rPr>
          <w:sz w:val="28"/>
          <w:szCs w:val="28"/>
        </w:rPr>
        <w:t xml:space="preserve">Федеральным </w:t>
      </w:r>
      <w:hyperlink r:id="rId9" w:history="1">
        <w:r w:rsidRPr="00454F3D">
          <w:rPr>
            <w:sz w:val="28"/>
            <w:szCs w:val="28"/>
          </w:rPr>
          <w:t>законом</w:t>
        </w:r>
      </w:hyperlink>
      <w:r w:rsidRPr="00454F3D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454F3D">
        <w:rPr>
          <w:bCs/>
          <w:sz w:val="28"/>
          <w:szCs w:val="28"/>
        </w:rPr>
        <w:t xml:space="preserve">, </w:t>
      </w:r>
      <w:r w:rsidRPr="00454F3D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         № 2-17, в целях повышения эффективности и результативности расходования бюджетных средств  </w:t>
      </w:r>
      <w:r w:rsidRPr="00454F3D">
        <w:rPr>
          <w:b/>
          <w:sz w:val="28"/>
          <w:szCs w:val="28"/>
        </w:rPr>
        <w:t>п о с т а н о в л я ю</w:t>
      </w:r>
      <w:r w:rsidRPr="00454F3D">
        <w:rPr>
          <w:sz w:val="28"/>
          <w:szCs w:val="28"/>
        </w:rPr>
        <w:t>:</w:t>
      </w:r>
    </w:p>
    <w:p w:rsidR="0040435E" w:rsidRPr="00454F3D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   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sz w:val="28"/>
          <w:szCs w:val="28"/>
        </w:rPr>
        <w:t>1. Утвердить муниципальную программу города Мурманска «Управление муниципальными финансами» на 2018-2024 годы согласно приложению к настоящему постановлению.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>2. Управлению финансов администрации города Мурманска     (Умушкина О.В.) обеспечить финансирование реализации муниципальной программы города Мурманска «Управление муниципальными финансами»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lastRenderedPageBreak/>
        <w:t>4. Редакции газеты «Вечерний Мурманск» (Хабаров В.А.) опубликовать настоящее постановление с приложением.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Временно исполняющий полномочия </w:t>
      </w:r>
    </w:p>
    <w:p w:rsidR="0040435E" w:rsidRPr="00454F3D" w:rsidRDefault="0040435E" w:rsidP="0040435E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главы администрации</w:t>
      </w:r>
    </w:p>
    <w:p w:rsidR="00B6102A" w:rsidRDefault="0040435E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города Мурманска                          </w:t>
      </w:r>
      <w:r w:rsidR="00B6102A">
        <w:rPr>
          <w:b/>
          <w:bCs/>
          <w:sz w:val="28"/>
          <w:szCs w:val="28"/>
        </w:rPr>
        <w:t xml:space="preserve">       </w:t>
      </w:r>
      <w:r w:rsidR="00B6102A">
        <w:rPr>
          <w:b/>
          <w:bCs/>
          <w:sz w:val="28"/>
          <w:szCs w:val="28"/>
        </w:rPr>
        <w:tab/>
      </w:r>
      <w:r w:rsidR="00B6102A">
        <w:rPr>
          <w:b/>
          <w:bCs/>
          <w:sz w:val="28"/>
          <w:szCs w:val="28"/>
        </w:rPr>
        <w:tab/>
      </w:r>
      <w:r w:rsidR="00B6102A">
        <w:rPr>
          <w:b/>
          <w:bCs/>
          <w:sz w:val="28"/>
          <w:szCs w:val="28"/>
        </w:rPr>
        <w:tab/>
      </w:r>
      <w:r w:rsidR="00B6102A">
        <w:rPr>
          <w:b/>
          <w:bCs/>
          <w:sz w:val="28"/>
          <w:szCs w:val="28"/>
        </w:rPr>
        <w:tab/>
        <w:t xml:space="preserve">        А.Г. Лыженко</w:t>
      </w:r>
      <w:r w:rsidR="00FF3502">
        <w:rPr>
          <w:b/>
          <w:bCs/>
          <w:sz w:val="28"/>
          <w:szCs w:val="28"/>
        </w:rPr>
        <w:t>в</w:t>
      </w:r>
      <w:bookmarkStart w:id="0" w:name="_GoBack"/>
      <w:bookmarkEnd w:id="0"/>
    </w:p>
    <w:p w:rsidR="00B6102A" w:rsidRPr="00B6102A" w:rsidRDefault="00B6102A" w:rsidP="00B6102A">
      <w:pPr>
        <w:rPr>
          <w:sz w:val="28"/>
          <w:szCs w:val="28"/>
        </w:rPr>
      </w:pPr>
    </w:p>
    <w:p w:rsidR="00B6102A" w:rsidRPr="00B6102A" w:rsidRDefault="00B6102A" w:rsidP="00B6102A">
      <w:pPr>
        <w:rPr>
          <w:sz w:val="28"/>
          <w:szCs w:val="28"/>
        </w:rPr>
      </w:pPr>
    </w:p>
    <w:p w:rsidR="00B6102A" w:rsidRPr="00B6102A" w:rsidRDefault="00B6102A" w:rsidP="00B6102A">
      <w:pPr>
        <w:rPr>
          <w:sz w:val="28"/>
          <w:szCs w:val="28"/>
        </w:rPr>
      </w:pPr>
    </w:p>
    <w:p w:rsidR="00B6102A" w:rsidRPr="00B6102A" w:rsidRDefault="00B6102A" w:rsidP="00B6102A">
      <w:pPr>
        <w:rPr>
          <w:sz w:val="28"/>
          <w:szCs w:val="28"/>
        </w:rPr>
      </w:pPr>
    </w:p>
    <w:p w:rsidR="00B6102A" w:rsidRPr="00B6102A" w:rsidRDefault="00B6102A" w:rsidP="00B6102A">
      <w:pPr>
        <w:rPr>
          <w:sz w:val="28"/>
          <w:szCs w:val="28"/>
        </w:rPr>
      </w:pPr>
    </w:p>
    <w:p w:rsidR="00B6102A" w:rsidRPr="00B6102A" w:rsidRDefault="00B6102A" w:rsidP="00B6102A">
      <w:pPr>
        <w:rPr>
          <w:sz w:val="28"/>
          <w:szCs w:val="28"/>
        </w:rPr>
      </w:pPr>
    </w:p>
    <w:p w:rsidR="00B6102A" w:rsidRPr="00B6102A" w:rsidRDefault="00B6102A" w:rsidP="00B6102A">
      <w:pPr>
        <w:rPr>
          <w:sz w:val="28"/>
          <w:szCs w:val="28"/>
        </w:rPr>
      </w:pPr>
    </w:p>
    <w:p w:rsidR="00B6102A" w:rsidRPr="00B6102A" w:rsidRDefault="00B6102A" w:rsidP="00B6102A">
      <w:pPr>
        <w:rPr>
          <w:sz w:val="28"/>
          <w:szCs w:val="28"/>
        </w:rPr>
      </w:pPr>
    </w:p>
    <w:p w:rsidR="00B6102A" w:rsidRPr="00B6102A" w:rsidRDefault="00B6102A" w:rsidP="00B6102A">
      <w:pPr>
        <w:rPr>
          <w:sz w:val="28"/>
          <w:szCs w:val="28"/>
        </w:rPr>
      </w:pPr>
    </w:p>
    <w:p w:rsidR="00B6102A" w:rsidRPr="00B6102A" w:rsidRDefault="00B6102A" w:rsidP="00B6102A">
      <w:pPr>
        <w:rPr>
          <w:sz w:val="28"/>
          <w:szCs w:val="28"/>
        </w:rPr>
      </w:pPr>
    </w:p>
    <w:p w:rsidR="00B6102A" w:rsidRPr="00B6102A" w:rsidRDefault="00B6102A" w:rsidP="00B6102A">
      <w:pPr>
        <w:rPr>
          <w:sz w:val="28"/>
          <w:szCs w:val="28"/>
        </w:rPr>
      </w:pPr>
    </w:p>
    <w:p w:rsidR="00B6102A" w:rsidRPr="00B6102A" w:rsidRDefault="00B6102A" w:rsidP="00B6102A">
      <w:pPr>
        <w:rPr>
          <w:sz w:val="28"/>
          <w:szCs w:val="28"/>
        </w:rPr>
      </w:pPr>
    </w:p>
    <w:p w:rsidR="00B6102A" w:rsidRDefault="00B6102A" w:rsidP="00B6102A">
      <w:pPr>
        <w:rPr>
          <w:sz w:val="28"/>
          <w:szCs w:val="28"/>
        </w:rPr>
      </w:pPr>
    </w:p>
    <w:p w:rsidR="00B8711A" w:rsidRPr="00454F3D" w:rsidRDefault="00B8711A" w:rsidP="00B6102A">
      <w:pPr>
        <w:tabs>
          <w:tab w:val="left" w:pos="9407"/>
          <w:tab w:val="right" w:pos="15820"/>
        </w:tabs>
        <w:ind w:right="-910"/>
      </w:pPr>
    </w:p>
    <w:sectPr w:rsidR="00B8711A" w:rsidRPr="00454F3D" w:rsidSect="00B6102A">
      <w:headerReference w:type="even" r:id="rId10"/>
      <w:headerReference w:type="default" r:id="rId11"/>
      <w:pgSz w:w="11906" w:h="16838"/>
      <w:pgMar w:top="1134" w:right="567" w:bottom="1134" w:left="1701" w:header="680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1F3603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968"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598456"/>
      <w:docPartObj>
        <w:docPartGallery w:val="Page Numbers (Top of Page)"/>
        <w:docPartUnique/>
      </w:docPartObj>
    </w:sdtPr>
    <w:sdtEndPr/>
    <w:sdtContent>
      <w:p w:rsidR="00B6102A" w:rsidRDefault="00B610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502">
          <w:rPr>
            <w:noProof/>
          </w:rPr>
          <w:t>2</w:t>
        </w:r>
        <w:r>
          <w:fldChar w:fldCharType="end"/>
        </w:r>
      </w:p>
    </w:sdtContent>
  </w:sdt>
  <w:p w:rsidR="00CC6968" w:rsidRDefault="00CC6968" w:rsidP="00A44C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102A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3502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5:docId w15:val="{D56A70CB-EBAE-4310-B15C-DE515D67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8537-C79C-45A6-A6A5-1C2ACA6F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218</cp:revision>
  <cp:lastPrinted>2018-12-18T11:12:00Z</cp:lastPrinted>
  <dcterms:created xsi:type="dcterms:W3CDTF">2017-10-27T09:23:00Z</dcterms:created>
  <dcterms:modified xsi:type="dcterms:W3CDTF">2019-11-13T07:12:00Z</dcterms:modified>
</cp:coreProperties>
</file>