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  <w:lang w:val="en-US"/>
        </w:rPr>
        <w:t>IV</w:t>
      </w:r>
      <w:r w:rsidRPr="008E70FE">
        <w:rPr>
          <w:color w:val="000000" w:themeColor="text1"/>
        </w:rPr>
        <w:t>. Подпрограмма</w:t>
      </w:r>
    </w:p>
    <w:p w:rsidR="008E70FE" w:rsidRPr="008E70FE" w:rsidRDefault="008E70FE" w:rsidP="008E70FE">
      <w:pPr>
        <w:autoSpaceDE w:val="0"/>
        <w:autoSpaceDN w:val="0"/>
        <w:adjustRightInd w:val="0"/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«Поддержка общественных и гражданских инициатив 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>в городе Мурманске» на 2018 – 2024 годы</w:t>
      </w:r>
    </w:p>
    <w:p w:rsidR="008E70FE" w:rsidRPr="008E70FE" w:rsidRDefault="008E70FE" w:rsidP="008E70FE">
      <w:pPr>
        <w:jc w:val="center"/>
        <w:rPr>
          <w:b/>
          <w:color w:val="000000" w:themeColor="text1"/>
          <w:sz w:val="27"/>
          <w:szCs w:val="27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Паспорт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8E70FE" w:rsidRPr="008E70FE" w:rsidTr="0074550F">
        <w:trPr>
          <w:trHeight w:val="11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Наименование муниципальной программы, в которую входит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Муниципальная программа города Мурманска «Развитие муниципального самоуправления и гражданского общества» на 2018– 2024 годы</w:t>
            </w:r>
          </w:p>
        </w:tc>
      </w:tr>
      <w:tr w:rsidR="008E70FE" w:rsidRPr="008E70FE" w:rsidTr="0074550F">
        <w:trPr>
          <w:trHeight w:val="5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  <w:lang w:val="en-US"/>
              </w:rPr>
            </w:pPr>
            <w:r w:rsidRPr="008E70FE">
              <w:rPr>
                <w:color w:val="000000" w:themeColor="text1"/>
              </w:rPr>
              <w:t xml:space="preserve">Цель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tabs>
                <w:tab w:val="left" w:pos="1845"/>
              </w:tabs>
              <w:ind w:right="-55"/>
              <w:jc w:val="both"/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Важнейшие целевые показатели (индикаторы)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организаций. </w:t>
            </w:r>
          </w:p>
          <w:p w:rsidR="008E70FE" w:rsidRPr="008E70FE" w:rsidRDefault="008E70FE" w:rsidP="008E70FE">
            <w:pPr>
              <w:numPr>
                <w:ilvl w:val="0"/>
                <w:numId w:val="9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проекта.</w:t>
            </w:r>
          </w:p>
          <w:p w:rsidR="008E70FE" w:rsidRPr="008E70FE" w:rsidRDefault="00EE0905" w:rsidP="00EE0905">
            <w:pPr>
              <w:tabs>
                <w:tab w:val="left" w:pos="175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3. </w:t>
            </w:r>
            <w:r w:rsidR="008E70FE"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</w:t>
            </w:r>
            <w:r>
              <w:rPr>
                <w:rFonts w:eastAsia="Calibri"/>
                <w:bCs w:val="0"/>
                <w:color w:val="000000" w:themeColor="text1"/>
                <w:kern w:val="0"/>
              </w:rPr>
              <w:t xml:space="preserve">. </w:t>
            </w:r>
            <w:r w:rsidRPr="00EE0905">
              <w:rPr>
                <w:rFonts w:eastAsia="Calibri"/>
                <w:bCs w:val="0"/>
                <w:color w:val="000000" w:themeColor="text1"/>
                <w:kern w:val="0"/>
              </w:rPr>
              <w:t>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E70FE" w:rsidRPr="008E70FE" w:rsidTr="0074550F">
        <w:trPr>
          <w:trHeight w:val="8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Заказчик 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Комитет  по  социальной  поддержке, взаимодействию  с общественными   организациями   и    делам    молодежи администрации  города  Мурманска</w:t>
            </w:r>
          </w:p>
        </w:tc>
      </w:tr>
      <w:tr w:rsidR="008E70FE" w:rsidRPr="008E70FE" w:rsidTr="0074550F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Сроки и этапы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>2018 - 2024 годы</w:t>
            </w:r>
          </w:p>
        </w:tc>
      </w:tr>
      <w:tr w:rsidR="008E70FE" w:rsidRPr="008E70FE" w:rsidTr="0074550F">
        <w:trPr>
          <w:trHeight w:val="9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t xml:space="preserve">Финансовое обеспечение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Всего по подпрограмме: 22 568,9 тыс. руб., 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в том числе: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МБ: 22 568,9 тыс. руб., из них: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2018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2019 год – </w:t>
            </w:r>
            <w:r w:rsidRPr="008E70FE">
              <w:rPr>
                <w:color w:val="000000" w:themeColor="text1"/>
              </w:rPr>
              <w:t>3614,7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2020 год – </w:t>
            </w:r>
            <w:r w:rsidRPr="008E70FE">
              <w:rPr>
                <w:color w:val="000000" w:themeColor="text1"/>
              </w:rPr>
              <w:t>3297,7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 xml:space="preserve">2021 год – </w:t>
            </w:r>
            <w:r w:rsidRPr="008E70FE">
              <w:rPr>
                <w:color w:val="000000" w:themeColor="text1"/>
              </w:rPr>
              <w:t>3297,7</w:t>
            </w:r>
            <w:r w:rsidRPr="008E70F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2022 год – 2 914,7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lastRenderedPageBreak/>
              <w:t>2023 год – 2 914,7 тыс. руб.;</w:t>
            </w:r>
          </w:p>
          <w:p w:rsidR="008E70FE" w:rsidRPr="008E70FE" w:rsidRDefault="008E70FE" w:rsidP="008E70FE">
            <w:pPr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en-US"/>
              </w:rPr>
              <w:t>2024 год – 2 914,7 тыс. руб.</w:t>
            </w:r>
          </w:p>
        </w:tc>
      </w:tr>
      <w:tr w:rsidR="008E70FE" w:rsidRPr="008E70FE" w:rsidTr="0074550F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FE" w:rsidRPr="008E70FE" w:rsidRDefault="008E70FE" w:rsidP="008E70FE">
            <w:pPr>
              <w:rPr>
                <w:color w:val="000000" w:themeColor="text1"/>
              </w:rPr>
            </w:pPr>
            <w:r w:rsidRPr="008E70FE">
              <w:rPr>
                <w:color w:val="000000" w:themeColor="text1"/>
              </w:rPr>
              <w:lastRenderedPageBreak/>
              <w:t xml:space="preserve">Ожидаемые конечные результаты реализации </w:t>
            </w:r>
            <w:r w:rsidRPr="008E70FE">
              <w:rPr>
                <w:bCs w:val="0"/>
                <w:color w:val="000000" w:themeColor="text1"/>
                <w:kern w:val="0"/>
              </w:rPr>
              <w:t>подпрограммы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lang w:eastAsia="zh-TW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 – 26,1%.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заявок, поданных на конкурс на соискание субсидий на реализацию социально значимого проекта (за весь период),– 51 единиц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а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.</w:t>
            </w:r>
          </w:p>
          <w:p w:rsidR="008E70FE" w:rsidRPr="008E70FE" w:rsidRDefault="008E70FE" w:rsidP="008E70FE">
            <w:pPr>
              <w:numPr>
                <w:ilvl w:val="0"/>
                <w:numId w:val="17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Cs w:val="0"/>
                <w:color w:val="000000" w:themeColor="text1"/>
                <w:kern w:val="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</w:t>
            </w:r>
            <w:r w:rsidR="00436BE9">
              <w:rPr>
                <w:rFonts w:eastAsia="Calibri"/>
                <w:bCs w:val="0"/>
                <w:color w:val="000000" w:themeColor="text1"/>
                <w:kern w:val="0"/>
              </w:rPr>
              <w:t xml:space="preserve">  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Мурманска</w:t>
            </w:r>
            <w:r w:rsidR="00A60A85">
              <w:rPr>
                <w:rFonts w:eastAsia="Calibri"/>
                <w:bCs w:val="0"/>
                <w:color w:val="000000" w:themeColor="text1"/>
                <w:kern w:val="0"/>
              </w:rPr>
              <w:t>,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</w:rPr>
              <w:t xml:space="preserve"> – 7 единиц (ежегодно)</w:t>
            </w:r>
          </w:p>
        </w:tc>
      </w:tr>
    </w:tbl>
    <w:p w:rsidR="008E70FE" w:rsidRPr="008E70FE" w:rsidRDefault="008E70FE" w:rsidP="008E70FE">
      <w:pPr>
        <w:tabs>
          <w:tab w:val="left" w:pos="0"/>
        </w:tabs>
        <w:jc w:val="center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1.  Характеристика проблемы, на решение которой направлена </w:t>
      </w:r>
      <w:r w:rsidRPr="008E70FE">
        <w:rPr>
          <w:bCs w:val="0"/>
          <w:color w:val="000000" w:themeColor="text1"/>
          <w:kern w:val="0"/>
        </w:rPr>
        <w:t>подпрограмма</w:t>
      </w: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Целью, достижению которой способствует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, является развитие институтов гражданского общества, стимулирование участия граждан и организаций в общественных объединениях, а также поддержка общественных и гражданских инициатив в городе Мурманске, повышение престижа военной службы в Вооруженных силах РФ.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Благодаря реализации подпрограммы по поддержке общественных и гражданских инициатив в городе Мурманске созданы и обеспечиваются правовые, экономические и организационные условия, гарантии и стимулы деятельности общественных организаций и объединений.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Взаимодействие органов муниципальной власти с общественными объединениями, представляющими интересы различных групп населения, является неотъемлемой частью работы, позволяющей привлечь к решению насущных городских проблем активную часть населения, и способствует развитию гражданских инициатив в городе Мурманске. Это огромный потенциал, опираясь на который</w:t>
      </w:r>
      <w:r w:rsidR="00A60A85">
        <w:rPr>
          <w:color w:val="000000" w:themeColor="text1"/>
        </w:rPr>
        <w:t>,</w:t>
      </w:r>
      <w:r w:rsidRPr="008E70FE">
        <w:rPr>
          <w:color w:val="000000" w:themeColor="text1"/>
        </w:rPr>
        <w:t xml:space="preserve"> можно решать многие социально значимые проблемы. В реализации этого потенциала заинтересованы как общественные объединения, так и органы местного самоуправления. 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 целью привлечения к конструктивному и равноправному диалогу представителей общественных объединений, некоммерческих организаций и муниципальной власти разработана настоящая </w:t>
      </w: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содержит мероприятия, направленные на: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 поддержку общественных объединений, некоммерческих организаций в городе Мурманске;</w:t>
      </w:r>
    </w:p>
    <w:p w:rsidR="008E70FE" w:rsidRPr="008E70FE" w:rsidRDefault="008E70FE" w:rsidP="008E70FE">
      <w:pPr>
        <w:ind w:firstLine="709"/>
        <w:jc w:val="both"/>
        <w:rPr>
          <w:bCs w:val="0"/>
          <w:color w:val="000000" w:themeColor="text1"/>
          <w:kern w:val="0"/>
        </w:rPr>
      </w:pPr>
      <w:r w:rsidRPr="008E70FE">
        <w:rPr>
          <w:color w:val="000000" w:themeColor="text1"/>
        </w:rPr>
        <w:t xml:space="preserve">- поддержку </w:t>
      </w:r>
      <w:r w:rsidRPr="008E70FE">
        <w:rPr>
          <w:bCs w:val="0"/>
          <w:color w:val="000000" w:themeColor="text1"/>
          <w:kern w:val="0"/>
        </w:rPr>
        <w:t>активной части населения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сохранение, укрепление и развитие шефских связей, повышение престижа военной службы в Вооруженных силах РФ;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воспитание гражданственности и патриотизма населения областного центра;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поддержку, сохранение и развитие военно-исторического и патриотического наследия Кольского Заполярья.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Реализация </w:t>
      </w:r>
      <w:r w:rsidRPr="008E70FE">
        <w:rPr>
          <w:bCs w:val="0"/>
          <w:color w:val="000000" w:themeColor="text1"/>
          <w:kern w:val="0"/>
        </w:rPr>
        <w:t xml:space="preserve">подпрограммы </w:t>
      </w:r>
      <w:r w:rsidRPr="008E70FE">
        <w:rPr>
          <w:color w:val="000000" w:themeColor="text1"/>
        </w:rPr>
        <w:t xml:space="preserve">дает возможность общественным организациям, осуществляющим деятельность на территории города Мурманска, воспользоваться мерами муниципальной поддержки в виде субсидий из бюджета муниципального образования город Мурманск, повысить уровень правовой, экономической и деловой культуры представителей некоммерческих объединений. 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left="-426" w:firstLine="709"/>
        <w:rPr>
          <w:color w:val="000000" w:themeColor="text1"/>
        </w:rPr>
        <w:sectPr w:rsidR="008E70FE" w:rsidRPr="008E70FE" w:rsidSect="00EB60E6">
          <w:headerReference w:type="even" r:id="rId8"/>
          <w:headerReference w:type="first" r:id="rId9"/>
          <w:type w:val="nextColumn"/>
          <w:pgSz w:w="11906" w:h="16838"/>
          <w:pgMar w:top="1134" w:right="851" w:bottom="1134" w:left="1418" w:header="454" w:footer="567" w:gutter="0"/>
          <w:cols w:space="708"/>
          <w:docGrid w:linePitch="381"/>
        </w:sectPr>
      </w:pPr>
    </w:p>
    <w:p w:rsidR="008E70FE" w:rsidRPr="008E70FE" w:rsidRDefault="008E70FE" w:rsidP="008E70FE">
      <w:pPr>
        <w:tabs>
          <w:tab w:val="left" w:pos="7371"/>
        </w:tabs>
        <w:spacing w:after="200" w:line="276" w:lineRule="auto"/>
        <w:ind w:left="720"/>
        <w:contextualSpacing/>
        <w:jc w:val="center"/>
        <w:rPr>
          <w:rFonts w:eastAsia="PMingLiU"/>
          <w:color w:val="000000" w:themeColor="text1"/>
          <w:lang w:eastAsia="zh-TW"/>
        </w:rPr>
      </w:pPr>
      <w:r w:rsidRPr="008E70FE">
        <w:rPr>
          <w:rFonts w:eastAsia="PMingLiU"/>
          <w:color w:val="000000" w:themeColor="text1"/>
          <w:lang w:eastAsia="zh-TW"/>
        </w:rPr>
        <w:lastRenderedPageBreak/>
        <w:t xml:space="preserve">2. Основные цели и задачи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  <w:r w:rsidRPr="008E70FE">
        <w:rPr>
          <w:rFonts w:eastAsia="PMingLiU"/>
          <w:color w:val="000000" w:themeColor="text1"/>
          <w:lang w:eastAsia="zh-TW"/>
        </w:rPr>
        <w:t xml:space="preserve">, целевые показатели (индикаторы) реализации </w:t>
      </w:r>
      <w:r w:rsidRPr="008E70FE">
        <w:rPr>
          <w:rFonts w:eastAsia="PMingLiU"/>
          <w:bCs w:val="0"/>
          <w:color w:val="000000" w:themeColor="text1"/>
          <w:kern w:val="0"/>
          <w:lang w:eastAsia="zh-TW"/>
        </w:rPr>
        <w:t>подпрограммы</w:t>
      </w:r>
    </w:p>
    <w:tbl>
      <w:tblPr>
        <w:tblW w:w="1488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246"/>
        <w:gridCol w:w="993"/>
        <w:gridCol w:w="1139"/>
        <w:gridCol w:w="1129"/>
        <w:gridCol w:w="850"/>
        <w:gridCol w:w="709"/>
        <w:gridCol w:w="850"/>
        <w:gridCol w:w="709"/>
        <w:gridCol w:w="709"/>
        <w:gridCol w:w="709"/>
        <w:gridCol w:w="850"/>
      </w:tblGrid>
      <w:tr w:rsidR="008E70FE" w:rsidRPr="008E70FE" w:rsidTr="0074550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№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п/п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 xml:space="preserve">Ед. 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  <w:t>изм.</w:t>
            </w: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E70FE" w:rsidRPr="008E70FE" w:rsidTr="0074550F">
        <w:trPr>
          <w:cantSplit/>
          <w:trHeight w:val="370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6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Годы реализации</w:t>
            </w: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br/>
            </w: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подпрограммы</w:t>
            </w:r>
          </w:p>
        </w:tc>
      </w:tr>
      <w:tr w:rsidR="008E70FE" w:rsidRPr="008E70FE" w:rsidTr="0074550F">
        <w:trPr>
          <w:cantSplit/>
          <w:trHeight w:val="247"/>
          <w:tblHeader/>
        </w:trPr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Отчетный год 2016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Текущий год 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2024 год</w:t>
            </w:r>
          </w:p>
        </w:tc>
      </w:tr>
      <w:tr w:rsidR="008E70FE" w:rsidRPr="008E70FE" w:rsidTr="0074550F">
        <w:trPr>
          <w:cantSplit/>
          <w:trHeight w:val="247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12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Цель:  развитие  институтов  гражданского 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Доля общественных объединений и некоммерческих организаций, вовлеченных в реализацию мероприятий по поддержке общественных и гражданских инициатив, от общего числа общественных организаций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%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15,4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26,1</w:t>
            </w:r>
          </w:p>
        </w:tc>
      </w:tr>
      <w:tr w:rsidR="008E70FE" w:rsidRPr="008E70FE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заявок, поданных на конкурс на соискание субсидий на реализацию социально значимого проекта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  <w:tr w:rsidR="008E70FE" w:rsidRPr="008E70FE" w:rsidTr="0074550F">
        <w:trPr>
          <w:cantSplit/>
          <w:trHeight w:val="37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Количество подшефных воинских частей, учреждений, имеющих долгосрочные шефские связи с администрацией города Мурманска, комитетом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единиц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ind w:left="72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0FE" w:rsidRPr="008E70FE" w:rsidRDefault="008E70FE" w:rsidP="008E70F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</w:tr>
    </w:tbl>
    <w:p w:rsidR="008E70FE" w:rsidRPr="008E70FE" w:rsidRDefault="008E70FE" w:rsidP="008E70FE">
      <w:pPr>
        <w:rPr>
          <w:color w:val="000000" w:themeColor="text1"/>
          <w:kern w:val="0"/>
        </w:rPr>
      </w:pP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  <w:r w:rsidRPr="008E70FE">
        <w:rPr>
          <w:color w:val="000000" w:themeColor="text1"/>
          <w:kern w:val="0"/>
        </w:rPr>
        <w:t xml:space="preserve">3. Перечень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ind w:left="1080"/>
        <w:contextualSpacing/>
        <w:rPr>
          <w:rFonts w:eastAsia="Calibri"/>
          <w:bCs w:val="0"/>
          <w:color w:val="000000" w:themeColor="text1"/>
          <w:kern w:val="0"/>
          <w:lang w:eastAsia="en-US"/>
        </w:rPr>
      </w:pPr>
      <w:r w:rsidRPr="008E70FE">
        <w:rPr>
          <w:rFonts w:eastAsia="Calibri"/>
          <w:bCs w:val="0"/>
          <w:color w:val="000000" w:themeColor="text1"/>
          <w:kern w:val="0"/>
          <w:lang w:eastAsia="en-US"/>
        </w:rPr>
        <w:t xml:space="preserve">                                     3.1. Перечень основных мероприятий на 2018 - 2021 годы</w:t>
      </w: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843"/>
        <w:gridCol w:w="851"/>
        <w:gridCol w:w="850"/>
        <w:gridCol w:w="992"/>
        <w:gridCol w:w="851"/>
        <w:gridCol w:w="850"/>
        <w:gridCol w:w="851"/>
        <w:gridCol w:w="850"/>
        <w:gridCol w:w="1560"/>
        <w:gridCol w:w="850"/>
        <w:gridCol w:w="709"/>
        <w:gridCol w:w="709"/>
        <w:gridCol w:w="708"/>
        <w:gridCol w:w="1560"/>
      </w:tblGrid>
      <w:tr w:rsidR="008E70FE" w:rsidRPr="008E70FE" w:rsidTr="0074550F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Срок   выполнения (</w:t>
            </w: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квар</w:t>
            </w:r>
            <w:proofErr w:type="spellEnd"/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D9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Источ</w:t>
            </w:r>
            <w:proofErr w:type="spellEnd"/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ники</w:t>
            </w:r>
            <w:proofErr w:type="spellEnd"/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финан</w:t>
            </w:r>
            <w:proofErr w:type="spellEnd"/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сиро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 w:themeColor="text1"/>
                <w:kern w:val="0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E70FE" w:rsidRPr="008E70FE" w:rsidTr="0074550F">
        <w:trPr>
          <w:trHeight w:val="319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rPr>
                <w:sz w:val="20"/>
                <w:szCs w:val="20"/>
              </w:rPr>
            </w:pPr>
          </w:p>
          <w:p w:rsidR="008E70FE" w:rsidRPr="008E70FE" w:rsidRDefault="008E70FE" w:rsidP="008E70FE">
            <w:pPr>
              <w:rPr>
                <w:sz w:val="20"/>
                <w:szCs w:val="20"/>
              </w:rPr>
            </w:pPr>
            <w:r w:rsidRPr="008E70FE">
              <w:rPr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cantSplit/>
          <w:trHeight w:val="169"/>
        </w:trPr>
        <w:tc>
          <w:tcPr>
            <w:tcW w:w="146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both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229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13824,8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DC36D9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33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6D9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</w:t>
            </w:r>
          </w:p>
          <w:p w:rsidR="008E70FE" w:rsidRPr="008E70FE" w:rsidRDefault="008E70FE" w:rsidP="00DC36D9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ных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некоммерческих организаций, которым предоставлены субсидии.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448,1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25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ind w:left="1019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1415,9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526,7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296,4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ind w:right="-108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подведомственных учреждений, в том числе на </w:t>
            </w:r>
            <w:proofErr w:type="spellStart"/>
            <w:proofErr w:type="gram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предостав-ление</w:t>
            </w:r>
            <w:proofErr w:type="spellEnd"/>
            <w:proofErr w:type="gram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муниципаль-ным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бюджетным автономным учреждениям субсидиям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2018-2021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8979,6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2086,4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E70FE" w:rsidRPr="008E70FE" w:rsidTr="0074550F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2018-2021</w:t>
            </w: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13824,8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3614,7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3297,7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rPr>
          <w:rFonts w:eastAsia="Calibri"/>
          <w:b/>
          <w:bCs w:val="0"/>
          <w:color w:val="000000" w:themeColor="text1"/>
          <w:kern w:val="0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  <w:r w:rsidRPr="008E70FE">
        <w:rPr>
          <w:rFonts w:eastAsia="Calibri"/>
          <w:color w:val="000000" w:themeColor="text1"/>
          <w:lang w:eastAsia="en-US"/>
        </w:rPr>
        <w:lastRenderedPageBreak/>
        <w:t>3.2 Перечень основных мероприятий на 2022 – 2024 годы</w:t>
      </w:r>
    </w:p>
    <w:p w:rsidR="008E70FE" w:rsidRPr="008E70FE" w:rsidRDefault="008E70FE" w:rsidP="008E70FE">
      <w:pPr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146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24"/>
        <w:gridCol w:w="992"/>
        <w:gridCol w:w="998"/>
        <w:gridCol w:w="993"/>
        <w:gridCol w:w="847"/>
        <w:gridCol w:w="850"/>
        <w:gridCol w:w="851"/>
        <w:gridCol w:w="2410"/>
        <w:gridCol w:w="708"/>
        <w:gridCol w:w="709"/>
        <w:gridCol w:w="709"/>
        <w:gridCol w:w="1843"/>
      </w:tblGrid>
      <w:tr w:rsidR="008E70FE" w:rsidRPr="008E70FE" w:rsidTr="0074550F">
        <w:trPr>
          <w:trHeight w:val="300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№ п/п</w:t>
            </w:r>
          </w:p>
        </w:tc>
        <w:tc>
          <w:tcPr>
            <w:tcW w:w="2124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 xml:space="preserve">Срок   </w:t>
            </w: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выполне</w:t>
            </w:r>
            <w:proofErr w:type="spellEnd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br/>
            </w:r>
            <w:proofErr w:type="spellStart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ния</w:t>
            </w:r>
            <w:proofErr w:type="spellEnd"/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8" w:type="dxa"/>
            <w:vMerge w:val="restart"/>
            <w:tcBorders>
              <w:top w:val="inset" w:sz="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1" w:type="dxa"/>
            <w:gridSpan w:val="4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8E70FE">
              <w:rPr>
                <w:bCs w:val="0"/>
                <w:snapToGrid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8E70FE" w:rsidRPr="008E70FE" w:rsidTr="0074550F">
        <w:trPr>
          <w:trHeight w:val="300"/>
          <w:tblHeader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  <w:lang w:val="en-US"/>
              </w:rPr>
              <w:t>20</w:t>
            </w: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/>
                <w:kern w:val="0"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0FE" w:rsidRPr="008E70FE" w:rsidRDefault="008E70FE" w:rsidP="008E70FE">
            <w:pPr>
              <w:spacing w:after="160" w:line="259" w:lineRule="auto"/>
              <w:jc w:val="center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cantSplit/>
          <w:trHeight w:val="495"/>
        </w:trPr>
        <w:tc>
          <w:tcPr>
            <w:tcW w:w="146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spacing w:after="160" w:line="259" w:lineRule="auto"/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0"/>
                <w:szCs w:val="20"/>
                <w:lang w:eastAsia="en-US"/>
              </w:rPr>
              <w:t>Цель: развитие институтов гражданского общества, стимулирование участия граждан и организаций в общественных объединениях, поддержка общественных и гражданских инициатив в городе Мурманске, патриотическое воспитание населения</w:t>
            </w:r>
          </w:p>
        </w:tc>
      </w:tr>
      <w:tr w:rsidR="008E70FE" w:rsidRPr="008E70FE" w:rsidTr="0074550F">
        <w:trPr>
          <w:trHeight w:val="8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Основное мероприятие: создание условий для развития гражданского общества и популяризации патриотического движения на территории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     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8744,1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общественных объединений, некоммерческих организаций, Почетных граждан города-героя Мурманск, принявших участие в мероприятиях,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1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Всего </w:t>
            </w:r>
            <w:proofErr w:type="spellStart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вт.ч</w:t>
            </w:r>
            <w:proofErr w:type="spellEnd"/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2400,00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социально ориентированных некоммерческих организаций, которым предоставлены субсидии. 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46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Премии главы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344,7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114,9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врученных премий,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</w:tc>
      </w:tr>
      <w:tr w:rsidR="008E70FE" w:rsidRPr="008E70FE" w:rsidTr="0074550F">
        <w:trPr>
          <w:trHeight w:val="233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1.3.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1449,6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483,2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</w:t>
            </w: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E70FE" w:rsidRPr="008E70FE" w:rsidTr="0074550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автономным учреждениям субсидиям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4549,8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1516,6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Количество мероприятий, единиц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  <w:p w:rsidR="008E70FE" w:rsidRPr="008E70FE" w:rsidRDefault="008E70FE" w:rsidP="008E70FE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КСПВООДМ, МАУ МП «Объединение молодежных центров»</w:t>
            </w:r>
          </w:p>
        </w:tc>
      </w:tr>
      <w:tr w:rsidR="008E70FE" w:rsidRPr="008E70FE" w:rsidTr="0074550F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2022-2024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МБ: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8744,1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color w:val="000000" w:themeColor="text1"/>
                <w:sz w:val="20"/>
                <w:szCs w:val="20"/>
              </w:rPr>
              <w:t>2914,7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0"/>
                <w:szCs w:val="20"/>
              </w:rPr>
            </w:pPr>
            <w:r w:rsidRPr="008E70FE">
              <w:rPr>
                <w:bCs w:val="0"/>
                <w:color w:val="000000" w:themeColor="text1"/>
                <w:kern w:val="0"/>
                <w:sz w:val="20"/>
                <w:szCs w:val="20"/>
              </w:rPr>
              <w:t>-</w:t>
            </w:r>
          </w:p>
        </w:tc>
      </w:tr>
    </w:tbl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</w:p>
    <w:p w:rsidR="008E70FE" w:rsidRPr="008E70FE" w:rsidRDefault="008E70FE" w:rsidP="008E70FE">
      <w:pPr>
        <w:spacing w:after="160" w:line="259" w:lineRule="auto"/>
        <w:jc w:val="center"/>
        <w:rPr>
          <w:bCs w:val="0"/>
          <w:color w:val="000000" w:themeColor="text1"/>
          <w:kern w:val="0"/>
        </w:rPr>
      </w:pPr>
      <w:r w:rsidRPr="008E70FE">
        <w:rPr>
          <w:bCs w:val="0"/>
          <w:color w:val="000000" w:themeColor="text1"/>
          <w:kern w:val="0"/>
        </w:rPr>
        <w:lastRenderedPageBreak/>
        <w:t>Детализация направлений расходов на 2018 -2024 годы</w:t>
      </w:r>
    </w:p>
    <w:tbl>
      <w:tblPr>
        <w:tblpPr w:leftFromText="180" w:rightFromText="180" w:vertAnchor="text" w:horzAnchor="margin" w:tblpXSpec="center" w:tblpY="205"/>
        <w:tblW w:w="147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984"/>
        <w:gridCol w:w="992"/>
        <w:gridCol w:w="993"/>
        <w:gridCol w:w="850"/>
        <w:gridCol w:w="851"/>
        <w:gridCol w:w="850"/>
        <w:gridCol w:w="992"/>
        <w:gridCol w:w="993"/>
        <w:gridCol w:w="1210"/>
      </w:tblGrid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31" w:type="dxa"/>
            <w:gridSpan w:val="8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Объемы финансирования, руб.</w:t>
            </w:r>
          </w:p>
        </w:tc>
      </w:tr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2019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2020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 xml:space="preserve">2021 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2022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2023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  <w:tc>
          <w:tcPr>
            <w:tcW w:w="1210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2024</w:t>
            </w:r>
          </w:p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год</w:t>
            </w:r>
          </w:p>
        </w:tc>
      </w:tr>
      <w:tr w:rsidR="008E70FE" w:rsidRPr="008E70FE" w:rsidTr="0074550F">
        <w:trPr>
          <w:cantSplit/>
          <w:trHeight w:val="320"/>
          <w:tblHeader/>
        </w:trPr>
        <w:tc>
          <w:tcPr>
            <w:tcW w:w="817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10</w:t>
            </w:r>
          </w:p>
        </w:tc>
        <w:tc>
          <w:tcPr>
            <w:tcW w:w="1210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11</w:t>
            </w:r>
          </w:p>
        </w:tc>
      </w:tr>
      <w:tr w:rsidR="008E70FE" w:rsidRPr="008E70FE" w:rsidTr="0074550F">
        <w:trPr>
          <w:trHeight w:val="127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2865,5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483,2</w:t>
            </w:r>
          </w:p>
        </w:tc>
      </w:tr>
      <w:tr w:rsidR="008E70FE" w:rsidRPr="008E70FE" w:rsidTr="0074550F">
        <w:trPr>
          <w:trHeight w:val="884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Мероприятия, связанные с деятельностью общественных объединений, Почетных граждан города-героя Мурманска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2305,1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526,7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296,4</w:t>
            </w:r>
          </w:p>
        </w:tc>
      </w:tr>
      <w:tr w:rsidR="008E70FE" w:rsidRPr="008E70FE" w:rsidTr="0074550F">
        <w:trPr>
          <w:trHeight w:val="826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1.3.2.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Организация и проведение мероприятий, направленных на укрепление шефских связей, повышение престижа военной службы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МБ: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560,4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993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  <w:tc>
          <w:tcPr>
            <w:tcW w:w="1210" w:type="dxa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2"/>
                <w:szCs w:val="22"/>
              </w:rPr>
            </w:pPr>
            <w:r w:rsidRPr="008E70FE">
              <w:rPr>
                <w:bCs w:val="0"/>
                <w:color w:val="000000" w:themeColor="text1"/>
                <w:kern w:val="0"/>
                <w:sz w:val="22"/>
                <w:szCs w:val="22"/>
              </w:rPr>
              <w:t>186,8</w:t>
            </w:r>
          </w:p>
        </w:tc>
      </w:tr>
    </w:tbl>
    <w:p w:rsidR="008E70FE" w:rsidRPr="008E70FE" w:rsidRDefault="008E70FE" w:rsidP="008E70FE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4"/>
          <w:szCs w:val="24"/>
          <w:lang w:eastAsia="en-US"/>
        </w:rPr>
      </w:pPr>
    </w:p>
    <w:p w:rsidR="008E70FE" w:rsidRPr="008E70FE" w:rsidRDefault="008E70FE" w:rsidP="008E70FE">
      <w:pPr>
        <w:spacing w:after="160" w:line="259" w:lineRule="auto"/>
        <w:rPr>
          <w:rFonts w:eastAsia="Calibri"/>
          <w:bCs w:val="0"/>
          <w:color w:val="000000" w:themeColor="text1"/>
          <w:kern w:val="0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tabs>
          <w:tab w:val="left" w:pos="6737"/>
        </w:tabs>
        <w:rPr>
          <w:rFonts w:eastAsia="Calibri"/>
          <w:sz w:val="22"/>
          <w:szCs w:val="22"/>
          <w:lang w:eastAsia="en-US"/>
        </w:rPr>
      </w:pPr>
      <w:r w:rsidRPr="008E70FE">
        <w:rPr>
          <w:rFonts w:eastAsia="Calibri"/>
          <w:sz w:val="22"/>
          <w:szCs w:val="22"/>
          <w:lang w:eastAsia="en-US"/>
        </w:rPr>
        <w:tab/>
      </w: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</w:pPr>
    </w:p>
    <w:p w:rsidR="008E70FE" w:rsidRPr="008E70FE" w:rsidRDefault="008E70FE" w:rsidP="008E70FE">
      <w:pPr>
        <w:rPr>
          <w:rFonts w:eastAsia="Calibri"/>
          <w:sz w:val="22"/>
          <w:szCs w:val="22"/>
          <w:lang w:eastAsia="en-US"/>
        </w:rPr>
        <w:sectPr w:rsidR="008E70FE" w:rsidRPr="008E70FE" w:rsidSect="0074550F">
          <w:footerReference w:type="default" r:id="rId10"/>
          <w:type w:val="nextColumn"/>
          <w:pgSz w:w="16838" w:h="11906" w:orient="landscape"/>
          <w:pgMar w:top="1134" w:right="851" w:bottom="1134" w:left="1418" w:header="284" w:footer="386" w:gutter="0"/>
          <w:cols w:space="708"/>
          <w:docGrid w:linePitch="381"/>
        </w:sectPr>
      </w:pPr>
    </w:p>
    <w:p w:rsidR="008E70FE" w:rsidRPr="008E70FE" w:rsidRDefault="008E70FE" w:rsidP="008E70FE">
      <w:pPr>
        <w:jc w:val="center"/>
        <w:rPr>
          <w:color w:val="000000" w:themeColor="text1"/>
        </w:rPr>
      </w:pPr>
      <w:r w:rsidRPr="008E70FE">
        <w:rPr>
          <w:color w:val="000000" w:themeColor="text1"/>
        </w:rPr>
        <w:lastRenderedPageBreak/>
        <w:t xml:space="preserve">Детализация основных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jc w:val="center"/>
        <w:rPr>
          <w:color w:val="000000" w:themeColor="text1"/>
          <w:sz w:val="24"/>
          <w:szCs w:val="24"/>
        </w:rPr>
      </w:pPr>
    </w:p>
    <w:p w:rsidR="008E70FE" w:rsidRPr="008E70FE" w:rsidRDefault="008E70FE" w:rsidP="008E70FE">
      <w:pPr>
        <w:tabs>
          <w:tab w:val="left" w:pos="426"/>
        </w:tabs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1. Мероприятие 1.3 «</w:t>
      </w:r>
      <w:r w:rsidRPr="008E70FE">
        <w:rPr>
          <w:bCs w:val="0"/>
          <w:color w:val="000000" w:themeColor="text1"/>
          <w:kern w:val="0"/>
        </w:rPr>
        <w:t>Мероприятия, направленные на поддержку общественных и гражданских инициатив, формирование патриотического сознания населения города Мурманска</w:t>
      </w:r>
      <w:r w:rsidRPr="008E70FE">
        <w:rPr>
          <w:color w:val="000000" w:themeColor="text1"/>
        </w:rPr>
        <w:t>» включает в себя следующие мероприятия: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 организация и проведение ярмарки социальных проектов;</w:t>
      </w:r>
    </w:p>
    <w:p w:rsidR="008E70FE" w:rsidRPr="008E70FE" w:rsidRDefault="008E70FE" w:rsidP="008E70FE">
      <w:pPr>
        <w:ind w:firstLine="709"/>
        <w:jc w:val="both"/>
        <w:rPr>
          <w:iCs/>
          <w:color w:val="000000" w:themeColor="text1"/>
        </w:rPr>
      </w:pPr>
      <w:r w:rsidRPr="008E70FE">
        <w:rPr>
          <w:color w:val="000000" w:themeColor="text1"/>
        </w:rPr>
        <w:t>- прием Почетных граждан города–героя Мурманска главой муниципального образования город Мурманск и главой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организация и проведение </w:t>
      </w:r>
      <w:r w:rsidR="00DC36D9">
        <w:rPr>
          <w:color w:val="000000" w:themeColor="text1"/>
        </w:rPr>
        <w:t xml:space="preserve">заседаний </w:t>
      </w:r>
      <w:r w:rsidRPr="008E70FE">
        <w:rPr>
          <w:color w:val="000000" w:themeColor="text1"/>
        </w:rPr>
        <w:t>Общественного совета при администрации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4. Обоснование ресурсного обеспечения </w:t>
      </w:r>
      <w:r w:rsidRPr="008E70FE">
        <w:rPr>
          <w:bCs w:val="0"/>
          <w:color w:val="000000" w:themeColor="text1"/>
          <w:kern w:val="0"/>
        </w:rPr>
        <w:t>подпрограммы</w:t>
      </w: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096"/>
        <w:gridCol w:w="941"/>
        <w:gridCol w:w="931"/>
        <w:gridCol w:w="931"/>
        <w:gridCol w:w="977"/>
        <w:gridCol w:w="977"/>
        <w:gridCol w:w="932"/>
        <w:gridCol w:w="921"/>
      </w:tblGrid>
      <w:tr w:rsidR="008E70FE" w:rsidRPr="008E70FE" w:rsidTr="0074550F">
        <w:trPr>
          <w:trHeight w:val="691"/>
        </w:trPr>
        <w:tc>
          <w:tcPr>
            <w:tcW w:w="1439" w:type="dxa"/>
            <w:vMerge w:val="restart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83" w:type="dxa"/>
            <w:vMerge w:val="restart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Всего, </w:t>
            </w:r>
          </w:p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7017" w:type="dxa"/>
            <w:gridSpan w:val="7"/>
          </w:tcPr>
          <w:p w:rsidR="008E70FE" w:rsidRPr="008E70FE" w:rsidRDefault="008E70FE" w:rsidP="008E70FE">
            <w:pPr>
              <w:ind w:left="-108" w:right="75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8E70FE" w:rsidRPr="008E70FE" w:rsidTr="0074550F">
        <w:trPr>
          <w:trHeight w:val="401"/>
        </w:trPr>
        <w:tc>
          <w:tcPr>
            <w:tcW w:w="143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979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959" w:type="dxa"/>
          </w:tcPr>
          <w:p w:rsidR="008E70FE" w:rsidRPr="008E70FE" w:rsidRDefault="008E70FE" w:rsidP="008E70FE">
            <w:pPr>
              <w:ind w:left="-108" w:firstLine="141"/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2024</w:t>
            </w:r>
          </w:p>
        </w:tc>
      </w:tr>
      <w:tr w:rsidR="008E70FE" w:rsidRPr="008E70FE" w:rsidTr="0074550F"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 xml:space="preserve">Всего по </w:t>
            </w: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подпрограмме</w:t>
            </w:r>
            <w:r w:rsidRPr="008E70F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83" w:type="dxa"/>
          </w:tcPr>
          <w:p w:rsidR="008E70FE" w:rsidRPr="008E70FE" w:rsidRDefault="008E70FE" w:rsidP="008E70FE">
            <w:pPr>
              <w:spacing w:line="276" w:lineRule="auto"/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22568,9</w:t>
            </w:r>
          </w:p>
        </w:tc>
        <w:tc>
          <w:tcPr>
            <w:tcW w:w="997" w:type="dxa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</w:tcPr>
          <w:p w:rsidR="008E70FE" w:rsidRPr="008E70FE" w:rsidRDefault="008E70FE" w:rsidP="008E70FE">
            <w:pPr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</w:tcPr>
          <w:p w:rsidR="008E70FE" w:rsidRPr="008E70FE" w:rsidRDefault="008E70FE" w:rsidP="008E70FE">
            <w:pPr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8E70FE" w:rsidRPr="008E70FE" w:rsidTr="0074550F">
        <w:trPr>
          <w:trHeight w:val="390"/>
        </w:trPr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в том числе за счет:</w:t>
            </w:r>
          </w:p>
        </w:tc>
        <w:tc>
          <w:tcPr>
            <w:tcW w:w="118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8E70FE">
              <w:rPr>
                <w:rFonts w:eastAsia="Calibri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22568,9</w:t>
            </w:r>
          </w:p>
        </w:tc>
        <w:tc>
          <w:tcPr>
            <w:tcW w:w="997" w:type="dxa"/>
            <w:vMerge w:val="restart"/>
            <w:vAlign w:val="center"/>
          </w:tcPr>
          <w:p w:rsidR="008E70FE" w:rsidRPr="008E70FE" w:rsidRDefault="008E70FE" w:rsidP="008E70FE">
            <w:pPr>
              <w:ind w:left="-108" w:firstLine="141"/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3614,7</w:t>
            </w:r>
          </w:p>
        </w:tc>
        <w:tc>
          <w:tcPr>
            <w:tcW w:w="978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3297,7</w:t>
            </w:r>
          </w:p>
        </w:tc>
        <w:tc>
          <w:tcPr>
            <w:tcW w:w="1063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79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  <w:tc>
          <w:tcPr>
            <w:tcW w:w="959" w:type="dxa"/>
            <w:vMerge w:val="restart"/>
            <w:vAlign w:val="center"/>
          </w:tcPr>
          <w:p w:rsidR="008E70FE" w:rsidRPr="008E70FE" w:rsidRDefault="008E70FE" w:rsidP="008E70FE">
            <w:pPr>
              <w:jc w:val="center"/>
              <w:rPr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8E70FE">
              <w:rPr>
                <w:bCs w:val="0"/>
                <w:color w:val="000000" w:themeColor="text1"/>
                <w:kern w:val="0"/>
                <w:sz w:val="24"/>
                <w:szCs w:val="24"/>
              </w:rPr>
              <w:t>2914,7</w:t>
            </w:r>
          </w:p>
        </w:tc>
      </w:tr>
      <w:tr w:rsidR="008E70FE" w:rsidRPr="008E70FE" w:rsidTr="0074550F">
        <w:trPr>
          <w:trHeight w:val="675"/>
        </w:trPr>
        <w:tc>
          <w:tcPr>
            <w:tcW w:w="1439" w:type="dxa"/>
            <w:vAlign w:val="center"/>
          </w:tcPr>
          <w:p w:rsidR="008E70FE" w:rsidRPr="008E70FE" w:rsidRDefault="008E70FE" w:rsidP="008E70FE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8E70FE">
              <w:rPr>
                <w:color w:val="000000" w:themeColor="text1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183" w:type="dxa"/>
            <w:vMerge/>
          </w:tcPr>
          <w:p w:rsidR="008E70FE" w:rsidRPr="008E70FE" w:rsidRDefault="008E70FE" w:rsidP="008E70FE">
            <w:pPr>
              <w:spacing w:line="276" w:lineRule="auto"/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97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8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1063" w:type="dxa"/>
            <w:vMerge/>
            <w:vAlign w:val="center"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7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959" w:type="dxa"/>
            <w:vMerge/>
          </w:tcPr>
          <w:p w:rsidR="008E70FE" w:rsidRPr="008E70FE" w:rsidRDefault="008E70FE" w:rsidP="008E70FE">
            <w:pPr>
              <w:ind w:firstLine="709"/>
              <w:jc w:val="center"/>
              <w:rPr>
                <w:color w:val="000000" w:themeColor="text1"/>
                <w:sz w:val="27"/>
                <w:szCs w:val="27"/>
              </w:rPr>
            </w:pPr>
          </w:p>
        </w:tc>
      </w:tr>
    </w:tbl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</w:p>
    <w:p w:rsidR="008E70FE" w:rsidRPr="008E70FE" w:rsidRDefault="008E70FE" w:rsidP="008E70FE">
      <w:pPr>
        <w:ind w:firstLine="709"/>
        <w:jc w:val="center"/>
        <w:rPr>
          <w:color w:val="000000" w:themeColor="text1"/>
        </w:rPr>
      </w:pPr>
      <w:r w:rsidRPr="008E70FE">
        <w:rPr>
          <w:color w:val="000000" w:themeColor="text1"/>
        </w:rPr>
        <w:t xml:space="preserve">5. Оценка эффективности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, рисков ее реализации</w:t>
      </w:r>
    </w:p>
    <w:p w:rsidR="008E70FE" w:rsidRPr="008E70FE" w:rsidRDefault="008E70FE" w:rsidP="008E70FE">
      <w:pPr>
        <w:ind w:firstLine="709"/>
        <w:jc w:val="center"/>
        <w:rPr>
          <w:b/>
          <w:color w:val="000000" w:themeColor="text1"/>
        </w:rPr>
      </w:pP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bCs w:val="0"/>
          <w:color w:val="000000" w:themeColor="text1"/>
          <w:kern w:val="0"/>
        </w:rPr>
        <w:t>Подпрограмма</w:t>
      </w:r>
      <w:r w:rsidRPr="008E70FE">
        <w:rPr>
          <w:color w:val="000000" w:themeColor="text1"/>
        </w:rPr>
        <w:t xml:space="preserve"> носит социально значимый характер. В результате ее реализации предполагается: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- улучшение и реализация эффективных механизмов </w:t>
      </w:r>
      <w:proofErr w:type="gramStart"/>
      <w:r w:rsidRPr="008E70FE">
        <w:rPr>
          <w:color w:val="000000" w:themeColor="text1"/>
        </w:rPr>
        <w:t>взаимодействия  администрации</w:t>
      </w:r>
      <w:proofErr w:type="gramEnd"/>
      <w:r w:rsidRPr="008E70FE">
        <w:rPr>
          <w:color w:val="000000" w:themeColor="text1"/>
        </w:rPr>
        <w:t xml:space="preserve"> города Мурманска с общественными объединениями и некоммерческими организациями;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апробирование новых социальных технологий и реализация эффективных механизмов взаимодействия администрации города Мурманска с общественными объединениями, некоммерческими организациями, разработка новых современных форм воспитания населения для развития гражданских инициатив общества города Мурманска;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создание условий для выявления социально значимых инициатив общественных объединений, некоммерческих организаций и их эффективной реализации  для муниципального образования город Мурманск;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lastRenderedPageBreak/>
        <w:t>-создание  единого информационного пространства о социально значимой деятельности общественных объединений, некоммерческих организаций;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развитие шефских связей с воинскими частями и учреждениями и  привлечение военнослужащих к процессу воспитания патриотизма подрастающего поколения и  популяризации службы в Вооруженных силах Российской Федерации;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>- анализ и распространение лучшего опыта социально ориентированных некоммерческих организаций в реализации социально значимых проектов;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Существует ряд внешних рисков, которые способны повлиять на реализацию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 xml:space="preserve">: изменение действующего законодательства, социально-экономические изменения (повышение или снижение качества жизни населения, колебания численности лиц или семей, относящихся к тем или иным социальным категориям населения), происходящие в обществе, а также естественные демографические процессы и прочее. Следствием указанных причин может явиться итоговое изменение как количественных, так и финансовых показателей выполнения мероприятий </w:t>
      </w:r>
      <w:r w:rsidRPr="008E70FE">
        <w:rPr>
          <w:bCs w:val="0"/>
          <w:color w:val="000000" w:themeColor="text1"/>
          <w:kern w:val="0"/>
        </w:rPr>
        <w:t>подпрограммы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ind w:firstLine="709"/>
        <w:jc w:val="both"/>
        <w:rPr>
          <w:color w:val="000000" w:themeColor="text1"/>
        </w:rPr>
      </w:pPr>
      <w:r w:rsidRPr="008E70FE">
        <w:rPr>
          <w:color w:val="000000" w:themeColor="text1"/>
        </w:rPr>
        <w:t xml:space="preserve">Механизмом минимизации внешних рисков является своевременное внесение изменений в нормативные правовые акты города Мурманска с целью приведения их в соответствии с федеральным и региональным законодательством, своевременное внесение изменений в </w:t>
      </w:r>
      <w:r w:rsidRPr="008E70FE">
        <w:rPr>
          <w:bCs w:val="0"/>
          <w:color w:val="000000" w:themeColor="text1"/>
          <w:kern w:val="0"/>
        </w:rPr>
        <w:t>подпрограмму</w:t>
      </w:r>
      <w:r w:rsidRPr="008E70FE">
        <w:rPr>
          <w:color w:val="000000" w:themeColor="text1"/>
        </w:rPr>
        <w:t>.</w:t>
      </w:r>
    </w:p>
    <w:p w:rsidR="008E70FE" w:rsidRPr="008E70FE" w:rsidRDefault="008E70FE" w:rsidP="008E70FE">
      <w:pPr>
        <w:jc w:val="both"/>
        <w:rPr>
          <w:color w:val="000000" w:themeColor="text1"/>
        </w:rPr>
      </w:pPr>
    </w:p>
    <w:p w:rsidR="008E70FE" w:rsidRPr="008E70FE" w:rsidRDefault="008E70FE" w:rsidP="008E70FE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8E70FE" w:rsidRDefault="008E70FE" w:rsidP="00394251">
      <w:pPr>
        <w:jc w:val="center"/>
        <w:rPr>
          <w:color w:val="000000" w:themeColor="text1"/>
        </w:rPr>
      </w:pPr>
    </w:p>
    <w:p w:rsidR="004B0F2E" w:rsidRDefault="004B0F2E" w:rsidP="00036990">
      <w:bookmarkStart w:id="0" w:name="_GoBack"/>
      <w:bookmarkEnd w:id="0"/>
    </w:p>
    <w:sectPr w:rsidR="004B0F2E" w:rsidSect="00036990">
      <w:headerReference w:type="default" r:id="rId11"/>
      <w:headerReference w:type="first" r:id="rId12"/>
      <w:type w:val="nextColumn"/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FB" w:rsidRDefault="008B46FB" w:rsidP="0059150A">
      <w:r>
        <w:separator/>
      </w:r>
    </w:p>
  </w:endnote>
  <w:endnote w:type="continuationSeparator" w:id="0">
    <w:p w:rsidR="008B46FB" w:rsidRDefault="008B46FB" w:rsidP="0059150A">
      <w:r>
        <w:continuationSeparator/>
      </w:r>
    </w:p>
  </w:endnote>
  <w:endnote w:type="continuationNotice" w:id="1">
    <w:p w:rsidR="008B46FB" w:rsidRDefault="008B4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Pr="00574FAC" w:rsidRDefault="000B60E5" w:rsidP="007455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FB" w:rsidRDefault="008B46FB" w:rsidP="0059150A">
      <w:r>
        <w:separator/>
      </w:r>
    </w:p>
  </w:footnote>
  <w:footnote w:type="continuationSeparator" w:id="0">
    <w:p w:rsidR="008B46FB" w:rsidRDefault="008B46FB" w:rsidP="0059150A">
      <w:r>
        <w:continuationSeparator/>
      </w:r>
    </w:p>
  </w:footnote>
  <w:footnote w:type="continuationNotice" w:id="1">
    <w:p w:rsidR="008B46FB" w:rsidRDefault="008B46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 w:rsidP="0074550F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60E5" w:rsidRPr="007F4002" w:rsidRDefault="000B60E5" w:rsidP="0074550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3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9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014"/>
      <w:docPartObj>
        <w:docPartGallery w:val="Page Numbers (Top of Page)"/>
        <w:docPartUnique/>
      </w:docPartObj>
    </w:sdtPr>
    <w:sdtEndPr/>
    <w:sdtContent>
      <w:p w:rsidR="000B60E5" w:rsidRDefault="000B60E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99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B60E5" w:rsidRDefault="000B6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36990"/>
    <w:rsid w:val="000416AD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5235"/>
    <w:rsid w:val="00326FEB"/>
    <w:rsid w:val="0033136B"/>
    <w:rsid w:val="003322AA"/>
    <w:rsid w:val="00332762"/>
    <w:rsid w:val="00332D38"/>
    <w:rsid w:val="0033305B"/>
    <w:rsid w:val="00335310"/>
    <w:rsid w:val="00335CDC"/>
    <w:rsid w:val="00336178"/>
    <w:rsid w:val="003362E0"/>
    <w:rsid w:val="003372E5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EAF"/>
    <w:rsid w:val="004B7902"/>
    <w:rsid w:val="004B7C63"/>
    <w:rsid w:val="004C0B99"/>
    <w:rsid w:val="004C2710"/>
    <w:rsid w:val="004C2A41"/>
    <w:rsid w:val="004C4034"/>
    <w:rsid w:val="004C6169"/>
    <w:rsid w:val="004C7E33"/>
    <w:rsid w:val="004D2A1A"/>
    <w:rsid w:val="004D5062"/>
    <w:rsid w:val="004D5719"/>
    <w:rsid w:val="004D5B37"/>
    <w:rsid w:val="004D60C6"/>
    <w:rsid w:val="004D6C7D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6FB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F8D"/>
    <w:rsid w:val="00AF6AEA"/>
    <w:rsid w:val="00AF6CB6"/>
    <w:rsid w:val="00AF7A59"/>
    <w:rsid w:val="00B00502"/>
    <w:rsid w:val="00B020CE"/>
    <w:rsid w:val="00B0493F"/>
    <w:rsid w:val="00B05932"/>
    <w:rsid w:val="00B078C2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423B"/>
    <w:rsid w:val="00C344B1"/>
    <w:rsid w:val="00C3597F"/>
    <w:rsid w:val="00C405BD"/>
    <w:rsid w:val="00C4060D"/>
    <w:rsid w:val="00C4088D"/>
    <w:rsid w:val="00C414FA"/>
    <w:rsid w:val="00C4160F"/>
    <w:rsid w:val="00C41E32"/>
    <w:rsid w:val="00C43C4E"/>
    <w:rsid w:val="00C459ED"/>
    <w:rsid w:val="00C47CE2"/>
    <w:rsid w:val="00C47FA1"/>
    <w:rsid w:val="00C50256"/>
    <w:rsid w:val="00C504E9"/>
    <w:rsid w:val="00C51793"/>
    <w:rsid w:val="00C51A96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A6"/>
    <w:rsid w:val="00C71221"/>
    <w:rsid w:val="00C71C9B"/>
    <w:rsid w:val="00C72391"/>
    <w:rsid w:val="00C7290D"/>
    <w:rsid w:val="00C73D9B"/>
    <w:rsid w:val="00C74C6A"/>
    <w:rsid w:val="00C74D8F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EFA"/>
    <w:rsid w:val="00E41315"/>
    <w:rsid w:val="00E43153"/>
    <w:rsid w:val="00E437AD"/>
    <w:rsid w:val="00E4385F"/>
    <w:rsid w:val="00E44059"/>
    <w:rsid w:val="00E45930"/>
    <w:rsid w:val="00E46813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1673B5-1D26-4C3E-B86D-32D0497B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94AE8-F151-4821-8EE2-9B1DCFE9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14346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933</cp:revision>
  <cp:lastPrinted>2018-12-19T10:01:00Z</cp:lastPrinted>
  <dcterms:created xsi:type="dcterms:W3CDTF">2016-10-25T12:03:00Z</dcterms:created>
  <dcterms:modified xsi:type="dcterms:W3CDTF">2018-12-27T11:39:00Z</dcterms:modified>
</cp:coreProperties>
</file>