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312" w:rsidRPr="00FC116D" w:rsidRDefault="001A6312" w:rsidP="001A6312">
      <w:pPr>
        <w:jc w:val="center"/>
      </w:pPr>
      <w:r w:rsidRPr="00FC116D">
        <w:rPr>
          <w:lang w:val="en-US"/>
        </w:rPr>
        <w:t>VI</w:t>
      </w:r>
      <w:r w:rsidRPr="00FC116D">
        <w:t>. Анал</w:t>
      </w:r>
      <w:r w:rsidR="00B5068C" w:rsidRPr="00FC116D">
        <w:t>итическая ведомственная целевая программа</w:t>
      </w:r>
    </w:p>
    <w:p w:rsidR="001A6312" w:rsidRPr="00FC116D" w:rsidRDefault="00241FE7" w:rsidP="001A6312">
      <w:pPr>
        <w:jc w:val="center"/>
      </w:pPr>
      <w:r>
        <w:t>«</w:t>
      </w:r>
      <w:r w:rsidR="001A6312" w:rsidRPr="00FC116D">
        <w:t>Обеспечение деятельности администрации города Мурманска</w:t>
      </w:r>
      <w:r>
        <w:t>»</w:t>
      </w:r>
    </w:p>
    <w:p w:rsidR="001A6312" w:rsidRPr="00FC116D" w:rsidRDefault="001A6312" w:rsidP="001A6312">
      <w:pPr>
        <w:jc w:val="center"/>
      </w:pPr>
      <w:r w:rsidRPr="00FC116D">
        <w:t>на 20</w:t>
      </w:r>
      <w:r w:rsidR="00A629C1" w:rsidRPr="00FC116D">
        <w:t>18</w:t>
      </w:r>
      <w:r w:rsidRPr="00FC116D">
        <w:t xml:space="preserve"> - 20</w:t>
      </w:r>
      <w:r w:rsidR="00A629C1" w:rsidRPr="00FC116D">
        <w:t>24</w:t>
      </w:r>
      <w:r w:rsidRPr="00FC116D">
        <w:t xml:space="preserve"> годы</w:t>
      </w:r>
    </w:p>
    <w:p w:rsidR="001D7F91" w:rsidRPr="00FC116D" w:rsidRDefault="001D7F91" w:rsidP="001A6312">
      <w:pPr>
        <w:jc w:val="center"/>
      </w:pPr>
    </w:p>
    <w:p w:rsidR="001A6312" w:rsidRPr="00FC116D" w:rsidRDefault="001A6312" w:rsidP="001A6312">
      <w:pPr>
        <w:jc w:val="center"/>
      </w:pPr>
      <w:r w:rsidRPr="00FC116D">
        <w:t>Паспорт АВЦП</w:t>
      </w:r>
    </w:p>
    <w:p w:rsidR="001D7F91" w:rsidRPr="00FC116D" w:rsidRDefault="001D7F91" w:rsidP="001A6312">
      <w:pPr>
        <w:jc w:val="center"/>
      </w:pPr>
    </w:p>
    <w:tbl>
      <w:tblPr>
        <w:tblW w:w="9639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6095"/>
      </w:tblGrid>
      <w:tr w:rsidR="001A6312" w:rsidRPr="00FC116D" w:rsidTr="001C0FE7">
        <w:trPr>
          <w:cantSplit/>
          <w:trHeight w:val="556"/>
        </w:trPr>
        <w:tc>
          <w:tcPr>
            <w:tcW w:w="3544" w:type="dxa"/>
            <w:vAlign w:val="center"/>
          </w:tcPr>
          <w:p w:rsidR="001A6312" w:rsidRPr="00FC116D" w:rsidRDefault="001A6312" w:rsidP="0042074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FC116D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муниципальной программы, в которую входит АВЦП                  </w:t>
            </w:r>
          </w:p>
        </w:tc>
        <w:tc>
          <w:tcPr>
            <w:tcW w:w="6095" w:type="dxa"/>
          </w:tcPr>
          <w:p w:rsidR="001A6312" w:rsidRPr="00FC116D" w:rsidRDefault="001A6312" w:rsidP="00A629C1">
            <w:r w:rsidRPr="00FC116D">
              <w:t xml:space="preserve">Муниципальная программа города Мурманска </w:t>
            </w:r>
            <w:r w:rsidR="00241FE7">
              <w:t>«</w:t>
            </w:r>
            <w:r w:rsidRPr="00FC116D">
              <w:t>Развитие муниципального самоуправления и гражданского общества</w:t>
            </w:r>
            <w:r w:rsidR="00241FE7">
              <w:t>»</w:t>
            </w:r>
            <w:r w:rsidRPr="00FC116D">
              <w:t xml:space="preserve"> на 201</w:t>
            </w:r>
            <w:r w:rsidR="00A629C1" w:rsidRPr="00FC116D">
              <w:t xml:space="preserve">8 - </w:t>
            </w:r>
            <w:r w:rsidRPr="00FC116D">
              <w:t>20</w:t>
            </w:r>
            <w:r w:rsidR="00A629C1" w:rsidRPr="00FC116D">
              <w:t>24</w:t>
            </w:r>
            <w:r w:rsidRPr="00FC116D">
              <w:t xml:space="preserve"> годы</w:t>
            </w:r>
          </w:p>
        </w:tc>
      </w:tr>
      <w:tr w:rsidR="001A6312" w:rsidRPr="00FC116D" w:rsidTr="001C0FE7">
        <w:trPr>
          <w:cantSplit/>
          <w:trHeight w:val="680"/>
        </w:trPr>
        <w:tc>
          <w:tcPr>
            <w:tcW w:w="3544" w:type="dxa"/>
            <w:shd w:val="clear" w:color="auto" w:fill="auto"/>
            <w:vAlign w:val="center"/>
          </w:tcPr>
          <w:p w:rsidR="001A6312" w:rsidRPr="00FC116D" w:rsidRDefault="001A6312" w:rsidP="0042074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C116D">
              <w:rPr>
                <w:rFonts w:ascii="Times New Roman" w:hAnsi="Times New Roman" w:cs="Times New Roman"/>
                <w:sz w:val="28"/>
                <w:szCs w:val="28"/>
              </w:rPr>
              <w:t xml:space="preserve">Цель АВЦП  </w:t>
            </w:r>
          </w:p>
        </w:tc>
        <w:tc>
          <w:tcPr>
            <w:tcW w:w="6095" w:type="dxa"/>
          </w:tcPr>
          <w:p w:rsidR="001A6312" w:rsidRPr="004E68E7" w:rsidRDefault="001A6312" w:rsidP="006D5BD0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4E68E7">
              <w:rPr>
                <w:rFonts w:ascii="Times New Roman" w:hAnsi="Times New Roman"/>
              </w:rPr>
              <w:t xml:space="preserve">Обеспечение деятельности </w:t>
            </w:r>
            <w:r w:rsidR="006D5BD0">
              <w:rPr>
                <w:rFonts w:ascii="Times New Roman" w:hAnsi="Times New Roman"/>
              </w:rPr>
              <w:t>а</w:t>
            </w:r>
            <w:r w:rsidR="006D5BD0" w:rsidRPr="006D5BD0">
              <w:rPr>
                <w:rFonts w:ascii="Times New Roman" w:hAnsi="Times New Roman"/>
              </w:rPr>
              <w:t>дминистраци</w:t>
            </w:r>
            <w:r w:rsidR="006D5BD0">
              <w:rPr>
                <w:rFonts w:ascii="Times New Roman" w:hAnsi="Times New Roman"/>
              </w:rPr>
              <w:t>и</w:t>
            </w:r>
            <w:r w:rsidR="006D5BD0" w:rsidRPr="006D5BD0">
              <w:rPr>
                <w:rFonts w:ascii="Times New Roman" w:hAnsi="Times New Roman"/>
              </w:rPr>
              <w:t xml:space="preserve"> города Мурманска </w:t>
            </w:r>
            <w:r w:rsidRPr="004E68E7">
              <w:rPr>
                <w:rFonts w:ascii="Times New Roman" w:hAnsi="Times New Roman"/>
              </w:rPr>
              <w:t>по выполнению муниципальных функций</w:t>
            </w:r>
            <w:r w:rsidR="004E68E7" w:rsidRPr="004E68E7">
              <w:rPr>
                <w:rFonts w:ascii="Times New Roman" w:hAnsi="Times New Roman"/>
              </w:rPr>
              <w:t xml:space="preserve"> и переданных гос</w:t>
            </w:r>
            <w:r w:rsidR="001D0E47">
              <w:rPr>
                <w:rFonts w:ascii="Times New Roman" w:hAnsi="Times New Roman"/>
              </w:rPr>
              <w:t>ударственных полномочий</w:t>
            </w:r>
          </w:p>
        </w:tc>
      </w:tr>
      <w:tr w:rsidR="001A6312" w:rsidRPr="00FC116D" w:rsidTr="001C0FE7">
        <w:trPr>
          <w:cantSplit/>
          <w:trHeight w:val="447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1A6312" w:rsidRPr="00FC116D" w:rsidRDefault="001A6312" w:rsidP="0042074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C116D">
              <w:rPr>
                <w:rFonts w:ascii="Times New Roman" w:hAnsi="Times New Roman" w:cs="Times New Roman"/>
                <w:sz w:val="28"/>
                <w:szCs w:val="28"/>
              </w:rPr>
              <w:t>Важнейшие целевые показатели (индикаторы) реализации АВЦП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1A6312" w:rsidRPr="00FC116D" w:rsidRDefault="008D635F" w:rsidP="00420742">
            <w:pPr>
              <w:pStyle w:val="ConsPlusCell"/>
              <w:widowControl/>
              <w:tabs>
                <w:tab w:val="left" w:pos="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D5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312" w:rsidRPr="00FC116D">
              <w:rPr>
                <w:rFonts w:ascii="Times New Roman" w:hAnsi="Times New Roman" w:cs="Times New Roman"/>
                <w:sz w:val="28"/>
                <w:szCs w:val="28"/>
              </w:rPr>
              <w:t>Доля выявленных прокуратурой нарушений к общему количеству утвержденных нормативных правовых актов.</w:t>
            </w:r>
          </w:p>
          <w:p w:rsidR="001A6312" w:rsidRPr="00FC116D" w:rsidRDefault="008D635F" w:rsidP="00420742">
            <w:pPr>
              <w:pStyle w:val="ConsPlusCell"/>
              <w:widowControl/>
              <w:tabs>
                <w:tab w:val="left" w:pos="35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D5B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6312" w:rsidRPr="00FC116D">
              <w:rPr>
                <w:rFonts w:ascii="Times New Roman" w:hAnsi="Times New Roman" w:cs="Times New Roman"/>
                <w:sz w:val="28"/>
                <w:szCs w:val="28"/>
              </w:rPr>
              <w:t>Доля освоенных субвенций</w:t>
            </w:r>
          </w:p>
        </w:tc>
      </w:tr>
      <w:tr w:rsidR="001A6312" w:rsidRPr="00FC116D" w:rsidTr="001C0FE7">
        <w:trPr>
          <w:cantSplit/>
          <w:trHeight w:val="59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2" w:rsidRPr="00FC116D" w:rsidRDefault="001A6312" w:rsidP="0042074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C116D">
              <w:rPr>
                <w:rFonts w:ascii="Times New Roman" w:hAnsi="Times New Roman" w:cs="Times New Roman"/>
                <w:sz w:val="28"/>
                <w:szCs w:val="28"/>
              </w:rPr>
              <w:t>Заказчик АВЦП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2" w:rsidRPr="00FC116D" w:rsidRDefault="001A6312" w:rsidP="004C4034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C116D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города Мурманска </w:t>
            </w:r>
          </w:p>
        </w:tc>
      </w:tr>
      <w:tr w:rsidR="001A6312" w:rsidRPr="00FC116D" w:rsidTr="001C0FE7">
        <w:trPr>
          <w:cantSplit/>
          <w:trHeight w:val="29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2" w:rsidRPr="00FC116D" w:rsidRDefault="001A6312" w:rsidP="0042074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C116D">
              <w:rPr>
                <w:rFonts w:ascii="Times New Roman" w:hAnsi="Times New Roman" w:cs="Times New Roman"/>
                <w:sz w:val="28"/>
                <w:szCs w:val="28"/>
              </w:rPr>
              <w:t xml:space="preserve">Сроки реализации АВЦП                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312" w:rsidRPr="00FC116D" w:rsidRDefault="001A6312" w:rsidP="00A629C1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C116D">
              <w:rPr>
                <w:rFonts w:ascii="Times New Roman" w:hAnsi="Times New Roman" w:cs="Times New Roman"/>
                <w:sz w:val="28"/>
                <w:szCs w:val="28"/>
              </w:rPr>
              <w:t xml:space="preserve"> 201</w:t>
            </w:r>
            <w:r w:rsidR="00A629C1" w:rsidRPr="00FC116D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FC116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93EA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11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629C1" w:rsidRPr="00FC11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FC116D">
              <w:rPr>
                <w:rFonts w:ascii="Times New Roman" w:hAnsi="Times New Roman" w:cs="Times New Roman"/>
                <w:sz w:val="28"/>
                <w:szCs w:val="28"/>
              </w:rPr>
              <w:t xml:space="preserve"> годы</w:t>
            </w:r>
          </w:p>
        </w:tc>
      </w:tr>
      <w:tr w:rsidR="00C63F9F" w:rsidRPr="00FC116D" w:rsidTr="00615738">
        <w:trPr>
          <w:trHeight w:val="347"/>
        </w:trPr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C63F9F" w:rsidRPr="00FC116D" w:rsidRDefault="00C63F9F" w:rsidP="00DB47C5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FC116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АВЦП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 xml:space="preserve">Всего по АВЦП: </w:t>
            </w:r>
            <w:r>
              <w:rPr>
                <w:bCs w:val="0"/>
                <w:kern w:val="0"/>
              </w:rPr>
              <w:t xml:space="preserve">1680766,5 </w:t>
            </w:r>
            <w:r w:rsidRPr="00FC116D">
              <w:rPr>
                <w:bCs w:val="0"/>
                <w:kern w:val="0"/>
              </w:rPr>
              <w:t>тыс. руб.,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 xml:space="preserve">в </w:t>
            </w:r>
            <w:proofErr w:type="spellStart"/>
            <w:r w:rsidRPr="00FC116D">
              <w:rPr>
                <w:bCs w:val="0"/>
                <w:kern w:val="0"/>
              </w:rPr>
              <w:t>т.ч</w:t>
            </w:r>
            <w:proofErr w:type="spellEnd"/>
            <w:r w:rsidRPr="00FC116D">
              <w:rPr>
                <w:bCs w:val="0"/>
                <w:kern w:val="0"/>
              </w:rPr>
              <w:t>.: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 xml:space="preserve">МБ – </w:t>
            </w:r>
            <w:r>
              <w:rPr>
                <w:bCs w:val="0"/>
                <w:kern w:val="0"/>
              </w:rPr>
              <w:t>1</w:t>
            </w:r>
            <w:r w:rsidRPr="00F4171B">
              <w:rPr>
                <w:bCs w:val="0"/>
                <w:kern w:val="0"/>
              </w:rPr>
              <w:t>4</w:t>
            </w:r>
            <w:r>
              <w:rPr>
                <w:bCs w:val="0"/>
                <w:kern w:val="0"/>
              </w:rPr>
              <w:t>28866,4</w:t>
            </w:r>
            <w:r w:rsidRPr="00FC116D">
              <w:rPr>
                <w:bCs w:val="0"/>
                <w:kern w:val="0"/>
              </w:rPr>
              <w:t xml:space="preserve"> тыс. руб., из них: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>2018 год –</w:t>
            </w:r>
            <w:r>
              <w:rPr>
                <w:bCs w:val="0"/>
                <w:kern w:val="0"/>
              </w:rPr>
              <w:t xml:space="preserve"> 216370,6 </w:t>
            </w:r>
            <w:r w:rsidRPr="00FC116D">
              <w:rPr>
                <w:bCs w:val="0"/>
                <w:kern w:val="0"/>
              </w:rPr>
              <w:t>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руб.;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 xml:space="preserve">2019 год – </w:t>
            </w:r>
            <w:r>
              <w:rPr>
                <w:bCs w:val="0"/>
                <w:kern w:val="0"/>
              </w:rPr>
              <w:t xml:space="preserve">221576,8 </w:t>
            </w:r>
            <w:r w:rsidRPr="00FC116D">
              <w:rPr>
                <w:bCs w:val="0"/>
                <w:kern w:val="0"/>
              </w:rPr>
              <w:t>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</w:t>
            </w:r>
            <w:r>
              <w:rPr>
                <w:bCs w:val="0"/>
                <w:kern w:val="0"/>
              </w:rPr>
              <w:t>.</w:t>
            </w:r>
            <w:r w:rsidRPr="00FC116D">
              <w:rPr>
                <w:bCs w:val="0"/>
                <w:kern w:val="0"/>
              </w:rPr>
              <w:t>;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>2020 год –</w:t>
            </w:r>
            <w:r w:rsidR="006D5BD0">
              <w:rPr>
                <w:bCs w:val="0"/>
                <w:kern w:val="0"/>
              </w:rPr>
              <w:t xml:space="preserve"> </w:t>
            </w:r>
            <w:r w:rsidRPr="00C05C20">
              <w:rPr>
                <w:bCs w:val="0"/>
                <w:kern w:val="0"/>
              </w:rPr>
              <w:t>2</w:t>
            </w:r>
            <w:r>
              <w:rPr>
                <w:bCs w:val="0"/>
                <w:kern w:val="0"/>
              </w:rPr>
              <w:t xml:space="preserve">26917,4 </w:t>
            </w:r>
            <w:r w:rsidRPr="00FC116D">
              <w:rPr>
                <w:bCs w:val="0"/>
                <w:kern w:val="0"/>
              </w:rPr>
              <w:t>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руб.;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 xml:space="preserve">2021 год – </w:t>
            </w:r>
            <w:r>
              <w:rPr>
                <w:bCs w:val="0"/>
                <w:kern w:val="0"/>
              </w:rPr>
              <w:t xml:space="preserve">190006,8 </w:t>
            </w:r>
            <w:r w:rsidRPr="00FC116D">
              <w:rPr>
                <w:bCs w:val="0"/>
                <w:kern w:val="0"/>
              </w:rPr>
              <w:t>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руб.;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 xml:space="preserve">2022 год – </w:t>
            </w:r>
            <w:r>
              <w:rPr>
                <w:bCs w:val="0"/>
                <w:kern w:val="0"/>
              </w:rPr>
              <w:t xml:space="preserve">188493,5 </w:t>
            </w:r>
            <w:r w:rsidRPr="00FC116D">
              <w:rPr>
                <w:bCs w:val="0"/>
                <w:kern w:val="0"/>
              </w:rPr>
              <w:t>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руб.;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 xml:space="preserve">2023 год – </w:t>
            </w:r>
            <w:r>
              <w:rPr>
                <w:bCs w:val="0"/>
                <w:kern w:val="0"/>
              </w:rPr>
              <w:t xml:space="preserve">188493,5 </w:t>
            </w:r>
            <w:r w:rsidRPr="00FC116D">
              <w:rPr>
                <w:bCs w:val="0"/>
                <w:kern w:val="0"/>
              </w:rPr>
              <w:t>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руб.;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 xml:space="preserve">2024 год – </w:t>
            </w:r>
            <w:r>
              <w:rPr>
                <w:bCs w:val="0"/>
                <w:kern w:val="0"/>
              </w:rPr>
              <w:t xml:space="preserve">197007,8 </w:t>
            </w:r>
            <w:r w:rsidRPr="00FC116D">
              <w:rPr>
                <w:bCs w:val="0"/>
                <w:kern w:val="0"/>
              </w:rPr>
              <w:t>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руб.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>ОБ – 1</w:t>
            </w:r>
            <w:r>
              <w:rPr>
                <w:bCs w:val="0"/>
                <w:kern w:val="0"/>
              </w:rPr>
              <w:t>28144,6</w:t>
            </w:r>
            <w:r w:rsidRPr="00FC116D">
              <w:rPr>
                <w:bCs w:val="0"/>
                <w:kern w:val="0"/>
              </w:rPr>
              <w:t xml:space="preserve"> 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руб., из них: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>2018 год – 1</w:t>
            </w:r>
            <w:r>
              <w:rPr>
                <w:bCs w:val="0"/>
                <w:kern w:val="0"/>
              </w:rPr>
              <w:t>5404</w:t>
            </w:r>
            <w:r w:rsidRPr="00FC116D">
              <w:rPr>
                <w:bCs w:val="0"/>
                <w:kern w:val="0"/>
              </w:rPr>
              <w:t>,</w:t>
            </w:r>
            <w:r>
              <w:rPr>
                <w:bCs w:val="0"/>
                <w:kern w:val="0"/>
              </w:rPr>
              <w:t>9</w:t>
            </w:r>
            <w:r w:rsidRPr="00FC116D">
              <w:rPr>
                <w:bCs w:val="0"/>
                <w:kern w:val="0"/>
              </w:rPr>
              <w:t xml:space="preserve"> 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руб.;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>2019 год – 1</w:t>
            </w:r>
            <w:r>
              <w:rPr>
                <w:bCs w:val="0"/>
                <w:kern w:val="0"/>
              </w:rPr>
              <w:t>5867,6</w:t>
            </w:r>
            <w:r w:rsidRPr="00FC116D">
              <w:rPr>
                <w:bCs w:val="0"/>
                <w:kern w:val="0"/>
              </w:rPr>
              <w:t xml:space="preserve"> 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руб.;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>2020 год –</w:t>
            </w:r>
            <w:r>
              <w:rPr>
                <w:bCs w:val="0"/>
                <w:kern w:val="0"/>
              </w:rPr>
              <w:t xml:space="preserve"> 17314,5</w:t>
            </w:r>
            <w:r w:rsidRPr="00FC116D">
              <w:rPr>
                <w:bCs w:val="0"/>
                <w:kern w:val="0"/>
              </w:rPr>
              <w:t xml:space="preserve"> 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руб.;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 xml:space="preserve">2021 год – </w:t>
            </w:r>
            <w:r>
              <w:rPr>
                <w:bCs w:val="0"/>
                <w:kern w:val="0"/>
              </w:rPr>
              <w:t xml:space="preserve">20171,7 </w:t>
            </w:r>
            <w:r w:rsidRPr="00FC116D">
              <w:rPr>
                <w:bCs w:val="0"/>
                <w:kern w:val="0"/>
              </w:rPr>
              <w:t>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руб.;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 xml:space="preserve">2022 год – </w:t>
            </w:r>
            <w:r>
              <w:rPr>
                <w:bCs w:val="0"/>
                <w:kern w:val="0"/>
              </w:rPr>
              <w:t>20163,2</w:t>
            </w:r>
            <w:r w:rsidRPr="00FC116D">
              <w:rPr>
                <w:bCs w:val="0"/>
                <w:kern w:val="0"/>
              </w:rPr>
              <w:t xml:space="preserve"> 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руб.;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>2023 год –</w:t>
            </w:r>
            <w:r>
              <w:rPr>
                <w:bCs w:val="0"/>
                <w:kern w:val="0"/>
              </w:rPr>
              <w:t xml:space="preserve"> 20624,4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руб.;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>2024 год –</w:t>
            </w:r>
            <w:r w:rsidR="006D5BD0">
              <w:rPr>
                <w:bCs w:val="0"/>
                <w:kern w:val="0"/>
              </w:rPr>
              <w:t xml:space="preserve"> </w:t>
            </w:r>
            <w:r w:rsidRPr="00051D52">
              <w:rPr>
                <w:bCs w:val="0"/>
                <w:kern w:val="0"/>
              </w:rPr>
              <w:t xml:space="preserve">18598,3 </w:t>
            </w:r>
            <w:r w:rsidRPr="00FC116D">
              <w:rPr>
                <w:bCs w:val="0"/>
                <w:kern w:val="0"/>
              </w:rPr>
              <w:t>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руб.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 xml:space="preserve">ФБ – </w:t>
            </w:r>
            <w:r>
              <w:rPr>
                <w:bCs w:val="0"/>
                <w:kern w:val="0"/>
              </w:rPr>
              <w:t>1237</w:t>
            </w:r>
            <w:r w:rsidRPr="00F4171B">
              <w:rPr>
                <w:bCs w:val="0"/>
                <w:kern w:val="0"/>
              </w:rPr>
              <w:t>55</w:t>
            </w:r>
            <w:r>
              <w:rPr>
                <w:bCs w:val="0"/>
                <w:kern w:val="0"/>
              </w:rPr>
              <w:t xml:space="preserve">,5 </w:t>
            </w:r>
            <w:r w:rsidRPr="00FC116D">
              <w:rPr>
                <w:bCs w:val="0"/>
                <w:kern w:val="0"/>
              </w:rPr>
              <w:t>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руб., из них: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 xml:space="preserve">2018 год – </w:t>
            </w:r>
            <w:r>
              <w:rPr>
                <w:bCs w:val="0"/>
                <w:kern w:val="0"/>
              </w:rPr>
              <w:t>20995,1</w:t>
            </w:r>
            <w:r w:rsidRPr="00FC116D">
              <w:rPr>
                <w:bCs w:val="0"/>
                <w:kern w:val="0"/>
              </w:rPr>
              <w:t xml:space="preserve"> 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руб.;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 xml:space="preserve">2019 год – </w:t>
            </w:r>
            <w:r>
              <w:rPr>
                <w:bCs w:val="0"/>
                <w:kern w:val="0"/>
              </w:rPr>
              <w:t>22698,</w:t>
            </w:r>
            <w:r w:rsidRPr="00C56E49">
              <w:rPr>
                <w:bCs w:val="0"/>
                <w:kern w:val="0"/>
              </w:rPr>
              <w:t>1</w:t>
            </w:r>
            <w:r w:rsidRPr="00FC116D">
              <w:rPr>
                <w:bCs w:val="0"/>
                <w:kern w:val="0"/>
              </w:rPr>
              <w:t xml:space="preserve"> 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руб.;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 xml:space="preserve">2020 год  – </w:t>
            </w:r>
            <w:r>
              <w:rPr>
                <w:bCs w:val="0"/>
                <w:kern w:val="0"/>
              </w:rPr>
              <w:t>2739</w:t>
            </w:r>
            <w:r w:rsidRPr="00C05C20">
              <w:rPr>
                <w:bCs w:val="0"/>
                <w:kern w:val="0"/>
              </w:rPr>
              <w:t>8</w:t>
            </w:r>
            <w:r w:rsidR="00C93EAB">
              <w:rPr>
                <w:bCs w:val="0"/>
                <w:kern w:val="0"/>
              </w:rPr>
              <w:t>,</w:t>
            </w:r>
            <w:r>
              <w:rPr>
                <w:bCs w:val="0"/>
                <w:kern w:val="0"/>
              </w:rPr>
              <w:t>1</w:t>
            </w:r>
            <w:r w:rsidRPr="00FC116D">
              <w:rPr>
                <w:bCs w:val="0"/>
                <w:kern w:val="0"/>
              </w:rPr>
              <w:t xml:space="preserve"> 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руб.;</w:t>
            </w:r>
          </w:p>
          <w:p w:rsidR="00C63F9F" w:rsidRPr="00FC116D" w:rsidRDefault="00C63F9F" w:rsidP="00D205AA">
            <w:pPr>
              <w:autoSpaceDE w:val="0"/>
              <w:autoSpaceDN w:val="0"/>
              <w:adjustRightInd w:val="0"/>
              <w:jc w:val="both"/>
              <w:rPr>
                <w:bCs w:val="0"/>
                <w:kern w:val="0"/>
              </w:rPr>
            </w:pPr>
            <w:r w:rsidRPr="00FC116D">
              <w:rPr>
                <w:bCs w:val="0"/>
                <w:kern w:val="0"/>
              </w:rPr>
              <w:t xml:space="preserve">2021 год – </w:t>
            </w:r>
            <w:r>
              <w:rPr>
                <w:bCs w:val="0"/>
                <w:kern w:val="0"/>
              </w:rPr>
              <w:t>15615,8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тыс.</w:t>
            </w:r>
            <w:r w:rsidR="006D5BD0">
              <w:rPr>
                <w:bCs w:val="0"/>
                <w:kern w:val="0"/>
              </w:rPr>
              <w:t xml:space="preserve"> </w:t>
            </w:r>
            <w:r w:rsidRPr="00FC116D">
              <w:rPr>
                <w:bCs w:val="0"/>
                <w:kern w:val="0"/>
              </w:rPr>
              <w:t>руб.;</w:t>
            </w:r>
          </w:p>
          <w:p w:rsidR="00C63F9F" w:rsidRPr="00FC116D" w:rsidRDefault="00C63F9F" w:rsidP="00D205A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  <w:bCs w:val="0"/>
                <w:snapToGrid/>
                <w:kern w:val="0"/>
              </w:rPr>
            </w:pPr>
            <w:r w:rsidRPr="00FC116D">
              <w:rPr>
                <w:rFonts w:ascii="Times New Roman" w:hAnsi="Times New Roman"/>
                <w:bCs w:val="0"/>
                <w:snapToGrid/>
                <w:kern w:val="0"/>
              </w:rPr>
              <w:t>2022 год –</w:t>
            </w:r>
            <w:r>
              <w:rPr>
                <w:rFonts w:ascii="Times New Roman" w:hAnsi="Times New Roman"/>
                <w:bCs w:val="0"/>
                <w:snapToGrid/>
                <w:kern w:val="0"/>
              </w:rPr>
              <w:t xml:space="preserve"> 12115,3</w:t>
            </w:r>
            <w:r w:rsidR="006D5BD0">
              <w:rPr>
                <w:rFonts w:ascii="Times New Roman" w:hAnsi="Times New Roman"/>
                <w:bCs w:val="0"/>
                <w:snapToGrid/>
                <w:kern w:val="0"/>
              </w:rPr>
              <w:t xml:space="preserve"> </w:t>
            </w:r>
            <w:r w:rsidRPr="00FC116D">
              <w:rPr>
                <w:rFonts w:ascii="Times New Roman" w:hAnsi="Times New Roman"/>
                <w:bCs w:val="0"/>
                <w:snapToGrid/>
                <w:kern w:val="0"/>
              </w:rPr>
              <w:t>тыс.</w:t>
            </w:r>
            <w:r w:rsidR="006D5BD0">
              <w:rPr>
                <w:rFonts w:ascii="Times New Roman" w:hAnsi="Times New Roman"/>
                <w:bCs w:val="0"/>
                <w:snapToGrid/>
                <w:kern w:val="0"/>
              </w:rPr>
              <w:t xml:space="preserve"> </w:t>
            </w:r>
            <w:r w:rsidRPr="00FC116D">
              <w:rPr>
                <w:rFonts w:ascii="Times New Roman" w:hAnsi="Times New Roman"/>
                <w:bCs w:val="0"/>
                <w:snapToGrid/>
                <w:kern w:val="0"/>
              </w:rPr>
              <w:t>руб.;</w:t>
            </w:r>
          </w:p>
          <w:p w:rsidR="00C63F9F" w:rsidRPr="00FC116D" w:rsidRDefault="00C63F9F" w:rsidP="00D205AA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FC116D">
              <w:rPr>
                <w:rFonts w:ascii="Times New Roman" w:hAnsi="Times New Roman"/>
              </w:rPr>
              <w:t>2023 год –</w:t>
            </w:r>
            <w:r>
              <w:rPr>
                <w:rFonts w:ascii="Times New Roman" w:hAnsi="Times New Roman"/>
              </w:rPr>
              <w:t xml:space="preserve"> 13838,4</w:t>
            </w:r>
            <w:r w:rsidR="006D5BD0">
              <w:rPr>
                <w:rFonts w:ascii="Times New Roman" w:hAnsi="Times New Roman"/>
              </w:rPr>
              <w:t xml:space="preserve"> </w:t>
            </w:r>
            <w:r w:rsidRPr="00FC116D">
              <w:rPr>
                <w:rFonts w:ascii="Times New Roman" w:hAnsi="Times New Roman"/>
              </w:rPr>
              <w:t>тыс.</w:t>
            </w:r>
            <w:r w:rsidR="006D5BD0">
              <w:rPr>
                <w:rFonts w:ascii="Times New Roman" w:hAnsi="Times New Roman"/>
              </w:rPr>
              <w:t xml:space="preserve"> </w:t>
            </w:r>
            <w:r w:rsidRPr="00FC116D">
              <w:rPr>
                <w:rFonts w:ascii="Times New Roman" w:hAnsi="Times New Roman"/>
              </w:rPr>
              <w:t>руб.;</w:t>
            </w:r>
          </w:p>
          <w:p w:rsidR="00C63F9F" w:rsidRPr="00FC116D" w:rsidRDefault="00C63F9F" w:rsidP="00C93EAB">
            <w:pPr>
              <w:pStyle w:val="ConsPlusNormal"/>
              <w:widowControl/>
              <w:ind w:firstLine="0"/>
              <w:jc w:val="both"/>
              <w:rPr>
                <w:rFonts w:ascii="Times New Roman" w:hAnsi="Times New Roman"/>
              </w:rPr>
            </w:pPr>
            <w:r w:rsidRPr="00FC116D">
              <w:rPr>
                <w:rFonts w:ascii="Times New Roman" w:hAnsi="Times New Roman"/>
              </w:rPr>
              <w:t>2024 год –</w:t>
            </w:r>
            <w:r>
              <w:rPr>
                <w:rFonts w:ascii="Times New Roman" w:hAnsi="Times New Roman"/>
              </w:rPr>
              <w:t xml:space="preserve"> 11094,</w:t>
            </w:r>
            <w:r w:rsidRPr="006D5BD0">
              <w:rPr>
                <w:rFonts w:ascii="Times New Roman" w:hAnsi="Times New Roman"/>
              </w:rPr>
              <w:t xml:space="preserve">7 </w:t>
            </w:r>
            <w:r w:rsidRPr="00FC116D">
              <w:rPr>
                <w:rFonts w:ascii="Times New Roman" w:hAnsi="Times New Roman"/>
              </w:rPr>
              <w:t>тыс.</w:t>
            </w:r>
            <w:r w:rsidR="00353E91">
              <w:rPr>
                <w:rFonts w:ascii="Times New Roman" w:hAnsi="Times New Roman"/>
              </w:rPr>
              <w:t xml:space="preserve"> </w:t>
            </w:r>
            <w:r w:rsidRPr="00FC116D">
              <w:rPr>
                <w:rFonts w:ascii="Times New Roman" w:hAnsi="Times New Roman"/>
              </w:rPr>
              <w:t>руб.</w:t>
            </w:r>
          </w:p>
        </w:tc>
      </w:tr>
    </w:tbl>
    <w:p w:rsidR="00353E91" w:rsidRDefault="00353E91" w:rsidP="00D22745">
      <w:pPr>
        <w:pStyle w:val="a9"/>
        <w:autoSpaceDE w:val="0"/>
        <w:autoSpaceDN w:val="0"/>
        <w:adjustRightInd w:val="0"/>
        <w:spacing w:after="0" w:line="240" w:lineRule="auto"/>
        <w:ind w:left="0" w:firstLine="709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D22745" w:rsidRPr="00FC116D" w:rsidRDefault="00D22745" w:rsidP="00615738">
      <w:pPr>
        <w:pStyle w:val="a9"/>
        <w:autoSpaceDE w:val="0"/>
        <w:autoSpaceDN w:val="0"/>
        <w:adjustRightInd w:val="0"/>
        <w:spacing w:after="0" w:line="240" w:lineRule="auto"/>
        <w:ind w:left="0"/>
        <w:jc w:val="center"/>
        <w:outlineLvl w:val="1"/>
        <w:rPr>
          <w:rFonts w:ascii="Times New Roman" w:hAnsi="Times New Roman"/>
          <w:sz w:val="28"/>
          <w:szCs w:val="28"/>
        </w:rPr>
      </w:pPr>
      <w:r w:rsidRPr="00FC116D">
        <w:rPr>
          <w:rFonts w:ascii="Times New Roman" w:hAnsi="Times New Roman"/>
          <w:sz w:val="28"/>
          <w:szCs w:val="28"/>
        </w:rPr>
        <w:t>1. Характеристика выполняемых функций заказчика и переданных государственных полномочий</w:t>
      </w:r>
    </w:p>
    <w:p w:rsidR="00D22745" w:rsidRPr="00FC116D" w:rsidRDefault="00D22745" w:rsidP="00D22745">
      <w:pPr>
        <w:pStyle w:val="a9"/>
        <w:autoSpaceDE w:val="0"/>
        <w:autoSpaceDN w:val="0"/>
        <w:adjustRightInd w:val="0"/>
        <w:spacing w:after="0"/>
        <w:ind w:left="0" w:firstLine="709"/>
        <w:jc w:val="center"/>
        <w:outlineLvl w:val="1"/>
        <w:rPr>
          <w:rFonts w:ascii="Times New Roman" w:hAnsi="Times New Roman"/>
        </w:rPr>
      </w:pPr>
      <w:bookmarkStart w:id="0" w:name="_GoBack"/>
      <w:bookmarkEnd w:id="0"/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 xml:space="preserve"> Администрация города Мурманска осуществляет исполнительно-распорядительные полномочия по решению вопросов местного значения, отнесенных к ведению города, и реализует отдельные государственные полномочия, переданные органам местного самоуправления федеральными законами и законами Мурманской области.</w:t>
      </w:r>
    </w:p>
    <w:p w:rsidR="00D22745" w:rsidRPr="00FC116D" w:rsidRDefault="00D22745" w:rsidP="00191C44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C116D">
        <w:rPr>
          <w:rFonts w:eastAsia="Calibri"/>
        </w:rPr>
        <w:t>Администрацию города Мурманска возглавляет глава администрации города Мурманска, действующий на принципах единоначалия.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Администрация города Мурманска выполняет следующие функции: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1) разрабатывает проект бюджета города, проекты планов и программ развития города и отчеты об их исполнении, проекты нормативных правовых актов по вопросам местного значения, отнесенным к ведению города;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2) обеспечивает исполнение бюджета города, планов и программ развития города;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3) руководит муниципальным дошкольным, общим и дополнительным образованием; создает условия для организации досуга и обеспечения населения услугами организаций культуры; руководит эксплуатацией муниципального жилищного фонда, объектов коммунального и дорожного хозяйства;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4) организует и обеспечивает через структурное подразделение администрации города Мурманска, уполномоченное в сфере мобилизационной работы, мобилизационную подготовку и мобилизацию на территории города Мурманска;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5) осуществляет полномочия по решению вопросов в области защиты населения и территории города от чрезвычайных ситуаций природного и техногенного характера;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6) в соответствии с федеральными законами обеспечивает первичные меры пожарной безопасности;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7) содействует развитию физкультуры и спорта, исторических, национальных и культурных традиций города;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 xml:space="preserve">8) в </w:t>
      </w:r>
      <w:hyperlink r:id="rId8" w:history="1">
        <w:r w:rsidRPr="00FC116D">
          <w:t>порядке</w:t>
        </w:r>
      </w:hyperlink>
      <w:r w:rsidRPr="00FC116D">
        <w:t>, установленном решением Совета депутатов города Мурманска, устанавливает размер платы за пользование жилым помещением (платы за наем), предоставляемым по договору найма в муниципальном жилищном фонде города Мурманска;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9) устанавливает размер платы за содержание и ремонт жилого помещения для нанимателей жилых помещений муниципального жилищного фонда, а также размер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10) осуществляет полномочия органа регулирования муниципального образования город Мурманск, в том числе устанавливает надбавки к тарифам на товары и услуги организаций коммунального комплекса в соответствии с предельным индексом, установленным органом регулирования Мурманской области для муниципального образования город Мурманск, тарифы на подключение к системам коммунальной инфраструктуры, тарифы организаций коммунального комплекса на подключение;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11) в порядке, установленном нормативными правовыми актами Совета депутатов города Мурманска, принимает решения по управлению и распоряжению муниципальным имуществом, решения о создании, реорганизации, ликвидации муниципальных предприятий и об установлении тарифов на услуги муниципальных предприятий, учреждений;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12) создает муниципальные учреждения в соответствии с законодательством;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13) устанавливает порядок участия собственников зданий (помещений в них) и сооружений в благоустройстве прилегающих территорий;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14) организует благоустройство территории города (включая освещение улиц, озеленение территорий, установку указателей с наименованиями улиц и номерами домов, размещение и содержание малых архитектурных форм)</w:t>
      </w:r>
      <w:r w:rsidR="00353E91">
        <w:t>: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а) принимает решения о создании и об использовании на платной основе парковок (парковочных мест), расположенных на автомобильных дорогах общего пользования местного значения, и о прекращении такого использования;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б) устанавливает порядок создания и использования, в том числе на платной основе, парковок (парковочных мест), расположенных на автомобильных дорогах общего пользования местного значения в границах города;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в) устанавливает размер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15) в соответствии с порядком, установленным решением Совета депутатов города Мурманска, организует использование, охрану, защиту, воспроизводство городских лесов, лесов особо охраняемых природных территорий, расположенных в границах города;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16) в соответствии с порядком, установленным решением Совета депутатов города Мурманска, осуществляет осмотр зданий, сооружений и выдачу рекомендаций об устранении выявленных в ходе таких осмотров нарушений;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17) в соответствии с порядком, установленным решением Совета депутатов города Мурманска, присваивает наименования площадям, проспектам, улицам, бульварам, проездам, переулкам, иным территориям проживания граждан в городе и переименовывает их, устанавливает нумерацию домов;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18) осуществляет разработку и утверждение схемы размещения нестационарных торговых объектов;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 xml:space="preserve">19) при наличии оснований, предусмотренных Семейным </w:t>
      </w:r>
      <w:hyperlink r:id="rId9" w:history="1">
        <w:r w:rsidRPr="00FC116D">
          <w:t>кодексом</w:t>
        </w:r>
      </w:hyperlink>
      <w:r w:rsidR="00F2323E">
        <w:t xml:space="preserve"> </w:t>
      </w:r>
      <w:r w:rsidRPr="00FC116D">
        <w:t xml:space="preserve">Российской Федерации, вправе разрешить вступить в брак лицам, достигшим возраста шестнадцати лет, по просьбе данных лиц; при наличии особых обстоятельств, предусмотренных </w:t>
      </w:r>
      <w:hyperlink r:id="rId10" w:history="1">
        <w:r w:rsidRPr="00FC116D">
          <w:t>Законом</w:t>
        </w:r>
      </w:hyperlink>
      <w:r w:rsidRPr="00FC116D">
        <w:t xml:space="preserve"> Мурманской области </w:t>
      </w:r>
      <w:r>
        <w:t>«</w:t>
      </w:r>
      <w:r w:rsidRPr="00FC116D">
        <w:t>Об условиях и порядке вступления в брак лиц, не достигших возраста шестнадцати лет</w:t>
      </w:r>
      <w:r>
        <w:t>»</w:t>
      </w:r>
      <w:r w:rsidRPr="00FC116D">
        <w:t>, вправе разрешить в виде исключения вступление в брак лицам, не достигшим возраста шестнадцати лет, по просьбе данных лиц;</w:t>
      </w:r>
    </w:p>
    <w:p w:rsidR="00D22745" w:rsidRPr="00FC116D" w:rsidRDefault="00D22745" w:rsidP="00191C44">
      <w:pPr>
        <w:autoSpaceDE w:val="0"/>
        <w:autoSpaceDN w:val="0"/>
        <w:adjustRightInd w:val="0"/>
        <w:ind w:firstLine="709"/>
        <w:jc w:val="both"/>
      </w:pPr>
      <w:r>
        <w:t>20</w:t>
      </w:r>
      <w:r w:rsidRPr="00FC116D">
        <w:t xml:space="preserve">) осуществляет в пределах полномочий, установленных федеральным законодательством, законами Мурманской области, Уставом </w:t>
      </w:r>
      <w:r w:rsidRPr="00FC116D">
        <w:rPr>
          <w:rFonts w:eastAsia="Calibri"/>
        </w:rPr>
        <w:t xml:space="preserve">муниципального образования город Мурманск </w:t>
      </w:r>
      <w:r w:rsidRPr="00FC116D">
        <w:t>и решениями Совета депутатов города Мурманска, меры по противодействию коррупции в границах города;</w:t>
      </w:r>
    </w:p>
    <w:p w:rsidR="00D22745" w:rsidRPr="00FC116D" w:rsidRDefault="00D22745" w:rsidP="00191C44">
      <w:pPr>
        <w:widowControl w:val="0"/>
        <w:autoSpaceDE w:val="0"/>
        <w:autoSpaceDN w:val="0"/>
        <w:adjustRightInd w:val="0"/>
        <w:ind w:firstLine="709"/>
        <w:jc w:val="both"/>
      </w:pPr>
      <w:r w:rsidRPr="00FC116D">
        <w:t>2</w:t>
      </w:r>
      <w:r>
        <w:t>1</w:t>
      </w:r>
      <w:r w:rsidRPr="00FC116D">
        <w:t xml:space="preserve">) реализует иные полномочия по решению вопросов местного значения и иных вопросов, не отнесенных к компетенции органов местного самоуправления других муниципальных образований, органов государственной власти, не исключенных из ее компетенции федеральными законами и законами Мурманской области, если указанные полномочия федеральными законами, законами Мурманской области и Уставом </w:t>
      </w:r>
      <w:r w:rsidRPr="00FC116D">
        <w:rPr>
          <w:rFonts w:eastAsia="Calibri"/>
        </w:rPr>
        <w:t>муниципального образования город Мурманск</w:t>
      </w:r>
      <w:r w:rsidRPr="00FC116D">
        <w:t xml:space="preserve"> не отнесены к компетенции иных органов</w:t>
      </w:r>
      <w:r>
        <w:t xml:space="preserve"> местного самоуправления города (реализация</w:t>
      </w:r>
      <w:r w:rsidR="00353E91">
        <w:t xml:space="preserve"> </w:t>
      </w:r>
      <w:r>
        <w:t>Закона Мурманской области «Об административных правонарушениях», реализация Закона Мурманской области «О комиссиях по делам несовершеннолетних», осуществление переданных органам государственной власти субъектов Российской Федерации в соответствии с п. 1 ст. 4 Федерального закона «Об актах гражданского состояния» полномочий Российской Федерации на государственную регистрацию актов гражданского состояния).</w:t>
      </w:r>
    </w:p>
    <w:p w:rsidR="001A6312" w:rsidRPr="00FC116D" w:rsidRDefault="001A6312" w:rsidP="001A6312">
      <w:pPr>
        <w:tabs>
          <w:tab w:val="left" w:pos="1770"/>
        </w:tabs>
        <w:rPr>
          <w:color w:val="FF0000"/>
        </w:rPr>
        <w:sectPr w:rsidR="001A6312" w:rsidRPr="00FC116D" w:rsidSect="00193F46">
          <w:headerReference w:type="default" r:id="rId11"/>
          <w:headerReference w:type="first" r:id="rId12"/>
          <w:type w:val="nextColumn"/>
          <w:pgSz w:w="11906" w:h="16838"/>
          <w:pgMar w:top="1134" w:right="566" w:bottom="1134" w:left="1701" w:header="709" w:footer="709" w:gutter="0"/>
          <w:cols w:space="708"/>
          <w:titlePg/>
          <w:docGrid w:linePitch="360"/>
        </w:sectPr>
      </w:pPr>
    </w:p>
    <w:tbl>
      <w:tblPr>
        <w:tblW w:w="1781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4395"/>
        <w:gridCol w:w="709"/>
        <w:gridCol w:w="1275"/>
        <w:gridCol w:w="1276"/>
        <w:gridCol w:w="992"/>
        <w:gridCol w:w="992"/>
        <w:gridCol w:w="993"/>
        <w:gridCol w:w="850"/>
        <w:gridCol w:w="851"/>
        <w:gridCol w:w="992"/>
        <w:gridCol w:w="851"/>
        <w:gridCol w:w="3071"/>
      </w:tblGrid>
      <w:tr w:rsidR="00820FA9" w:rsidRPr="00602A71" w:rsidTr="00C93309">
        <w:trPr>
          <w:trHeight w:val="405"/>
        </w:trPr>
        <w:tc>
          <w:tcPr>
            <w:tcW w:w="14743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A9" w:rsidRDefault="00820FA9" w:rsidP="00820FA9">
            <w:pPr>
              <w:jc w:val="center"/>
              <w:rPr>
                <w:bCs w:val="0"/>
                <w:kern w:val="0"/>
              </w:rPr>
            </w:pPr>
            <w:r w:rsidRPr="00602A71">
              <w:rPr>
                <w:bCs w:val="0"/>
                <w:kern w:val="0"/>
              </w:rPr>
              <w:t xml:space="preserve">2. Основные цели и задачи АВЦП, целевые показатели (индикаторы) реализации </w:t>
            </w:r>
            <w:r>
              <w:rPr>
                <w:bCs w:val="0"/>
                <w:kern w:val="0"/>
              </w:rPr>
              <w:t>А</w:t>
            </w:r>
            <w:r w:rsidRPr="00602A71">
              <w:rPr>
                <w:bCs w:val="0"/>
                <w:kern w:val="0"/>
              </w:rPr>
              <w:t>ВЦП</w:t>
            </w:r>
          </w:p>
          <w:p w:rsidR="00820FA9" w:rsidRPr="00602A71" w:rsidRDefault="00820FA9" w:rsidP="00820FA9">
            <w:pPr>
              <w:jc w:val="center"/>
              <w:rPr>
                <w:bCs w:val="0"/>
                <w:kern w:val="0"/>
                <w:highlight w:val="yellow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820FA9" w:rsidRPr="00602A71" w:rsidRDefault="00820FA9" w:rsidP="0074550F">
            <w:pPr>
              <w:jc w:val="center"/>
              <w:rPr>
                <w:bCs w:val="0"/>
                <w:kern w:val="0"/>
                <w:highlight w:val="yellow"/>
              </w:rPr>
            </w:pPr>
          </w:p>
        </w:tc>
      </w:tr>
      <w:tr w:rsidR="009070BF" w:rsidRPr="009070BF" w:rsidTr="00F2323E">
        <w:trPr>
          <w:gridAfter w:val="1"/>
          <w:wAfter w:w="3071" w:type="dxa"/>
          <w:trHeight w:val="51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Цель, задачи и показатели (индикаторы)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Ед. изм.</w:t>
            </w:r>
          </w:p>
        </w:tc>
        <w:tc>
          <w:tcPr>
            <w:tcW w:w="9072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 xml:space="preserve">Значение показателя (индикатора) </w:t>
            </w:r>
          </w:p>
        </w:tc>
      </w:tr>
      <w:tr w:rsidR="009070BF" w:rsidRPr="009070BF" w:rsidTr="00F2323E">
        <w:trPr>
          <w:gridAfter w:val="1"/>
          <w:wAfter w:w="3071" w:type="dxa"/>
          <w:trHeight w:val="44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0BF" w:rsidRPr="009070BF" w:rsidRDefault="009070BF" w:rsidP="0074550F">
            <w:pPr>
              <w:rPr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0BF" w:rsidRPr="009070BF" w:rsidRDefault="009070BF" w:rsidP="0074550F">
            <w:pPr>
              <w:rPr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0BF" w:rsidRPr="009070BF" w:rsidRDefault="009070BF" w:rsidP="0074550F">
            <w:pPr>
              <w:rPr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Отчетный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Текущий год</w:t>
            </w:r>
          </w:p>
        </w:tc>
        <w:tc>
          <w:tcPr>
            <w:tcW w:w="65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Годы реализации АВЦП</w:t>
            </w:r>
          </w:p>
        </w:tc>
      </w:tr>
      <w:tr w:rsidR="009070BF" w:rsidRPr="009070BF" w:rsidTr="00F2323E">
        <w:trPr>
          <w:gridAfter w:val="1"/>
          <w:wAfter w:w="3071" w:type="dxa"/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0BF" w:rsidRPr="009070BF" w:rsidRDefault="009070BF" w:rsidP="0074550F">
            <w:pPr>
              <w:rPr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0BF" w:rsidRPr="009070BF" w:rsidRDefault="009070BF" w:rsidP="0074550F">
            <w:pPr>
              <w:rPr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070BF" w:rsidRPr="009070BF" w:rsidRDefault="009070BF" w:rsidP="0074550F">
            <w:pPr>
              <w:rPr>
                <w:bCs w:val="0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2016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2017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2019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2020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2024</w:t>
            </w:r>
          </w:p>
        </w:tc>
      </w:tr>
      <w:tr w:rsidR="009070BF" w:rsidRPr="009070BF" w:rsidTr="00F2323E">
        <w:trPr>
          <w:gridAfter w:val="1"/>
          <w:wAfter w:w="3071" w:type="dxa"/>
          <w:trHeight w:val="37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12</w:t>
            </w:r>
          </w:p>
        </w:tc>
      </w:tr>
      <w:tr w:rsidR="009070BF" w:rsidRPr="009070BF" w:rsidTr="00F2323E">
        <w:trPr>
          <w:gridAfter w:val="1"/>
          <w:wAfter w:w="3071" w:type="dxa"/>
          <w:trHeight w:val="435"/>
        </w:trPr>
        <w:tc>
          <w:tcPr>
            <w:tcW w:w="14743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070BF" w:rsidRPr="009070BF" w:rsidRDefault="009070BF" w:rsidP="0074550F">
            <w:pPr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 xml:space="preserve">Цель АВЦП: обеспечение деятельности администрации города Мурманска по выполнению муниципальных функций </w:t>
            </w:r>
            <w:r w:rsidRPr="009070BF">
              <w:rPr>
                <w:sz w:val="24"/>
                <w:szCs w:val="24"/>
              </w:rPr>
              <w:t>и переданных государственных полномочий</w:t>
            </w:r>
          </w:p>
        </w:tc>
      </w:tr>
      <w:tr w:rsidR="009070BF" w:rsidRPr="009070BF" w:rsidTr="00F2323E">
        <w:trPr>
          <w:gridAfter w:val="1"/>
          <w:wAfter w:w="3071" w:type="dxa"/>
          <w:trHeight w:val="107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1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70BF" w:rsidRPr="009070BF" w:rsidRDefault="009070BF" w:rsidP="0074550F">
            <w:pPr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Доля выявленных прокуратурой нарушений к общему количеству утвержденных нормативных правовых актов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0,5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0,5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0,5</w:t>
            </w:r>
          </w:p>
        </w:tc>
      </w:tr>
      <w:tr w:rsidR="009070BF" w:rsidRPr="009070BF" w:rsidTr="00F2323E">
        <w:trPr>
          <w:gridAfter w:val="1"/>
          <w:wAfter w:w="3071" w:type="dxa"/>
          <w:trHeight w:val="43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2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70BF" w:rsidRPr="009070BF" w:rsidRDefault="009070BF" w:rsidP="0074550F">
            <w:pPr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Доля освоенных субвенций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070BF" w:rsidRPr="009070BF" w:rsidRDefault="009070BF" w:rsidP="0074550F">
            <w:pPr>
              <w:jc w:val="center"/>
              <w:rPr>
                <w:bCs w:val="0"/>
                <w:kern w:val="0"/>
                <w:sz w:val="24"/>
                <w:szCs w:val="24"/>
              </w:rPr>
            </w:pPr>
            <w:r w:rsidRPr="009070BF">
              <w:rPr>
                <w:bCs w:val="0"/>
                <w:kern w:val="0"/>
                <w:sz w:val="24"/>
                <w:szCs w:val="24"/>
              </w:rPr>
              <w:t>100</w:t>
            </w:r>
          </w:p>
        </w:tc>
      </w:tr>
    </w:tbl>
    <w:p w:rsidR="009070BF" w:rsidRPr="009070BF" w:rsidRDefault="009070BF" w:rsidP="009070BF">
      <w:pPr>
        <w:rPr>
          <w:sz w:val="24"/>
          <w:szCs w:val="24"/>
          <w:highlight w:val="yellow"/>
        </w:rPr>
      </w:pPr>
    </w:p>
    <w:p w:rsidR="00157B3D" w:rsidRDefault="008A60C5" w:rsidP="00406D31">
      <w:pPr>
        <w:jc w:val="center"/>
      </w:pPr>
      <w:r w:rsidRPr="002367C8">
        <w:t>3. Перечень основных мероприятий АВЦП</w:t>
      </w:r>
    </w:p>
    <w:p w:rsidR="00B74659" w:rsidRPr="002367C8" w:rsidRDefault="00B74659" w:rsidP="00406D31">
      <w:pPr>
        <w:jc w:val="center"/>
      </w:pPr>
    </w:p>
    <w:p w:rsidR="00157B3D" w:rsidRPr="002367C8" w:rsidRDefault="00157B3D" w:rsidP="00157B3D">
      <w:pPr>
        <w:jc w:val="center"/>
      </w:pPr>
      <w:r w:rsidRPr="002367C8">
        <w:t>3.</w:t>
      </w:r>
      <w:r w:rsidR="00930F56" w:rsidRPr="002367C8">
        <w:t>1</w:t>
      </w:r>
      <w:r w:rsidRPr="002367C8">
        <w:t>. Перечень основных мероприятий АВЦП на 201</w:t>
      </w:r>
      <w:r w:rsidR="00930F56" w:rsidRPr="002367C8">
        <w:t>8 - 202</w:t>
      </w:r>
      <w:r w:rsidR="002D026B" w:rsidRPr="002367C8">
        <w:t>1</w:t>
      </w:r>
      <w:r w:rsidRPr="002367C8">
        <w:t xml:space="preserve"> годы</w:t>
      </w:r>
    </w:p>
    <w:p w:rsidR="001267F9" w:rsidRDefault="001267F9" w:rsidP="001267F9"/>
    <w:tbl>
      <w:tblPr>
        <w:tblW w:w="1460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1701"/>
        <w:gridCol w:w="710"/>
        <w:gridCol w:w="850"/>
        <w:gridCol w:w="1134"/>
        <w:gridCol w:w="992"/>
        <w:gridCol w:w="992"/>
        <w:gridCol w:w="992"/>
        <w:gridCol w:w="993"/>
        <w:gridCol w:w="1559"/>
        <w:gridCol w:w="708"/>
        <w:gridCol w:w="709"/>
        <w:gridCol w:w="709"/>
        <w:gridCol w:w="709"/>
        <w:gridCol w:w="1276"/>
      </w:tblGrid>
      <w:tr w:rsidR="00071AD8" w:rsidRPr="001267F9" w:rsidTr="00723D98">
        <w:trPr>
          <w:trHeight w:val="280"/>
          <w:tblHeader/>
        </w:trPr>
        <w:tc>
          <w:tcPr>
            <w:tcW w:w="567" w:type="dxa"/>
            <w:vMerge w:val="restart"/>
            <w:tcBorders>
              <w:top w:val="inset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AD8" w:rsidRPr="001267F9" w:rsidRDefault="00071AD8" w:rsidP="00B417E9">
            <w:pPr>
              <w:widowControl w:val="0"/>
              <w:ind w:firstLine="720"/>
              <w:jc w:val="center"/>
              <w:rPr>
                <w:snapToGrid w:val="0"/>
                <w:sz w:val="20"/>
                <w:szCs w:val="20"/>
              </w:rPr>
            </w:pPr>
            <w:r w:rsidRPr="001267F9">
              <w:rPr>
                <w:snapToGrid w:val="0"/>
                <w:sz w:val="20"/>
                <w:szCs w:val="20"/>
              </w:rPr>
              <w:t>№</w:t>
            </w:r>
          </w:p>
          <w:p w:rsidR="00071AD8" w:rsidRPr="001267F9" w:rsidRDefault="00071AD8" w:rsidP="00B417E9">
            <w:pPr>
              <w:jc w:val="center"/>
              <w:rPr>
                <w:spacing w:val="-20"/>
                <w:sz w:val="20"/>
                <w:szCs w:val="20"/>
              </w:rPr>
            </w:pPr>
            <w:r w:rsidRPr="001267F9">
              <w:rPr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AD8" w:rsidRPr="001267F9" w:rsidRDefault="00071AD8" w:rsidP="00B417E9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1267F9">
              <w:rPr>
                <w:snapToGrid w:val="0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710" w:type="dxa"/>
            <w:vMerge w:val="restart"/>
            <w:tcBorders>
              <w:top w:val="inset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AD8" w:rsidRPr="001267F9" w:rsidRDefault="00071AD8" w:rsidP="00B417E9">
            <w:pPr>
              <w:widowControl w:val="0"/>
              <w:ind w:left="-70" w:right="-70"/>
              <w:jc w:val="center"/>
              <w:rPr>
                <w:snapToGrid w:val="0"/>
                <w:sz w:val="20"/>
                <w:szCs w:val="20"/>
              </w:rPr>
            </w:pPr>
            <w:r w:rsidRPr="001267F9">
              <w:rPr>
                <w:snapToGrid w:val="0"/>
                <w:sz w:val="20"/>
                <w:szCs w:val="20"/>
              </w:rPr>
              <w:t xml:space="preserve">Срок </w:t>
            </w:r>
          </w:p>
          <w:p w:rsidR="00071AD8" w:rsidRPr="001267F9" w:rsidRDefault="00071AD8" w:rsidP="00B417E9">
            <w:pPr>
              <w:widowControl w:val="0"/>
              <w:ind w:left="-70" w:right="-7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1267F9">
              <w:rPr>
                <w:snapToGrid w:val="0"/>
                <w:sz w:val="20"/>
                <w:szCs w:val="20"/>
              </w:rPr>
              <w:t>выпол</w:t>
            </w:r>
            <w:proofErr w:type="spellEnd"/>
          </w:p>
          <w:p w:rsidR="00071AD8" w:rsidRPr="001267F9" w:rsidRDefault="00071AD8" w:rsidP="00B417E9">
            <w:pPr>
              <w:widowControl w:val="0"/>
              <w:ind w:left="-70" w:right="-70"/>
              <w:jc w:val="center"/>
              <w:rPr>
                <w:snapToGrid w:val="0"/>
                <w:sz w:val="20"/>
                <w:szCs w:val="20"/>
              </w:rPr>
            </w:pPr>
            <w:r w:rsidRPr="001267F9">
              <w:rPr>
                <w:snapToGrid w:val="0"/>
                <w:sz w:val="20"/>
                <w:szCs w:val="20"/>
              </w:rPr>
              <w:t>нения</w:t>
            </w:r>
          </w:p>
          <w:p w:rsidR="00071AD8" w:rsidRPr="001267F9" w:rsidRDefault="00071AD8" w:rsidP="00820FA9">
            <w:pPr>
              <w:widowControl w:val="0"/>
              <w:ind w:left="-70" w:right="-70"/>
              <w:jc w:val="center"/>
              <w:rPr>
                <w:snapToGrid w:val="0"/>
                <w:sz w:val="20"/>
                <w:szCs w:val="20"/>
              </w:rPr>
            </w:pPr>
            <w:r w:rsidRPr="001267F9">
              <w:rPr>
                <w:snapToGrid w:val="0"/>
                <w:sz w:val="20"/>
                <w:szCs w:val="20"/>
              </w:rPr>
              <w:t>(</w:t>
            </w:r>
            <w:proofErr w:type="spellStart"/>
            <w:r w:rsidRPr="001267F9">
              <w:rPr>
                <w:snapToGrid w:val="0"/>
                <w:sz w:val="20"/>
                <w:szCs w:val="20"/>
              </w:rPr>
              <w:t>квар</w:t>
            </w:r>
            <w:proofErr w:type="spellEnd"/>
            <w:r w:rsidR="00F2323E">
              <w:rPr>
                <w:snapToGrid w:val="0"/>
                <w:sz w:val="20"/>
                <w:szCs w:val="20"/>
              </w:rPr>
              <w:t xml:space="preserve"> </w:t>
            </w:r>
            <w:r w:rsidRPr="001267F9">
              <w:rPr>
                <w:snapToGrid w:val="0"/>
                <w:sz w:val="20"/>
                <w:szCs w:val="20"/>
              </w:rPr>
              <w:t>тал, год)</w:t>
            </w:r>
          </w:p>
        </w:tc>
        <w:tc>
          <w:tcPr>
            <w:tcW w:w="850" w:type="dxa"/>
            <w:vMerge w:val="restart"/>
            <w:tcBorders>
              <w:top w:val="inset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AD8" w:rsidRPr="001267F9" w:rsidRDefault="00071AD8" w:rsidP="00B417E9">
            <w:pPr>
              <w:widowControl w:val="0"/>
              <w:ind w:left="-70"/>
              <w:jc w:val="center"/>
              <w:rPr>
                <w:snapToGrid w:val="0"/>
                <w:spacing w:val="-10"/>
                <w:sz w:val="20"/>
                <w:szCs w:val="20"/>
              </w:rPr>
            </w:pPr>
            <w:r w:rsidRPr="001267F9">
              <w:rPr>
                <w:snapToGrid w:val="0"/>
                <w:spacing w:val="-10"/>
                <w:sz w:val="20"/>
                <w:szCs w:val="20"/>
              </w:rPr>
              <w:t>Источники</w:t>
            </w:r>
          </w:p>
          <w:p w:rsidR="00071AD8" w:rsidRDefault="00071AD8" w:rsidP="00B417E9">
            <w:pPr>
              <w:widowControl w:val="0"/>
              <w:ind w:left="-7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финан</w:t>
            </w:r>
            <w:proofErr w:type="spellEnd"/>
          </w:p>
          <w:p w:rsidR="00071AD8" w:rsidRDefault="00071AD8" w:rsidP="00B417E9">
            <w:pPr>
              <w:widowControl w:val="0"/>
              <w:ind w:left="-7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сирова</w:t>
            </w:r>
            <w:proofErr w:type="spellEnd"/>
          </w:p>
          <w:p w:rsidR="00071AD8" w:rsidRPr="001267F9" w:rsidRDefault="00071AD8" w:rsidP="00B417E9">
            <w:pPr>
              <w:widowControl w:val="0"/>
              <w:ind w:left="-7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>
              <w:rPr>
                <w:snapToGrid w:val="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5103" w:type="dxa"/>
            <w:gridSpan w:val="5"/>
            <w:tcBorders>
              <w:top w:val="inset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AD8" w:rsidRPr="001267F9" w:rsidRDefault="00071AD8" w:rsidP="00B417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7F9">
              <w:rPr>
                <w:rFonts w:ascii="Times New Roman" w:hAnsi="Times New Roman"/>
                <w:bCs w:val="0"/>
                <w:color w:val="000000" w:themeColor="text1"/>
                <w:kern w:val="0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4394" w:type="dxa"/>
            <w:gridSpan w:val="5"/>
            <w:tcBorders>
              <w:top w:val="inset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AD8" w:rsidRPr="001267F9" w:rsidRDefault="00071AD8" w:rsidP="00B417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267F9">
              <w:rPr>
                <w:rFonts w:ascii="Times New Roman" w:hAnsi="Times New Roman"/>
                <w:sz w:val="20"/>
                <w:szCs w:val="20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276" w:type="dxa"/>
            <w:vMerge w:val="restart"/>
            <w:tcBorders>
              <w:top w:val="inset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71AD8" w:rsidRPr="001267F9" w:rsidRDefault="00071AD8" w:rsidP="00B417E9">
            <w:pPr>
              <w:widowControl w:val="0"/>
              <w:ind w:left="-70" w:right="-69"/>
              <w:jc w:val="center"/>
              <w:rPr>
                <w:snapToGrid w:val="0"/>
                <w:sz w:val="20"/>
                <w:szCs w:val="20"/>
              </w:rPr>
            </w:pPr>
            <w:r w:rsidRPr="001267F9">
              <w:rPr>
                <w:snapToGrid w:val="0"/>
                <w:sz w:val="20"/>
                <w:szCs w:val="20"/>
              </w:rPr>
              <w:t>Исполнители, перечень</w:t>
            </w:r>
          </w:p>
          <w:p w:rsidR="00071AD8" w:rsidRPr="001267F9" w:rsidRDefault="00071AD8" w:rsidP="00B417E9">
            <w:pPr>
              <w:widowControl w:val="0"/>
              <w:ind w:left="-70" w:right="-69"/>
              <w:jc w:val="center"/>
              <w:rPr>
                <w:snapToGrid w:val="0"/>
                <w:sz w:val="20"/>
                <w:szCs w:val="20"/>
              </w:rPr>
            </w:pPr>
            <w:r w:rsidRPr="001267F9">
              <w:rPr>
                <w:snapToGrid w:val="0"/>
                <w:sz w:val="20"/>
                <w:szCs w:val="20"/>
              </w:rPr>
              <w:t>организаций, участвующих</w:t>
            </w:r>
          </w:p>
          <w:p w:rsidR="00071AD8" w:rsidRPr="001267F9" w:rsidRDefault="00071AD8" w:rsidP="00B417E9">
            <w:pPr>
              <w:widowControl w:val="0"/>
              <w:ind w:left="-70" w:right="-69"/>
              <w:jc w:val="center"/>
              <w:rPr>
                <w:snapToGrid w:val="0"/>
                <w:sz w:val="20"/>
                <w:szCs w:val="20"/>
              </w:rPr>
            </w:pPr>
            <w:r w:rsidRPr="001267F9">
              <w:rPr>
                <w:snapToGrid w:val="0"/>
                <w:sz w:val="20"/>
                <w:szCs w:val="20"/>
              </w:rPr>
              <w:t>в реализации основных</w:t>
            </w:r>
          </w:p>
          <w:p w:rsidR="00071AD8" w:rsidRPr="001267F9" w:rsidRDefault="00071AD8" w:rsidP="00B417E9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267F9">
              <w:rPr>
                <w:rFonts w:ascii="Times New Roman" w:hAnsi="Times New Roman"/>
                <w:sz w:val="20"/>
                <w:szCs w:val="20"/>
              </w:rPr>
              <w:t>мероприя</w:t>
            </w:r>
            <w:proofErr w:type="spellEnd"/>
            <w:r w:rsidR="00F2323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rFonts w:ascii="Times New Roman" w:hAnsi="Times New Roman"/>
                <w:sz w:val="20"/>
                <w:szCs w:val="20"/>
              </w:rPr>
              <w:t>тий</w:t>
            </w:r>
            <w:proofErr w:type="spellEnd"/>
          </w:p>
        </w:tc>
      </w:tr>
      <w:tr w:rsidR="00071AD8" w:rsidRPr="001267F9" w:rsidTr="00723D98">
        <w:trPr>
          <w:trHeight w:val="28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AD8" w:rsidRPr="001267F9" w:rsidRDefault="00071AD8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AD8" w:rsidRPr="001267F9" w:rsidRDefault="00071AD8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AD8" w:rsidRPr="001267F9" w:rsidRDefault="00071AD8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AD8" w:rsidRPr="001267F9" w:rsidRDefault="00071AD8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AD8" w:rsidRPr="001267F9" w:rsidRDefault="00071AD8" w:rsidP="00B417E9">
            <w:pPr>
              <w:jc w:val="center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1267F9">
              <w:rPr>
                <w:bCs w:val="0"/>
                <w:color w:val="000000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AD8" w:rsidRPr="001267F9" w:rsidRDefault="00071AD8" w:rsidP="00B417E9">
            <w:pPr>
              <w:jc w:val="center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1267F9">
              <w:rPr>
                <w:bCs w:val="0"/>
                <w:color w:val="000000"/>
                <w:kern w:val="0"/>
                <w:sz w:val="20"/>
                <w:szCs w:val="20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AD8" w:rsidRPr="001267F9" w:rsidRDefault="00071AD8" w:rsidP="00B417E9">
            <w:pPr>
              <w:jc w:val="center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1267F9">
              <w:rPr>
                <w:bCs w:val="0"/>
                <w:color w:val="000000"/>
                <w:kern w:val="0"/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AD8" w:rsidRPr="001267F9" w:rsidRDefault="00071AD8" w:rsidP="00B417E9">
            <w:pPr>
              <w:jc w:val="center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1267F9">
              <w:rPr>
                <w:bCs w:val="0"/>
                <w:color w:val="000000"/>
                <w:kern w:val="0"/>
                <w:sz w:val="20"/>
                <w:szCs w:val="20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AD8" w:rsidRPr="001267F9" w:rsidRDefault="00071AD8" w:rsidP="00B417E9">
            <w:pPr>
              <w:rPr>
                <w:sz w:val="20"/>
                <w:szCs w:val="20"/>
              </w:rPr>
            </w:pPr>
            <w:r w:rsidRPr="001267F9">
              <w:rPr>
                <w:sz w:val="20"/>
                <w:szCs w:val="20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AD8" w:rsidRPr="001267F9" w:rsidRDefault="00071AD8" w:rsidP="00B417E9">
            <w:pPr>
              <w:ind w:left="-70" w:right="-70"/>
              <w:jc w:val="center"/>
              <w:rPr>
                <w:snapToGrid w:val="0"/>
                <w:sz w:val="20"/>
                <w:szCs w:val="20"/>
              </w:rPr>
            </w:pPr>
            <w:r w:rsidRPr="001267F9">
              <w:rPr>
                <w:snapToGrid w:val="0"/>
                <w:sz w:val="20"/>
                <w:szCs w:val="20"/>
              </w:rPr>
              <w:t>Наименование</w:t>
            </w:r>
            <w:r w:rsidR="00820FA9">
              <w:rPr>
                <w:snapToGrid w:val="0"/>
                <w:sz w:val="20"/>
                <w:szCs w:val="20"/>
              </w:rPr>
              <w:t>,</w:t>
            </w:r>
            <w:r w:rsidRPr="001267F9">
              <w:rPr>
                <w:snapToGrid w:val="0"/>
                <w:sz w:val="20"/>
                <w:szCs w:val="20"/>
              </w:rPr>
              <w:t xml:space="preserve"> </w:t>
            </w:r>
          </w:p>
          <w:p w:rsidR="00071AD8" w:rsidRPr="001267F9" w:rsidRDefault="00071AD8" w:rsidP="00B417E9">
            <w:pPr>
              <w:ind w:left="-70" w:right="-70"/>
              <w:jc w:val="center"/>
              <w:rPr>
                <w:snapToGrid w:val="0"/>
                <w:sz w:val="20"/>
                <w:szCs w:val="20"/>
              </w:rPr>
            </w:pPr>
            <w:r w:rsidRPr="001267F9">
              <w:rPr>
                <w:snapToGrid w:val="0"/>
                <w:sz w:val="20"/>
                <w:szCs w:val="20"/>
              </w:rPr>
              <w:t>ед. измерения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AD8" w:rsidRPr="001267F9" w:rsidRDefault="00071AD8" w:rsidP="00B417E9">
            <w:pPr>
              <w:jc w:val="center"/>
              <w:rPr>
                <w:snapToGrid w:val="0"/>
                <w:sz w:val="20"/>
                <w:szCs w:val="20"/>
              </w:rPr>
            </w:pPr>
            <w:r w:rsidRPr="001267F9">
              <w:rPr>
                <w:snapToGrid w:val="0"/>
                <w:sz w:val="20"/>
                <w:szCs w:val="20"/>
              </w:rPr>
              <w:t>2018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AD8" w:rsidRPr="001267F9" w:rsidRDefault="00071AD8" w:rsidP="00B417E9">
            <w:pPr>
              <w:jc w:val="center"/>
              <w:rPr>
                <w:snapToGrid w:val="0"/>
                <w:sz w:val="20"/>
                <w:szCs w:val="20"/>
              </w:rPr>
            </w:pPr>
            <w:r w:rsidRPr="001267F9">
              <w:rPr>
                <w:snapToGrid w:val="0"/>
                <w:sz w:val="20"/>
                <w:szCs w:val="20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AD8" w:rsidRPr="001267F9" w:rsidRDefault="00071AD8" w:rsidP="00B417E9">
            <w:pPr>
              <w:jc w:val="center"/>
              <w:rPr>
                <w:snapToGrid w:val="0"/>
                <w:sz w:val="20"/>
                <w:szCs w:val="20"/>
              </w:rPr>
            </w:pPr>
            <w:r w:rsidRPr="001267F9">
              <w:rPr>
                <w:snapToGrid w:val="0"/>
                <w:sz w:val="20"/>
                <w:szCs w:val="20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AD8" w:rsidRPr="001267F9" w:rsidRDefault="00071AD8" w:rsidP="00B417E9">
            <w:pPr>
              <w:jc w:val="center"/>
              <w:rPr>
                <w:snapToGrid w:val="0"/>
                <w:sz w:val="20"/>
                <w:szCs w:val="20"/>
              </w:rPr>
            </w:pPr>
            <w:r w:rsidRPr="001267F9">
              <w:rPr>
                <w:snapToGrid w:val="0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AD8" w:rsidRPr="001267F9" w:rsidRDefault="00071AD8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</w:tr>
      <w:tr w:rsidR="00071AD8" w:rsidRPr="001267F9" w:rsidTr="00723D98">
        <w:trPr>
          <w:cantSplit/>
          <w:trHeight w:val="280"/>
        </w:trPr>
        <w:tc>
          <w:tcPr>
            <w:tcW w:w="1460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AD8" w:rsidRPr="001267F9" w:rsidRDefault="00071AD8" w:rsidP="001D0E47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Цель: обеспечение деятельности администрации города Мурманска по выполнению муниципальных функций </w:t>
            </w:r>
            <w:r w:rsidRPr="001267F9">
              <w:rPr>
                <w:sz w:val="20"/>
                <w:szCs w:val="20"/>
              </w:rPr>
              <w:t>и переданных государственных полномочий</w:t>
            </w:r>
          </w:p>
        </w:tc>
      </w:tr>
      <w:tr w:rsidR="00C829D3" w:rsidRPr="001267F9" w:rsidTr="00723D98">
        <w:trPr>
          <w:trHeight w:val="190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29D3" w:rsidRPr="001267F9" w:rsidRDefault="00C829D3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D3" w:rsidRPr="001267F9" w:rsidRDefault="00C829D3" w:rsidP="00C66C7F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Основное мероприятие: эффективное выполнение функций с целью развития муниципального самоуправления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D3" w:rsidRPr="001267F9" w:rsidRDefault="00C829D3" w:rsidP="001267F9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2018 - 2021 </w:t>
            </w:r>
            <w:r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D3" w:rsidRPr="001267F9" w:rsidRDefault="00C829D3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br/>
              <w:t>МБ: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D3" w:rsidRPr="00981A63" w:rsidRDefault="00C829D3" w:rsidP="00C829D3">
            <w:pPr>
              <w:rPr>
                <w:color w:val="000000"/>
                <w:sz w:val="20"/>
                <w:szCs w:val="20"/>
                <w:lang w:val="en-US"/>
              </w:rPr>
            </w:pPr>
            <w:r w:rsidRPr="00417907">
              <w:rPr>
                <w:bCs w:val="0"/>
                <w:color w:val="000000"/>
                <w:sz w:val="20"/>
                <w:szCs w:val="20"/>
              </w:rPr>
              <w:t>8</w:t>
            </w:r>
            <w:r>
              <w:rPr>
                <w:bCs w:val="0"/>
                <w:color w:val="000000"/>
                <w:sz w:val="20"/>
                <w:szCs w:val="20"/>
              </w:rPr>
              <w:t>54871,6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D3" w:rsidRPr="00233C32" w:rsidRDefault="00C829D3" w:rsidP="00D205AA">
            <w:pPr>
              <w:jc w:val="center"/>
              <w:rPr>
                <w:color w:val="000000"/>
                <w:sz w:val="20"/>
                <w:szCs w:val="20"/>
              </w:rPr>
            </w:pPr>
            <w:r w:rsidRPr="00233C32">
              <w:rPr>
                <w:color w:val="000000"/>
                <w:sz w:val="20"/>
                <w:szCs w:val="20"/>
              </w:rPr>
              <w:t>216370,6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D3" w:rsidRPr="00233C32" w:rsidRDefault="00C829D3" w:rsidP="00D205AA">
            <w:pPr>
              <w:jc w:val="center"/>
              <w:rPr>
                <w:color w:val="000000"/>
                <w:sz w:val="20"/>
                <w:szCs w:val="20"/>
              </w:rPr>
            </w:pPr>
            <w:r w:rsidRPr="00233C32">
              <w:rPr>
                <w:color w:val="000000"/>
                <w:sz w:val="20"/>
                <w:szCs w:val="20"/>
              </w:rPr>
              <w:t>221576,8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D3" w:rsidRPr="00C829D3" w:rsidRDefault="00C829D3" w:rsidP="00C829D3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26917,4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9D3" w:rsidRPr="00274145" w:rsidRDefault="00C829D3" w:rsidP="00D205AA">
            <w:pPr>
              <w:ind w:right="-108"/>
              <w:jc w:val="center"/>
              <w:rPr>
                <w:sz w:val="20"/>
                <w:szCs w:val="20"/>
              </w:rPr>
            </w:pPr>
            <w:r w:rsidRPr="002741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90006,8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D3" w:rsidRPr="000930AD" w:rsidRDefault="00C829D3" w:rsidP="004D54CD">
            <w:pPr>
              <w:ind w:right="-108"/>
              <w:rPr>
                <w:bCs w:val="0"/>
                <w:kern w:val="0"/>
                <w:sz w:val="20"/>
                <w:szCs w:val="20"/>
              </w:rPr>
            </w:pPr>
            <w:r w:rsidRPr="000930AD">
              <w:rPr>
                <w:bCs w:val="0"/>
                <w:kern w:val="0"/>
                <w:sz w:val="20"/>
                <w:szCs w:val="20"/>
              </w:rPr>
              <w:t>Своевременное и эффективное выполнени</w:t>
            </w:r>
            <w:r w:rsidR="004D54CD">
              <w:rPr>
                <w:bCs w:val="0"/>
                <w:kern w:val="0"/>
                <w:sz w:val="20"/>
                <w:szCs w:val="20"/>
              </w:rPr>
              <w:t>е</w:t>
            </w:r>
            <w:r w:rsidRPr="000930AD">
              <w:rPr>
                <w:bCs w:val="0"/>
                <w:kern w:val="0"/>
                <w:sz w:val="20"/>
                <w:szCs w:val="20"/>
              </w:rPr>
              <w:t xml:space="preserve"> функций в сфере развития муници</w:t>
            </w:r>
            <w:r w:rsidR="00F2323E">
              <w:rPr>
                <w:bCs w:val="0"/>
                <w:kern w:val="0"/>
                <w:sz w:val="20"/>
                <w:szCs w:val="20"/>
              </w:rPr>
              <w:t>п</w:t>
            </w:r>
            <w:r w:rsidRPr="000930AD">
              <w:rPr>
                <w:bCs w:val="0"/>
                <w:kern w:val="0"/>
                <w:sz w:val="20"/>
                <w:szCs w:val="20"/>
              </w:rPr>
              <w:t>ального</w:t>
            </w:r>
            <w:r w:rsidR="00F2323E">
              <w:rPr>
                <w:bCs w:val="0"/>
                <w:kern w:val="0"/>
                <w:sz w:val="20"/>
                <w:szCs w:val="20"/>
              </w:rPr>
              <w:t xml:space="preserve"> </w:t>
            </w:r>
            <w:r w:rsidRPr="000930AD">
              <w:rPr>
                <w:bCs w:val="0"/>
                <w:kern w:val="0"/>
                <w:sz w:val="20"/>
                <w:szCs w:val="20"/>
              </w:rPr>
              <w:t>самоуправления и гражданского общества  (да-1, нет-0)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D3" w:rsidRPr="001267F9" w:rsidRDefault="00C829D3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D3" w:rsidRPr="001267F9" w:rsidRDefault="00C829D3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D3" w:rsidRPr="001267F9" w:rsidRDefault="00C829D3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9D3" w:rsidRPr="001267F9" w:rsidRDefault="00C829D3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D3" w:rsidRPr="001267F9" w:rsidRDefault="00C829D3" w:rsidP="001267F9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Администра</w:t>
            </w:r>
            <w:proofErr w:type="spellEnd"/>
            <w:r w:rsidR="00F2323E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ция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города Мурманска</w:t>
            </w:r>
          </w:p>
        </w:tc>
      </w:tr>
      <w:tr w:rsidR="00C829D3" w:rsidRPr="001267F9" w:rsidTr="00723D98">
        <w:trPr>
          <w:trHeight w:val="1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829D3" w:rsidRPr="001267F9" w:rsidRDefault="00C829D3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D3" w:rsidRPr="001267F9" w:rsidRDefault="00C829D3" w:rsidP="00C66C7F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Расходы на выплаты по оплате труда главы администрации города Мурманска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71" w:rsidRDefault="00C829D3" w:rsidP="001267F9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2018</w:t>
            </w:r>
          </w:p>
          <w:p w:rsidR="00C829D3" w:rsidRPr="001267F9" w:rsidRDefault="00C829D3" w:rsidP="001267F9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- 2021 </w:t>
            </w:r>
            <w:r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D3" w:rsidRPr="001267F9" w:rsidRDefault="00C829D3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br/>
              <w:t>МБ: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D3" w:rsidRPr="00233C32" w:rsidRDefault="00C829D3" w:rsidP="00D205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17809,4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D3" w:rsidRPr="00233C32" w:rsidRDefault="00C829D3" w:rsidP="00D205A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Pr="00233C32">
              <w:rPr>
                <w:color w:val="000000"/>
                <w:sz w:val="20"/>
                <w:szCs w:val="20"/>
              </w:rPr>
              <w:t>321,3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D3" w:rsidRPr="00233C32" w:rsidRDefault="00C829D3" w:rsidP="00D205AA">
            <w:pPr>
              <w:jc w:val="center"/>
              <w:rPr>
                <w:color w:val="000000"/>
                <w:sz w:val="20"/>
                <w:szCs w:val="20"/>
              </w:rPr>
            </w:pPr>
            <w:r w:rsidRPr="00233C32">
              <w:rPr>
                <w:color w:val="000000"/>
                <w:sz w:val="20"/>
                <w:szCs w:val="20"/>
              </w:rPr>
              <w:t>3064,9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D3" w:rsidRPr="00274145" w:rsidRDefault="00C829D3" w:rsidP="00D205AA">
            <w:pPr>
              <w:jc w:val="center"/>
              <w:rPr>
                <w:sz w:val="20"/>
                <w:szCs w:val="20"/>
              </w:rPr>
            </w:pPr>
            <w:r w:rsidRPr="00274145">
              <w:rPr>
                <w:sz w:val="20"/>
                <w:szCs w:val="20"/>
              </w:rPr>
              <w:t>5134,2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9D3" w:rsidRPr="00274145" w:rsidRDefault="00C829D3" w:rsidP="00D205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9D3" w:rsidRPr="001267F9" w:rsidRDefault="00C829D3" w:rsidP="006B461E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Штатная численность (ед</w:t>
            </w:r>
            <w:r>
              <w:rPr>
                <w:bCs w:val="0"/>
                <w:kern w:val="0"/>
                <w:sz w:val="20"/>
                <w:szCs w:val="20"/>
              </w:rPr>
              <w:t>.</w:t>
            </w:r>
            <w:r w:rsidRPr="001267F9">
              <w:rPr>
                <w:bCs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D3" w:rsidRPr="001267F9" w:rsidRDefault="00C829D3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D3" w:rsidRPr="001267F9" w:rsidRDefault="00C829D3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D3" w:rsidRPr="001267F9" w:rsidRDefault="00C829D3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29D3" w:rsidRPr="001267F9" w:rsidRDefault="00C829D3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29D3" w:rsidRPr="001267F9" w:rsidRDefault="00C829D3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Администра</w:t>
            </w:r>
            <w:proofErr w:type="spellEnd"/>
            <w:r w:rsidR="00F2323E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ция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города Мурманска</w:t>
            </w:r>
          </w:p>
        </w:tc>
      </w:tr>
      <w:tr w:rsidR="00233C32" w:rsidRPr="001267F9" w:rsidTr="00723D98">
        <w:trPr>
          <w:trHeight w:val="1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C32" w:rsidRPr="001267F9" w:rsidRDefault="00233C32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1.2.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233C32" w:rsidP="00C66C7F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Расходы на обеспечение функций главы администрации города Мурманска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233C32" w:rsidP="001267F9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2018 - 2021 </w:t>
            </w:r>
            <w:r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233C32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МБ: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32" w:rsidRPr="00233C32" w:rsidRDefault="00C829D3" w:rsidP="00C829D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32" w:rsidRPr="00233C32" w:rsidRDefault="00233C32" w:rsidP="00233C32">
            <w:pPr>
              <w:jc w:val="center"/>
              <w:rPr>
                <w:color w:val="000000"/>
                <w:sz w:val="20"/>
                <w:szCs w:val="20"/>
              </w:rPr>
            </w:pPr>
            <w:r w:rsidRPr="00233C3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32" w:rsidRPr="00233C32" w:rsidRDefault="00233C32" w:rsidP="00233C32">
            <w:pPr>
              <w:jc w:val="center"/>
              <w:rPr>
                <w:color w:val="000000"/>
                <w:sz w:val="20"/>
                <w:szCs w:val="20"/>
              </w:rPr>
            </w:pPr>
            <w:r w:rsidRPr="00233C32">
              <w:rPr>
                <w:color w:val="000000"/>
                <w:sz w:val="20"/>
                <w:szCs w:val="20"/>
              </w:rPr>
              <w:t>0</w:t>
            </w:r>
            <w:r w:rsidR="00D504EB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C32" w:rsidRPr="00274145" w:rsidRDefault="00C829D3" w:rsidP="00C829D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32" w:rsidRPr="00274145" w:rsidRDefault="00233C32" w:rsidP="00274145">
            <w:pPr>
              <w:jc w:val="center"/>
              <w:rPr>
                <w:sz w:val="20"/>
                <w:szCs w:val="20"/>
              </w:rPr>
            </w:pPr>
            <w:r w:rsidRPr="00274145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32" w:rsidRPr="001267F9" w:rsidRDefault="00233C32" w:rsidP="00C66C7F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Своевременное и эффективное выполнение функций главы АГМ (да-1, нет-0)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233C32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233C32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233C32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32" w:rsidRPr="001267F9" w:rsidRDefault="00233C32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233C32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Администра</w:t>
            </w:r>
            <w:proofErr w:type="spellEnd"/>
            <w:r w:rsidR="00F2323E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ция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города Мурманска</w:t>
            </w:r>
          </w:p>
        </w:tc>
      </w:tr>
      <w:tr w:rsidR="00F80FD5" w:rsidRPr="001267F9" w:rsidTr="00723D98">
        <w:trPr>
          <w:trHeight w:val="1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0FD5" w:rsidRPr="001267F9" w:rsidRDefault="00F80FD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D5" w:rsidRPr="001267F9" w:rsidRDefault="00F80FD5" w:rsidP="00C66C7F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71" w:rsidRDefault="00F80FD5" w:rsidP="001267F9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2018</w:t>
            </w:r>
          </w:p>
          <w:p w:rsidR="00F80FD5" w:rsidRPr="001267F9" w:rsidRDefault="00F80FD5" w:rsidP="001267F9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- 2021 </w:t>
            </w:r>
            <w:r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D5" w:rsidRPr="001267F9" w:rsidRDefault="00F80FD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МБ: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D5" w:rsidRPr="00F80FD5" w:rsidRDefault="00F1510D" w:rsidP="00064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81904</w:t>
            </w:r>
            <w:r w:rsidR="000640F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,</w:t>
            </w:r>
            <w:r w:rsidR="000640F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D5" w:rsidRPr="00E83C8F" w:rsidRDefault="00F80FD5" w:rsidP="00E83C8F">
            <w:pPr>
              <w:jc w:val="center"/>
              <w:rPr>
                <w:color w:val="000000"/>
                <w:sz w:val="20"/>
                <w:szCs w:val="20"/>
              </w:rPr>
            </w:pPr>
            <w:r w:rsidRPr="00E83C8F">
              <w:rPr>
                <w:color w:val="000000"/>
                <w:sz w:val="20"/>
                <w:szCs w:val="20"/>
              </w:rPr>
              <w:t>202697,2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D5" w:rsidRPr="00E83C8F" w:rsidRDefault="00F80FD5" w:rsidP="00E83C8F">
            <w:pPr>
              <w:jc w:val="center"/>
              <w:rPr>
                <w:color w:val="000000"/>
                <w:sz w:val="20"/>
                <w:szCs w:val="20"/>
              </w:rPr>
            </w:pPr>
            <w:r w:rsidRPr="00E83C8F">
              <w:rPr>
                <w:color w:val="000000"/>
                <w:sz w:val="20"/>
                <w:szCs w:val="20"/>
              </w:rPr>
              <w:t>215346,5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D5" w:rsidRPr="00274145" w:rsidRDefault="00F1510D" w:rsidP="000C1C1E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219829,5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D5" w:rsidRPr="00274145" w:rsidRDefault="008078F2" w:rsidP="00454A19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</w:t>
            </w:r>
            <w:r w:rsidR="00454A19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7,</w:t>
            </w:r>
            <w:r w:rsidR="00454A19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FD5" w:rsidRPr="001267F9" w:rsidRDefault="00F80FD5" w:rsidP="006B461E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Штатная численность (ед</w:t>
            </w:r>
            <w:r>
              <w:rPr>
                <w:bCs w:val="0"/>
                <w:kern w:val="0"/>
                <w:sz w:val="20"/>
                <w:szCs w:val="20"/>
              </w:rPr>
              <w:t>.</w:t>
            </w:r>
            <w:r w:rsidRPr="001267F9">
              <w:rPr>
                <w:bCs w:val="0"/>
                <w:kern w:val="0"/>
                <w:sz w:val="20"/>
                <w:szCs w:val="20"/>
              </w:rPr>
              <w:t>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D5" w:rsidRPr="001267F9" w:rsidRDefault="00F80FD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  <w:lang w:val="en-US"/>
              </w:rPr>
              <w:t>15</w:t>
            </w:r>
            <w:r w:rsidRPr="001267F9">
              <w:rPr>
                <w:bCs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D5" w:rsidRPr="001267F9" w:rsidRDefault="00F80FD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  <w:lang w:val="en-US"/>
              </w:rPr>
              <w:t>15</w:t>
            </w:r>
            <w:r w:rsidRPr="001267F9">
              <w:rPr>
                <w:bCs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D5" w:rsidRPr="001267F9" w:rsidRDefault="00F80FD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  <w:r w:rsidRPr="001267F9">
              <w:rPr>
                <w:bCs w:val="0"/>
                <w:kern w:val="0"/>
                <w:sz w:val="20"/>
                <w:szCs w:val="20"/>
                <w:lang w:val="en-US"/>
              </w:rPr>
              <w:t>5</w:t>
            </w:r>
            <w:r w:rsidRPr="001267F9">
              <w:rPr>
                <w:bCs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D5" w:rsidRPr="001267F9" w:rsidRDefault="00F80FD5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D5" w:rsidRPr="001267F9" w:rsidRDefault="00F80FD5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Администра</w:t>
            </w:r>
            <w:proofErr w:type="spellEnd"/>
            <w:r w:rsidR="00F2323E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ция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города Мурманска</w:t>
            </w:r>
          </w:p>
        </w:tc>
      </w:tr>
      <w:tr w:rsidR="00F80FD5" w:rsidRPr="001267F9" w:rsidTr="00723D98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80FD5" w:rsidRPr="001267F9" w:rsidRDefault="00F80FD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1.4.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D5" w:rsidRPr="001267F9" w:rsidRDefault="00F80FD5" w:rsidP="00C66C7F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Расходы на обеспечение функций работников органов местного самоуправления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D5" w:rsidRPr="001267F9" w:rsidRDefault="00F80FD5" w:rsidP="001267F9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2018 - 2021 </w:t>
            </w:r>
            <w:r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D5" w:rsidRPr="001267F9" w:rsidRDefault="00F80FD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МБ: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D5" w:rsidRPr="00F80FD5" w:rsidRDefault="000640F1" w:rsidP="00064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17960</w:t>
            </w:r>
            <w:r w:rsidR="00F1510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D5" w:rsidRPr="00E83C8F" w:rsidRDefault="00F80FD5" w:rsidP="00E83C8F">
            <w:pPr>
              <w:jc w:val="center"/>
              <w:rPr>
                <w:color w:val="000000"/>
                <w:sz w:val="20"/>
                <w:szCs w:val="20"/>
              </w:rPr>
            </w:pPr>
            <w:r w:rsidRPr="00E83C8F">
              <w:rPr>
                <w:color w:val="000000"/>
                <w:sz w:val="20"/>
                <w:szCs w:val="20"/>
              </w:rPr>
              <w:t>9352,1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D5" w:rsidRPr="00E83C8F" w:rsidRDefault="00F80FD5" w:rsidP="00E83C8F">
            <w:pPr>
              <w:jc w:val="center"/>
              <w:rPr>
                <w:color w:val="000000"/>
                <w:sz w:val="20"/>
                <w:szCs w:val="20"/>
              </w:rPr>
            </w:pPr>
            <w:r w:rsidRPr="00E83C8F">
              <w:rPr>
                <w:color w:val="000000"/>
                <w:sz w:val="20"/>
                <w:szCs w:val="20"/>
              </w:rPr>
              <w:t>3165,4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0FD5" w:rsidRPr="00274145" w:rsidRDefault="00F1510D" w:rsidP="000C1C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1922,4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D5" w:rsidRPr="00274145" w:rsidRDefault="00454A19" w:rsidP="00454A1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352</w:t>
            </w:r>
            <w:r w:rsidR="008078F2">
              <w:rPr>
                <w:sz w:val="20"/>
                <w:szCs w:val="20"/>
              </w:rPr>
              <w:t>0,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0FD5" w:rsidRPr="001267F9" w:rsidRDefault="00F80FD5" w:rsidP="00C66C7F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Своевременное и эффективное выполнение полномочий АГМ (да-1, нет-0)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D5" w:rsidRPr="001267F9" w:rsidRDefault="00F80FD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D5" w:rsidRPr="001267F9" w:rsidRDefault="00F80FD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D5" w:rsidRPr="001267F9" w:rsidRDefault="00F80FD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0FD5" w:rsidRPr="001267F9" w:rsidRDefault="00F80FD5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0FD5" w:rsidRPr="001267F9" w:rsidRDefault="00F80FD5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Администра</w:t>
            </w:r>
            <w:proofErr w:type="spellEnd"/>
            <w:r w:rsidR="00F2323E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ция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города Мурманска</w:t>
            </w:r>
          </w:p>
        </w:tc>
      </w:tr>
      <w:tr w:rsidR="00233C32" w:rsidRPr="001267F9" w:rsidTr="00723D98">
        <w:trPr>
          <w:trHeight w:val="2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C32" w:rsidRPr="001267F9" w:rsidRDefault="00233C32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233C32" w:rsidP="00C66C7F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Реализация Положения «О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территориаль</w:t>
            </w:r>
            <w:proofErr w:type="spellEnd"/>
            <w:r w:rsidR="00C06B71">
              <w:rPr>
                <w:bCs w:val="0"/>
                <w:kern w:val="0"/>
                <w:sz w:val="20"/>
                <w:szCs w:val="20"/>
              </w:rPr>
              <w:t xml:space="preserve"> </w:t>
            </w:r>
            <w:r w:rsidRPr="001267F9">
              <w:rPr>
                <w:bCs w:val="0"/>
                <w:kern w:val="0"/>
                <w:sz w:val="20"/>
                <w:szCs w:val="20"/>
              </w:rPr>
              <w:t>ном общественном самоуправлении в городе Мурманске»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233C32" w:rsidP="001267F9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2018 - 2021 </w:t>
            </w:r>
            <w:r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233C32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МБ: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233C32" w:rsidRDefault="00F1510D" w:rsidP="00233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1</w:t>
            </w:r>
            <w:r w:rsidR="00233C32" w:rsidRPr="00233C32">
              <w:rPr>
                <w:bCs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233C32" w:rsidRDefault="00233C32" w:rsidP="00233C32">
            <w:pPr>
              <w:jc w:val="center"/>
              <w:rPr>
                <w:color w:val="000000"/>
                <w:sz w:val="20"/>
                <w:szCs w:val="20"/>
              </w:rPr>
            </w:pPr>
            <w:r w:rsidRPr="00233C3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233C32" w:rsidRDefault="00233C32" w:rsidP="00233C32">
            <w:pPr>
              <w:jc w:val="center"/>
              <w:rPr>
                <w:color w:val="000000"/>
                <w:sz w:val="20"/>
                <w:szCs w:val="20"/>
              </w:rPr>
            </w:pPr>
            <w:r w:rsidRPr="00233C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274145" w:rsidRDefault="00233C32" w:rsidP="00274145">
            <w:pPr>
              <w:jc w:val="center"/>
              <w:rPr>
                <w:sz w:val="20"/>
                <w:szCs w:val="20"/>
              </w:rPr>
            </w:pPr>
            <w:r w:rsidRPr="002741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32" w:rsidRPr="00274145" w:rsidRDefault="00233C32" w:rsidP="00274145">
            <w:pPr>
              <w:jc w:val="center"/>
              <w:rPr>
                <w:sz w:val="20"/>
                <w:szCs w:val="20"/>
              </w:rPr>
            </w:pPr>
            <w:r w:rsidRPr="00274145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71" w:rsidRDefault="00233C32" w:rsidP="00C06B71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Количество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зарегистриро</w:t>
            </w:r>
            <w:proofErr w:type="spellEnd"/>
            <w:r w:rsidR="00C06B71">
              <w:rPr>
                <w:bCs w:val="0"/>
                <w:kern w:val="0"/>
                <w:sz w:val="20"/>
                <w:szCs w:val="20"/>
              </w:rPr>
              <w:t xml:space="preserve"> </w:t>
            </w:r>
            <w:r w:rsidRPr="001267F9">
              <w:rPr>
                <w:bCs w:val="0"/>
                <w:kern w:val="0"/>
                <w:sz w:val="20"/>
                <w:szCs w:val="20"/>
              </w:rPr>
              <w:t xml:space="preserve">ванных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территориаль</w:t>
            </w:r>
            <w:proofErr w:type="spellEnd"/>
            <w:r w:rsidR="00C06B71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ных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общественных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самоуправле</w:t>
            </w:r>
            <w:proofErr w:type="spellEnd"/>
          </w:p>
          <w:p w:rsidR="00233C32" w:rsidRPr="001267F9" w:rsidRDefault="00233C32" w:rsidP="00C06B71">
            <w:pPr>
              <w:rPr>
                <w:bCs w:val="0"/>
                <w:kern w:val="0"/>
                <w:sz w:val="20"/>
                <w:szCs w:val="20"/>
              </w:rPr>
            </w:pP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ний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(ед.)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233C32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233C32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F1510D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32" w:rsidRPr="001267F9" w:rsidRDefault="00233C32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233C32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Администра</w:t>
            </w:r>
            <w:proofErr w:type="spellEnd"/>
            <w:r w:rsidR="00F2323E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ция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города Мурманска</w:t>
            </w:r>
          </w:p>
        </w:tc>
      </w:tr>
      <w:tr w:rsidR="00233C32" w:rsidRPr="001267F9" w:rsidTr="00723D98">
        <w:trPr>
          <w:trHeight w:val="8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3C32" w:rsidRPr="001267F9" w:rsidRDefault="00233C32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3C32" w:rsidRPr="001267F9" w:rsidRDefault="00233C32" w:rsidP="00C66C7F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Реализация Положения «Об опросе граждан на территории города Мурманска»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233C32" w:rsidP="001267F9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2018 - 2021 </w:t>
            </w:r>
            <w:r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233C32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МБ: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233C32" w:rsidRDefault="00F1510D" w:rsidP="00233C3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1</w:t>
            </w:r>
            <w:r w:rsidR="00233C32" w:rsidRPr="00233C32">
              <w:rPr>
                <w:bCs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233C32" w:rsidRDefault="00233C32" w:rsidP="00233C32">
            <w:pPr>
              <w:jc w:val="center"/>
              <w:rPr>
                <w:color w:val="000000"/>
                <w:sz w:val="20"/>
                <w:szCs w:val="20"/>
              </w:rPr>
            </w:pPr>
            <w:r w:rsidRPr="00233C3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233C32" w:rsidRDefault="00233C32" w:rsidP="00233C32">
            <w:pPr>
              <w:jc w:val="center"/>
              <w:rPr>
                <w:color w:val="000000"/>
                <w:sz w:val="20"/>
                <w:szCs w:val="20"/>
              </w:rPr>
            </w:pPr>
            <w:r w:rsidRPr="00233C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274145" w:rsidRDefault="00233C32" w:rsidP="00274145">
            <w:pPr>
              <w:jc w:val="center"/>
              <w:rPr>
                <w:sz w:val="20"/>
                <w:szCs w:val="20"/>
              </w:rPr>
            </w:pPr>
            <w:r w:rsidRPr="002741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32" w:rsidRPr="00274145" w:rsidRDefault="00233C32" w:rsidP="00274145">
            <w:pPr>
              <w:jc w:val="center"/>
              <w:rPr>
                <w:sz w:val="20"/>
                <w:szCs w:val="20"/>
              </w:rPr>
            </w:pPr>
            <w:r w:rsidRPr="00274145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3C32" w:rsidRPr="001267F9" w:rsidRDefault="00233C32" w:rsidP="00C66C7F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Количество проведенных опросов (ед.)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233C32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233C32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F1510D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33C32" w:rsidRPr="001267F9" w:rsidRDefault="00233C32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3C32" w:rsidRPr="001267F9" w:rsidRDefault="00233C32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Администра</w:t>
            </w:r>
            <w:proofErr w:type="spellEnd"/>
            <w:r w:rsidR="00F2323E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ция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города Мурманска</w:t>
            </w:r>
          </w:p>
        </w:tc>
      </w:tr>
      <w:tr w:rsidR="00155347" w:rsidRPr="001267F9" w:rsidTr="00155347">
        <w:trPr>
          <w:trHeight w:val="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55347" w:rsidRPr="001267F9" w:rsidRDefault="00155347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1.7.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347" w:rsidRPr="001267F9" w:rsidRDefault="00155347" w:rsidP="00155347">
            <w:pPr>
              <w:rPr>
                <w:bCs w:val="0"/>
                <w:kern w:val="0"/>
                <w:sz w:val="20"/>
                <w:szCs w:val="20"/>
              </w:rPr>
            </w:pPr>
            <w:r w:rsidRPr="00155347">
              <w:rPr>
                <w:bCs w:val="0"/>
                <w:kern w:val="0"/>
                <w:sz w:val="20"/>
                <w:szCs w:val="20"/>
              </w:rPr>
              <w:t>Реализация Положения «О собраниях и конференциях граждан (собраниях делегатов),</w:t>
            </w:r>
            <w:r>
              <w:t xml:space="preserve"> </w:t>
            </w:r>
            <w:r w:rsidRPr="00155347">
              <w:rPr>
                <w:bCs w:val="0"/>
                <w:kern w:val="0"/>
                <w:sz w:val="20"/>
                <w:szCs w:val="20"/>
              </w:rPr>
              <w:t>проводимых на территории</w:t>
            </w:r>
            <w:r>
              <w:t xml:space="preserve"> </w:t>
            </w:r>
            <w:r w:rsidRPr="00155347">
              <w:rPr>
                <w:bCs w:val="0"/>
                <w:kern w:val="0"/>
                <w:sz w:val="20"/>
                <w:szCs w:val="20"/>
              </w:rPr>
              <w:t>города</w:t>
            </w:r>
            <w:r>
              <w:t xml:space="preserve"> </w:t>
            </w:r>
            <w:r w:rsidRPr="00155347">
              <w:rPr>
                <w:bCs w:val="0"/>
                <w:kern w:val="0"/>
                <w:sz w:val="20"/>
                <w:szCs w:val="20"/>
              </w:rPr>
              <w:t>Мурманска»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47" w:rsidRPr="001267F9" w:rsidRDefault="00155347" w:rsidP="00F439AC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2018 - 2021 </w:t>
            </w:r>
            <w:r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47" w:rsidRPr="001267F9" w:rsidRDefault="00155347" w:rsidP="00F439AC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МБ: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47" w:rsidRPr="00233C32" w:rsidRDefault="00155347" w:rsidP="00F439A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bCs w:val="0"/>
                <w:color w:val="000000"/>
                <w:sz w:val="20"/>
                <w:szCs w:val="20"/>
              </w:rPr>
              <w:t>1</w:t>
            </w:r>
            <w:r w:rsidRPr="00233C32">
              <w:rPr>
                <w:bCs w:val="0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47" w:rsidRPr="00233C32" w:rsidRDefault="00155347" w:rsidP="00F439AC">
            <w:pPr>
              <w:jc w:val="center"/>
              <w:rPr>
                <w:color w:val="000000"/>
                <w:sz w:val="20"/>
                <w:szCs w:val="20"/>
              </w:rPr>
            </w:pPr>
            <w:r w:rsidRPr="00233C32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47" w:rsidRPr="00233C32" w:rsidRDefault="00155347" w:rsidP="00F439AC">
            <w:pPr>
              <w:jc w:val="center"/>
              <w:rPr>
                <w:color w:val="000000"/>
                <w:sz w:val="20"/>
                <w:szCs w:val="20"/>
              </w:rPr>
            </w:pPr>
            <w:r w:rsidRPr="00233C32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47" w:rsidRPr="00274145" w:rsidRDefault="00155347" w:rsidP="00F439AC">
            <w:pPr>
              <w:jc w:val="center"/>
              <w:rPr>
                <w:sz w:val="20"/>
                <w:szCs w:val="20"/>
              </w:rPr>
            </w:pPr>
            <w:r w:rsidRPr="00274145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7" w:rsidRPr="00274145" w:rsidRDefault="00155347" w:rsidP="00F439AC">
            <w:pPr>
              <w:jc w:val="center"/>
              <w:rPr>
                <w:sz w:val="20"/>
                <w:szCs w:val="20"/>
              </w:rPr>
            </w:pPr>
            <w:r w:rsidRPr="00274145">
              <w:rPr>
                <w:sz w:val="20"/>
                <w:szCs w:val="20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5347" w:rsidRPr="001267F9" w:rsidRDefault="00155347" w:rsidP="00F439AC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Количество проведенных собраний, конференций (ед.)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47" w:rsidRPr="001267F9" w:rsidRDefault="00155347" w:rsidP="00F439AC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47" w:rsidRPr="001267F9" w:rsidRDefault="00155347" w:rsidP="00F439AC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47" w:rsidRPr="001267F9" w:rsidRDefault="00155347" w:rsidP="00F439AC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5347" w:rsidRPr="001267F9" w:rsidRDefault="00155347" w:rsidP="00F439AC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5347" w:rsidRPr="001267F9" w:rsidRDefault="00155347" w:rsidP="00F439AC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Администра</w:t>
            </w:r>
            <w:proofErr w:type="spellEnd"/>
            <w:r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ция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города Мурманска</w:t>
            </w:r>
          </w:p>
        </w:tc>
      </w:tr>
      <w:tr w:rsidR="00921D45" w:rsidRPr="001267F9" w:rsidTr="00C93309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1D45" w:rsidRPr="001267F9" w:rsidRDefault="00921D4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5" w:rsidRPr="001267F9" w:rsidRDefault="00921D45" w:rsidP="00C06B71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Основное мероприятие: выполнение переданных полномочий </w:t>
            </w:r>
            <w:r w:rsidRPr="000F657A">
              <w:rPr>
                <w:bCs w:val="0"/>
                <w:kern w:val="0"/>
                <w:sz w:val="20"/>
                <w:szCs w:val="20"/>
              </w:rPr>
              <w:t>органам местного самоуправления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5" w:rsidRPr="001267F9" w:rsidRDefault="00921D45" w:rsidP="002D026B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  <w:p w:rsidR="00921D45" w:rsidRPr="001267F9" w:rsidRDefault="00921D45" w:rsidP="002D026B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2018 - 2021</w:t>
            </w:r>
          </w:p>
          <w:p w:rsidR="00921D45" w:rsidRPr="001267F9" w:rsidRDefault="00921D45" w:rsidP="002D026B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5" w:rsidRPr="001267F9" w:rsidRDefault="00921D45" w:rsidP="00380DB7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5" w:rsidRPr="00106256" w:rsidRDefault="00921D45" w:rsidP="00A16FAB">
            <w:pPr>
              <w:ind w:right="-108"/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55465,8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5" w:rsidRPr="00106256" w:rsidRDefault="00921D45" w:rsidP="004A5203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36400,0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5" w:rsidRPr="00106256" w:rsidRDefault="00921D45" w:rsidP="004A5203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38565,7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5" w:rsidRPr="00106256" w:rsidRDefault="00921D45" w:rsidP="00A16FAB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4712,6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45" w:rsidRPr="00106256" w:rsidRDefault="00921D45" w:rsidP="004A5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35787,4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1D45" w:rsidRPr="001267F9" w:rsidRDefault="00921D45" w:rsidP="00723D98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Своевременное и эффективное выполнение переданных полномочий (да-1, нет-0)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5" w:rsidRPr="001267F9" w:rsidRDefault="00921D4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5" w:rsidRPr="001267F9" w:rsidRDefault="00921D4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5" w:rsidRPr="001267F9" w:rsidRDefault="00921D4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45" w:rsidRPr="001267F9" w:rsidRDefault="00921D45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5" w:rsidRPr="001267F9" w:rsidRDefault="00921D45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Администра</w:t>
            </w:r>
            <w:proofErr w:type="spellEnd"/>
            <w:r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ция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города Мурманска</w:t>
            </w:r>
          </w:p>
        </w:tc>
      </w:tr>
      <w:tr w:rsidR="00921D45" w:rsidRPr="001267F9" w:rsidTr="00C93309">
        <w:trPr>
          <w:trHeight w:val="2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5" w:rsidRPr="001267F9" w:rsidRDefault="00921D4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МБ: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5" w:rsidRPr="00E95253" w:rsidRDefault="00921D45" w:rsidP="00E95253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E95253">
              <w:rPr>
                <w:bCs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5" w:rsidRPr="00E95253" w:rsidRDefault="00921D45" w:rsidP="00E95253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E95253">
              <w:rPr>
                <w:bCs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5" w:rsidRPr="001267F9" w:rsidRDefault="00921D4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5" w:rsidRPr="001267F9" w:rsidRDefault="00921D4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D45" w:rsidRPr="001267F9" w:rsidRDefault="00921D4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45" w:rsidRPr="001267F9" w:rsidRDefault="00921D45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5" w:rsidRPr="001267F9" w:rsidRDefault="00921D45" w:rsidP="00C66C7F">
            <w:pPr>
              <w:ind w:left="-122" w:right="-93"/>
              <w:rPr>
                <w:bCs w:val="0"/>
                <w:kern w:val="0"/>
                <w:sz w:val="20"/>
                <w:szCs w:val="20"/>
              </w:rPr>
            </w:pPr>
          </w:p>
        </w:tc>
      </w:tr>
      <w:tr w:rsidR="00921D45" w:rsidRPr="001267F9" w:rsidTr="00723D98">
        <w:trPr>
          <w:trHeight w:val="2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5" w:rsidRPr="00106256" w:rsidRDefault="00921D45" w:rsidP="00C66C7F">
            <w:pPr>
              <w:rPr>
                <w:bCs w:val="0"/>
                <w:kern w:val="0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5" w:rsidRPr="001267F9" w:rsidRDefault="00921D4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ОБ: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5" w:rsidRPr="00106256" w:rsidRDefault="00921D45" w:rsidP="0010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5" w:rsidRPr="00106256" w:rsidRDefault="00921D45" w:rsidP="004A5203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15404,9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5" w:rsidRPr="00106256" w:rsidRDefault="00921D45" w:rsidP="004A5203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15867,6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5" w:rsidRPr="00106256" w:rsidRDefault="00921D45" w:rsidP="004A5203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17314,5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D45" w:rsidRPr="00106256" w:rsidRDefault="00921D45" w:rsidP="004A5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20171,7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45" w:rsidRPr="001267F9" w:rsidRDefault="00921D45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5" w:rsidRPr="001267F9" w:rsidRDefault="00921D45" w:rsidP="00C66C7F">
            <w:pPr>
              <w:ind w:left="-122" w:right="-93"/>
              <w:rPr>
                <w:bCs w:val="0"/>
                <w:kern w:val="0"/>
                <w:sz w:val="20"/>
                <w:szCs w:val="20"/>
              </w:rPr>
            </w:pPr>
          </w:p>
        </w:tc>
      </w:tr>
      <w:tr w:rsidR="00921D45" w:rsidRPr="001267F9" w:rsidTr="00723D98">
        <w:trPr>
          <w:trHeight w:val="4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5" w:rsidRPr="001267F9" w:rsidRDefault="00921D45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ФБ: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5" w:rsidRPr="00106256" w:rsidRDefault="00921D45" w:rsidP="00A1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86707,1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5" w:rsidRPr="00106256" w:rsidRDefault="00921D45" w:rsidP="004A5203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20995,1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5" w:rsidRPr="00106256" w:rsidRDefault="00921D45" w:rsidP="004A5203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22698,1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1D45" w:rsidRPr="00106256" w:rsidRDefault="00921D45" w:rsidP="00A16FAB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7397,1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21D45" w:rsidRPr="00106256" w:rsidRDefault="00921D45" w:rsidP="00A1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15615,8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21D45" w:rsidRPr="001267F9" w:rsidRDefault="00921D45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1D45" w:rsidRPr="001267F9" w:rsidRDefault="00921D45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1D45" w:rsidRPr="001267F9" w:rsidRDefault="00921D45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</w:tr>
      <w:tr w:rsidR="00106256" w:rsidRPr="001267F9" w:rsidTr="00C06B71">
        <w:trPr>
          <w:trHeight w:val="26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256" w:rsidRPr="001267F9" w:rsidRDefault="00106256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2.1.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56" w:rsidRPr="001267F9" w:rsidRDefault="00106256" w:rsidP="00C66C7F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Субвенция на реализацию Закона Мурманской области «Об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административ</w:t>
            </w:r>
            <w:proofErr w:type="spellEnd"/>
            <w:r w:rsidR="00C06B71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ных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комиссиях»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56" w:rsidRPr="001267F9" w:rsidRDefault="00106256" w:rsidP="001267F9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2018 - 2021 </w:t>
            </w:r>
            <w:r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56" w:rsidRPr="001267F9" w:rsidRDefault="00106256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ОБ: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06256" w:rsidRDefault="00F3774A" w:rsidP="0010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39279,4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06256" w:rsidRDefault="00106256" w:rsidP="004A5203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8821,6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06256" w:rsidRDefault="00106256" w:rsidP="004A5203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9127,6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06256" w:rsidRDefault="004A5203" w:rsidP="0010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106256" w:rsidRPr="00106256">
              <w:rPr>
                <w:sz w:val="20"/>
                <w:szCs w:val="20"/>
              </w:rPr>
              <w:t>756,5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256" w:rsidRPr="00106256" w:rsidRDefault="00F3774A" w:rsidP="004A5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11573,7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56" w:rsidRPr="001267F9" w:rsidRDefault="00106256" w:rsidP="00C66C7F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Доля выигранных дел к общему количеству дел об административных нарушениях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муниципально</w:t>
            </w:r>
            <w:proofErr w:type="spellEnd"/>
            <w:r w:rsidR="00C06B71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го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образования город Мурманск (%)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56" w:rsidRPr="001267F9" w:rsidRDefault="00106256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56" w:rsidRPr="001267F9" w:rsidRDefault="00106256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56" w:rsidRPr="001267F9" w:rsidRDefault="00106256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256" w:rsidRPr="001267F9" w:rsidRDefault="00106256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56" w:rsidRPr="001267F9" w:rsidRDefault="00106256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Администра</w:t>
            </w:r>
            <w:proofErr w:type="spellEnd"/>
            <w:r w:rsidR="00762492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ция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города Мурманска</w:t>
            </w:r>
          </w:p>
        </w:tc>
      </w:tr>
      <w:tr w:rsidR="00106256" w:rsidRPr="001267F9" w:rsidTr="00723D98">
        <w:trPr>
          <w:trHeight w:val="6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256" w:rsidRPr="001267F9" w:rsidRDefault="00106256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2.2.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56" w:rsidRPr="001267F9" w:rsidRDefault="00106256" w:rsidP="00C06B71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Субвенция на осуществление органами местного самоуправления отдельных государственных полномочий Мурманской области по определению перечня должностных лиц, уполномоченных составлять протоколы об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административ</w:t>
            </w:r>
            <w:proofErr w:type="spellEnd"/>
            <w:r w:rsidR="00C06B71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="00C06B71">
              <w:rPr>
                <w:bCs w:val="0"/>
                <w:kern w:val="0"/>
                <w:sz w:val="20"/>
                <w:szCs w:val="20"/>
              </w:rPr>
              <w:t>н</w:t>
            </w:r>
            <w:r w:rsidRPr="001267F9">
              <w:rPr>
                <w:bCs w:val="0"/>
                <w:kern w:val="0"/>
                <w:sz w:val="20"/>
                <w:szCs w:val="20"/>
              </w:rPr>
              <w:t>ых</w:t>
            </w:r>
            <w:proofErr w:type="spellEnd"/>
            <w:r w:rsidR="00C06B71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правонарушени</w:t>
            </w:r>
            <w:proofErr w:type="spellEnd"/>
            <w:r w:rsidR="00C06B71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ях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>, предусмотрен</w:t>
            </w:r>
            <w:r w:rsidR="00723D98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ных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Законом Мурманской области «Об административ</w:t>
            </w:r>
            <w:r w:rsidR="00C06B71">
              <w:rPr>
                <w:bCs w:val="0"/>
                <w:kern w:val="0"/>
                <w:sz w:val="20"/>
                <w:szCs w:val="20"/>
              </w:rPr>
              <w:t>н</w:t>
            </w:r>
            <w:r w:rsidRPr="001267F9">
              <w:rPr>
                <w:bCs w:val="0"/>
                <w:kern w:val="0"/>
                <w:sz w:val="20"/>
                <w:szCs w:val="20"/>
              </w:rPr>
              <w:t>ых</w:t>
            </w:r>
            <w:r w:rsidR="00C06B71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правонарушени</w:t>
            </w:r>
            <w:proofErr w:type="spellEnd"/>
            <w:r w:rsidR="00C06B71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ях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>»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56" w:rsidRPr="001267F9" w:rsidRDefault="00106256" w:rsidP="001267F9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2018 - 2021 </w:t>
            </w:r>
            <w:r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56" w:rsidRPr="001267F9" w:rsidRDefault="00106256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ОБ: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56" w:rsidRPr="00106256" w:rsidRDefault="00106256" w:rsidP="00106256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56" w:rsidRPr="00106256" w:rsidRDefault="00106256" w:rsidP="00106256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56" w:rsidRPr="00106256" w:rsidRDefault="00106256" w:rsidP="00106256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56" w:rsidRPr="00106256" w:rsidRDefault="00106256" w:rsidP="00106256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256" w:rsidRPr="00106256" w:rsidRDefault="00106256" w:rsidP="00106256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6,0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56" w:rsidRPr="001267F9" w:rsidRDefault="00106256" w:rsidP="00C06B71">
            <w:pPr>
              <w:ind w:right="-108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Количество должностных лиц, уполномочен</w:t>
            </w:r>
            <w:r w:rsidR="00723D98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ных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составлять протоколы об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административ</w:t>
            </w:r>
            <w:proofErr w:type="spellEnd"/>
            <w:r w:rsidR="00C06B71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="00C06B71">
              <w:rPr>
                <w:bCs w:val="0"/>
                <w:kern w:val="0"/>
                <w:sz w:val="20"/>
                <w:szCs w:val="20"/>
              </w:rPr>
              <w:t>н</w:t>
            </w:r>
            <w:r w:rsidRPr="001267F9">
              <w:rPr>
                <w:bCs w:val="0"/>
                <w:kern w:val="0"/>
                <w:sz w:val="20"/>
                <w:szCs w:val="20"/>
              </w:rPr>
              <w:t>ых</w:t>
            </w:r>
            <w:proofErr w:type="spellEnd"/>
            <w:r w:rsidR="00C06B71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правонарушени</w:t>
            </w:r>
            <w:proofErr w:type="spellEnd"/>
            <w:r w:rsidR="00C06B71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ях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>, предусмотрен</w:t>
            </w:r>
            <w:r w:rsidR="00C06B71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ных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Законом Мурманской области «Об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административ</w:t>
            </w:r>
            <w:proofErr w:type="spellEnd"/>
            <w:r w:rsidR="00C06B71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ных</w:t>
            </w:r>
            <w:proofErr w:type="spellEnd"/>
            <w:r w:rsidR="00C06B71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правонару</w:t>
            </w:r>
            <w:proofErr w:type="spellEnd"/>
            <w:r w:rsidR="00723D98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шениях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>» (чел.)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56" w:rsidRPr="001267F9" w:rsidRDefault="00106256" w:rsidP="000057F0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7</w:t>
            </w:r>
            <w:r>
              <w:rPr>
                <w:bCs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6256" w:rsidRPr="001267F9" w:rsidRDefault="00106256" w:rsidP="000057F0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7</w:t>
            </w:r>
            <w:r>
              <w:rPr>
                <w:bCs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56" w:rsidRPr="001267F9" w:rsidRDefault="00106256" w:rsidP="000057F0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7</w:t>
            </w:r>
            <w:r>
              <w:rPr>
                <w:bCs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256" w:rsidRPr="001267F9" w:rsidRDefault="00106256" w:rsidP="000057F0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7</w:t>
            </w:r>
            <w:r>
              <w:rPr>
                <w:bCs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56" w:rsidRPr="001267F9" w:rsidRDefault="00106256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Администра</w:t>
            </w:r>
            <w:proofErr w:type="spellEnd"/>
            <w:r w:rsidR="00762492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ция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города Мурманска</w:t>
            </w:r>
          </w:p>
        </w:tc>
      </w:tr>
      <w:tr w:rsidR="00106256" w:rsidRPr="001267F9" w:rsidTr="00723D98">
        <w:trPr>
          <w:trHeight w:val="3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06256" w:rsidRPr="001267F9" w:rsidRDefault="00106256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2.3.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56" w:rsidRPr="001267F9" w:rsidRDefault="00106256" w:rsidP="00C66C7F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Субвенция на реализацию Закона Мурманской области «О комиссиях по делам несовершенно</w:t>
            </w:r>
            <w:r w:rsidR="00C06B71">
              <w:rPr>
                <w:bCs w:val="0"/>
                <w:kern w:val="0"/>
                <w:sz w:val="20"/>
                <w:szCs w:val="20"/>
              </w:rPr>
              <w:t xml:space="preserve"> </w:t>
            </w:r>
            <w:r w:rsidRPr="001267F9">
              <w:rPr>
                <w:bCs w:val="0"/>
                <w:kern w:val="0"/>
                <w:sz w:val="20"/>
                <w:szCs w:val="20"/>
              </w:rPr>
              <w:t>летних и защите их прав в Мурманской области»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56" w:rsidRPr="001267F9" w:rsidRDefault="00106256" w:rsidP="001267F9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2018- 2021 </w:t>
            </w:r>
            <w:r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56" w:rsidRPr="001267F9" w:rsidRDefault="00106256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ОБ: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06256" w:rsidRDefault="00F3774A" w:rsidP="004A5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06256" w:rsidRDefault="00106256" w:rsidP="004A5203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6577,3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06256" w:rsidRDefault="00106256" w:rsidP="004A5203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6734,0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06256" w:rsidRDefault="00106256" w:rsidP="004A5203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7552,0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256" w:rsidRPr="00106256" w:rsidRDefault="00F3774A" w:rsidP="00F3774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6256" w:rsidRPr="001267F9" w:rsidRDefault="00106256" w:rsidP="004D54CD">
            <w:pPr>
              <w:ind w:right="-108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Доля снятых с учёта в банке данных несовершенно</w:t>
            </w:r>
            <w:r w:rsidR="004D54CD">
              <w:rPr>
                <w:bCs w:val="0"/>
                <w:kern w:val="0"/>
                <w:sz w:val="20"/>
                <w:szCs w:val="20"/>
              </w:rPr>
              <w:t xml:space="preserve"> </w:t>
            </w:r>
            <w:r w:rsidRPr="001267F9">
              <w:rPr>
                <w:bCs w:val="0"/>
                <w:kern w:val="0"/>
                <w:sz w:val="20"/>
                <w:szCs w:val="20"/>
              </w:rPr>
              <w:t>летних и семей, находящихся в социально-опасном положении, по исправлению, нормализации ситуации</w:t>
            </w:r>
            <w:r>
              <w:rPr>
                <w:bCs w:val="0"/>
                <w:kern w:val="0"/>
                <w:sz w:val="20"/>
                <w:szCs w:val="20"/>
              </w:rPr>
              <w:t>,</w:t>
            </w:r>
            <w:r w:rsidRPr="001267F9">
              <w:rPr>
                <w:bCs w:val="0"/>
                <w:kern w:val="0"/>
                <w:sz w:val="20"/>
                <w:szCs w:val="20"/>
              </w:rPr>
              <w:t xml:space="preserve"> к общему числу состоящих в банке (%)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256" w:rsidRPr="001267F9" w:rsidRDefault="00106256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06256" w:rsidRPr="001267F9" w:rsidRDefault="00106256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56" w:rsidRPr="001267F9" w:rsidRDefault="00106256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256" w:rsidRPr="001267F9" w:rsidRDefault="00106256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6256" w:rsidRPr="001267F9" w:rsidRDefault="00106256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Администра</w:t>
            </w:r>
            <w:proofErr w:type="spellEnd"/>
            <w:r w:rsidR="00762492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ция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города Мурманска</w:t>
            </w:r>
          </w:p>
        </w:tc>
      </w:tr>
      <w:tr w:rsidR="00762492" w:rsidRPr="001267F9" w:rsidTr="00AF31D2">
        <w:trPr>
          <w:trHeight w:val="11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2492" w:rsidRPr="001267F9" w:rsidRDefault="00762492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2.4</w:t>
            </w:r>
            <w:r w:rsidR="0045583B">
              <w:rPr>
                <w:bCs w:val="0"/>
                <w:kern w:val="0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92" w:rsidRPr="001267F9" w:rsidRDefault="00762492" w:rsidP="00AF31D2">
            <w:pPr>
              <w:rPr>
                <w:bCs w:val="0"/>
                <w:kern w:val="0"/>
                <w:sz w:val="20"/>
                <w:szCs w:val="20"/>
              </w:rPr>
            </w:pPr>
            <w:r w:rsidRPr="002238AD">
              <w:rPr>
                <w:bCs w:val="0"/>
                <w:kern w:val="0"/>
                <w:sz w:val="20"/>
                <w:szCs w:val="20"/>
              </w:rPr>
              <w:t xml:space="preserve">Осуществление переданных органам </w:t>
            </w:r>
            <w:proofErr w:type="spellStart"/>
            <w:r w:rsidR="00AF31D2" w:rsidRPr="00AF31D2">
              <w:rPr>
                <w:bCs w:val="0"/>
                <w:kern w:val="0"/>
                <w:sz w:val="20"/>
                <w:szCs w:val="20"/>
              </w:rPr>
              <w:t>государственнойвласти</w:t>
            </w:r>
            <w:proofErr w:type="spellEnd"/>
            <w:r w:rsidR="00AF31D2" w:rsidRPr="00AF31D2">
              <w:rPr>
                <w:bCs w:val="0"/>
                <w:kern w:val="0"/>
                <w:sz w:val="20"/>
                <w:szCs w:val="20"/>
              </w:rPr>
              <w:t xml:space="preserve"> субъектов Российской Федерации в соответствии с  п. 1 ст. 4 Федерального закона  «Об актах гражданского состояния»</w:t>
            </w:r>
            <w:r w:rsidR="00AF31D2">
              <w:t xml:space="preserve"> </w:t>
            </w:r>
            <w:r w:rsidR="00AF31D2" w:rsidRPr="00AF31D2">
              <w:rPr>
                <w:bCs w:val="0"/>
                <w:kern w:val="0"/>
                <w:sz w:val="20"/>
                <w:szCs w:val="20"/>
              </w:rPr>
              <w:t>полномочий Российской</w:t>
            </w:r>
            <w:r w:rsidR="00BE4B50">
              <w:t xml:space="preserve"> </w:t>
            </w:r>
            <w:r w:rsidR="00BE4B50" w:rsidRPr="00BE4B50">
              <w:rPr>
                <w:bCs w:val="0"/>
                <w:kern w:val="0"/>
                <w:sz w:val="20"/>
                <w:szCs w:val="20"/>
              </w:rPr>
              <w:t>Федерации на государственную регистрацию актов гражданского состояния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92" w:rsidRPr="001267F9" w:rsidRDefault="00762492" w:rsidP="00C9319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2018 - 2021 </w:t>
            </w:r>
            <w:r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92" w:rsidRPr="001267F9" w:rsidRDefault="00762492" w:rsidP="00C9319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ФБ: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92" w:rsidRPr="00106256" w:rsidRDefault="00762492" w:rsidP="00A1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76644,8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92" w:rsidRPr="00106256" w:rsidRDefault="00762492" w:rsidP="00C93198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20785,4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92" w:rsidRPr="00106256" w:rsidRDefault="00762492" w:rsidP="00C93198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22632,9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92" w:rsidRPr="00106256" w:rsidRDefault="00762492" w:rsidP="00A1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22029,2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92" w:rsidRPr="00106256" w:rsidRDefault="00762492" w:rsidP="00C931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11197,3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2492" w:rsidRPr="001267F9" w:rsidRDefault="00762492" w:rsidP="00C93198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Количество актовых записей (ед.)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492" w:rsidRPr="001267F9" w:rsidRDefault="00762492" w:rsidP="00C93198">
            <w:pPr>
              <w:ind w:right="-93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1300</w:t>
            </w:r>
            <w:r>
              <w:rPr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62492" w:rsidRPr="001267F9" w:rsidRDefault="00762492" w:rsidP="00C93198">
            <w:pPr>
              <w:ind w:right="-107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1300</w:t>
            </w:r>
            <w:r>
              <w:rPr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92" w:rsidRPr="001267F9" w:rsidRDefault="00762492" w:rsidP="00C93198">
            <w:pPr>
              <w:ind w:right="-94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1300</w:t>
            </w:r>
            <w:r>
              <w:rPr>
                <w:bCs w:val="0"/>
                <w:kern w:val="0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2492" w:rsidRPr="001267F9" w:rsidRDefault="00762492" w:rsidP="00C93198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13000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2492" w:rsidRPr="001267F9" w:rsidRDefault="00762492" w:rsidP="00C93198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Администра</w:t>
            </w:r>
            <w:proofErr w:type="spellEnd"/>
            <w:r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ция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города Мурманска</w:t>
            </w:r>
          </w:p>
        </w:tc>
      </w:tr>
      <w:tr w:rsidR="00106256" w:rsidRPr="001267F9" w:rsidTr="00723D98">
        <w:trPr>
          <w:trHeight w:val="42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06256" w:rsidRPr="001267F9" w:rsidRDefault="00106256" w:rsidP="00A51075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2.5.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256" w:rsidRPr="001267F9" w:rsidRDefault="00106256" w:rsidP="00A70429">
            <w:pPr>
              <w:rPr>
                <w:bCs w:val="0"/>
                <w:kern w:val="0"/>
                <w:sz w:val="20"/>
                <w:szCs w:val="20"/>
              </w:rPr>
            </w:pPr>
            <w:r w:rsidRPr="008C10E2">
              <w:rPr>
                <w:bCs w:val="0"/>
                <w:kern w:val="0"/>
                <w:sz w:val="20"/>
                <w:szCs w:val="20"/>
              </w:rPr>
              <w:t>Осуществление полномочий по составлению</w:t>
            </w:r>
            <w:r w:rsidR="00C93309">
              <w:rPr>
                <w:bCs w:val="0"/>
                <w:kern w:val="0"/>
                <w:sz w:val="20"/>
                <w:szCs w:val="20"/>
              </w:rPr>
              <w:t xml:space="preserve"> </w:t>
            </w:r>
            <w:r w:rsidRPr="008C10E2">
              <w:rPr>
                <w:bCs w:val="0"/>
                <w:kern w:val="0"/>
                <w:sz w:val="20"/>
                <w:szCs w:val="20"/>
              </w:rPr>
              <w:t>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267F9" w:rsidRDefault="00106256" w:rsidP="001267F9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 xml:space="preserve">2018 - 2021 </w:t>
            </w:r>
            <w:r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267F9" w:rsidRDefault="00106256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ФБ: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06256" w:rsidRDefault="00240CCB" w:rsidP="00A1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F3774A">
              <w:rPr>
                <w:sz w:val="20"/>
                <w:szCs w:val="20"/>
              </w:rPr>
              <w:t>1,</w:t>
            </w:r>
            <w:r w:rsidR="00A16FAB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06256" w:rsidRDefault="00240CCB" w:rsidP="0010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06256" w:rsidRDefault="00240CCB" w:rsidP="0010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06256" w:rsidRDefault="00240CCB" w:rsidP="0010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256" w:rsidRPr="00106256" w:rsidRDefault="00F3774A" w:rsidP="00A16F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28,</w:t>
            </w:r>
            <w:r w:rsidR="00A16FAB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256" w:rsidRPr="001267F9" w:rsidRDefault="00106256" w:rsidP="00C66C7F">
            <w:pPr>
              <w:rPr>
                <w:bCs w:val="0"/>
                <w:kern w:val="0"/>
                <w:sz w:val="20"/>
                <w:szCs w:val="20"/>
              </w:rPr>
            </w:pPr>
            <w:r w:rsidRPr="008C10E2">
              <w:rPr>
                <w:bCs w:val="0"/>
                <w:kern w:val="0"/>
                <w:sz w:val="20"/>
                <w:szCs w:val="20"/>
              </w:rPr>
              <w:t>Количество кандидатов в присяжные заседатели федеральных судов общей юрисдикции в Российской Федерации (чел.)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256" w:rsidRPr="001267F9" w:rsidRDefault="00106256" w:rsidP="00C66C7F">
            <w:pPr>
              <w:ind w:right="-93"/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3175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256" w:rsidRPr="001267F9" w:rsidRDefault="00106256" w:rsidP="00C66C7F">
            <w:pPr>
              <w:ind w:right="-107"/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212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267F9" w:rsidRDefault="00106256" w:rsidP="00C66C7F">
            <w:pPr>
              <w:ind w:right="-94"/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342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256" w:rsidRPr="001267F9" w:rsidRDefault="00106256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358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267F9" w:rsidRDefault="00106256" w:rsidP="00C66C7F">
            <w:pPr>
              <w:ind w:left="-122" w:right="-93"/>
              <w:jc w:val="center"/>
              <w:rPr>
                <w:bCs w:val="0"/>
                <w:kern w:val="0"/>
                <w:sz w:val="20"/>
                <w:szCs w:val="20"/>
              </w:rPr>
            </w:pP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Администра</w:t>
            </w:r>
            <w:proofErr w:type="spellEnd"/>
            <w:r w:rsidR="00762492">
              <w:rPr>
                <w:bCs w:val="0"/>
                <w:kern w:val="0"/>
                <w:sz w:val="20"/>
                <w:szCs w:val="20"/>
              </w:rPr>
              <w:t xml:space="preserve"> </w:t>
            </w:r>
            <w:proofErr w:type="spellStart"/>
            <w:r w:rsidRPr="001267F9">
              <w:rPr>
                <w:bCs w:val="0"/>
                <w:kern w:val="0"/>
                <w:sz w:val="20"/>
                <w:szCs w:val="20"/>
              </w:rPr>
              <w:t>ция</w:t>
            </w:r>
            <w:proofErr w:type="spellEnd"/>
            <w:r w:rsidRPr="001267F9">
              <w:rPr>
                <w:bCs w:val="0"/>
                <w:kern w:val="0"/>
                <w:sz w:val="20"/>
                <w:szCs w:val="20"/>
              </w:rPr>
              <w:t xml:space="preserve"> города Мурманска</w:t>
            </w:r>
          </w:p>
        </w:tc>
      </w:tr>
      <w:tr w:rsidR="00106256" w:rsidRPr="001267F9" w:rsidTr="00723D98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256" w:rsidRPr="001267F9" w:rsidRDefault="00106256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2.6.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256" w:rsidRPr="001267F9" w:rsidRDefault="00106256" w:rsidP="00C66C7F">
            <w:pPr>
              <w:rPr>
                <w:bCs w:val="0"/>
                <w:kern w:val="0"/>
                <w:sz w:val="20"/>
                <w:szCs w:val="20"/>
              </w:rPr>
            </w:pPr>
            <w:r w:rsidRPr="00106256">
              <w:rPr>
                <w:bCs w:val="0"/>
                <w:kern w:val="0"/>
                <w:sz w:val="20"/>
                <w:szCs w:val="20"/>
              </w:rPr>
              <w:t>Проведение Всероссийской переписи населения 2020 года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267F9" w:rsidRDefault="00106256" w:rsidP="00C365D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2020</w:t>
            </w:r>
            <w:r w:rsidR="00C365DF">
              <w:rPr>
                <w:bCs w:val="0"/>
                <w:kern w:val="0"/>
                <w:sz w:val="20"/>
                <w:szCs w:val="20"/>
              </w:rPr>
              <w:t xml:space="preserve"> </w:t>
            </w:r>
            <w:r w:rsidR="008F4355">
              <w:rPr>
                <w:bCs w:val="0"/>
                <w:kern w:val="0"/>
                <w:sz w:val="20"/>
                <w:szCs w:val="20"/>
              </w:rPr>
              <w:t>–</w:t>
            </w:r>
            <w:r w:rsidR="00C365DF">
              <w:rPr>
                <w:bCs w:val="0"/>
                <w:kern w:val="0"/>
                <w:sz w:val="20"/>
                <w:szCs w:val="20"/>
              </w:rPr>
              <w:t xml:space="preserve"> 2021</w:t>
            </w:r>
            <w:r w:rsidR="008F4355">
              <w:rPr>
                <w:bCs w:val="0"/>
                <w:kern w:val="0"/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267F9" w:rsidRDefault="00106256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ФБ: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256" w:rsidRPr="00106256" w:rsidRDefault="00F3774A" w:rsidP="004A5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06256" w:rsidRDefault="00062215" w:rsidP="0010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06256" w:rsidRDefault="00062215" w:rsidP="0010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06256" w:rsidRDefault="00106256" w:rsidP="004A5203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5341,0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256" w:rsidRPr="00106256" w:rsidRDefault="00F3774A" w:rsidP="001062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4389,8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6256" w:rsidRPr="001267F9" w:rsidRDefault="00CF1623" w:rsidP="003B6D3E">
            <w:pPr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 xml:space="preserve">Количество оборудованных </w:t>
            </w:r>
            <w:r w:rsidR="0080049D">
              <w:rPr>
                <w:bCs w:val="0"/>
                <w:kern w:val="0"/>
                <w:sz w:val="20"/>
                <w:szCs w:val="20"/>
              </w:rPr>
              <w:t xml:space="preserve">переписных </w:t>
            </w:r>
            <w:r>
              <w:rPr>
                <w:bCs w:val="0"/>
                <w:kern w:val="0"/>
                <w:sz w:val="20"/>
                <w:szCs w:val="20"/>
              </w:rPr>
              <w:t>участков (шт.)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256" w:rsidRPr="001267F9" w:rsidRDefault="0080049D" w:rsidP="0080049D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6256" w:rsidRPr="001267F9" w:rsidRDefault="0080049D" w:rsidP="0080049D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267F9" w:rsidRDefault="00CF1623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06256" w:rsidRPr="001267F9" w:rsidRDefault="003D5312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256" w:rsidRPr="001267F9" w:rsidRDefault="00CF1623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CF1623">
              <w:rPr>
                <w:bCs w:val="0"/>
                <w:kern w:val="0"/>
                <w:sz w:val="20"/>
                <w:szCs w:val="20"/>
              </w:rPr>
              <w:t>Администрация города Мурманска</w:t>
            </w:r>
          </w:p>
        </w:tc>
      </w:tr>
      <w:tr w:rsidR="00AA092F" w:rsidRPr="001267F9" w:rsidTr="00723D98">
        <w:trPr>
          <w:trHeight w:val="28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2F" w:rsidRPr="001267F9" w:rsidRDefault="00AA092F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092F" w:rsidRPr="001267F9" w:rsidRDefault="00AA092F" w:rsidP="00C66C7F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Всего по АВЦП: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2F" w:rsidRPr="001267F9" w:rsidRDefault="00AA092F" w:rsidP="00C93309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2018 -</w:t>
            </w:r>
          </w:p>
          <w:p w:rsidR="00AA092F" w:rsidRPr="001267F9" w:rsidRDefault="00AA092F" w:rsidP="00C93309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292E43">
              <w:rPr>
                <w:bCs w:val="0"/>
                <w:kern w:val="0"/>
                <w:sz w:val="20"/>
                <w:szCs w:val="20"/>
              </w:rPr>
              <w:t>2021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2F" w:rsidRPr="001267F9" w:rsidRDefault="00AA092F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A092F" w:rsidRPr="00AA092F" w:rsidRDefault="00A16FAB" w:rsidP="0004043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1010337,4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2F" w:rsidRPr="00AA092F" w:rsidRDefault="00AA092F" w:rsidP="0004043C">
            <w:pPr>
              <w:jc w:val="center"/>
              <w:rPr>
                <w:sz w:val="20"/>
                <w:szCs w:val="20"/>
              </w:rPr>
            </w:pPr>
            <w:r w:rsidRPr="00AA092F">
              <w:rPr>
                <w:sz w:val="20"/>
                <w:szCs w:val="20"/>
              </w:rPr>
              <w:t>252770,6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2F" w:rsidRPr="00AA092F" w:rsidRDefault="00AA092F" w:rsidP="0004043C">
            <w:pPr>
              <w:jc w:val="center"/>
              <w:rPr>
                <w:sz w:val="20"/>
                <w:szCs w:val="20"/>
              </w:rPr>
            </w:pPr>
            <w:r w:rsidRPr="00AA092F">
              <w:rPr>
                <w:sz w:val="20"/>
                <w:szCs w:val="20"/>
              </w:rPr>
              <w:t>260142,5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092F" w:rsidRPr="00AA092F" w:rsidRDefault="00AA092F" w:rsidP="0004043C">
            <w:pPr>
              <w:jc w:val="center"/>
              <w:rPr>
                <w:sz w:val="20"/>
                <w:szCs w:val="20"/>
              </w:rPr>
            </w:pPr>
            <w:r w:rsidRPr="00AA092F">
              <w:rPr>
                <w:sz w:val="20"/>
                <w:szCs w:val="20"/>
              </w:rPr>
              <w:t>2</w:t>
            </w:r>
            <w:r w:rsidR="00A16FAB">
              <w:rPr>
                <w:sz w:val="20"/>
                <w:szCs w:val="20"/>
              </w:rPr>
              <w:t>71630,0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92F" w:rsidRPr="005735CF" w:rsidRDefault="00F3774A" w:rsidP="0004043C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225794,</w:t>
            </w:r>
            <w:r w:rsidR="00A16FAB"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92F" w:rsidRPr="001267F9" w:rsidRDefault="00AA092F" w:rsidP="00C66C7F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92F" w:rsidRPr="001267F9" w:rsidRDefault="00AA092F" w:rsidP="00C66C7F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92F" w:rsidRPr="001267F9" w:rsidRDefault="00AA092F" w:rsidP="00C66C7F">
            <w:pPr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2F" w:rsidRPr="001267F9" w:rsidRDefault="00AA092F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A092F" w:rsidRPr="001267F9" w:rsidRDefault="00AA092F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092F" w:rsidRPr="001267F9" w:rsidRDefault="00AA092F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</w:tr>
      <w:tr w:rsidR="00D93EA3" w:rsidRPr="001267F9" w:rsidTr="00723D98">
        <w:trPr>
          <w:trHeight w:val="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A3" w:rsidRPr="001267F9" w:rsidRDefault="00D93EA3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A3" w:rsidRPr="001267F9" w:rsidRDefault="00D93EA3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3EA3" w:rsidRPr="001267F9" w:rsidRDefault="00D93EA3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A3" w:rsidRPr="001267F9" w:rsidRDefault="00D93EA3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МБ: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EA3" w:rsidRPr="00981A63" w:rsidRDefault="00D93EA3" w:rsidP="00D205AA">
            <w:pPr>
              <w:rPr>
                <w:color w:val="000000"/>
                <w:sz w:val="20"/>
                <w:szCs w:val="20"/>
                <w:lang w:val="en-US"/>
              </w:rPr>
            </w:pPr>
            <w:r w:rsidRPr="00417907">
              <w:rPr>
                <w:bCs w:val="0"/>
                <w:color w:val="000000"/>
                <w:sz w:val="20"/>
                <w:szCs w:val="20"/>
              </w:rPr>
              <w:t>8</w:t>
            </w:r>
            <w:r>
              <w:rPr>
                <w:bCs w:val="0"/>
                <w:color w:val="000000"/>
                <w:sz w:val="20"/>
                <w:szCs w:val="20"/>
              </w:rPr>
              <w:t>54871,6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A3" w:rsidRPr="00233C32" w:rsidRDefault="00D93EA3" w:rsidP="00D205AA">
            <w:pPr>
              <w:jc w:val="center"/>
              <w:rPr>
                <w:color w:val="000000"/>
                <w:sz w:val="20"/>
                <w:szCs w:val="20"/>
              </w:rPr>
            </w:pPr>
            <w:r w:rsidRPr="00233C32">
              <w:rPr>
                <w:color w:val="000000"/>
                <w:sz w:val="20"/>
                <w:szCs w:val="20"/>
              </w:rPr>
              <w:t>216370,6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A3" w:rsidRPr="00233C32" w:rsidRDefault="00D93EA3" w:rsidP="00D205AA">
            <w:pPr>
              <w:jc w:val="center"/>
              <w:rPr>
                <w:color w:val="000000"/>
                <w:sz w:val="20"/>
                <w:szCs w:val="20"/>
              </w:rPr>
            </w:pPr>
            <w:r w:rsidRPr="00233C32">
              <w:rPr>
                <w:color w:val="000000"/>
                <w:sz w:val="20"/>
                <w:szCs w:val="20"/>
              </w:rPr>
              <w:t>221576,8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EA3" w:rsidRPr="00C829D3" w:rsidRDefault="00D93EA3" w:rsidP="00D205AA">
            <w:pPr>
              <w:ind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  <w:r>
              <w:rPr>
                <w:sz w:val="20"/>
                <w:szCs w:val="20"/>
              </w:rPr>
              <w:t>26917,4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A3" w:rsidRPr="00274145" w:rsidRDefault="00D93EA3" w:rsidP="00D205AA">
            <w:pPr>
              <w:ind w:right="-108"/>
              <w:jc w:val="center"/>
              <w:rPr>
                <w:sz w:val="20"/>
                <w:szCs w:val="20"/>
              </w:rPr>
            </w:pPr>
            <w:r w:rsidRPr="00274145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90006,8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A3" w:rsidRPr="001267F9" w:rsidRDefault="00D93EA3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A3" w:rsidRPr="001267F9" w:rsidRDefault="00D93EA3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A3" w:rsidRPr="001267F9" w:rsidRDefault="00D93EA3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A3" w:rsidRPr="001267F9" w:rsidRDefault="00D93EA3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3EA3" w:rsidRPr="001267F9" w:rsidRDefault="00D93EA3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EA3" w:rsidRPr="001267F9" w:rsidRDefault="00D93EA3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</w:tr>
      <w:tr w:rsidR="005735CF" w:rsidRPr="001267F9" w:rsidTr="00723D98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CF" w:rsidRPr="001267F9" w:rsidRDefault="005735CF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CF" w:rsidRPr="001267F9" w:rsidRDefault="005735CF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CF" w:rsidRPr="001267F9" w:rsidRDefault="005735CF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CF" w:rsidRPr="001267F9" w:rsidRDefault="005735CF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ОБ: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5CF" w:rsidRPr="00106256" w:rsidRDefault="00F3774A" w:rsidP="004A5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68758,7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CF" w:rsidRPr="00106256" w:rsidRDefault="005735CF" w:rsidP="004A5203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15404,9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CF" w:rsidRPr="00106256" w:rsidRDefault="005735CF" w:rsidP="004A5203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15867,6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35CF" w:rsidRPr="00106256" w:rsidRDefault="005735CF" w:rsidP="004A5203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17314,5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CF" w:rsidRPr="00106256" w:rsidRDefault="00F3774A" w:rsidP="004A52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20171,7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CF" w:rsidRPr="001267F9" w:rsidRDefault="005735CF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CF" w:rsidRPr="001267F9" w:rsidRDefault="005735CF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CF" w:rsidRPr="001267F9" w:rsidRDefault="005735CF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CF" w:rsidRPr="001267F9" w:rsidRDefault="005735CF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CF" w:rsidRPr="001267F9" w:rsidRDefault="005735CF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CF" w:rsidRPr="001267F9" w:rsidRDefault="005735CF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</w:tr>
      <w:tr w:rsidR="005735CF" w:rsidRPr="001267F9" w:rsidTr="00723D98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CF" w:rsidRPr="001267F9" w:rsidRDefault="005735CF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CF" w:rsidRPr="001267F9" w:rsidRDefault="005735CF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35CF" w:rsidRPr="001267F9" w:rsidRDefault="005735CF" w:rsidP="00C66C7F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CF" w:rsidRPr="001267F9" w:rsidRDefault="005735CF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ФБ: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5CF" w:rsidRPr="00106256" w:rsidRDefault="00F3774A" w:rsidP="00D93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8670</w:t>
            </w:r>
            <w:r w:rsidR="00D93EA3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,</w:t>
            </w:r>
            <w:r w:rsidR="00D93EA3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5CF" w:rsidRPr="00106256" w:rsidRDefault="005735CF" w:rsidP="004A5203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20995,1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5CF" w:rsidRPr="00106256" w:rsidRDefault="005735CF" w:rsidP="004A5203">
            <w:pPr>
              <w:jc w:val="center"/>
              <w:rPr>
                <w:sz w:val="20"/>
                <w:szCs w:val="20"/>
              </w:rPr>
            </w:pPr>
            <w:r w:rsidRPr="00106256">
              <w:rPr>
                <w:sz w:val="20"/>
                <w:szCs w:val="20"/>
              </w:rPr>
              <w:t>22698,1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5CF" w:rsidRPr="00106256" w:rsidRDefault="00F3774A" w:rsidP="00D93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2739</w:t>
            </w:r>
            <w:r w:rsidR="00D93EA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,</w:t>
            </w:r>
            <w:r w:rsidR="00D93EA3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CF" w:rsidRPr="00106256" w:rsidRDefault="00F3774A" w:rsidP="00D93EA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15615,</w:t>
            </w:r>
            <w:r w:rsidR="00D93EA3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CF" w:rsidRPr="001267F9" w:rsidRDefault="005735CF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CF" w:rsidRPr="001267F9" w:rsidRDefault="005735CF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CF" w:rsidRPr="001267F9" w:rsidRDefault="005735CF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CF" w:rsidRPr="001267F9" w:rsidRDefault="005735CF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735CF" w:rsidRPr="001267F9" w:rsidRDefault="005735CF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35CF" w:rsidRPr="001267F9" w:rsidRDefault="005735CF" w:rsidP="00C66C7F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1267F9">
              <w:rPr>
                <w:bCs w:val="0"/>
                <w:kern w:val="0"/>
                <w:sz w:val="20"/>
                <w:szCs w:val="20"/>
              </w:rPr>
              <w:t> </w:t>
            </w:r>
          </w:p>
        </w:tc>
      </w:tr>
    </w:tbl>
    <w:p w:rsidR="00BE4B50" w:rsidRDefault="00BE4B50" w:rsidP="002D026B">
      <w:pPr>
        <w:jc w:val="center"/>
      </w:pPr>
    </w:p>
    <w:p w:rsidR="002D026B" w:rsidRPr="002367C8" w:rsidRDefault="002D026B" w:rsidP="002D026B">
      <w:pPr>
        <w:jc w:val="center"/>
      </w:pPr>
      <w:r w:rsidRPr="002367C8">
        <w:t>3.2. Перечень основных мероприятий АВЦП на 2022 - 2024 годы</w:t>
      </w:r>
    </w:p>
    <w:p w:rsidR="00255D9C" w:rsidRDefault="00255D9C" w:rsidP="002D026B">
      <w:pPr>
        <w:jc w:val="center"/>
      </w:pPr>
    </w:p>
    <w:tbl>
      <w:tblPr>
        <w:tblW w:w="147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709"/>
        <w:gridCol w:w="850"/>
        <w:gridCol w:w="993"/>
        <w:gridCol w:w="993"/>
        <w:gridCol w:w="992"/>
        <w:gridCol w:w="992"/>
        <w:gridCol w:w="2126"/>
        <w:gridCol w:w="709"/>
        <w:gridCol w:w="851"/>
        <w:gridCol w:w="850"/>
        <w:gridCol w:w="1843"/>
      </w:tblGrid>
      <w:tr w:rsidR="00D53794" w:rsidRPr="005D4F47" w:rsidTr="00762492">
        <w:trPr>
          <w:trHeight w:val="70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94" w:rsidRPr="005D4F47" w:rsidRDefault="00D53794" w:rsidP="00132C40">
            <w:pPr>
              <w:jc w:val="center"/>
              <w:rPr>
                <w:spacing w:val="-20"/>
                <w:sz w:val="20"/>
                <w:szCs w:val="20"/>
              </w:rPr>
            </w:pPr>
            <w:r w:rsidRPr="005D4F47">
              <w:rPr>
                <w:spacing w:val="-20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94" w:rsidRPr="005D4F47" w:rsidRDefault="00D53794" w:rsidP="00132C40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5D4F47">
              <w:rPr>
                <w:snapToGrid w:val="0"/>
                <w:sz w:val="20"/>
                <w:szCs w:val="20"/>
              </w:rPr>
              <w:t>Цель, задачи, основные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94" w:rsidRPr="005D4F47" w:rsidRDefault="00D53794" w:rsidP="00132C40">
            <w:pPr>
              <w:widowControl w:val="0"/>
              <w:ind w:left="-70" w:right="-70"/>
              <w:jc w:val="center"/>
              <w:rPr>
                <w:snapToGrid w:val="0"/>
                <w:sz w:val="20"/>
                <w:szCs w:val="20"/>
              </w:rPr>
            </w:pPr>
            <w:r w:rsidRPr="005D4F47">
              <w:rPr>
                <w:snapToGrid w:val="0"/>
                <w:sz w:val="20"/>
                <w:szCs w:val="20"/>
              </w:rPr>
              <w:t>Срок</w:t>
            </w:r>
          </w:p>
          <w:p w:rsidR="00D53794" w:rsidRPr="005D4F47" w:rsidRDefault="00D53794" w:rsidP="00132C40">
            <w:pPr>
              <w:widowControl w:val="0"/>
              <w:ind w:left="-70" w:right="-70"/>
              <w:jc w:val="center"/>
              <w:rPr>
                <w:snapToGrid w:val="0"/>
                <w:sz w:val="20"/>
                <w:szCs w:val="20"/>
              </w:rPr>
            </w:pPr>
            <w:proofErr w:type="spellStart"/>
            <w:r w:rsidRPr="005D4F47">
              <w:rPr>
                <w:snapToGrid w:val="0"/>
                <w:sz w:val="20"/>
                <w:szCs w:val="20"/>
              </w:rPr>
              <w:t>выпол</w:t>
            </w:r>
            <w:proofErr w:type="spellEnd"/>
          </w:p>
          <w:p w:rsidR="00D53794" w:rsidRPr="005D4F47" w:rsidRDefault="00D53794" w:rsidP="00132C40">
            <w:pPr>
              <w:widowControl w:val="0"/>
              <w:ind w:left="-70" w:right="-70"/>
              <w:jc w:val="center"/>
              <w:rPr>
                <w:snapToGrid w:val="0"/>
                <w:sz w:val="20"/>
                <w:szCs w:val="20"/>
              </w:rPr>
            </w:pPr>
            <w:r w:rsidRPr="005D4F47">
              <w:rPr>
                <w:snapToGrid w:val="0"/>
                <w:sz w:val="20"/>
                <w:szCs w:val="20"/>
              </w:rPr>
              <w:t>нения</w:t>
            </w:r>
          </w:p>
          <w:p w:rsidR="003E0C70" w:rsidRPr="005D4F47" w:rsidRDefault="00D53794" w:rsidP="00132C40">
            <w:pPr>
              <w:widowControl w:val="0"/>
              <w:ind w:left="-70" w:right="-70"/>
              <w:jc w:val="center"/>
              <w:rPr>
                <w:snapToGrid w:val="0"/>
                <w:sz w:val="20"/>
                <w:szCs w:val="20"/>
              </w:rPr>
            </w:pPr>
            <w:r w:rsidRPr="005D4F47">
              <w:rPr>
                <w:snapToGrid w:val="0"/>
                <w:sz w:val="20"/>
                <w:szCs w:val="20"/>
              </w:rPr>
              <w:t>(</w:t>
            </w:r>
            <w:proofErr w:type="spellStart"/>
            <w:r w:rsidRPr="005D4F47">
              <w:rPr>
                <w:snapToGrid w:val="0"/>
                <w:sz w:val="20"/>
                <w:szCs w:val="20"/>
              </w:rPr>
              <w:t>квар</w:t>
            </w:r>
            <w:proofErr w:type="spellEnd"/>
          </w:p>
          <w:p w:rsidR="00D53794" w:rsidRPr="005D4F47" w:rsidRDefault="00D53794" w:rsidP="00132C40">
            <w:pPr>
              <w:widowControl w:val="0"/>
              <w:ind w:left="-70" w:right="-70"/>
              <w:jc w:val="center"/>
              <w:rPr>
                <w:snapToGrid w:val="0"/>
                <w:sz w:val="20"/>
                <w:szCs w:val="20"/>
              </w:rPr>
            </w:pPr>
            <w:r w:rsidRPr="005D4F47">
              <w:rPr>
                <w:snapToGrid w:val="0"/>
                <w:sz w:val="20"/>
                <w:szCs w:val="20"/>
              </w:rPr>
              <w:t>тал,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E0C70" w:rsidRPr="005D4F47" w:rsidRDefault="00D53794" w:rsidP="00132C40">
            <w:pPr>
              <w:jc w:val="center"/>
              <w:rPr>
                <w:bCs w:val="0"/>
                <w:color w:val="000000"/>
                <w:kern w:val="0"/>
                <w:sz w:val="20"/>
                <w:szCs w:val="20"/>
              </w:rPr>
            </w:pPr>
            <w:proofErr w:type="spellStart"/>
            <w:r w:rsidRPr="005D4F47">
              <w:rPr>
                <w:bCs w:val="0"/>
                <w:color w:val="000000"/>
                <w:kern w:val="0"/>
                <w:sz w:val="20"/>
                <w:szCs w:val="20"/>
              </w:rPr>
              <w:t>Источ</w:t>
            </w:r>
            <w:proofErr w:type="spellEnd"/>
          </w:p>
          <w:p w:rsidR="003E0C70" w:rsidRPr="005D4F47" w:rsidRDefault="002B24F7" w:rsidP="00132C40">
            <w:pPr>
              <w:jc w:val="center"/>
              <w:rPr>
                <w:bCs w:val="0"/>
                <w:color w:val="000000"/>
                <w:kern w:val="0"/>
                <w:sz w:val="20"/>
                <w:szCs w:val="20"/>
              </w:rPr>
            </w:pPr>
            <w:proofErr w:type="spellStart"/>
            <w:r>
              <w:rPr>
                <w:bCs w:val="0"/>
                <w:color w:val="000000"/>
                <w:kern w:val="0"/>
                <w:sz w:val="20"/>
                <w:szCs w:val="20"/>
              </w:rPr>
              <w:t>н</w:t>
            </w:r>
            <w:r w:rsidR="00D53794" w:rsidRPr="005D4F47">
              <w:rPr>
                <w:bCs w:val="0"/>
                <w:color w:val="000000"/>
                <w:kern w:val="0"/>
                <w:sz w:val="20"/>
                <w:szCs w:val="20"/>
              </w:rPr>
              <w:t>ики</w:t>
            </w:r>
            <w:proofErr w:type="spellEnd"/>
            <w:r w:rsidR="00B17D78">
              <w:rPr>
                <w:bCs w:val="0"/>
                <w:color w:val="000000"/>
                <w:kern w:val="0"/>
                <w:sz w:val="20"/>
                <w:szCs w:val="20"/>
              </w:rPr>
              <w:t xml:space="preserve"> </w:t>
            </w:r>
            <w:proofErr w:type="spellStart"/>
            <w:r w:rsidR="00D53794" w:rsidRPr="005D4F47">
              <w:rPr>
                <w:bCs w:val="0"/>
                <w:color w:val="000000"/>
                <w:kern w:val="0"/>
                <w:sz w:val="20"/>
                <w:szCs w:val="20"/>
              </w:rPr>
              <w:t>финан</w:t>
            </w:r>
            <w:proofErr w:type="spellEnd"/>
          </w:p>
          <w:p w:rsidR="00D53794" w:rsidRPr="005D4F47" w:rsidRDefault="00D53794" w:rsidP="00132C40">
            <w:pPr>
              <w:jc w:val="center"/>
              <w:rPr>
                <w:bCs w:val="0"/>
                <w:color w:val="000000"/>
                <w:kern w:val="0"/>
                <w:sz w:val="20"/>
                <w:szCs w:val="20"/>
              </w:rPr>
            </w:pPr>
            <w:proofErr w:type="spellStart"/>
            <w:r w:rsidRPr="005D4F47">
              <w:rPr>
                <w:bCs w:val="0"/>
                <w:color w:val="000000"/>
                <w:kern w:val="0"/>
                <w:sz w:val="20"/>
                <w:szCs w:val="20"/>
              </w:rPr>
              <w:t>сирования</w:t>
            </w:r>
            <w:proofErr w:type="spellEnd"/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94" w:rsidRPr="005D4F47" w:rsidRDefault="00D53794" w:rsidP="00132C40">
            <w:pPr>
              <w:pStyle w:val="ConsPlusNormal"/>
              <w:ind w:firstLine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4F47"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</w:rPr>
              <w:t>Объемы финансирования, тыс. руб.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94" w:rsidRPr="005D4F47" w:rsidRDefault="00D53794" w:rsidP="00132C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F47"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</w:rPr>
              <w:t>Показатели (индикаторы) результативности выполнения основных мероприятий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94" w:rsidRPr="005D4F47" w:rsidRDefault="00D53794" w:rsidP="00132C40">
            <w:pPr>
              <w:pStyle w:val="ConsPlusNormal"/>
              <w:ind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4F47">
              <w:rPr>
                <w:rFonts w:ascii="Times New Roman" w:hAnsi="Times New Roman"/>
                <w:bCs w:val="0"/>
                <w:kern w:val="0"/>
                <w:sz w:val="20"/>
                <w:szCs w:val="20"/>
              </w:rPr>
              <w:t>Перечень организаций, участвующих в реализации основных мероприятий</w:t>
            </w:r>
          </w:p>
        </w:tc>
      </w:tr>
      <w:tr w:rsidR="00D53794" w:rsidRPr="005D4F47" w:rsidTr="00762492">
        <w:trPr>
          <w:trHeight w:val="70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94" w:rsidRPr="005D4F47" w:rsidRDefault="00D53794" w:rsidP="00132C40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94" w:rsidRPr="005D4F47" w:rsidRDefault="00D53794" w:rsidP="00132C40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94" w:rsidRPr="005D4F47" w:rsidRDefault="00D53794" w:rsidP="00132C40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94" w:rsidRPr="005D4F47" w:rsidRDefault="00D53794" w:rsidP="00132C40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94" w:rsidRPr="005D4F47" w:rsidRDefault="00D53794" w:rsidP="00132C40">
            <w:pPr>
              <w:jc w:val="center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5D4F47">
              <w:rPr>
                <w:bCs w:val="0"/>
                <w:color w:val="000000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94" w:rsidRPr="005D4F47" w:rsidRDefault="00D53794" w:rsidP="00132C40">
            <w:pPr>
              <w:jc w:val="center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5D4F47">
              <w:rPr>
                <w:bCs w:val="0"/>
                <w:color w:val="000000"/>
                <w:kern w:val="0"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94" w:rsidRPr="005D4F47" w:rsidRDefault="00D53794" w:rsidP="00132C40">
            <w:pPr>
              <w:pStyle w:val="ConsPlusNormal"/>
              <w:ind w:firstLine="0"/>
              <w:jc w:val="center"/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</w:rPr>
            </w:pPr>
            <w:r w:rsidRPr="005D4F47">
              <w:rPr>
                <w:rFonts w:ascii="Times New Roman" w:hAnsi="Times New Roman"/>
                <w:bCs w:val="0"/>
                <w:color w:val="000000"/>
                <w:kern w:val="0"/>
                <w:sz w:val="20"/>
                <w:szCs w:val="20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94" w:rsidRPr="005D4F47" w:rsidRDefault="00D53794" w:rsidP="00132C40">
            <w:pPr>
              <w:jc w:val="center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5D4F47">
              <w:rPr>
                <w:bCs w:val="0"/>
                <w:color w:val="000000"/>
                <w:kern w:val="0"/>
                <w:sz w:val="20"/>
                <w:szCs w:val="20"/>
                <w:lang w:val="en-US"/>
              </w:rPr>
              <w:t>20</w:t>
            </w:r>
            <w:r w:rsidRPr="005D4F47">
              <w:rPr>
                <w:bCs w:val="0"/>
                <w:color w:val="000000"/>
                <w:kern w:val="0"/>
                <w:sz w:val="20"/>
                <w:szCs w:val="20"/>
              </w:rPr>
              <w:t>24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94" w:rsidRPr="005D4F47" w:rsidRDefault="00D53794" w:rsidP="00132C40">
            <w:pPr>
              <w:jc w:val="center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5D4F47">
              <w:rPr>
                <w:bCs w:val="0"/>
                <w:color w:val="000000"/>
                <w:kern w:val="0"/>
                <w:sz w:val="20"/>
                <w:szCs w:val="20"/>
              </w:rPr>
              <w:t>Наименование показателя, ед. измерения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94" w:rsidRPr="005D4F47" w:rsidRDefault="00D53794" w:rsidP="00132C40">
            <w:pPr>
              <w:jc w:val="center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5D4F47">
              <w:rPr>
                <w:bCs w:val="0"/>
                <w:color w:val="000000"/>
                <w:kern w:val="0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94" w:rsidRPr="005D4F47" w:rsidRDefault="00D53794" w:rsidP="00132C40">
            <w:pPr>
              <w:jc w:val="center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5D4F47">
              <w:rPr>
                <w:bCs w:val="0"/>
                <w:color w:val="000000"/>
                <w:kern w:val="0"/>
                <w:sz w:val="20"/>
                <w:szCs w:val="20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94" w:rsidRPr="005D4F47" w:rsidRDefault="00D53794" w:rsidP="00132C40">
            <w:pPr>
              <w:jc w:val="center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5D4F47">
              <w:rPr>
                <w:bCs w:val="0"/>
                <w:color w:val="000000"/>
                <w:kern w:val="0"/>
                <w:sz w:val="20"/>
                <w:szCs w:val="20"/>
                <w:lang w:val="en-US"/>
              </w:rPr>
              <w:t>20</w:t>
            </w:r>
            <w:r w:rsidRPr="005D4F47">
              <w:rPr>
                <w:bCs w:val="0"/>
                <w:color w:val="000000"/>
                <w:kern w:val="0"/>
                <w:sz w:val="20"/>
                <w:szCs w:val="20"/>
              </w:rPr>
              <w:t>24</w:t>
            </w:r>
          </w:p>
          <w:p w:rsidR="00D53794" w:rsidRPr="005D4F47" w:rsidRDefault="00D53794" w:rsidP="00132C40">
            <w:pPr>
              <w:jc w:val="center"/>
              <w:rPr>
                <w:bCs w:val="0"/>
                <w:color w:val="000000"/>
                <w:kern w:val="0"/>
                <w:sz w:val="20"/>
                <w:szCs w:val="20"/>
              </w:rPr>
            </w:pPr>
            <w:r w:rsidRPr="005D4F47">
              <w:rPr>
                <w:bCs w:val="0"/>
                <w:color w:val="000000"/>
                <w:kern w:val="0"/>
                <w:sz w:val="20"/>
                <w:szCs w:val="20"/>
              </w:rPr>
              <w:t>год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3794" w:rsidRPr="005D4F47" w:rsidRDefault="00D53794" w:rsidP="00132C40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</w:tr>
      <w:tr w:rsidR="00D53794" w:rsidRPr="005D4F47" w:rsidTr="00762492">
        <w:trPr>
          <w:cantSplit/>
          <w:trHeight w:val="280"/>
        </w:trPr>
        <w:tc>
          <w:tcPr>
            <w:tcW w:w="14743" w:type="dxa"/>
            <w:gridSpan w:val="13"/>
            <w:tcBorders>
              <w:top w:val="single" w:sz="4" w:space="0" w:color="auto"/>
            </w:tcBorders>
          </w:tcPr>
          <w:p w:rsidR="00D53794" w:rsidRPr="005D4F47" w:rsidRDefault="00D53794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Цель: обеспечение деятельности администрации города Мурманска по выполнению муниципальных функций и переданных государственных полномочий</w:t>
            </w:r>
          </w:p>
        </w:tc>
      </w:tr>
      <w:tr w:rsidR="002B3E81" w:rsidRPr="005D4F47" w:rsidTr="00762492">
        <w:trPr>
          <w:trHeight w:val="2118"/>
        </w:trPr>
        <w:tc>
          <w:tcPr>
            <w:tcW w:w="567" w:type="dxa"/>
            <w:shd w:val="clear" w:color="auto" w:fill="auto"/>
            <w:noWrap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Основное мероприятие: эффективное выполнение функций с целью развития муниципального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B3E81" w:rsidRPr="005D4F47" w:rsidRDefault="002B3E81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2022– 2024</w:t>
            </w:r>
          </w:p>
          <w:p w:rsidR="002B3E81" w:rsidRPr="005D4F47" w:rsidRDefault="002B3E81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МБ: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3E81" w:rsidRPr="005D4F47" w:rsidRDefault="006E6739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573994,8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3E81" w:rsidRPr="005D4F47" w:rsidRDefault="006E6739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188493,5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E81" w:rsidRPr="005D4F47" w:rsidRDefault="006E6739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188493,5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E81" w:rsidRPr="005D4F47" w:rsidRDefault="002B3E81" w:rsidP="0076249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197007,8</w:t>
            </w:r>
          </w:p>
        </w:tc>
        <w:tc>
          <w:tcPr>
            <w:tcW w:w="2126" w:type="dxa"/>
            <w:shd w:val="clear" w:color="auto" w:fill="auto"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Своевременное и эффективное выполнения функций в сфере развития муниципального самоуправления и гражданского общества  (да-1, нет-0)</w:t>
            </w:r>
          </w:p>
        </w:tc>
        <w:tc>
          <w:tcPr>
            <w:tcW w:w="709" w:type="dxa"/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2B3E81" w:rsidRPr="005D4F47" w:rsidRDefault="002B3E81" w:rsidP="00132C40">
            <w:pPr>
              <w:ind w:left="34" w:right="-93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Администрация города Мурманска</w:t>
            </w:r>
          </w:p>
        </w:tc>
      </w:tr>
      <w:tr w:rsidR="002B3E81" w:rsidRPr="005D4F47" w:rsidTr="00762492">
        <w:trPr>
          <w:trHeight w:val="316"/>
        </w:trPr>
        <w:tc>
          <w:tcPr>
            <w:tcW w:w="567" w:type="dxa"/>
            <w:shd w:val="clear" w:color="auto" w:fill="auto"/>
            <w:noWrap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1.1.</w:t>
            </w:r>
          </w:p>
        </w:tc>
        <w:tc>
          <w:tcPr>
            <w:tcW w:w="2268" w:type="dxa"/>
            <w:shd w:val="clear" w:color="auto" w:fill="auto"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Расходы на выплаты по оплате труда главы администрации города Мурманска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B3E81" w:rsidRPr="005D4F47" w:rsidRDefault="002B3E81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2022 – 2024</w:t>
            </w:r>
          </w:p>
          <w:p w:rsidR="002B3E81" w:rsidRPr="005D4F47" w:rsidRDefault="002B3E81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МБ: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B3E81" w:rsidRPr="005D4F47" w:rsidRDefault="006E6739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16131,2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B3E81" w:rsidRPr="005D4F47" w:rsidRDefault="006E6739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5289,0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B3E81" w:rsidRPr="005D4F47" w:rsidRDefault="002B3E81" w:rsidP="006E6739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5</w:t>
            </w:r>
            <w:r w:rsidR="006E6739">
              <w:rPr>
                <w:sz w:val="20"/>
                <w:szCs w:val="20"/>
              </w:rPr>
              <w:t> 289,0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5 553,2</w:t>
            </w:r>
          </w:p>
        </w:tc>
        <w:tc>
          <w:tcPr>
            <w:tcW w:w="2126" w:type="dxa"/>
            <w:shd w:val="clear" w:color="auto" w:fill="auto"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Штатная численность (единицы)</w:t>
            </w:r>
          </w:p>
        </w:tc>
        <w:tc>
          <w:tcPr>
            <w:tcW w:w="709" w:type="dxa"/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2B3E81" w:rsidRPr="005D4F47" w:rsidRDefault="002B3E81" w:rsidP="00132C40">
            <w:pPr>
              <w:ind w:left="34" w:right="-93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Администрация города Мурманска</w:t>
            </w:r>
          </w:p>
        </w:tc>
      </w:tr>
      <w:tr w:rsidR="002B3E81" w:rsidRPr="005D4F47" w:rsidTr="00762492">
        <w:trPr>
          <w:trHeight w:val="300"/>
        </w:trPr>
        <w:tc>
          <w:tcPr>
            <w:tcW w:w="567" w:type="dxa"/>
            <w:shd w:val="clear" w:color="auto" w:fill="auto"/>
            <w:noWrap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1.2.</w:t>
            </w:r>
          </w:p>
        </w:tc>
        <w:tc>
          <w:tcPr>
            <w:tcW w:w="2268" w:type="dxa"/>
            <w:shd w:val="clear" w:color="auto" w:fill="auto"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Расходы на обеспечение функций главы администрации города Мурманска</w:t>
            </w:r>
          </w:p>
        </w:tc>
        <w:tc>
          <w:tcPr>
            <w:tcW w:w="709" w:type="dxa"/>
            <w:shd w:val="clear" w:color="auto" w:fill="auto"/>
            <w:hideMark/>
          </w:tcPr>
          <w:p w:rsidR="002B3E81" w:rsidRPr="005D4F47" w:rsidRDefault="002B3E81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2022 – 2024</w:t>
            </w:r>
          </w:p>
          <w:p w:rsidR="002B3E81" w:rsidRPr="005D4F47" w:rsidRDefault="002B3E81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МБ: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50,0</w:t>
            </w:r>
          </w:p>
        </w:tc>
        <w:tc>
          <w:tcPr>
            <w:tcW w:w="2126" w:type="dxa"/>
            <w:shd w:val="clear" w:color="auto" w:fill="auto"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Своевременное и эффективное выполнение функций главы АГМ (да-1, нет-0)</w:t>
            </w:r>
          </w:p>
        </w:tc>
        <w:tc>
          <w:tcPr>
            <w:tcW w:w="709" w:type="dxa"/>
            <w:shd w:val="clear" w:color="auto" w:fill="auto"/>
            <w:hideMark/>
          </w:tcPr>
          <w:p w:rsidR="002B3E81" w:rsidRPr="005D4F47" w:rsidRDefault="00D72EF3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B3E81" w:rsidRPr="005D4F47" w:rsidRDefault="00D72EF3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  <w:hideMark/>
          </w:tcPr>
          <w:p w:rsidR="002B3E81" w:rsidRPr="005D4F47" w:rsidRDefault="00D72EF3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2B3E81" w:rsidRPr="005D4F47" w:rsidRDefault="002B3E81" w:rsidP="00132C40">
            <w:pPr>
              <w:ind w:left="34" w:right="-93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Администрация города Мурманска</w:t>
            </w:r>
          </w:p>
        </w:tc>
      </w:tr>
      <w:tr w:rsidR="002B3E81" w:rsidRPr="005D4F47" w:rsidTr="00762492">
        <w:trPr>
          <w:trHeight w:val="599"/>
        </w:trPr>
        <w:tc>
          <w:tcPr>
            <w:tcW w:w="567" w:type="dxa"/>
            <w:shd w:val="clear" w:color="auto" w:fill="auto"/>
            <w:noWrap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1.3.</w:t>
            </w:r>
          </w:p>
        </w:tc>
        <w:tc>
          <w:tcPr>
            <w:tcW w:w="2268" w:type="dxa"/>
            <w:shd w:val="clear" w:color="auto" w:fill="auto"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B3E81" w:rsidRPr="005D4F47" w:rsidRDefault="002B3E81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2022 – 2024</w:t>
            </w:r>
          </w:p>
          <w:p w:rsidR="002B3E81" w:rsidRPr="005D4F47" w:rsidRDefault="002B3E81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МБ: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3E81" w:rsidRPr="005D4F47" w:rsidRDefault="006E6739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551627,8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3E81" w:rsidRPr="005D4F47" w:rsidRDefault="006E6739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181167,0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E81" w:rsidRPr="005D4F47" w:rsidRDefault="006E6739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181167,0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E81" w:rsidRPr="005D4F47" w:rsidRDefault="002B3E81" w:rsidP="005C4C5B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189293,8</w:t>
            </w:r>
          </w:p>
        </w:tc>
        <w:tc>
          <w:tcPr>
            <w:tcW w:w="2126" w:type="dxa"/>
            <w:shd w:val="clear" w:color="auto" w:fill="auto"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Штатная численность (единицы)</w:t>
            </w:r>
          </w:p>
        </w:tc>
        <w:tc>
          <w:tcPr>
            <w:tcW w:w="709" w:type="dxa"/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  <w:lang w:val="en-US"/>
              </w:rPr>
              <w:t>15</w:t>
            </w:r>
            <w:r w:rsidRPr="005D4F47">
              <w:rPr>
                <w:bCs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  <w:lang w:val="en-US"/>
              </w:rPr>
              <w:t>15</w:t>
            </w:r>
            <w:r w:rsidRPr="005D4F47">
              <w:rPr>
                <w:bCs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  <w:r w:rsidRPr="005D4F47">
              <w:rPr>
                <w:bCs w:val="0"/>
                <w:kern w:val="0"/>
                <w:sz w:val="20"/>
                <w:szCs w:val="20"/>
                <w:lang w:val="en-US"/>
              </w:rPr>
              <w:t>5</w:t>
            </w:r>
            <w:r w:rsidRPr="005D4F47">
              <w:rPr>
                <w:bCs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  <w:hideMark/>
          </w:tcPr>
          <w:p w:rsidR="002B3E81" w:rsidRPr="005D4F47" w:rsidRDefault="002B3E81" w:rsidP="00132C40">
            <w:pPr>
              <w:ind w:left="34" w:right="-93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Администрация города Мурманска</w:t>
            </w:r>
          </w:p>
        </w:tc>
      </w:tr>
      <w:tr w:rsidR="002B3E81" w:rsidRPr="005D4F47" w:rsidTr="00762492">
        <w:trPr>
          <w:trHeight w:val="1300"/>
        </w:trPr>
        <w:tc>
          <w:tcPr>
            <w:tcW w:w="567" w:type="dxa"/>
            <w:shd w:val="clear" w:color="auto" w:fill="auto"/>
            <w:noWrap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1.4.</w:t>
            </w:r>
          </w:p>
        </w:tc>
        <w:tc>
          <w:tcPr>
            <w:tcW w:w="2268" w:type="dxa"/>
            <w:shd w:val="clear" w:color="auto" w:fill="auto"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Расходы на обеспечение функций работников органов местного самоуправления</w:t>
            </w:r>
          </w:p>
        </w:tc>
        <w:tc>
          <w:tcPr>
            <w:tcW w:w="709" w:type="dxa"/>
            <w:shd w:val="clear" w:color="auto" w:fill="auto"/>
            <w:hideMark/>
          </w:tcPr>
          <w:p w:rsidR="002B3E81" w:rsidRPr="005D4F47" w:rsidRDefault="002B3E81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2022 – 2024</w:t>
            </w:r>
          </w:p>
          <w:p w:rsidR="002B3E81" w:rsidRPr="005D4F47" w:rsidRDefault="002B3E81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МБ: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3E81" w:rsidRPr="005D4F47" w:rsidRDefault="006E6739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6045,8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B3E81" w:rsidRPr="005D4F47" w:rsidRDefault="006E6739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E81" w:rsidRPr="005D4F47" w:rsidRDefault="006E6739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B3E81" w:rsidRPr="005D4F47" w:rsidRDefault="002B3E81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2 080,8</w:t>
            </w:r>
          </w:p>
        </w:tc>
        <w:tc>
          <w:tcPr>
            <w:tcW w:w="2126" w:type="dxa"/>
            <w:shd w:val="clear" w:color="auto" w:fill="auto"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Своевременное и эффективное выполнение полномочий АГМ (да-1, нет-0)</w:t>
            </w:r>
          </w:p>
        </w:tc>
        <w:tc>
          <w:tcPr>
            <w:tcW w:w="709" w:type="dxa"/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2B3E81" w:rsidRPr="005D4F47" w:rsidRDefault="002B3E81" w:rsidP="00132C40">
            <w:pPr>
              <w:ind w:left="34" w:right="-93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Администрация города Мурманска</w:t>
            </w:r>
          </w:p>
        </w:tc>
      </w:tr>
      <w:tr w:rsidR="002B3E81" w:rsidRPr="005D4F47" w:rsidTr="003A4362">
        <w:trPr>
          <w:trHeight w:val="298"/>
        </w:trPr>
        <w:tc>
          <w:tcPr>
            <w:tcW w:w="567" w:type="dxa"/>
            <w:shd w:val="clear" w:color="auto" w:fill="auto"/>
            <w:noWrap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1.5.</w:t>
            </w:r>
          </w:p>
        </w:tc>
        <w:tc>
          <w:tcPr>
            <w:tcW w:w="2268" w:type="dxa"/>
            <w:shd w:val="clear" w:color="auto" w:fill="auto"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Реализация Положения «О территориальном общественном самоуправлении в городе Мурманске»</w:t>
            </w:r>
          </w:p>
        </w:tc>
        <w:tc>
          <w:tcPr>
            <w:tcW w:w="709" w:type="dxa"/>
            <w:shd w:val="clear" w:color="auto" w:fill="auto"/>
            <w:hideMark/>
          </w:tcPr>
          <w:p w:rsidR="002B3E81" w:rsidRPr="005D4F47" w:rsidRDefault="002B3E81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2022 – 2024</w:t>
            </w:r>
          </w:p>
          <w:p w:rsidR="002B3E81" w:rsidRPr="005D4F47" w:rsidRDefault="002B3E81" w:rsidP="0069263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г</w:t>
            </w:r>
            <w:r w:rsidR="00692638">
              <w:rPr>
                <w:bCs w:val="0"/>
                <w:kern w:val="0"/>
                <w:sz w:val="20"/>
                <w:szCs w:val="20"/>
              </w:rPr>
              <w:t>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МБ: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10,0</w:t>
            </w:r>
          </w:p>
        </w:tc>
        <w:tc>
          <w:tcPr>
            <w:tcW w:w="2126" w:type="dxa"/>
            <w:shd w:val="clear" w:color="auto" w:fill="auto"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Количество зарегистрированных территориальных общественных самоуправлений (ед.)</w:t>
            </w:r>
          </w:p>
        </w:tc>
        <w:tc>
          <w:tcPr>
            <w:tcW w:w="709" w:type="dxa"/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2B3E81" w:rsidRPr="005D4F47" w:rsidRDefault="002B3E81" w:rsidP="00132C40">
            <w:pPr>
              <w:ind w:left="34" w:right="-93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 xml:space="preserve">Администрация города Мурманска </w:t>
            </w:r>
          </w:p>
        </w:tc>
      </w:tr>
      <w:tr w:rsidR="002B3E81" w:rsidRPr="005D4F47" w:rsidTr="00762492">
        <w:trPr>
          <w:trHeight w:val="425"/>
        </w:trPr>
        <w:tc>
          <w:tcPr>
            <w:tcW w:w="567" w:type="dxa"/>
            <w:shd w:val="clear" w:color="auto" w:fill="auto"/>
            <w:noWrap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1.6.</w:t>
            </w:r>
          </w:p>
        </w:tc>
        <w:tc>
          <w:tcPr>
            <w:tcW w:w="2268" w:type="dxa"/>
            <w:shd w:val="clear" w:color="auto" w:fill="auto"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Реализация Положения «Об опросе граждан на территории города Мурманска»</w:t>
            </w:r>
          </w:p>
        </w:tc>
        <w:tc>
          <w:tcPr>
            <w:tcW w:w="709" w:type="dxa"/>
            <w:shd w:val="clear" w:color="auto" w:fill="auto"/>
            <w:hideMark/>
          </w:tcPr>
          <w:p w:rsidR="002B3E81" w:rsidRPr="005D4F47" w:rsidRDefault="002B3E81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2022 – 2024</w:t>
            </w:r>
          </w:p>
          <w:p w:rsidR="002B3E81" w:rsidRPr="005D4F47" w:rsidRDefault="002B3E81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МБ: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10,0</w:t>
            </w:r>
          </w:p>
        </w:tc>
        <w:tc>
          <w:tcPr>
            <w:tcW w:w="2126" w:type="dxa"/>
            <w:shd w:val="clear" w:color="auto" w:fill="auto"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Количество проведенных опросов (ед.)</w:t>
            </w:r>
          </w:p>
        </w:tc>
        <w:tc>
          <w:tcPr>
            <w:tcW w:w="709" w:type="dxa"/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shd w:val="clear" w:color="auto" w:fill="auto"/>
            <w:hideMark/>
          </w:tcPr>
          <w:p w:rsidR="002B3E81" w:rsidRPr="005D4F47" w:rsidRDefault="002B3E81" w:rsidP="00132C40">
            <w:pPr>
              <w:ind w:left="34" w:right="-93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Администрация города Мурманска</w:t>
            </w:r>
          </w:p>
        </w:tc>
      </w:tr>
      <w:tr w:rsidR="002B3E81" w:rsidRPr="005D4F47" w:rsidTr="00BD4B0B">
        <w:trPr>
          <w:trHeight w:val="223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1.7.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Реализация Положения «О собраниях и конференциях граждан (собраниях делегатов), проводимых на территории города Мурманска»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B3E81" w:rsidRPr="005D4F47" w:rsidRDefault="002B3E81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2022 – 2024</w:t>
            </w:r>
          </w:p>
          <w:p w:rsidR="002B3E81" w:rsidRPr="005D4F47" w:rsidRDefault="002B3E81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МБ: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2B3E81" w:rsidRPr="005D4F47" w:rsidRDefault="002B3E81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10,0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B3E81" w:rsidRPr="005D4F47" w:rsidRDefault="002B3E81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Количество проведенных собраний, конференций (ед.)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B3E81" w:rsidRPr="005D4F47" w:rsidRDefault="002B3E81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2B3E81" w:rsidRPr="005D4F47" w:rsidRDefault="002B3E81" w:rsidP="00132C40">
            <w:pPr>
              <w:ind w:left="34" w:right="-93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Администрация города Мурманска</w:t>
            </w:r>
          </w:p>
        </w:tc>
      </w:tr>
      <w:tr w:rsidR="00BD4B0B" w:rsidRPr="005D4F47" w:rsidTr="00751986">
        <w:trPr>
          <w:trHeight w:val="2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D4B0B" w:rsidRPr="005D4F47" w:rsidRDefault="00BD4B0B" w:rsidP="00CB0D6A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0B" w:rsidRPr="005D4F47" w:rsidRDefault="00BD4B0B" w:rsidP="003B1C69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Основное мероприятие: выполнение переданных</w:t>
            </w:r>
          </w:p>
          <w:p w:rsidR="00BD4B0B" w:rsidRPr="005D4F47" w:rsidRDefault="00BD4B0B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3B1C69">
              <w:rPr>
                <w:bCs w:val="0"/>
                <w:kern w:val="0"/>
                <w:sz w:val="20"/>
                <w:szCs w:val="20"/>
              </w:rPr>
              <w:t>полномочий органам местного самоуправления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0B" w:rsidRPr="005D4F47" w:rsidRDefault="00BD4B0B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2022</w:t>
            </w:r>
          </w:p>
          <w:p w:rsidR="00BD4B0B" w:rsidRPr="005D4F47" w:rsidRDefault="00BD4B0B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-</w:t>
            </w:r>
          </w:p>
          <w:p w:rsidR="00BD4B0B" w:rsidRPr="005D4F47" w:rsidRDefault="00BD4B0B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>
              <w:rPr>
                <w:bCs w:val="0"/>
                <w:kern w:val="0"/>
                <w:sz w:val="20"/>
                <w:szCs w:val="20"/>
              </w:rPr>
              <w:t>2024</w:t>
            </w:r>
            <w:r w:rsidR="00692638">
              <w:rPr>
                <w:bCs w:val="0"/>
                <w:kern w:val="0"/>
                <w:sz w:val="20"/>
                <w:szCs w:val="20"/>
              </w:rPr>
              <w:t xml:space="preserve"> годы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4B0B" w:rsidRPr="00692638" w:rsidRDefault="00BD4B0B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692638">
              <w:rPr>
                <w:bCs w:val="0"/>
                <w:kern w:val="0"/>
                <w:sz w:val="20"/>
                <w:szCs w:val="20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0B" w:rsidRPr="00692638" w:rsidRDefault="00BD4B0B" w:rsidP="008768C2">
            <w:pPr>
              <w:jc w:val="center"/>
              <w:rPr>
                <w:sz w:val="20"/>
                <w:szCs w:val="20"/>
              </w:rPr>
            </w:pPr>
            <w:r w:rsidRPr="00692638">
              <w:rPr>
                <w:sz w:val="20"/>
                <w:szCs w:val="20"/>
              </w:rPr>
              <w:t>96434,3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0B" w:rsidRPr="00692638" w:rsidRDefault="00BD4B0B" w:rsidP="008768C2">
            <w:pPr>
              <w:jc w:val="center"/>
              <w:rPr>
                <w:sz w:val="20"/>
                <w:szCs w:val="20"/>
              </w:rPr>
            </w:pPr>
            <w:r w:rsidRPr="00692638">
              <w:rPr>
                <w:sz w:val="20"/>
                <w:szCs w:val="20"/>
              </w:rPr>
              <w:t>32278,5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0B" w:rsidRPr="005D4F47" w:rsidRDefault="00BD4B0B" w:rsidP="002D54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34462,8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4B0B" w:rsidRPr="005D4F47" w:rsidRDefault="00BD4B0B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29 693,0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0B" w:rsidRPr="005D4F47" w:rsidRDefault="00BD4B0B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Своевременное и эффективное выполнение переданных полномочий (да-1, нет-0)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0B" w:rsidRPr="005D4F47" w:rsidRDefault="00BD4B0B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0B" w:rsidRPr="005D4F47" w:rsidRDefault="00BD4B0B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0B" w:rsidRPr="005D4F47" w:rsidRDefault="00BD4B0B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0B" w:rsidRPr="005D4F47" w:rsidRDefault="00BD4B0B" w:rsidP="00132C40">
            <w:pPr>
              <w:ind w:left="34" w:right="-93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Администрация города Мурманска</w:t>
            </w:r>
          </w:p>
        </w:tc>
      </w:tr>
      <w:tr w:rsidR="00BD4B0B" w:rsidRPr="005D4F47" w:rsidTr="00751986">
        <w:trPr>
          <w:trHeight w:val="2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B0B" w:rsidRPr="005D4F47" w:rsidRDefault="00BD4B0B" w:rsidP="00132C40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D4B0B" w:rsidRPr="005D4F47" w:rsidRDefault="00BD4B0B" w:rsidP="00132C40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D4B0B" w:rsidRPr="005D4F47" w:rsidRDefault="00BD4B0B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D4B0B" w:rsidRPr="00692638" w:rsidRDefault="00BD4B0B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692638">
              <w:rPr>
                <w:bCs w:val="0"/>
                <w:kern w:val="0"/>
                <w:sz w:val="20"/>
                <w:szCs w:val="20"/>
              </w:rPr>
              <w:t>МБ: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4B0B" w:rsidRPr="00692638" w:rsidRDefault="00BD4B0B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692638">
              <w:rPr>
                <w:bCs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4B0B" w:rsidRPr="00692638" w:rsidRDefault="00BD4B0B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692638">
              <w:rPr>
                <w:bCs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4B0B" w:rsidRPr="005D4F47" w:rsidRDefault="00BD4B0B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D4B0B" w:rsidRPr="005D4F47" w:rsidRDefault="00BD4B0B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BD4B0B" w:rsidRPr="005D4F47" w:rsidRDefault="00BD4B0B" w:rsidP="00132C40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</w:tcBorders>
          </w:tcPr>
          <w:p w:rsidR="00BD4B0B" w:rsidRPr="005D4F47" w:rsidRDefault="00BD4B0B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</w:tcBorders>
          </w:tcPr>
          <w:p w:rsidR="00BD4B0B" w:rsidRPr="005D4F47" w:rsidRDefault="00BD4B0B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BD4B0B" w:rsidRPr="005D4F47" w:rsidRDefault="00BD4B0B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B0B" w:rsidRPr="005D4F47" w:rsidRDefault="00BD4B0B" w:rsidP="00132C40">
            <w:pPr>
              <w:ind w:left="-122" w:right="-93"/>
              <w:rPr>
                <w:bCs w:val="0"/>
                <w:kern w:val="0"/>
                <w:sz w:val="20"/>
                <w:szCs w:val="20"/>
              </w:rPr>
            </w:pPr>
          </w:p>
        </w:tc>
      </w:tr>
      <w:tr w:rsidR="00BD4B0B" w:rsidRPr="005D4F47" w:rsidTr="00762492">
        <w:trPr>
          <w:trHeight w:val="290"/>
        </w:trPr>
        <w:tc>
          <w:tcPr>
            <w:tcW w:w="56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B0B" w:rsidRPr="005D4F47" w:rsidRDefault="00BD4B0B" w:rsidP="00132C40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0B" w:rsidRPr="005D4F47" w:rsidRDefault="00BD4B0B" w:rsidP="00132C40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0B" w:rsidRPr="005D4F47" w:rsidRDefault="00BD4B0B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D4B0B" w:rsidRPr="00692638" w:rsidRDefault="00BD4B0B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692638">
              <w:rPr>
                <w:bCs w:val="0"/>
                <w:kern w:val="0"/>
                <w:sz w:val="20"/>
                <w:szCs w:val="20"/>
              </w:rPr>
              <w:t>ОБ: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4B0B" w:rsidRPr="00692638" w:rsidRDefault="00BD4B0B" w:rsidP="008768C2">
            <w:pPr>
              <w:jc w:val="center"/>
              <w:rPr>
                <w:sz w:val="20"/>
                <w:szCs w:val="20"/>
              </w:rPr>
            </w:pPr>
            <w:r w:rsidRPr="00692638">
              <w:rPr>
                <w:sz w:val="20"/>
                <w:szCs w:val="20"/>
              </w:rPr>
              <w:t>59385,9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4B0B" w:rsidRPr="00692638" w:rsidRDefault="00BD4B0B" w:rsidP="008768C2">
            <w:pPr>
              <w:jc w:val="center"/>
              <w:rPr>
                <w:sz w:val="20"/>
                <w:szCs w:val="20"/>
              </w:rPr>
            </w:pPr>
            <w:r w:rsidRPr="00692638">
              <w:rPr>
                <w:sz w:val="20"/>
                <w:szCs w:val="20"/>
              </w:rPr>
              <w:t>20163,2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4B0B" w:rsidRPr="005D4F47" w:rsidRDefault="00BD4B0B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20624,4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4B0B" w:rsidRPr="005D4F47" w:rsidRDefault="00BD4B0B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18 598,3</w:t>
            </w:r>
          </w:p>
        </w:tc>
        <w:tc>
          <w:tcPr>
            <w:tcW w:w="2126" w:type="dxa"/>
            <w:vMerge/>
            <w:hideMark/>
          </w:tcPr>
          <w:p w:rsidR="00BD4B0B" w:rsidRPr="005D4F47" w:rsidRDefault="00BD4B0B" w:rsidP="00132C40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4B0B" w:rsidRPr="005D4F47" w:rsidRDefault="00BD4B0B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D4B0B" w:rsidRPr="005D4F47" w:rsidRDefault="00BD4B0B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hideMark/>
          </w:tcPr>
          <w:p w:rsidR="00BD4B0B" w:rsidRPr="005D4F47" w:rsidRDefault="00BD4B0B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D4B0B" w:rsidRPr="005D4F47" w:rsidRDefault="00BD4B0B" w:rsidP="00132C40">
            <w:pPr>
              <w:ind w:left="-122" w:right="-93"/>
              <w:rPr>
                <w:bCs w:val="0"/>
                <w:kern w:val="0"/>
                <w:sz w:val="20"/>
                <w:szCs w:val="20"/>
              </w:rPr>
            </w:pPr>
          </w:p>
        </w:tc>
      </w:tr>
      <w:tr w:rsidR="00BD4B0B" w:rsidRPr="005D4F47" w:rsidTr="00762492">
        <w:trPr>
          <w:trHeight w:val="355"/>
        </w:trPr>
        <w:tc>
          <w:tcPr>
            <w:tcW w:w="567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0B" w:rsidRPr="005D4F47" w:rsidRDefault="00BD4B0B" w:rsidP="00132C40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D4B0B" w:rsidRPr="005D4F47" w:rsidRDefault="00BD4B0B" w:rsidP="00132C40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0B" w:rsidRPr="005D4F47" w:rsidRDefault="00BD4B0B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BD4B0B" w:rsidRPr="00692638" w:rsidRDefault="00BD4B0B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692638">
              <w:rPr>
                <w:bCs w:val="0"/>
                <w:kern w:val="0"/>
                <w:sz w:val="20"/>
                <w:szCs w:val="20"/>
              </w:rPr>
              <w:t>ФБ: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4B0B" w:rsidRPr="00692638" w:rsidRDefault="00BD4B0B" w:rsidP="008768C2">
            <w:pPr>
              <w:jc w:val="center"/>
              <w:rPr>
                <w:sz w:val="20"/>
                <w:szCs w:val="20"/>
              </w:rPr>
            </w:pPr>
            <w:r w:rsidRPr="00692638">
              <w:rPr>
                <w:sz w:val="20"/>
                <w:szCs w:val="20"/>
              </w:rPr>
              <w:t>37048,4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BD4B0B" w:rsidRPr="00692638" w:rsidRDefault="00BD4B0B" w:rsidP="008768C2">
            <w:pPr>
              <w:jc w:val="center"/>
              <w:rPr>
                <w:sz w:val="20"/>
                <w:szCs w:val="20"/>
              </w:rPr>
            </w:pPr>
            <w:r w:rsidRPr="00692638">
              <w:rPr>
                <w:sz w:val="20"/>
                <w:szCs w:val="20"/>
              </w:rPr>
              <w:t>12115,3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4B0B" w:rsidRPr="005D4F47" w:rsidRDefault="00BD4B0B" w:rsidP="003A5B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13838,4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D4B0B" w:rsidRPr="005D4F47" w:rsidRDefault="00BD4B0B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11 094,7</w:t>
            </w:r>
          </w:p>
        </w:tc>
        <w:tc>
          <w:tcPr>
            <w:tcW w:w="2126" w:type="dxa"/>
            <w:vMerge/>
            <w:hideMark/>
          </w:tcPr>
          <w:p w:rsidR="00BD4B0B" w:rsidRPr="005D4F47" w:rsidRDefault="00BD4B0B" w:rsidP="00132C40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BD4B0B" w:rsidRPr="005D4F47" w:rsidRDefault="00BD4B0B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vMerge/>
            <w:hideMark/>
          </w:tcPr>
          <w:p w:rsidR="00BD4B0B" w:rsidRPr="005D4F47" w:rsidRDefault="00BD4B0B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hideMark/>
          </w:tcPr>
          <w:p w:rsidR="00BD4B0B" w:rsidRPr="005D4F47" w:rsidRDefault="00BD4B0B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D4B0B" w:rsidRPr="005D4F47" w:rsidRDefault="00BD4B0B" w:rsidP="00132C40">
            <w:pPr>
              <w:ind w:left="-122" w:right="-93"/>
              <w:rPr>
                <w:bCs w:val="0"/>
                <w:kern w:val="0"/>
                <w:sz w:val="20"/>
                <w:szCs w:val="20"/>
              </w:rPr>
            </w:pPr>
          </w:p>
        </w:tc>
      </w:tr>
      <w:tr w:rsidR="00E96B4F" w:rsidRPr="005D4F47" w:rsidTr="00762492">
        <w:trPr>
          <w:trHeight w:val="507"/>
        </w:trPr>
        <w:tc>
          <w:tcPr>
            <w:tcW w:w="567" w:type="dxa"/>
            <w:shd w:val="clear" w:color="auto" w:fill="auto"/>
            <w:noWrap/>
            <w:hideMark/>
          </w:tcPr>
          <w:p w:rsidR="00E96B4F" w:rsidRPr="005D4F47" w:rsidRDefault="00E96B4F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2.1.</w:t>
            </w:r>
          </w:p>
        </w:tc>
        <w:tc>
          <w:tcPr>
            <w:tcW w:w="2268" w:type="dxa"/>
            <w:shd w:val="clear" w:color="auto" w:fill="auto"/>
            <w:hideMark/>
          </w:tcPr>
          <w:p w:rsidR="00E96B4F" w:rsidRPr="005D4F47" w:rsidRDefault="00E96B4F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Субвенция на реализацию Закона Мурманской области «Об административных комиссиях»</w:t>
            </w:r>
          </w:p>
        </w:tc>
        <w:tc>
          <w:tcPr>
            <w:tcW w:w="709" w:type="dxa"/>
            <w:shd w:val="clear" w:color="auto" w:fill="auto"/>
            <w:hideMark/>
          </w:tcPr>
          <w:p w:rsidR="00E96B4F" w:rsidRPr="005D4F47" w:rsidRDefault="00E96B4F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2022 – 2024</w:t>
            </w:r>
          </w:p>
          <w:p w:rsidR="00E96B4F" w:rsidRPr="005D4F47" w:rsidRDefault="00E96B4F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6B4F" w:rsidRPr="005D4F47" w:rsidRDefault="00E96B4F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ОБ: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6B4F" w:rsidRPr="005D4F47" w:rsidRDefault="00FD4ACC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34071,9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6B4F" w:rsidRPr="005D4F47" w:rsidRDefault="00FD4ACC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11565,2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6B4F" w:rsidRPr="005D4F47" w:rsidRDefault="00FD4ACC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12026,4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6B4F" w:rsidRPr="005D4F47" w:rsidRDefault="00E96B4F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10 480,3</w:t>
            </w:r>
          </w:p>
        </w:tc>
        <w:tc>
          <w:tcPr>
            <w:tcW w:w="2126" w:type="dxa"/>
            <w:shd w:val="clear" w:color="auto" w:fill="auto"/>
            <w:hideMark/>
          </w:tcPr>
          <w:p w:rsidR="00E96B4F" w:rsidRPr="005D4F47" w:rsidRDefault="00E96B4F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Доля выигранных дел к общему количеству дел об административных нарушениях муниципального образования город Мурманск (%)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B4F" w:rsidRPr="005D4F47" w:rsidRDefault="00E96B4F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6B4F" w:rsidRPr="005D4F47" w:rsidRDefault="00E96B4F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850" w:type="dxa"/>
            <w:shd w:val="clear" w:color="auto" w:fill="auto"/>
            <w:hideMark/>
          </w:tcPr>
          <w:p w:rsidR="00E96B4F" w:rsidRPr="005D4F47" w:rsidRDefault="00E96B4F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100</w:t>
            </w:r>
          </w:p>
        </w:tc>
        <w:tc>
          <w:tcPr>
            <w:tcW w:w="1843" w:type="dxa"/>
            <w:shd w:val="clear" w:color="auto" w:fill="auto"/>
            <w:hideMark/>
          </w:tcPr>
          <w:p w:rsidR="00E96B4F" w:rsidRPr="005D4F47" w:rsidRDefault="00E96B4F" w:rsidP="00132C40">
            <w:pPr>
              <w:ind w:left="34" w:right="-93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Администрация города Мурманска</w:t>
            </w:r>
          </w:p>
        </w:tc>
      </w:tr>
      <w:tr w:rsidR="00E96B4F" w:rsidRPr="005D4F47" w:rsidTr="00762492">
        <w:trPr>
          <w:trHeight w:val="223"/>
        </w:trPr>
        <w:tc>
          <w:tcPr>
            <w:tcW w:w="567" w:type="dxa"/>
            <w:shd w:val="clear" w:color="auto" w:fill="auto"/>
            <w:noWrap/>
            <w:hideMark/>
          </w:tcPr>
          <w:p w:rsidR="00E96B4F" w:rsidRPr="005D4F47" w:rsidRDefault="00E96B4F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2.2.</w:t>
            </w:r>
          </w:p>
        </w:tc>
        <w:tc>
          <w:tcPr>
            <w:tcW w:w="2268" w:type="dxa"/>
            <w:shd w:val="clear" w:color="auto" w:fill="auto"/>
            <w:hideMark/>
          </w:tcPr>
          <w:p w:rsidR="00D205AA" w:rsidRPr="005D4F47" w:rsidRDefault="00E96B4F" w:rsidP="00692638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Субвенция на осуществление органами местного самоуправления отдельных государственных полномочий Мурманской области по определению перечня должностных лиц, уполномоченных составлять протоколы об административных правонарушениях, предусмотренных Законом Мурманской области «Об административных правонарушениях»</w:t>
            </w:r>
          </w:p>
        </w:tc>
        <w:tc>
          <w:tcPr>
            <w:tcW w:w="709" w:type="dxa"/>
            <w:shd w:val="clear" w:color="auto" w:fill="auto"/>
            <w:hideMark/>
          </w:tcPr>
          <w:p w:rsidR="00E96B4F" w:rsidRPr="005D4F47" w:rsidRDefault="00E96B4F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2022 – 2024</w:t>
            </w:r>
          </w:p>
          <w:p w:rsidR="00E96B4F" w:rsidRPr="005D4F47" w:rsidRDefault="00E96B4F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6B4F" w:rsidRPr="005D4F47" w:rsidRDefault="00E96B4F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ОБ: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96B4F" w:rsidRPr="005D4F47" w:rsidRDefault="00E96B4F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18,0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E96B4F" w:rsidRPr="005D4F47" w:rsidRDefault="00E96B4F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B4F" w:rsidRPr="005D4F47" w:rsidRDefault="00E96B4F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6,0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6B4F" w:rsidRPr="005D4F47" w:rsidRDefault="00E96B4F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6,0</w:t>
            </w:r>
          </w:p>
        </w:tc>
        <w:tc>
          <w:tcPr>
            <w:tcW w:w="2126" w:type="dxa"/>
            <w:shd w:val="clear" w:color="auto" w:fill="auto"/>
            <w:hideMark/>
          </w:tcPr>
          <w:p w:rsidR="00E96B4F" w:rsidRPr="005D4F47" w:rsidRDefault="00E96B4F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Количество должностных лиц, уполномоченных составлять протоколы об административных правонарушениях, предусмотренных Законом Мурманской области «Об административных правонарушениях» (чел.)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E96B4F" w:rsidRPr="005D4F47" w:rsidRDefault="00E96B4F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70</w:t>
            </w:r>
          </w:p>
        </w:tc>
        <w:tc>
          <w:tcPr>
            <w:tcW w:w="851" w:type="dxa"/>
            <w:shd w:val="clear" w:color="auto" w:fill="auto"/>
            <w:noWrap/>
            <w:hideMark/>
          </w:tcPr>
          <w:p w:rsidR="00E96B4F" w:rsidRPr="005D4F47" w:rsidRDefault="00E96B4F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70</w:t>
            </w:r>
          </w:p>
        </w:tc>
        <w:tc>
          <w:tcPr>
            <w:tcW w:w="850" w:type="dxa"/>
            <w:shd w:val="clear" w:color="auto" w:fill="auto"/>
            <w:hideMark/>
          </w:tcPr>
          <w:p w:rsidR="00E96B4F" w:rsidRPr="005D4F47" w:rsidRDefault="00E96B4F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70</w:t>
            </w:r>
          </w:p>
        </w:tc>
        <w:tc>
          <w:tcPr>
            <w:tcW w:w="1843" w:type="dxa"/>
            <w:shd w:val="clear" w:color="auto" w:fill="auto"/>
            <w:hideMark/>
          </w:tcPr>
          <w:p w:rsidR="00E96B4F" w:rsidRPr="005D4F47" w:rsidRDefault="00E96B4F" w:rsidP="00132C40">
            <w:pPr>
              <w:ind w:left="34" w:right="-93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Администрация города Мурманска</w:t>
            </w:r>
          </w:p>
        </w:tc>
      </w:tr>
      <w:tr w:rsidR="00E96B4F" w:rsidRPr="005D4F47" w:rsidTr="00762492">
        <w:trPr>
          <w:trHeight w:val="1150"/>
        </w:trPr>
        <w:tc>
          <w:tcPr>
            <w:tcW w:w="567" w:type="dxa"/>
            <w:shd w:val="clear" w:color="auto" w:fill="auto"/>
            <w:noWrap/>
            <w:hideMark/>
          </w:tcPr>
          <w:p w:rsidR="00E96B4F" w:rsidRPr="005D4F47" w:rsidRDefault="00E96B4F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2.3.</w:t>
            </w:r>
          </w:p>
        </w:tc>
        <w:tc>
          <w:tcPr>
            <w:tcW w:w="2268" w:type="dxa"/>
            <w:shd w:val="clear" w:color="auto" w:fill="auto"/>
            <w:hideMark/>
          </w:tcPr>
          <w:p w:rsidR="00E96B4F" w:rsidRPr="005D4F47" w:rsidRDefault="00E96B4F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Субвенция на реализацию Закона Мурманской области «О комиссиях по делам несовершеннолетних и защите их прав в Мурманской области»</w:t>
            </w:r>
          </w:p>
        </w:tc>
        <w:tc>
          <w:tcPr>
            <w:tcW w:w="709" w:type="dxa"/>
            <w:shd w:val="clear" w:color="auto" w:fill="auto"/>
            <w:hideMark/>
          </w:tcPr>
          <w:p w:rsidR="00E96B4F" w:rsidRPr="005D4F47" w:rsidRDefault="00E96B4F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2022 – 2024</w:t>
            </w:r>
          </w:p>
          <w:p w:rsidR="00E96B4F" w:rsidRPr="005D4F47" w:rsidRDefault="00E96B4F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E96B4F" w:rsidRPr="005D4F47" w:rsidRDefault="00E96B4F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ОБ: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6B4F" w:rsidRPr="005D4F47" w:rsidRDefault="00FD4ACC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25296,0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E96B4F" w:rsidRPr="00692638" w:rsidRDefault="00FD4ACC" w:rsidP="00D205AA">
            <w:pPr>
              <w:jc w:val="center"/>
              <w:rPr>
                <w:sz w:val="20"/>
                <w:szCs w:val="20"/>
              </w:rPr>
            </w:pPr>
            <w:r w:rsidRPr="00692638">
              <w:rPr>
                <w:sz w:val="20"/>
                <w:szCs w:val="20"/>
              </w:rPr>
              <w:t>859</w:t>
            </w:r>
            <w:r w:rsidR="00D205AA" w:rsidRPr="00692638">
              <w:rPr>
                <w:sz w:val="20"/>
                <w:szCs w:val="20"/>
              </w:rPr>
              <w:t>2</w:t>
            </w:r>
            <w:r w:rsidRPr="00692638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6B4F" w:rsidRPr="005D4F47" w:rsidRDefault="00FD4ACC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8592,0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96B4F" w:rsidRPr="005D4F47" w:rsidRDefault="00E96B4F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8 112,0</w:t>
            </w:r>
          </w:p>
        </w:tc>
        <w:tc>
          <w:tcPr>
            <w:tcW w:w="2126" w:type="dxa"/>
            <w:shd w:val="clear" w:color="auto" w:fill="auto"/>
            <w:hideMark/>
          </w:tcPr>
          <w:p w:rsidR="00E96B4F" w:rsidRPr="005D4F47" w:rsidRDefault="00E96B4F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 xml:space="preserve">Доля снятых с учёта в банке данных несовершеннолетних и семей, находящихся в социально-опасном положении, по исправлению, нормализации ситуации к общему числу состоящих в банке (%) </w:t>
            </w:r>
          </w:p>
        </w:tc>
        <w:tc>
          <w:tcPr>
            <w:tcW w:w="709" w:type="dxa"/>
            <w:shd w:val="clear" w:color="000000" w:fill="FFFFFF"/>
            <w:noWrap/>
            <w:hideMark/>
          </w:tcPr>
          <w:p w:rsidR="00E96B4F" w:rsidRPr="005D4F47" w:rsidRDefault="00E96B4F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1" w:type="dxa"/>
            <w:shd w:val="clear" w:color="000000" w:fill="FFFFFF"/>
            <w:noWrap/>
            <w:hideMark/>
          </w:tcPr>
          <w:p w:rsidR="00E96B4F" w:rsidRPr="005D4F47" w:rsidRDefault="00E96B4F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850" w:type="dxa"/>
            <w:shd w:val="clear" w:color="auto" w:fill="auto"/>
            <w:hideMark/>
          </w:tcPr>
          <w:p w:rsidR="00E96B4F" w:rsidRPr="005D4F47" w:rsidRDefault="00E96B4F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14</w:t>
            </w:r>
          </w:p>
        </w:tc>
        <w:tc>
          <w:tcPr>
            <w:tcW w:w="1843" w:type="dxa"/>
            <w:shd w:val="clear" w:color="auto" w:fill="auto"/>
            <w:hideMark/>
          </w:tcPr>
          <w:p w:rsidR="00E96B4F" w:rsidRPr="005D4F47" w:rsidRDefault="00E96B4F" w:rsidP="00132C40">
            <w:pPr>
              <w:ind w:left="34" w:right="-93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Администрация города Мурманска</w:t>
            </w:r>
          </w:p>
        </w:tc>
      </w:tr>
      <w:tr w:rsidR="005F330D" w:rsidRPr="005D4F47" w:rsidTr="00762492">
        <w:trPr>
          <w:trHeight w:val="1150"/>
        </w:trPr>
        <w:tc>
          <w:tcPr>
            <w:tcW w:w="567" w:type="dxa"/>
            <w:shd w:val="clear" w:color="auto" w:fill="auto"/>
            <w:noWrap/>
          </w:tcPr>
          <w:p w:rsidR="005F330D" w:rsidRPr="005D4F47" w:rsidRDefault="005F330D" w:rsidP="00F439AC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2.4.</w:t>
            </w:r>
          </w:p>
        </w:tc>
        <w:tc>
          <w:tcPr>
            <w:tcW w:w="2268" w:type="dxa"/>
            <w:shd w:val="clear" w:color="auto" w:fill="auto"/>
          </w:tcPr>
          <w:p w:rsidR="005F330D" w:rsidRPr="005D4F47" w:rsidRDefault="005F330D" w:rsidP="00F439AC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</w:t>
            </w:r>
            <w:r>
              <w:rPr>
                <w:bCs w:val="0"/>
                <w:kern w:val="0"/>
                <w:sz w:val="20"/>
                <w:szCs w:val="20"/>
              </w:rPr>
              <w:t xml:space="preserve"> </w:t>
            </w:r>
            <w:r w:rsidRPr="005D4F47">
              <w:rPr>
                <w:bCs w:val="0"/>
                <w:kern w:val="0"/>
                <w:sz w:val="20"/>
                <w:szCs w:val="20"/>
              </w:rPr>
              <w:t xml:space="preserve">соответствии с п.1 ст. </w:t>
            </w:r>
          </w:p>
        </w:tc>
        <w:tc>
          <w:tcPr>
            <w:tcW w:w="709" w:type="dxa"/>
            <w:shd w:val="clear" w:color="auto" w:fill="auto"/>
          </w:tcPr>
          <w:p w:rsidR="005F330D" w:rsidRPr="005D4F47" w:rsidRDefault="005F330D" w:rsidP="00F439AC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2022 – 2024</w:t>
            </w:r>
          </w:p>
          <w:p w:rsidR="005F330D" w:rsidRPr="005D4F47" w:rsidRDefault="005F330D" w:rsidP="00F439AC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30D" w:rsidRPr="005D4F47" w:rsidRDefault="005F330D" w:rsidP="00F439AC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ФБ: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30D" w:rsidRPr="005D4F47" w:rsidRDefault="005F330D" w:rsidP="00F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36488,3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30D" w:rsidRPr="005D4F47" w:rsidRDefault="005F330D" w:rsidP="00F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11841,3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30D" w:rsidRPr="005D4F47" w:rsidRDefault="005F330D" w:rsidP="00F439A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13826,5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30D" w:rsidRPr="005D4F47" w:rsidRDefault="005F330D" w:rsidP="00F439AC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10 820,5</w:t>
            </w:r>
          </w:p>
        </w:tc>
        <w:tc>
          <w:tcPr>
            <w:tcW w:w="2126" w:type="dxa"/>
            <w:shd w:val="clear" w:color="auto" w:fill="auto"/>
          </w:tcPr>
          <w:p w:rsidR="005F330D" w:rsidRPr="005D4F47" w:rsidRDefault="005F330D" w:rsidP="00F439AC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Количество актовых записей (ед.)</w:t>
            </w:r>
          </w:p>
        </w:tc>
        <w:tc>
          <w:tcPr>
            <w:tcW w:w="709" w:type="dxa"/>
            <w:shd w:val="clear" w:color="000000" w:fill="FFFFFF"/>
            <w:noWrap/>
          </w:tcPr>
          <w:p w:rsidR="005F330D" w:rsidRPr="005D4F47" w:rsidRDefault="005F330D" w:rsidP="00F439AC">
            <w:pPr>
              <w:ind w:right="-93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13000</w:t>
            </w:r>
          </w:p>
        </w:tc>
        <w:tc>
          <w:tcPr>
            <w:tcW w:w="851" w:type="dxa"/>
            <w:shd w:val="clear" w:color="000000" w:fill="FFFFFF"/>
            <w:noWrap/>
          </w:tcPr>
          <w:p w:rsidR="005F330D" w:rsidRPr="005D4F47" w:rsidRDefault="005F330D" w:rsidP="00F439AC">
            <w:pPr>
              <w:ind w:right="-107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13000</w:t>
            </w:r>
          </w:p>
        </w:tc>
        <w:tc>
          <w:tcPr>
            <w:tcW w:w="850" w:type="dxa"/>
            <w:shd w:val="clear" w:color="auto" w:fill="auto"/>
          </w:tcPr>
          <w:p w:rsidR="005F330D" w:rsidRPr="005D4F47" w:rsidRDefault="005F330D" w:rsidP="00F439AC">
            <w:pPr>
              <w:ind w:right="-94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13000</w:t>
            </w:r>
          </w:p>
        </w:tc>
        <w:tc>
          <w:tcPr>
            <w:tcW w:w="1843" w:type="dxa"/>
            <w:shd w:val="clear" w:color="auto" w:fill="auto"/>
          </w:tcPr>
          <w:p w:rsidR="005F330D" w:rsidRPr="005D4F47" w:rsidRDefault="005F330D" w:rsidP="00F439AC">
            <w:pPr>
              <w:ind w:left="34" w:right="-93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 xml:space="preserve">Администрация города Мурманска </w:t>
            </w:r>
          </w:p>
        </w:tc>
      </w:tr>
      <w:tr w:rsidR="005F330D" w:rsidRPr="005D4F47" w:rsidTr="005F330D">
        <w:trPr>
          <w:trHeight w:val="2283"/>
        </w:trPr>
        <w:tc>
          <w:tcPr>
            <w:tcW w:w="567" w:type="dxa"/>
            <w:shd w:val="clear" w:color="auto" w:fill="auto"/>
          </w:tcPr>
          <w:p w:rsidR="005F330D" w:rsidRPr="005D4F47" w:rsidRDefault="005F330D" w:rsidP="005F330D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 xml:space="preserve">4 Федерального закона  «Об актах </w:t>
            </w:r>
          </w:p>
          <w:p w:rsidR="005F330D" w:rsidRPr="005D4F47" w:rsidRDefault="005F330D" w:rsidP="008768C2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 xml:space="preserve">гражданского состояния» </w:t>
            </w:r>
            <w:r w:rsidRPr="008768C2">
              <w:rPr>
                <w:bCs w:val="0"/>
                <w:kern w:val="0"/>
                <w:sz w:val="20"/>
                <w:szCs w:val="20"/>
              </w:rPr>
              <w:t>полномочий Российской Федерации на государственную</w:t>
            </w:r>
          </w:p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8768C2">
              <w:rPr>
                <w:bCs w:val="0"/>
                <w:kern w:val="0"/>
                <w:sz w:val="20"/>
                <w:szCs w:val="20"/>
              </w:rPr>
              <w:t>регистрацию актов гражданского состояния</w:t>
            </w:r>
          </w:p>
        </w:tc>
        <w:tc>
          <w:tcPr>
            <w:tcW w:w="709" w:type="dxa"/>
            <w:shd w:val="clear" w:color="auto" w:fill="auto"/>
          </w:tcPr>
          <w:p w:rsidR="005F330D" w:rsidRPr="005D4F47" w:rsidRDefault="005F330D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5F330D" w:rsidRPr="005D4F47" w:rsidRDefault="005F330D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330D" w:rsidRPr="005D4F47" w:rsidRDefault="005F330D" w:rsidP="00876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5F330D" w:rsidRPr="005D4F47" w:rsidRDefault="005F330D" w:rsidP="00876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330D" w:rsidRPr="005D4F47" w:rsidRDefault="005F330D" w:rsidP="00876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F330D" w:rsidRPr="005D4F47" w:rsidRDefault="005F330D" w:rsidP="008768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shd w:val="clear" w:color="000000" w:fill="FFFFFF"/>
          </w:tcPr>
          <w:p w:rsidR="005F330D" w:rsidRPr="005D4F47" w:rsidRDefault="005F330D" w:rsidP="009E6117">
            <w:pPr>
              <w:ind w:right="-93"/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5F330D" w:rsidRPr="005D4F47" w:rsidRDefault="005F330D" w:rsidP="009E6117">
            <w:pPr>
              <w:ind w:right="-107"/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5F330D" w:rsidRPr="005D4F47" w:rsidRDefault="005F330D" w:rsidP="009E6117">
            <w:pPr>
              <w:ind w:right="-94"/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5F330D" w:rsidRPr="005D4F47" w:rsidRDefault="005F330D" w:rsidP="00132C40">
            <w:pPr>
              <w:ind w:left="34" w:right="-93"/>
              <w:rPr>
                <w:bCs w:val="0"/>
                <w:kern w:val="0"/>
                <w:sz w:val="20"/>
                <w:szCs w:val="20"/>
              </w:rPr>
            </w:pPr>
          </w:p>
        </w:tc>
      </w:tr>
      <w:tr w:rsidR="005F330D" w:rsidRPr="005D4F47" w:rsidTr="00762492">
        <w:trPr>
          <w:trHeight w:val="507"/>
        </w:trPr>
        <w:tc>
          <w:tcPr>
            <w:tcW w:w="567" w:type="dxa"/>
            <w:shd w:val="clear" w:color="auto" w:fill="auto"/>
            <w:noWrap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2.5.</w:t>
            </w:r>
          </w:p>
        </w:tc>
        <w:tc>
          <w:tcPr>
            <w:tcW w:w="2268" w:type="dxa"/>
            <w:shd w:val="clear" w:color="auto" w:fill="auto"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shd w:val="clear" w:color="auto" w:fill="auto"/>
          </w:tcPr>
          <w:p w:rsidR="005F330D" w:rsidRPr="005D4F47" w:rsidRDefault="005F330D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2022 – 2024</w:t>
            </w:r>
          </w:p>
          <w:p w:rsidR="005F330D" w:rsidRPr="005D4F47" w:rsidRDefault="005F330D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5F330D" w:rsidRPr="005D4F47" w:rsidRDefault="005F330D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ФБ: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30D" w:rsidRPr="005D4F47" w:rsidRDefault="005F330D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560,0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5F330D" w:rsidRPr="005D4F47" w:rsidRDefault="005F330D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274,0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30D" w:rsidRPr="005D4F47" w:rsidRDefault="005F330D" w:rsidP="008768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11,9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F330D" w:rsidRPr="005D4F47" w:rsidRDefault="005F330D" w:rsidP="008768C2">
            <w:pPr>
              <w:jc w:val="center"/>
              <w:rPr>
                <w:sz w:val="20"/>
                <w:szCs w:val="20"/>
              </w:rPr>
            </w:pPr>
            <w:r w:rsidRPr="005D4F47">
              <w:rPr>
                <w:sz w:val="20"/>
                <w:szCs w:val="20"/>
              </w:rPr>
              <w:t>274,2</w:t>
            </w:r>
          </w:p>
        </w:tc>
        <w:tc>
          <w:tcPr>
            <w:tcW w:w="2126" w:type="dxa"/>
            <w:shd w:val="clear" w:color="auto" w:fill="auto"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Количество кандидатов в присяжные заседатели федеральных судов общей юрисдикции в Российской Федерации (чел.)</w:t>
            </w:r>
          </w:p>
        </w:tc>
        <w:tc>
          <w:tcPr>
            <w:tcW w:w="709" w:type="dxa"/>
            <w:shd w:val="clear" w:color="auto" w:fill="auto"/>
            <w:noWrap/>
          </w:tcPr>
          <w:p w:rsidR="005F330D" w:rsidRPr="005D4F47" w:rsidRDefault="005F330D" w:rsidP="009E6117">
            <w:pPr>
              <w:ind w:right="-93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4694</w:t>
            </w:r>
          </w:p>
        </w:tc>
        <w:tc>
          <w:tcPr>
            <w:tcW w:w="851" w:type="dxa"/>
            <w:shd w:val="clear" w:color="auto" w:fill="auto"/>
            <w:noWrap/>
          </w:tcPr>
          <w:p w:rsidR="005F330D" w:rsidRPr="005D4F47" w:rsidRDefault="005F330D" w:rsidP="009E6117">
            <w:pPr>
              <w:ind w:right="-107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293</w:t>
            </w:r>
          </w:p>
        </w:tc>
        <w:tc>
          <w:tcPr>
            <w:tcW w:w="850" w:type="dxa"/>
            <w:shd w:val="clear" w:color="auto" w:fill="auto"/>
          </w:tcPr>
          <w:p w:rsidR="005F330D" w:rsidRPr="005D4F47" w:rsidRDefault="005F330D" w:rsidP="009E6117">
            <w:pPr>
              <w:ind w:right="-94"/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293</w:t>
            </w:r>
          </w:p>
        </w:tc>
        <w:tc>
          <w:tcPr>
            <w:tcW w:w="1843" w:type="dxa"/>
            <w:shd w:val="clear" w:color="auto" w:fill="auto"/>
          </w:tcPr>
          <w:p w:rsidR="005F330D" w:rsidRPr="005D4F47" w:rsidRDefault="005F330D" w:rsidP="00132C40">
            <w:pPr>
              <w:ind w:right="-93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Администрация города Мурманска</w:t>
            </w:r>
          </w:p>
        </w:tc>
      </w:tr>
      <w:tr w:rsidR="005F330D" w:rsidRPr="005D4F47" w:rsidTr="00692638">
        <w:trPr>
          <w:trHeight w:val="337"/>
        </w:trPr>
        <w:tc>
          <w:tcPr>
            <w:tcW w:w="567" w:type="dxa"/>
            <w:vMerge w:val="restart"/>
            <w:shd w:val="clear" w:color="auto" w:fill="auto"/>
            <w:noWrap/>
            <w:hideMark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2268" w:type="dxa"/>
            <w:vMerge w:val="restart"/>
            <w:shd w:val="clear" w:color="auto" w:fill="auto"/>
            <w:noWrap/>
            <w:hideMark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Всего по АВЦП:</w:t>
            </w:r>
          </w:p>
        </w:tc>
        <w:tc>
          <w:tcPr>
            <w:tcW w:w="709" w:type="dxa"/>
            <w:vMerge w:val="restart"/>
            <w:shd w:val="clear" w:color="auto" w:fill="auto"/>
            <w:hideMark/>
          </w:tcPr>
          <w:p w:rsidR="005F330D" w:rsidRPr="005D4F47" w:rsidRDefault="005F330D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2022 – 2024</w:t>
            </w:r>
          </w:p>
          <w:p w:rsidR="005F330D" w:rsidRPr="005D4F47" w:rsidRDefault="005F330D" w:rsidP="00B17D78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годы</w:t>
            </w:r>
          </w:p>
        </w:tc>
        <w:tc>
          <w:tcPr>
            <w:tcW w:w="850" w:type="dxa"/>
            <w:shd w:val="clear" w:color="auto" w:fill="auto"/>
            <w:tcMar>
              <w:bottom w:w="0" w:type="dxa"/>
            </w:tcMar>
            <w:vAlign w:val="center"/>
            <w:hideMark/>
          </w:tcPr>
          <w:p w:rsidR="005F330D" w:rsidRPr="005D4F47" w:rsidRDefault="005F330D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shd w:val="clear" w:color="auto" w:fill="auto"/>
            <w:noWrap/>
            <w:tcMar>
              <w:bottom w:w="0" w:type="dxa"/>
            </w:tcMar>
            <w:vAlign w:val="center"/>
          </w:tcPr>
          <w:p w:rsidR="005F330D" w:rsidRPr="005D4F47" w:rsidRDefault="005F330D" w:rsidP="003A5B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670429,1</w:t>
            </w:r>
          </w:p>
        </w:tc>
        <w:tc>
          <w:tcPr>
            <w:tcW w:w="993" w:type="dxa"/>
            <w:shd w:val="clear" w:color="auto" w:fill="auto"/>
            <w:tcMar>
              <w:bottom w:w="0" w:type="dxa"/>
            </w:tcMar>
            <w:vAlign w:val="center"/>
          </w:tcPr>
          <w:p w:rsidR="005F330D" w:rsidRPr="005D4F47" w:rsidRDefault="005F330D" w:rsidP="008768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220772,0</w:t>
            </w:r>
          </w:p>
        </w:tc>
        <w:tc>
          <w:tcPr>
            <w:tcW w:w="992" w:type="dxa"/>
            <w:shd w:val="clear" w:color="auto" w:fill="auto"/>
            <w:tcMar>
              <w:bottom w:w="0" w:type="dxa"/>
            </w:tcMar>
            <w:vAlign w:val="center"/>
          </w:tcPr>
          <w:p w:rsidR="005F330D" w:rsidRPr="005D4F47" w:rsidRDefault="005F330D" w:rsidP="008768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222956,3</w:t>
            </w:r>
          </w:p>
        </w:tc>
        <w:tc>
          <w:tcPr>
            <w:tcW w:w="992" w:type="dxa"/>
            <w:shd w:val="clear" w:color="auto" w:fill="auto"/>
            <w:tcMar>
              <w:bottom w:w="0" w:type="dxa"/>
            </w:tcMar>
            <w:vAlign w:val="center"/>
          </w:tcPr>
          <w:p w:rsidR="005F330D" w:rsidRPr="005D4F47" w:rsidRDefault="005F330D" w:rsidP="00245254">
            <w:pPr>
              <w:jc w:val="center"/>
              <w:rPr>
                <w:color w:val="000000"/>
                <w:sz w:val="20"/>
                <w:szCs w:val="20"/>
              </w:rPr>
            </w:pPr>
            <w:r w:rsidRPr="005D4F47">
              <w:rPr>
                <w:color w:val="000000"/>
                <w:sz w:val="20"/>
                <w:szCs w:val="20"/>
              </w:rPr>
              <w:t>226700,8</w:t>
            </w:r>
          </w:p>
        </w:tc>
        <w:tc>
          <w:tcPr>
            <w:tcW w:w="2126" w:type="dxa"/>
            <w:shd w:val="clear" w:color="auto" w:fill="auto"/>
            <w:tcMar>
              <w:bottom w:w="0" w:type="dxa"/>
            </w:tcMar>
            <w:hideMark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noWrap/>
            <w:tcMar>
              <w:bottom w:w="0" w:type="dxa"/>
            </w:tcMar>
            <w:hideMark/>
          </w:tcPr>
          <w:p w:rsidR="005F330D" w:rsidRPr="005D4F47" w:rsidRDefault="005F330D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tcMar>
              <w:bottom w:w="0" w:type="dxa"/>
            </w:tcMar>
            <w:hideMark/>
          </w:tcPr>
          <w:p w:rsidR="005F330D" w:rsidRPr="005D4F47" w:rsidRDefault="005F330D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bottom w:w="0" w:type="dxa"/>
            </w:tcMar>
            <w:hideMark/>
          </w:tcPr>
          <w:p w:rsidR="005F330D" w:rsidRPr="005D4F47" w:rsidRDefault="005F330D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bottom w:w="0" w:type="dxa"/>
            </w:tcMar>
            <w:hideMark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 </w:t>
            </w:r>
          </w:p>
        </w:tc>
      </w:tr>
      <w:tr w:rsidR="005F330D" w:rsidRPr="005D4F47" w:rsidTr="00692638">
        <w:trPr>
          <w:trHeight w:val="272"/>
        </w:trPr>
        <w:tc>
          <w:tcPr>
            <w:tcW w:w="567" w:type="dxa"/>
            <w:vMerge/>
            <w:hideMark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bottom w:w="0" w:type="dxa"/>
            </w:tcMar>
            <w:vAlign w:val="center"/>
            <w:hideMark/>
          </w:tcPr>
          <w:p w:rsidR="005F330D" w:rsidRPr="005D4F47" w:rsidRDefault="005F330D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МБ:</w:t>
            </w:r>
          </w:p>
        </w:tc>
        <w:tc>
          <w:tcPr>
            <w:tcW w:w="993" w:type="dxa"/>
            <w:shd w:val="clear" w:color="auto" w:fill="auto"/>
            <w:noWrap/>
            <w:tcMar>
              <w:bottom w:w="0" w:type="dxa"/>
            </w:tcMar>
            <w:vAlign w:val="center"/>
          </w:tcPr>
          <w:p w:rsidR="005F330D" w:rsidRPr="005D4F47" w:rsidRDefault="005F330D" w:rsidP="008768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573994,8</w:t>
            </w:r>
          </w:p>
        </w:tc>
        <w:tc>
          <w:tcPr>
            <w:tcW w:w="993" w:type="dxa"/>
            <w:shd w:val="clear" w:color="auto" w:fill="auto"/>
            <w:tcMar>
              <w:bottom w:w="0" w:type="dxa"/>
            </w:tcMar>
            <w:vAlign w:val="center"/>
          </w:tcPr>
          <w:p w:rsidR="005F330D" w:rsidRPr="005D4F47" w:rsidRDefault="005F330D" w:rsidP="008768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188493,5</w:t>
            </w:r>
          </w:p>
        </w:tc>
        <w:tc>
          <w:tcPr>
            <w:tcW w:w="992" w:type="dxa"/>
            <w:shd w:val="clear" w:color="auto" w:fill="auto"/>
            <w:tcMar>
              <w:bottom w:w="0" w:type="dxa"/>
            </w:tcMar>
            <w:vAlign w:val="center"/>
          </w:tcPr>
          <w:p w:rsidR="005F330D" w:rsidRPr="005D4F47" w:rsidRDefault="005F330D" w:rsidP="008768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188493,5</w:t>
            </w:r>
          </w:p>
        </w:tc>
        <w:tc>
          <w:tcPr>
            <w:tcW w:w="992" w:type="dxa"/>
            <w:shd w:val="clear" w:color="auto" w:fill="auto"/>
            <w:tcMar>
              <w:bottom w:w="0" w:type="dxa"/>
            </w:tcMar>
            <w:vAlign w:val="center"/>
          </w:tcPr>
          <w:p w:rsidR="005F330D" w:rsidRPr="005D4F47" w:rsidRDefault="005F330D" w:rsidP="006537A4">
            <w:pPr>
              <w:jc w:val="center"/>
              <w:rPr>
                <w:color w:val="000000"/>
                <w:sz w:val="20"/>
                <w:szCs w:val="20"/>
              </w:rPr>
            </w:pPr>
            <w:r w:rsidRPr="005D4F47">
              <w:rPr>
                <w:color w:val="000000"/>
                <w:sz w:val="20"/>
                <w:szCs w:val="20"/>
              </w:rPr>
              <w:t>197007,8</w:t>
            </w:r>
          </w:p>
        </w:tc>
        <w:tc>
          <w:tcPr>
            <w:tcW w:w="2126" w:type="dxa"/>
            <w:shd w:val="clear" w:color="auto" w:fill="auto"/>
            <w:tcMar>
              <w:bottom w:w="0" w:type="dxa"/>
            </w:tcMar>
            <w:hideMark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bottom w:w="0" w:type="dxa"/>
            </w:tcMar>
            <w:hideMark/>
          </w:tcPr>
          <w:p w:rsidR="005F330D" w:rsidRPr="005D4F47" w:rsidRDefault="005F330D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bottom w:w="0" w:type="dxa"/>
            </w:tcMar>
            <w:hideMark/>
          </w:tcPr>
          <w:p w:rsidR="005F330D" w:rsidRPr="005D4F47" w:rsidRDefault="005F330D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bottom w:w="0" w:type="dxa"/>
            </w:tcMar>
            <w:hideMark/>
          </w:tcPr>
          <w:p w:rsidR="005F330D" w:rsidRPr="005D4F47" w:rsidRDefault="005F330D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bottom w:w="0" w:type="dxa"/>
            </w:tcMar>
            <w:hideMark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 </w:t>
            </w:r>
          </w:p>
        </w:tc>
      </w:tr>
      <w:tr w:rsidR="005F330D" w:rsidRPr="005D4F47" w:rsidTr="00692638">
        <w:trPr>
          <w:trHeight w:val="275"/>
        </w:trPr>
        <w:tc>
          <w:tcPr>
            <w:tcW w:w="567" w:type="dxa"/>
            <w:vMerge/>
            <w:hideMark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bottom w:w="0" w:type="dxa"/>
            </w:tcMar>
            <w:vAlign w:val="center"/>
            <w:hideMark/>
          </w:tcPr>
          <w:p w:rsidR="005F330D" w:rsidRPr="005D4F47" w:rsidRDefault="005F330D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ОБ:</w:t>
            </w:r>
          </w:p>
        </w:tc>
        <w:tc>
          <w:tcPr>
            <w:tcW w:w="993" w:type="dxa"/>
            <w:shd w:val="clear" w:color="auto" w:fill="auto"/>
            <w:noWrap/>
            <w:tcMar>
              <w:bottom w:w="0" w:type="dxa"/>
            </w:tcMar>
            <w:vAlign w:val="center"/>
          </w:tcPr>
          <w:p w:rsidR="005F330D" w:rsidRPr="005D4F47" w:rsidRDefault="005F330D" w:rsidP="008768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59385,9</w:t>
            </w:r>
          </w:p>
        </w:tc>
        <w:tc>
          <w:tcPr>
            <w:tcW w:w="993" w:type="dxa"/>
            <w:shd w:val="clear" w:color="auto" w:fill="auto"/>
            <w:tcMar>
              <w:bottom w:w="0" w:type="dxa"/>
            </w:tcMar>
            <w:vAlign w:val="center"/>
          </w:tcPr>
          <w:p w:rsidR="005F330D" w:rsidRPr="005D4F47" w:rsidRDefault="005F330D" w:rsidP="003A5B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20163,2</w:t>
            </w:r>
          </w:p>
        </w:tc>
        <w:tc>
          <w:tcPr>
            <w:tcW w:w="992" w:type="dxa"/>
            <w:shd w:val="clear" w:color="auto" w:fill="auto"/>
            <w:tcMar>
              <w:bottom w:w="0" w:type="dxa"/>
            </w:tcMar>
            <w:vAlign w:val="center"/>
          </w:tcPr>
          <w:p w:rsidR="005F330D" w:rsidRPr="005D4F47" w:rsidRDefault="005F330D" w:rsidP="008768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20624,4</w:t>
            </w:r>
          </w:p>
        </w:tc>
        <w:tc>
          <w:tcPr>
            <w:tcW w:w="992" w:type="dxa"/>
            <w:shd w:val="clear" w:color="auto" w:fill="auto"/>
            <w:tcMar>
              <w:bottom w:w="0" w:type="dxa"/>
            </w:tcMar>
            <w:vAlign w:val="center"/>
          </w:tcPr>
          <w:p w:rsidR="005F330D" w:rsidRPr="005D4F47" w:rsidRDefault="005F330D" w:rsidP="008768C2">
            <w:pPr>
              <w:jc w:val="center"/>
              <w:rPr>
                <w:color w:val="000000"/>
                <w:sz w:val="20"/>
                <w:szCs w:val="20"/>
              </w:rPr>
            </w:pPr>
            <w:r w:rsidRPr="005D4F47">
              <w:rPr>
                <w:color w:val="000000"/>
                <w:sz w:val="20"/>
                <w:szCs w:val="20"/>
              </w:rPr>
              <w:t>18 598,3</w:t>
            </w:r>
          </w:p>
        </w:tc>
        <w:tc>
          <w:tcPr>
            <w:tcW w:w="2126" w:type="dxa"/>
            <w:shd w:val="clear" w:color="auto" w:fill="auto"/>
            <w:tcMar>
              <w:bottom w:w="0" w:type="dxa"/>
            </w:tcMar>
            <w:hideMark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bottom w:w="0" w:type="dxa"/>
            </w:tcMar>
            <w:hideMark/>
          </w:tcPr>
          <w:p w:rsidR="005F330D" w:rsidRPr="005D4F47" w:rsidRDefault="005F330D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bottom w:w="0" w:type="dxa"/>
            </w:tcMar>
            <w:hideMark/>
          </w:tcPr>
          <w:p w:rsidR="005F330D" w:rsidRPr="005D4F47" w:rsidRDefault="005F330D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bottom w:w="0" w:type="dxa"/>
            </w:tcMar>
            <w:hideMark/>
          </w:tcPr>
          <w:p w:rsidR="005F330D" w:rsidRPr="005D4F47" w:rsidRDefault="005F330D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bottom w:w="0" w:type="dxa"/>
            </w:tcMar>
            <w:hideMark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 </w:t>
            </w:r>
          </w:p>
        </w:tc>
      </w:tr>
      <w:tr w:rsidR="005F330D" w:rsidRPr="005D4F47" w:rsidTr="00692638">
        <w:trPr>
          <w:trHeight w:val="138"/>
        </w:trPr>
        <w:tc>
          <w:tcPr>
            <w:tcW w:w="567" w:type="dxa"/>
            <w:vMerge/>
            <w:hideMark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vMerge/>
            <w:hideMark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vMerge/>
            <w:hideMark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bottom w:w="0" w:type="dxa"/>
            </w:tcMar>
            <w:vAlign w:val="center"/>
            <w:hideMark/>
          </w:tcPr>
          <w:p w:rsidR="005F330D" w:rsidRPr="005D4F47" w:rsidRDefault="005F330D" w:rsidP="008768C2">
            <w:pPr>
              <w:jc w:val="center"/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ФБ:</w:t>
            </w:r>
          </w:p>
        </w:tc>
        <w:tc>
          <w:tcPr>
            <w:tcW w:w="993" w:type="dxa"/>
            <w:shd w:val="clear" w:color="auto" w:fill="auto"/>
            <w:noWrap/>
            <w:tcMar>
              <w:bottom w:w="0" w:type="dxa"/>
            </w:tcMar>
            <w:vAlign w:val="center"/>
          </w:tcPr>
          <w:p w:rsidR="005F330D" w:rsidRPr="005D4F47" w:rsidRDefault="005F330D" w:rsidP="003A5B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37048,4</w:t>
            </w:r>
          </w:p>
        </w:tc>
        <w:tc>
          <w:tcPr>
            <w:tcW w:w="993" w:type="dxa"/>
            <w:shd w:val="clear" w:color="auto" w:fill="auto"/>
            <w:noWrap/>
            <w:tcMar>
              <w:bottom w:w="0" w:type="dxa"/>
            </w:tcMar>
            <w:vAlign w:val="center"/>
          </w:tcPr>
          <w:p w:rsidR="005F330D" w:rsidRPr="005D4F47" w:rsidRDefault="005F330D" w:rsidP="008768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12115,3</w:t>
            </w:r>
          </w:p>
        </w:tc>
        <w:tc>
          <w:tcPr>
            <w:tcW w:w="992" w:type="dxa"/>
            <w:shd w:val="clear" w:color="auto" w:fill="auto"/>
            <w:noWrap/>
            <w:tcMar>
              <w:bottom w:w="0" w:type="dxa"/>
            </w:tcMar>
            <w:vAlign w:val="center"/>
          </w:tcPr>
          <w:p w:rsidR="005F330D" w:rsidRPr="005D4F47" w:rsidRDefault="005F330D" w:rsidP="003A5B3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13838,4</w:t>
            </w:r>
          </w:p>
        </w:tc>
        <w:tc>
          <w:tcPr>
            <w:tcW w:w="992" w:type="dxa"/>
            <w:shd w:val="clear" w:color="auto" w:fill="auto"/>
            <w:noWrap/>
            <w:tcMar>
              <w:bottom w:w="0" w:type="dxa"/>
            </w:tcMar>
            <w:vAlign w:val="center"/>
          </w:tcPr>
          <w:p w:rsidR="005F330D" w:rsidRPr="005D4F47" w:rsidRDefault="005F330D" w:rsidP="008768C2">
            <w:pPr>
              <w:jc w:val="center"/>
              <w:rPr>
                <w:color w:val="000000"/>
                <w:sz w:val="20"/>
                <w:szCs w:val="20"/>
              </w:rPr>
            </w:pPr>
            <w:r w:rsidRPr="005D4F47">
              <w:rPr>
                <w:color w:val="000000"/>
                <w:sz w:val="20"/>
                <w:szCs w:val="20"/>
              </w:rPr>
              <w:t>11 094,7</w:t>
            </w:r>
          </w:p>
        </w:tc>
        <w:tc>
          <w:tcPr>
            <w:tcW w:w="2126" w:type="dxa"/>
            <w:shd w:val="clear" w:color="auto" w:fill="auto"/>
            <w:tcMar>
              <w:bottom w:w="0" w:type="dxa"/>
            </w:tcMar>
            <w:hideMark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 </w:t>
            </w:r>
          </w:p>
        </w:tc>
        <w:tc>
          <w:tcPr>
            <w:tcW w:w="709" w:type="dxa"/>
            <w:shd w:val="clear" w:color="auto" w:fill="auto"/>
            <w:tcMar>
              <w:bottom w:w="0" w:type="dxa"/>
            </w:tcMar>
            <w:hideMark/>
          </w:tcPr>
          <w:p w:rsidR="005F330D" w:rsidRPr="005D4F47" w:rsidRDefault="005F330D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tcMar>
              <w:bottom w:w="0" w:type="dxa"/>
            </w:tcMar>
            <w:hideMark/>
          </w:tcPr>
          <w:p w:rsidR="005F330D" w:rsidRPr="005D4F47" w:rsidRDefault="005F330D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tcMar>
              <w:bottom w:w="0" w:type="dxa"/>
            </w:tcMar>
            <w:hideMark/>
          </w:tcPr>
          <w:p w:rsidR="005F330D" w:rsidRPr="005D4F47" w:rsidRDefault="005F330D" w:rsidP="009E6117">
            <w:pPr>
              <w:jc w:val="center"/>
              <w:rPr>
                <w:bCs w:val="0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  <w:tcMar>
              <w:bottom w:w="0" w:type="dxa"/>
            </w:tcMar>
            <w:hideMark/>
          </w:tcPr>
          <w:p w:rsidR="005F330D" w:rsidRPr="005D4F47" w:rsidRDefault="005F330D" w:rsidP="00132C40">
            <w:pPr>
              <w:rPr>
                <w:bCs w:val="0"/>
                <w:kern w:val="0"/>
                <w:sz w:val="20"/>
                <w:szCs w:val="20"/>
              </w:rPr>
            </w:pPr>
            <w:r w:rsidRPr="005D4F47">
              <w:rPr>
                <w:bCs w:val="0"/>
                <w:kern w:val="0"/>
                <w:sz w:val="20"/>
                <w:szCs w:val="20"/>
              </w:rPr>
              <w:t> </w:t>
            </w:r>
          </w:p>
        </w:tc>
      </w:tr>
    </w:tbl>
    <w:p w:rsidR="00B74659" w:rsidRDefault="00B74659" w:rsidP="00157B3D">
      <w:pPr>
        <w:jc w:val="center"/>
      </w:pPr>
    </w:p>
    <w:p w:rsidR="00003A64" w:rsidRDefault="00003A64" w:rsidP="00157B3D">
      <w:pPr>
        <w:jc w:val="center"/>
      </w:pPr>
    </w:p>
    <w:p w:rsidR="004B0F2E" w:rsidRDefault="00464475" w:rsidP="00157B3D">
      <w:pPr>
        <w:jc w:val="center"/>
      </w:pPr>
      <w:r>
        <w:t>_________________________________________</w:t>
      </w:r>
    </w:p>
    <w:sectPr w:rsidR="004B0F2E" w:rsidSect="00820FA9">
      <w:pgSz w:w="16838" w:h="11906" w:orient="landscape" w:code="9"/>
      <w:pgMar w:top="1701" w:right="124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DBE" w:rsidRDefault="008B5DBE" w:rsidP="0059150A">
      <w:r>
        <w:separator/>
      </w:r>
    </w:p>
  </w:endnote>
  <w:endnote w:type="continuationSeparator" w:id="0">
    <w:p w:rsidR="008B5DBE" w:rsidRDefault="008B5DBE" w:rsidP="0059150A">
      <w:r>
        <w:continuationSeparator/>
      </w:r>
    </w:p>
  </w:endnote>
  <w:endnote w:type="continuationNotice" w:id="1">
    <w:p w:rsidR="008B5DBE" w:rsidRDefault="008B5D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DBE" w:rsidRDefault="008B5DBE" w:rsidP="0059150A">
      <w:r>
        <w:separator/>
      </w:r>
    </w:p>
  </w:footnote>
  <w:footnote w:type="continuationSeparator" w:id="0">
    <w:p w:rsidR="008B5DBE" w:rsidRDefault="008B5DBE" w:rsidP="0059150A">
      <w:r>
        <w:continuationSeparator/>
      </w:r>
    </w:p>
  </w:footnote>
  <w:footnote w:type="continuationNotice" w:id="1">
    <w:p w:rsidR="008B5DBE" w:rsidRDefault="008B5DBE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09" w:rsidRDefault="00C93309">
    <w:pPr>
      <w:pStyle w:val="ad"/>
      <w:jc w:val="center"/>
    </w:pPr>
  </w:p>
  <w:p w:rsidR="00C93309" w:rsidRDefault="00C93309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3309" w:rsidRDefault="00C93309">
    <w:pPr>
      <w:pStyle w:val="ad"/>
      <w:jc w:val="center"/>
    </w:pPr>
  </w:p>
  <w:p w:rsidR="00C93309" w:rsidRDefault="00C93309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02CD"/>
    <w:multiLevelType w:val="hybridMultilevel"/>
    <w:tmpl w:val="65B431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161A1"/>
    <w:multiLevelType w:val="hybridMultilevel"/>
    <w:tmpl w:val="5CC456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75B5F"/>
    <w:multiLevelType w:val="hybridMultilevel"/>
    <w:tmpl w:val="ECCAB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2C1A72"/>
    <w:multiLevelType w:val="hybridMultilevel"/>
    <w:tmpl w:val="FDCC433C"/>
    <w:lvl w:ilvl="0" w:tplc="375E6C2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12FCF"/>
    <w:multiLevelType w:val="hybridMultilevel"/>
    <w:tmpl w:val="5328A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C28F5"/>
    <w:multiLevelType w:val="hybridMultilevel"/>
    <w:tmpl w:val="69B2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3652FD"/>
    <w:multiLevelType w:val="hybridMultilevel"/>
    <w:tmpl w:val="F8A45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C674A"/>
    <w:multiLevelType w:val="multilevel"/>
    <w:tmpl w:val="D26E6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D15751C"/>
    <w:multiLevelType w:val="hybridMultilevel"/>
    <w:tmpl w:val="A28A3952"/>
    <w:lvl w:ilvl="0" w:tplc="375E6C2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521532A9"/>
    <w:multiLevelType w:val="hybridMultilevel"/>
    <w:tmpl w:val="8EB07268"/>
    <w:lvl w:ilvl="0" w:tplc="0419000F">
      <w:start w:val="1"/>
      <w:numFmt w:val="decimal"/>
      <w:lvlText w:val="%1."/>
      <w:lvlJc w:val="left"/>
      <w:pPr>
        <w:ind w:left="74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D52A5B"/>
    <w:multiLevelType w:val="hybridMultilevel"/>
    <w:tmpl w:val="CBEED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E67042"/>
    <w:multiLevelType w:val="multilevel"/>
    <w:tmpl w:val="E4FACE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5FEF1D7D"/>
    <w:multiLevelType w:val="hybridMultilevel"/>
    <w:tmpl w:val="1DEADB14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267DE"/>
    <w:multiLevelType w:val="multilevel"/>
    <w:tmpl w:val="56268A3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4" w15:restartNumberingAfterBreak="0">
    <w:nsid w:val="780A7954"/>
    <w:multiLevelType w:val="hybridMultilevel"/>
    <w:tmpl w:val="6C3CC1D8"/>
    <w:lvl w:ilvl="0" w:tplc="375E6C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58516B"/>
    <w:multiLevelType w:val="multilevel"/>
    <w:tmpl w:val="D26E6F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6" w15:restartNumberingAfterBreak="0">
    <w:nsid w:val="7AAD1F40"/>
    <w:multiLevelType w:val="hybridMultilevel"/>
    <w:tmpl w:val="21D0913A"/>
    <w:lvl w:ilvl="0" w:tplc="375E6C2E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3"/>
  </w:num>
  <w:num w:numId="4">
    <w:abstractNumId w:val="16"/>
  </w:num>
  <w:num w:numId="5">
    <w:abstractNumId w:val="8"/>
  </w:num>
  <w:num w:numId="6">
    <w:abstractNumId w:val="14"/>
  </w:num>
  <w:num w:numId="7">
    <w:abstractNumId w:val="0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15"/>
  </w:num>
  <w:num w:numId="13">
    <w:abstractNumId w:val="10"/>
  </w:num>
  <w:num w:numId="14">
    <w:abstractNumId w:val="5"/>
  </w:num>
  <w:num w:numId="15">
    <w:abstractNumId w:val="1"/>
  </w:num>
  <w:num w:numId="16">
    <w:abstractNumId w:val="6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</w:compat>
  <w:rsids>
    <w:rsidRoot w:val="00A652DB"/>
    <w:rsid w:val="00000782"/>
    <w:rsid w:val="00001340"/>
    <w:rsid w:val="00003A64"/>
    <w:rsid w:val="00003D46"/>
    <w:rsid w:val="000057F0"/>
    <w:rsid w:val="00005C53"/>
    <w:rsid w:val="00005C7A"/>
    <w:rsid w:val="000065C0"/>
    <w:rsid w:val="00007230"/>
    <w:rsid w:val="000073D9"/>
    <w:rsid w:val="00007F7D"/>
    <w:rsid w:val="0001045C"/>
    <w:rsid w:val="00011FC5"/>
    <w:rsid w:val="00015769"/>
    <w:rsid w:val="00015AB7"/>
    <w:rsid w:val="000164E2"/>
    <w:rsid w:val="00016526"/>
    <w:rsid w:val="00017531"/>
    <w:rsid w:val="00020B03"/>
    <w:rsid w:val="00020D00"/>
    <w:rsid w:val="00022712"/>
    <w:rsid w:val="00022D7B"/>
    <w:rsid w:val="00022D93"/>
    <w:rsid w:val="000241BD"/>
    <w:rsid w:val="00024C96"/>
    <w:rsid w:val="00026126"/>
    <w:rsid w:val="00026E6F"/>
    <w:rsid w:val="00027F40"/>
    <w:rsid w:val="00030973"/>
    <w:rsid w:val="00033422"/>
    <w:rsid w:val="000341B0"/>
    <w:rsid w:val="00034200"/>
    <w:rsid w:val="00035084"/>
    <w:rsid w:val="00035A8B"/>
    <w:rsid w:val="0003623B"/>
    <w:rsid w:val="0004043C"/>
    <w:rsid w:val="000416AD"/>
    <w:rsid w:val="0004187F"/>
    <w:rsid w:val="00041A94"/>
    <w:rsid w:val="00042EE6"/>
    <w:rsid w:val="000431EE"/>
    <w:rsid w:val="000438B1"/>
    <w:rsid w:val="000455BA"/>
    <w:rsid w:val="0004655B"/>
    <w:rsid w:val="000465A3"/>
    <w:rsid w:val="0005076D"/>
    <w:rsid w:val="00051D52"/>
    <w:rsid w:val="00052102"/>
    <w:rsid w:val="00054A18"/>
    <w:rsid w:val="00062215"/>
    <w:rsid w:val="000624B0"/>
    <w:rsid w:val="0006378A"/>
    <w:rsid w:val="00063795"/>
    <w:rsid w:val="000640F1"/>
    <w:rsid w:val="00064A62"/>
    <w:rsid w:val="00064C28"/>
    <w:rsid w:val="00066F37"/>
    <w:rsid w:val="000676B2"/>
    <w:rsid w:val="000700F7"/>
    <w:rsid w:val="00070FEC"/>
    <w:rsid w:val="00071058"/>
    <w:rsid w:val="000716C7"/>
    <w:rsid w:val="00071AD8"/>
    <w:rsid w:val="00071ADF"/>
    <w:rsid w:val="00071C22"/>
    <w:rsid w:val="0007292C"/>
    <w:rsid w:val="000732A7"/>
    <w:rsid w:val="00073F19"/>
    <w:rsid w:val="0007500D"/>
    <w:rsid w:val="0007506C"/>
    <w:rsid w:val="00075647"/>
    <w:rsid w:val="00076370"/>
    <w:rsid w:val="00076573"/>
    <w:rsid w:val="00077F0F"/>
    <w:rsid w:val="000800BE"/>
    <w:rsid w:val="00080C28"/>
    <w:rsid w:val="000822DF"/>
    <w:rsid w:val="000828B1"/>
    <w:rsid w:val="00085706"/>
    <w:rsid w:val="000860FC"/>
    <w:rsid w:val="000871EB"/>
    <w:rsid w:val="00091036"/>
    <w:rsid w:val="00091F98"/>
    <w:rsid w:val="000930AD"/>
    <w:rsid w:val="0009385B"/>
    <w:rsid w:val="00093F39"/>
    <w:rsid w:val="0009427D"/>
    <w:rsid w:val="00094C4F"/>
    <w:rsid w:val="00094CDB"/>
    <w:rsid w:val="000964AD"/>
    <w:rsid w:val="00097D0C"/>
    <w:rsid w:val="000A039E"/>
    <w:rsid w:val="000A1184"/>
    <w:rsid w:val="000A1390"/>
    <w:rsid w:val="000A3490"/>
    <w:rsid w:val="000A386D"/>
    <w:rsid w:val="000A3BF6"/>
    <w:rsid w:val="000A3F8C"/>
    <w:rsid w:val="000A4123"/>
    <w:rsid w:val="000A5126"/>
    <w:rsid w:val="000A58DF"/>
    <w:rsid w:val="000A59FA"/>
    <w:rsid w:val="000A61D4"/>
    <w:rsid w:val="000A7169"/>
    <w:rsid w:val="000B03A7"/>
    <w:rsid w:val="000B1655"/>
    <w:rsid w:val="000B242B"/>
    <w:rsid w:val="000B2692"/>
    <w:rsid w:val="000B28B1"/>
    <w:rsid w:val="000B3317"/>
    <w:rsid w:val="000B359B"/>
    <w:rsid w:val="000B4569"/>
    <w:rsid w:val="000B5763"/>
    <w:rsid w:val="000B60E5"/>
    <w:rsid w:val="000B62E0"/>
    <w:rsid w:val="000B6EED"/>
    <w:rsid w:val="000C014A"/>
    <w:rsid w:val="000C1C1E"/>
    <w:rsid w:val="000C1D58"/>
    <w:rsid w:val="000C40A5"/>
    <w:rsid w:val="000C41B7"/>
    <w:rsid w:val="000C436A"/>
    <w:rsid w:val="000C44E6"/>
    <w:rsid w:val="000C575F"/>
    <w:rsid w:val="000C6DAD"/>
    <w:rsid w:val="000C71CF"/>
    <w:rsid w:val="000C7B7A"/>
    <w:rsid w:val="000D0FF6"/>
    <w:rsid w:val="000D3831"/>
    <w:rsid w:val="000D449B"/>
    <w:rsid w:val="000D5EB3"/>
    <w:rsid w:val="000D65A3"/>
    <w:rsid w:val="000D6C52"/>
    <w:rsid w:val="000D716B"/>
    <w:rsid w:val="000E15C4"/>
    <w:rsid w:val="000E164A"/>
    <w:rsid w:val="000E2886"/>
    <w:rsid w:val="000E2C2F"/>
    <w:rsid w:val="000E34DF"/>
    <w:rsid w:val="000E43E1"/>
    <w:rsid w:val="000E48E5"/>
    <w:rsid w:val="000E5A9A"/>
    <w:rsid w:val="000E5F66"/>
    <w:rsid w:val="000E719B"/>
    <w:rsid w:val="000F07B9"/>
    <w:rsid w:val="000F1C22"/>
    <w:rsid w:val="000F1EF9"/>
    <w:rsid w:val="000F2795"/>
    <w:rsid w:val="000F2E4E"/>
    <w:rsid w:val="000F48A2"/>
    <w:rsid w:val="000F4AC2"/>
    <w:rsid w:val="000F6361"/>
    <w:rsid w:val="000F657A"/>
    <w:rsid w:val="000F6999"/>
    <w:rsid w:val="000F7FA7"/>
    <w:rsid w:val="001014B1"/>
    <w:rsid w:val="0010316D"/>
    <w:rsid w:val="00103B77"/>
    <w:rsid w:val="00103D7B"/>
    <w:rsid w:val="00103ED7"/>
    <w:rsid w:val="00106200"/>
    <w:rsid w:val="00106256"/>
    <w:rsid w:val="0010718A"/>
    <w:rsid w:val="00107A58"/>
    <w:rsid w:val="00110475"/>
    <w:rsid w:val="001117CB"/>
    <w:rsid w:val="00112270"/>
    <w:rsid w:val="00112B15"/>
    <w:rsid w:val="001164A4"/>
    <w:rsid w:val="00116803"/>
    <w:rsid w:val="00116EEF"/>
    <w:rsid w:val="0011789B"/>
    <w:rsid w:val="001212EC"/>
    <w:rsid w:val="00121874"/>
    <w:rsid w:val="0012205A"/>
    <w:rsid w:val="0012466A"/>
    <w:rsid w:val="0012552E"/>
    <w:rsid w:val="001267F9"/>
    <w:rsid w:val="0012697A"/>
    <w:rsid w:val="001276EF"/>
    <w:rsid w:val="00130A35"/>
    <w:rsid w:val="0013114D"/>
    <w:rsid w:val="0013154F"/>
    <w:rsid w:val="0013170E"/>
    <w:rsid w:val="00131D72"/>
    <w:rsid w:val="00132827"/>
    <w:rsid w:val="00132C40"/>
    <w:rsid w:val="001353E1"/>
    <w:rsid w:val="00135F69"/>
    <w:rsid w:val="0013603B"/>
    <w:rsid w:val="00136D72"/>
    <w:rsid w:val="001426E2"/>
    <w:rsid w:val="00143C61"/>
    <w:rsid w:val="00144EE0"/>
    <w:rsid w:val="0014549D"/>
    <w:rsid w:val="00145A98"/>
    <w:rsid w:val="00146088"/>
    <w:rsid w:val="00146F63"/>
    <w:rsid w:val="00147195"/>
    <w:rsid w:val="0014758F"/>
    <w:rsid w:val="00151B98"/>
    <w:rsid w:val="00152D39"/>
    <w:rsid w:val="00154520"/>
    <w:rsid w:val="00155347"/>
    <w:rsid w:val="00155875"/>
    <w:rsid w:val="001566E1"/>
    <w:rsid w:val="00157B3D"/>
    <w:rsid w:val="00160658"/>
    <w:rsid w:val="001623F0"/>
    <w:rsid w:val="0016322A"/>
    <w:rsid w:val="0016411D"/>
    <w:rsid w:val="00165303"/>
    <w:rsid w:val="001671D4"/>
    <w:rsid w:val="00167538"/>
    <w:rsid w:val="00167971"/>
    <w:rsid w:val="00170D49"/>
    <w:rsid w:val="00171327"/>
    <w:rsid w:val="00173571"/>
    <w:rsid w:val="0017385C"/>
    <w:rsid w:val="00173924"/>
    <w:rsid w:val="0017461A"/>
    <w:rsid w:val="00174CF0"/>
    <w:rsid w:val="0017502D"/>
    <w:rsid w:val="001752D0"/>
    <w:rsid w:val="00175AA4"/>
    <w:rsid w:val="00176337"/>
    <w:rsid w:val="00176659"/>
    <w:rsid w:val="0017686F"/>
    <w:rsid w:val="001771C5"/>
    <w:rsid w:val="00180DC7"/>
    <w:rsid w:val="00182271"/>
    <w:rsid w:val="00183013"/>
    <w:rsid w:val="00185F1C"/>
    <w:rsid w:val="0018722B"/>
    <w:rsid w:val="0019081A"/>
    <w:rsid w:val="00190C07"/>
    <w:rsid w:val="001912F4"/>
    <w:rsid w:val="001914B5"/>
    <w:rsid w:val="001916A7"/>
    <w:rsid w:val="00191C44"/>
    <w:rsid w:val="00193F46"/>
    <w:rsid w:val="0019483D"/>
    <w:rsid w:val="00194A70"/>
    <w:rsid w:val="00196E90"/>
    <w:rsid w:val="0019712D"/>
    <w:rsid w:val="001977CF"/>
    <w:rsid w:val="001A1079"/>
    <w:rsid w:val="001A1E65"/>
    <w:rsid w:val="001A1ECB"/>
    <w:rsid w:val="001A232C"/>
    <w:rsid w:val="001A2CC9"/>
    <w:rsid w:val="001A3064"/>
    <w:rsid w:val="001A327B"/>
    <w:rsid w:val="001A36E0"/>
    <w:rsid w:val="001A5626"/>
    <w:rsid w:val="001A6312"/>
    <w:rsid w:val="001A7F49"/>
    <w:rsid w:val="001A7FB0"/>
    <w:rsid w:val="001B0125"/>
    <w:rsid w:val="001B0816"/>
    <w:rsid w:val="001B19C5"/>
    <w:rsid w:val="001B2213"/>
    <w:rsid w:val="001B411C"/>
    <w:rsid w:val="001B5DC7"/>
    <w:rsid w:val="001B630F"/>
    <w:rsid w:val="001B65F9"/>
    <w:rsid w:val="001C0FE7"/>
    <w:rsid w:val="001C19D1"/>
    <w:rsid w:val="001C2492"/>
    <w:rsid w:val="001C331B"/>
    <w:rsid w:val="001C3909"/>
    <w:rsid w:val="001C3F95"/>
    <w:rsid w:val="001C5466"/>
    <w:rsid w:val="001C5561"/>
    <w:rsid w:val="001C5A5B"/>
    <w:rsid w:val="001C68F4"/>
    <w:rsid w:val="001C7B98"/>
    <w:rsid w:val="001C7D8B"/>
    <w:rsid w:val="001C7ED7"/>
    <w:rsid w:val="001D0633"/>
    <w:rsid w:val="001D0E47"/>
    <w:rsid w:val="001D129F"/>
    <w:rsid w:val="001D1792"/>
    <w:rsid w:val="001D2966"/>
    <w:rsid w:val="001D303C"/>
    <w:rsid w:val="001D3E39"/>
    <w:rsid w:val="001D4151"/>
    <w:rsid w:val="001D4770"/>
    <w:rsid w:val="001D5E4E"/>
    <w:rsid w:val="001D5F6A"/>
    <w:rsid w:val="001D72FE"/>
    <w:rsid w:val="001D77AB"/>
    <w:rsid w:val="001D7C56"/>
    <w:rsid w:val="001D7F91"/>
    <w:rsid w:val="001E0AD2"/>
    <w:rsid w:val="001E1921"/>
    <w:rsid w:val="001E203E"/>
    <w:rsid w:val="001E295A"/>
    <w:rsid w:val="001E31E3"/>
    <w:rsid w:val="001E4538"/>
    <w:rsid w:val="001E4B06"/>
    <w:rsid w:val="001E57FC"/>
    <w:rsid w:val="001E5A85"/>
    <w:rsid w:val="001E74F9"/>
    <w:rsid w:val="001E7F75"/>
    <w:rsid w:val="001F1D53"/>
    <w:rsid w:val="001F3728"/>
    <w:rsid w:val="001F569D"/>
    <w:rsid w:val="001F5CF5"/>
    <w:rsid w:val="001F6083"/>
    <w:rsid w:val="001F6632"/>
    <w:rsid w:val="001F6FB5"/>
    <w:rsid w:val="001F7AA9"/>
    <w:rsid w:val="002017B4"/>
    <w:rsid w:val="002025FA"/>
    <w:rsid w:val="002031FD"/>
    <w:rsid w:val="002059C5"/>
    <w:rsid w:val="00206FB4"/>
    <w:rsid w:val="00207E9C"/>
    <w:rsid w:val="0021080C"/>
    <w:rsid w:val="00211022"/>
    <w:rsid w:val="00212717"/>
    <w:rsid w:val="00213315"/>
    <w:rsid w:val="00213853"/>
    <w:rsid w:val="00216097"/>
    <w:rsid w:val="0021684C"/>
    <w:rsid w:val="00220460"/>
    <w:rsid w:val="00220A94"/>
    <w:rsid w:val="00221286"/>
    <w:rsid w:val="002217C0"/>
    <w:rsid w:val="002238AD"/>
    <w:rsid w:val="00225087"/>
    <w:rsid w:val="00225B1D"/>
    <w:rsid w:val="00225FC9"/>
    <w:rsid w:val="0022657F"/>
    <w:rsid w:val="00226D19"/>
    <w:rsid w:val="00230359"/>
    <w:rsid w:val="00230F59"/>
    <w:rsid w:val="00233C32"/>
    <w:rsid w:val="00235723"/>
    <w:rsid w:val="00235FF8"/>
    <w:rsid w:val="0023642E"/>
    <w:rsid w:val="002367C8"/>
    <w:rsid w:val="00236F18"/>
    <w:rsid w:val="0023780C"/>
    <w:rsid w:val="0023797B"/>
    <w:rsid w:val="00240CCB"/>
    <w:rsid w:val="00241601"/>
    <w:rsid w:val="00241C49"/>
    <w:rsid w:val="00241FE7"/>
    <w:rsid w:val="00242F9C"/>
    <w:rsid w:val="002435DC"/>
    <w:rsid w:val="00243860"/>
    <w:rsid w:val="002441BA"/>
    <w:rsid w:val="00245065"/>
    <w:rsid w:val="00245254"/>
    <w:rsid w:val="0024774E"/>
    <w:rsid w:val="00247BBA"/>
    <w:rsid w:val="00250D29"/>
    <w:rsid w:val="002519ED"/>
    <w:rsid w:val="00251F41"/>
    <w:rsid w:val="00252E21"/>
    <w:rsid w:val="00253956"/>
    <w:rsid w:val="00254BF8"/>
    <w:rsid w:val="0025520C"/>
    <w:rsid w:val="00255CFC"/>
    <w:rsid w:val="00255D9C"/>
    <w:rsid w:val="002569A6"/>
    <w:rsid w:val="00257318"/>
    <w:rsid w:val="002607E7"/>
    <w:rsid w:val="002609E5"/>
    <w:rsid w:val="00261E72"/>
    <w:rsid w:val="00262D62"/>
    <w:rsid w:val="00264D84"/>
    <w:rsid w:val="00264EA0"/>
    <w:rsid w:val="002704AC"/>
    <w:rsid w:val="002707E7"/>
    <w:rsid w:val="00270C7B"/>
    <w:rsid w:val="00270E9F"/>
    <w:rsid w:val="00271303"/>
    <w:rsid w:val="00271BE1"/>
    <w:rsid w:val="00273D02"/>
    <w:rsid w:val="00274145"/>
    <w:rsid w:val="00274343"/>
    <w:rsid w:val="002743ED"/>
    <w:rsid w:val="00274ACE"/>
    <w:rsid w:val="00274D7C"/>
    <w:rsid w:val="00276A5C"/>
    <w:rsid w:val="00277FED"/>
    <w:rsid w:val="002803EE"/>
    <w:rsid w:val="00280FD8"/>
    <w:rsid w:val="0028198A"/>
    <w:rsid w:val="002827C8"/>
    <w:rsid w:val="00283BC1"/>
    <w:rsid w:val="00284471"/>
    <w:rsid w:val="00285551"/>
    <w:rsid w:val="00285D28"/>
    <w:rsid w:val="00285D3E"/>
    <w:rsid w:val="00287041"/>
    <w:rsid w:val="00287C4C"/>
    <w:rsid w:val="00290C42"/>
    <w:rsid w:val="00291701"/>
    <w:rsid w:val="0029191E"/>
    <w:rsid w:val="0029216D"/>
    <w:rsid w:val="002924DB"/>
    <w:rsid w:val="00292A65"/>
    <w:rsid w:val="00292E43"/>
    <w:rsid w:val="00292E62"/>
    <w:rsid w:val="00293B79"/>
    <w:rsid w:val="002A14FA"/>
    <w:rsid w:val="002A2475"/>
    <w:rsid w:val="002A2ABB"/>
    <w:rsid w:val="002A30DB"/>
    <w:rsid w:val="002A32B2"/>
    <w:rsid w:val="002A4D95"/>
    <w:rsid w:val="002B07A6"/>
    <w:rsid w:val="002B24F7"/>
    <w:rsid w:val="002B3485"/>
    <w:rsid w:val="002B3E81"/>
    <w:rsid w:val="002B52CB"/>
    <w:rsid w:val="002B5728"/>
    <w:rsid w:val="002B79A9"/>
    <w:rsid w:val="002C01F4"/>
    <w:rsid w:val="002C0F10"/>
    <w:rsid w:val="002C4B38"/>
    <w:rsid w:val="002C4B66"/>
    <w:rsid w:val="002C528F"/>
    <w:rsid w:val="002C5737"/>
    <w:rsid w:val="002C622E"/>
    <w:rsid w:val="002C6397"/>
    <w:rsid w:val="002C6FD3"/>
    <w:rsid w:val="002C7368"/>
    <w:rsid w:val="002D026B"/>
    <w:rsid w:val="002D0A45"/>
    <w:rsid w:val="002D0D0E"/>
    <w:rsid w:val="002D154A"/>
    <w:rsid w:val="002D1BCC"/>
    <w:rsid w:val="002D26FF"/>
    <w:rsid w:val="002D4460"/>
    <w:rsid w:val="002D48B9"/>
    <w:rsid w:val="002D4BC9"/>
    <w:rsid w:val="002D4EC5"/>
    <w:rsid w:val="002D52D2"/>
    <w:rsid w:val="002D545C"/>
    <w:rsid w:val="002D614B"/>
    <w:rsid w:val="002D61DC"/>
    <w:rsid w:val="002D6810"/>
    <w:rsid w:val="002E03D9"/>
    <w:rsid w:val="002E29CC"/>
    <w:rsid w:val="002E2F2B"/>
    <w:rsid w:val="002E5131"/>
    <w:rsid w:val="002E703D"/>
    <w:rsid w:val="002E70C2"/>
    <w:rsid w:val="002F2C0F"/>
    <w:rsid w:val="002F3E48"/>
    <w:rsid w:val="002F41BF"/>
    <w:rsid w:val="002F577C"/>
    <w:rsid w:val="002F6053"/>
    <w:rsid w:val="002F6154"/>
    <w:rsid w:val="002F630F"/>
    <w:rsid w:val="00302489"/>
    <w:rsid w:val="00303A89"/>
    <w:rsid w:val="00303B80"/>
    <w:rsid w:val="00303FA3"/>
    <w:rsid w:val="00304C2B"/>
    <w:rsid w:val="0030527B"/>
    <w:rsid w:val="00305A0D"/>
    <w:rsid w:val="0030616B"/>
    <w:rsid w:val="00310EB2"/>
    <w:rsid w:val="00311885"/>
    <w:rsid w:val="0031239F"/>
    <w:rsid w:val="00313A2C"/>
    <w:rsid w:val="00313A72"/>
    <w:rsid w:val="00313BFF"/>
    <w:rsid w:val="00314C2E"/>
    <w:rsid w:val="003206EA"/>
    <w:rsid w:val="00320EA8"/>
    <w:rsid w:val="003217AF"/>
    <w:rsid w:val="00322B0E"/>
    <w:rsid w:val="00325235"/>
    <w:rsid w:val="00326FEB"/>
    <w:rsid w:val="00327464"/>
    <w:rsid w:val="003279C8"/>
    <w:rsid w:val="0033136B"/>
    <w:rsid w:val="003322AA"/>
    <w:rsid w:val="00332762"/>
    <w:rsid w:val="00332D38"/>
    <w:rsid w:val="0033305B"/>
    <w:rsid w:val="00333C5D"/>
    <w:rsid w:val="0033405F"/>
    <w:rsid w:val="00334530"/>
    <w:rsid w:val="00335310"/>
    <w:rsid w:val="00335CDC"/>
    <w:rsid w:val="00336178"/>
    <w:rsid w:val="003362E0"/>
    <w:rsid w:val="003372E5"/>
    <w:rsid w:val="003379A2"/>
    <w:rsid w:val="00340634"/>
    <w:rsid w:val="003415E8"/>
    <w:rsid w:val="00341A3F"/>
    <w:rsid w:val="003428ED"/>
    <w:rsid w:val="0034327C"/>
    <w:rsid w:val="00343373"/>
    <w:rsid w:val="00343AF6"/>
    <w:rsid w:val="003446D8"/>
    <w:rsid w:val="00347743"/>
    <w:rsid w:val="00350A15"/>
    <w:rsid w:val="00351752"/>
    <w:rsid w:val="003525C5"/>
    <w:rsid w:val="0035365F"/>
    <w:rsid w:val="00353C0F"/>
    <w:rsid w:val="00353E91"/>
    <w:rsid w:val="00354D65"/>
    <w:rsid w:val="00356027"/>
    <w:rsid w:val="003565EB"/>
    <w:rsid w:val="00361D5F"/>
    <w:rsid w:val="003620FE"/>
    <w:rsid w:val="00362619"/>
    <w:rsid w:val="00363ED8"/>
    <w:rsid w:val="00364296"/>
    <w:rsid w:val="003652FB"/>
    <w:rsid w:val="00365A85"/>
    <w:rsid w:val="00365C51"/>
    <w:rsid w:val="00366322"/>
    <w:rsid w:val="00366772"/>
    <w:rsid w:val="00370016"/>
    <w:rsid w:val="0037059A"/>
    <w:rsid w:val="00374B09"/>
    <w:rsid w:val="003769C5"/>
    <w:rsid w:val="00376D42"/>
    <w:rsid w:val="003773AB"/>
    <w:rsid w:val="00380119"/>
    <w:rsid w:val="00380DB7"/>
    <w:rsid w:val="00380E9A"/>
    <w:rsid w:val="00381534"/>
    <w:rsid w:val="0038286B"/>
    <w:rsid w:val="00385DD8"/>
    <w:rsid w:val="00386ADC"/>
    <w:rsid w:val="00387243"/>
    <w:rsid w:val="0038756E"/>
    <w:rsid w:val="00387921"/>
    <w:rsid w:val="00387DA4"/>
    <w:rsid w:val="003914B4"/>
    <w:rsid w:val="00392079"/>
    <w:rsid w:val="00392301"/>
    <w:rsid w:val="0039233B"/>
    <w:rsid w:val="003924B3"/>
    <w:rsid w:val="00392ADD"/>
    <w:rsid w:val="00392BAF"/>
    <w:rsid w:val="00392E9E"/>
    <w:rsid w:val="00393055"/>
    <w:rsid w:val="003940E0"/>
    <w:rsid w:val="00394251"/>
    <w:rsid w:val="003953EA"/>
    <w:rsid w:val="00396B18"/>
    <w:rsid w:val="0039787F"/>
    <w:rsid w:val="003A0332"/>
    <w:rsid w:val="003A0641"/>
    <w:rsid w:val="003A1628"/>
    <w:rsid w:val="003A16F4"/>
    <w:rsid w:val="003A19B7"/>
    <w:rsid w:val="003A2254"/>
    <w:rsid w:val="003A22C8"/>
    <w:rsid w:val="003A2B72"/>
    <w:rsid w:val="003A4362"/>
    <w:rsid w:val="003A525C"/>
    <w:rsid w:val="003A5B38"/>
    <w:rsid w:val="003A64FB"/>
    <w:rsid w:val="003A6834"/>
    <w:rsid w:val="003A753E"/>
    <w:rsid w:val="003B0518"/>
    <w:rsid w:val="003B1C69"/>
    <w:rsid w:val="003B24BF"/>
    <w:rsid w:val="003B369B"/>
    <w:rsid w:val="003B3B52"/>
    <w:rsid w:val="003B63CE"/>
    <w:rsid w:val="003B6D3E"/>
    <w:rsid w:val="003B6FFC"/>
    <w:rsid w:val="003B733B"/>
    <w:rsid w:val="003C1D2D"/>
    <w:rsid w:val="003C2709"/>
    <w:rsid w:val="003C2E04"/>
    <w:rsid w:val="003C497B"/>
    <w:rsid w:val="003C5BA3"/>
    <w:rsid w:val="003D081A"/>
    <w:rsid w:val="003D1CB0"/>
    <w:rsid w:val="003D20A6"/>
    <w:rsid w:val="003D2875"/>
    <w:rsid w:val="003D4081"/>
    <w:rsid w:val="003D4714"/>
    <w:rsid w:val="003D51A6"/>
    <w:rsid w:val="003D5312"/>
    <w:rsid w:val="003D576E"/>
    <w:rsid w:val="003D6F17"/>
    <w:rsid w:val="003E0206"/>
    <w:rsid w:val="003E05EF"/>
    <w:rsid w:val="003E066E"/>
    <w:rsid w:val="003E0C70"/>
    <w:rsid w:val="003E1CD3"/>
    <w:rsid w:val="003E28ED"/>
    <w:rsid w:val="003E3EF1"/>
    <w:rsid w:val="003E5172"/>
    <w:rsid w:val="003E59C2"/>
    <w:rsid w:val="003E6679"/>
    <w:rsid w:val="003E708A"/>
    <w:rsid w:val="003F04CB"/>
    <w:rsid w:val="003F0A0F"/>
    <w:rsid w:val="003F0C84"/>
    <w:rsid w:val="003F0CC6"/>
    <w:rsid w:val="003F1F2E"/>
    <w:rsid w:val="003F28CC"/>
    <w:rsid w:val="003F4B37"/>
    <w:rsid w:val="003F546D"/>
    <w:rsid w:val="003F6695"/>
    <w:rsid w:val="003F69BF"/>
    <w:rsid w:val="003F6B90"/>
    <w:rsid w:val="003F7804"/>
    <w:rsid w:val="00402306"/>
    <w:rsid w:val="0040278F"/>
    <w:rsid w:val="00402D4B"/>
    <w:rsid w:val="00403065"/>
    <w:rsid w:val="00403861"/>
    <w:rsid w:val="004044EF"/>
    <w:rsid w:val="004058E4"/>
    <w:rsid w:val="00406D31"/>
    <w:rsid w:val="0040740C"/>
    <w:rsid w:val="00407727"/>
    <w:rsid w:val="0041028F"/>
    <w:rsid w:val="0041124F"/>
    <w:rsid w:val="0041231A"/>
    <w:rsid w:val="00412990"/>
    <w:rsid w:val="00413012"/>
    <w:rsid w:val="00414927"/>
    <w:rsid w:val="00416D36"/>
    <w:rsid w:val="00417907"/>
    <w:rsid w:val="00420742"/>
    <w:rsid w:val="00420AD3"/>
    <w:rsid w:val="00421641"/>
    <w:rsid w:val="00423471"/>
    <w:rsid w:val="004242E2"/>
    <w:rsid w:val="00425446"/>
    <w:rsid w:val="004259A7"/>
    <w:rsid w:val="00425AD9"/>
    <w:rsid w:val="00426B05"/>
    <w:rsid w:val="00427AC0"/>
    <w:rsid w:val="00430E23"/>
    <w:rsid w:val="00431871"/>
    <w:rsid w:val="004332D3"/>
    <w:rsid w:val="004334C1"/>
    <w:rsid w:val="004343F8"/>
    <w:rsid w:val="00434809"/>
    <w:rsid w:val="004357E9"/>
    <w:rsid w:val="00435FC1"/>
    <w:rsid w:val="00436461"/>
    <w:rsid w:val="00436BCC"/>
    <w:rsid w:val="00436BE9"/>
    <w:rsid w:val="004371F3"/>
    <w:rsid w:val="004373B5"/>
    <w:rsid w:val="00437CF3"/>
    <w:rsid w:val="004404A2"/>
    <w:rsid w:val="00440FAB"/>
    <w:rsid w:val="00441DDA"/>
    <w:rsid w:val="00441FAD"/>
    <w:rsid w:val="004421B3"/>
    <w:rsid w:val="004422CE"/>
    <w:rsid w:val="004431EA"/>
    <w:rsid w:val="004452C4"/>
    <w:rsid w:val="004459FE"/>
    <w:rsid w:val="004467B6"/>
    <w:rsid w:val="00446985"/>
    <w:rsid w:val="00446FB0"/>
    <w:rsid w:val="004471EE"/>
    <w:rsid w:val="00452369"/>
    <w:rsid w:val="0045280E"/>
    <w:rsid w:val="00452DC3"/>
    <w:rsid w:val="00454A19"/>
    <w:rsid w:val="00454D5F"/>
    <w:rsid w:val="0045583B"/>
    <w:rsid w:val="00456203"/>
    <w:rsid w:val="00456F4F"/>
    <w:rsid w:val="004576A7"/>
    <w:rsid w:val="004602B5"/>
    <w:rsid w:val="004610F6"/>
    <w:rsid w:val="00461C77"/>
    <w:rsid w:val="00462DC9"/>
    <w:rsid w:val="00463311"/>
    <w:rsid w:val="004639D7"/>
    <w:rsid w:val="00464475"/>
    <w:rsid w:val="00465066"/>
    <w:rsid w:val="004651A6"/>
    <w:rsid w:val="00465595"/>
    <w:rsid w:val="0046562D"/>
    <w:rsid w:val="00465AD2"/>
    <w:rsid w:val="004660B4"/>
    <w:rsid w:val="00466405"/>
    <w:rsid w:val="0046714C"/>
    <w:rsid w:val="004673F0"/>
    <w:rsid w:val="00470875"/>
    <w:rsid w:val="00471BD9"/>
    <w:rsid w:val="00471D5A"/>
    <w:rsid w:val="00471E19"/>
    <w:rsid w:val="00471EB9"/>
    <w:rsid w:val="00472C38"/>
    <w:rsid w:val="00473030"/>
    <w:rsid w:val="004743D2"/>
    <w:rsid w:val="00475930"/>
    <w:rsid w:val="0047594B"/>
    <w:rsid w:val="00476D7A"/>
    <w:rsid w:val="00476DC7"/>
    <w:rsid w:val="004775AC"/>
    <w:rsid w:val="00477F1A"/>
    <w:rsid w:val="004803BB"/>
    <w:rsid w:val="0048602B"/>
    <w:rsid w:val="004861AB"/>
    <w:rsid w:val="00487069"/>
    <w:rsid w:val="00487A4D"/>
    <w:rsid w:val="00490C94"/>
    <w:rsid w:val="00490FF9"/>
    <w:rsid w:val="00491D25"/>
    <w:rsid w:val="00493455"/>
    <w:rsid w:val="004941D6"/>
    <w:rsid w:val="0049495F"/>
    <w:rsid w:val="004952EE"/>
    <w:rsid w:val="004969AD"/>
    <w:rsid w:val="00496A10"/>
    <w:rsid w:val="00496CE4"/>
    <w:rsid w:val="00496D0F"/>
    <w:rsid w:val="00496ED6"/>
    <w:rsid w:val="00497EDF"/>
    <w:rsid w:val="004A18B6"/>
    <w:rsid w:val="004A22B4"/>
    <w:rsid w:val="004A2D79"/>
    <w:rsid w:val="004A3498"/>
    <w:rsid w:val="004A3E17"/>
    <w:rsid w:val="004A494C"/>
    <w:rsid w:val="004A4BE5"/>
    <w:rsid w:val="004A4E28"/>
    <w:rsid w:val="004A5203"/>
    <w:rsid w:val="004A69E3"/>
    <w:rsid w:val="004A70B5"/>
    <w:rsid w:val="004B0E2C"/>
    <w:rsid w:val="004B0F2E"/>
    <w:rsid w:val="004B2140"/>
    <w:rsid w:val="004B23B4"/>
    <w:rsid w:val="004B2447"/>
    <w:rsid w:val="004B2E6B"/>
    <w:rsid w:val="004B317A"/>
    <w:rsid w:val="004B41D4"/>
    <w:rsid w:val="004B59A5"/>
    <w:rsid w:val="004B5C73"/>
    <w:rsid w:val="004B65F5"/>
    <w:rsid w:val="004B6EAF"/>
    <w:rsid w:val="004B7902"/>
    <w:rsid w:val="004B7C63"/>
    <w:rsid w:val="004C0B99"/>
    <w:rsid w:val="004C2710"/>
    <w:rsid w:val="004C2A41"/>
    <w:rsid w:val="004C3176"/>
    <w:rsid w:val="004C4034"/>
    <w:rsid w:val="004C4A47"/>
    <w:rsid w:val="004C5967"/>
    <w:rsid w:val="004C6169"/>
    <w:rsid w:val="004C64B5"/>
    <w:rsid w:val="004C7E33"/>
    <w:rsid w:val="004D2A1A"/>
    <w:rsid w:val="004D3FEF"/>
    <w:rsid w:val="004D5062"/>
    <w:rsid w:val="004D54CD"/>
    <w:rsid w:val="004D5719"/>
    <w:rsid w:val="004D5B37"/>
    <w:rsid w:val="004D60C6"/>
    <w:rsid w:val="004D6C7D"/>
    <w:rsid w:val="004D6CC9"/>
    <w:rsid w:val="004D70F7"/>
    <w:rsid w:val="004E0FC6"/>
    <w:rsid w:val="004E2A7E"/>
    <w:rsid w:val="004E2AE5"/>
    <w:rsid w:val="004E2D69"/>
    <w:rsid w:val="004E3AB7"/>
    <w:rsid w:val="004E4A7A"/>
    <w:rsid w:val="004E522D"/>
    <w:rsid w:val="004E588E"/>
    <w:rsid w:val="004E60E4"/>
    <w:rsid w:val="004E66FA"/>
    <w:rsid w:val="004E68E7"/>
    <w:rsid w:val="004E69C1"/>
    <w:rsid w:val="004E732D"/>
    <w:rsid w:val="004E7F61"/>
    <w:rsid w:val="004F0070"/>
    <w:rsid w:val="004F13C9"/>
    <w:rsid w:val="004F1737"/>
    <w:rsid w:val="004F24C2"/>
    <w:rsid w:val="004F354E"/>
    <w:rsid w:val="004F3650"/>
    <w:rsid w:val="004F4F82"/>
    <w:rsid w:val="004F53D5"/>
    <w:rsid w:val="004F5584"/>
    <w:rsid w:val="004F5657"/>
    <w:rsid w:val="004F6B0E"/>
    <w:rsid w:val="004F6D92"/>
    <w:rsid w:val="004F6E09"/>
    <w:rsid w:val="00500281"/>
    <w:rsid w:val="00502B98"/>
    <w:rsid w:val="00503075"/>
    <w:rsid w:val="00504012"/>
    <w:rsid w:val="00504362"/>
    <w:rsid w:val="00506286"/>
    <w:rsid w:val="00507559"/>
    <w:rsid w:val="00516C75"/>
    <w:rsid w:val="00517B4E"/>
    <w:rsid w:val="00520789"/>
    <w:rsid w:val="00521313"/>
    <w:rsid w:val="00525951"/>
    <w:rsid w:val="00526C44"/>
    <w:rsid w:val="00526D27"/>
    <w:rsid w:val="00530638"/>
    <w:rsid w:val="005311A3"/>
    <w:rsid w:val="005315B0"/>
    <w:rsid w:val="00531FDE"/>
    <w:rsid w:val="005321E4"/>
    <w:rsid w:val="00532A75"/>
    <w:rsid w:val="0053419B"/>
    <w:rsid w:val="0053466E"/>
    <w:rsid w:val="005358F5"/>
    <w:rsid w:val="00536CE3"/>
    <w:rsid w:val="0053754C"/>
    <w:rsid w:val="00537ED1"/>
    <w:rsid w:val="00541B9A"/>
    <w:rsid w:val="00542129"/>
    <w:rsid w:val="00543480"/>
    <w:rsid w:val="005442DC"/>
    <w:rsid w:val="00544C65"/>
    <w:rsid w:val="00544F40"/>
    <w:rsid w:val="00546C2C"/>
    <w:rsid w:val="00547616"/>
    <w:rsid w:val="005477CC"/>
    <w:rsid w:val="00547DC5"/>
    <w:rsid w:val="0055130B"/>
    <w:rsid w:val="005520EF"/>
    <w:rsid w:val="00552205"/>
    <w:rsid w:val="00552F27"/>
    <w:rsid w:val="00553525"/>
    <w:rsid w:val="00553F2A"/>
    <w:rsid w:val="005544DE"/>
    <w:rsid w:val="005554B9"/>
    <w:rsid w:val="00557C3A"/>
    <w:rsid w:val="005606C6"/>
    <w:rsid w:val="005610AE"/>
    <w:rsid w:val="00562E07"/>
    <w:rsid w:val="00563628"/>
    <w:rsid w:val="00563745"/>
    <w:rsid w:val="005643C3"/>
    <w:rsid w:val="005644C7"/>
    <w:rsid w:val="00565321"/>
    <w:rsid w:val="00565992"/>
    <w:rsid w:val="00567824"/>
    <w:rsid w:val="00567B44"/>
    <w:rsid w:val="00570287"/>
    <w:rsid w:val="005704D7"/>
    <w:rsid w:val="0057160F"/>
    <w:rsid w:val="005717D3"/>
    <w:rsid w:val="005720B1"/>
    <w:rsid w:val="00572FDC"/>
    <w:rsid w:val="005735CF"/>
    <w:rsid w:val="00573B56"/>
    <w:rsid w:val="00574DF7"/>
    <w:rsid w:val="00574FAC"/>
    <w:rsid w:val="00580E90"/>
    <w:rsid w:val="00581431"/>
    <w:rsid w:val="0058421D"/>
    <w:rsid w:val="00584618"/>
    <w:rsid w:val="00586823"/>
    <w:rsid w:val="0059033B"/>
    <w:rsid w:val="0059099C"/>
    <w:rsid w:val="0059150A"/>
    <w:rsid w:val="00594589"/>
    <w:rsid w:val="0059497F"/>
    <w:rsid w:val="00594F66"/>
    <w:rsid w:val="0059568D"/>
    <w:rsid w:val="00595986"/>
    <w:rsid w:val="00596B55"/>
    <w:rsid w:val="00596C9B"/>
    <w:rsid w:val="005A0A7B"/>
    <w:rsid w:val="005A329E"/>
    <w:rsid w:val="005A32B5"/>
    <w:rsid w:val="005A35A5"/>
    <w:rsid w:val="005A36BF"/>
    <w:rsid w:val="005A4AC7"/>
    <w:rsid w:val="005B0EF4"/>
    <w:rsid w:val="005B1529"/>
    <w:rsid w:val="005B15E2"/>
    <w:rsid w:val="005B15EA"/>
    <w:rsid w:val="005B1ACD"/>
    <w:rsid w:val="005B2098"/>
    <w:rsid w:val="005B2CFD"/>
    <w:rsid w:val="005B2F31"/>
    <w:rsid w:val="005B5373"/>
    <w:rsid w:val="005B6A32"/>
    <w:rsid w:val="005C0372"/>
    <w:rsid w:val="005C222C"/>
    <w:rsid w:val="005C4C5B"/>
    <w:rsid w:val="005C5DF7"/>
    <w:rsid w:val="005C683A"/>
    <w:rsid w:val="005C717D"/>
    <w:rsid w:val="005D0536"/>
    <w:rsid w:val="005D328A"/>
    <w:rsid w:val="005D46C5"/>
    <w:rsid w:val="005D47C1"/>
    <w:rsid w:val="005D47F6"/>
    <w:rsid w:val="005D4F47"/>
    <w:rsid w:val="005D6B7E"/>
    <w:rsid w:val="005D7A23"/>
    <w:rsid w:val="005E19D8"/>
    <w:rsid w:val="005E2B21"/>
    <w:rsid w:val="005E4C8E"/>
    <w:rsid w:val="005E67F4"/>
    <w:rsid w:val="005F0070"/>
    <w:rsid w:val="005F013B"/>
    <w:rsid w:val="005F06B7"/>
    <w:rsid w:val="005F07EA"/>
    <w:rsid w:val="005F0953"/>
    <w:rsid w:val="005F0DAD"/>
    <w:rsid w:val="005F10E5"/>
    <w:rsid w:val="005F1CCC"/>
    <w:rsid w:val="005F330D"/>
    <w:rsid w:val="005F35D9"/>
    <w:rsid w:val="005F3DAE"/>
    <w:rsid w:val="005F5139"/>
    <w:rsid w:val="005F6D36"/>
    <w:rsid w:val="005F71E9"/>
    <w:rsid w:val="00601FD8"/>
    <w:rsid w:val="00602A71"/>
    <w:rsid w:val="00602F98"/>
    <w:rsid w:val="00603E55"/>
    <w:rsid w:val="00604D71"/>
    <w:rsid w:val="006060C5"/>
    <w:rsid w:val="00611ADC"/>
    <w:rsid w:val="00611D38"/>
    <w:rsid w:val="00612E90"/>
    <w:rsid w:val="00613677"/>
    <w:rsid w:val="00613A72"/>
    <w:rsid w:val="00614A2D"/>
    <w:rsid w:val="00615738"/>
    <w:rsid w:val="00616F36"/>
    <w:rsid w:val="00617BF7"/>
    <w:rsid w:val="00620F2F"/>
    <w:rsid w:val="006210FB"/>
    <w:rsid w:val="006213F0"/>
    <w:rsid w:val="00621E04"/>
    <w:rsid w:val="00622BBF"/>
    <w:rsid w:val="00623445"/>
    <w:rsid w:val="006240A0"/>
    <w:rsid w:val="00624150"/>
    <w:rsid w:val="006246B5"/>
    <w:rsid w:val="0062562D"/>
    <w:rsid w:val="0063014F"/>
    <w:rsid w:val="006309B5"/>
    <w:rsid w:val="00631815"/>
    <w:rsid w:val="00633205"/>
    <w:rsid w:val="00633B6E"/>
    <w:rsid w:val="006342BF"/>
    <w:rsid w:val="006346DA"/>
    <w:rsid w:val="00635D45"/>
    <w:rsid w:val="006367BC"/>
    <w:rsid w:val="0064090A"/>
    <w:rsid w:val="006428BE"/>
    <w:rsid w:val="00642FE3"/>
    <w:rsid w:val="00643E0B"/>
    <w:rsid w:val="006440AC"/>
    <w:rsid w:val="00644836"/>
    <w:rsid w:val="006457DC"/>
    <w:rsid w:val="00645AAC"/>
    <w:rsid w:val="00647594"/>
    <w:rsid w:val="00647D1B"/>
    <w:rsid w:val="006505A1"/>
    <w:rsid w:val="00651294"/>
    <w:rsid w:val="00651390"/>
    <w:rsid w:val="0065169E"/>
    <w:rsid w:val="00651800"/>
    <w:rsid w:val="00651DAA"/>
    <w:rsid w:val="006527DD"/>
    <w:rsid w:val="00653676"/>
    <w:rsid w:val="006537A4"/>
    <w:rsid w:val="006541B2"/>
    <w:rsid w:val="00654382"/>
    <w:rsid w:val="006544C3"/>
    <w:rsid w:val="006544F6"/>
    <w:rsid w:val="00655F45"/>
    <w:rsid w:val="00656693"/>
    <w:rsid w:val="00656CB5"/>
    <w:rsid w:val="00656E54"/>
    <w:rsid w:val="006605D1"/>
    <w:rsid w:val="00660E52"/>
    <w:rsid w:val="006610B6"/>
    <w:rsid w:val="00662AEF"/>
    <w:rsid w:val="00662BD3"/>
    <w:rsid w:val="00662C2A"/>
    <w:rsid w:val="00662D48"/>
    <w:rsid w:val="0066454C"/>
    <w:rsid w:val="00665C94"/>
    <w:rsid w:val="00666BED"/>
    <w:rsid w:val="006671FD"/>
    <w:rsid w:val="006708A9"/>
    <w:rsid w:val="00672117"/>
    <w:rsid w:val="00672BEB"/>
    <w:rsid w:val="0067403A"/>
    <w:rsid w:val="00675219"/>
    <w:rsid w:val="00676487"/>
    <w:rsid w:val="00680920"/>
    <w:rsid w:val="0068095E"/>
    <w:rsid w:val="00681B82"/>
    <w:rsid w:val="00682043"/>
    <w:rsid w:val="00682D63"/>
    <w:rsid w:val="00682E6F"/>
    <w:rsid w:val="00683387"/>
    <w:rsid w:val="006833FE"/>
    <w:rsid w:val="00684DE3"/>
    <w:rsid w:val="00685F1E"/>
    <w:rsid w:val="006862F9"/>
    <w:rsid w:val="006863A5"/>
    <w:rsid w:val="006866AF"/>
    <w:rsid w:val="00686DDA"/>
    <w:rsid w:val="006911DD"/>
    <w:rsid w:val="0069240C"/>
    <w:rsid w:val="00692638"/>
    <w:rsid w:val="00694296"/>
    <w:rsid w:val="006949C2"/>
    <w:rsid w:val="00694A1F"/>
    <w:rsid w:val="006953F3"/>
    <w:rsid w:val="00696D3A"/>
    <w:rsid w:val="0069705C"/>
    <w:rsid w:val="006A1D92"/>
    <w:rsid w:val="006A20C7"/>
    <w:rsid w:val="006A2CF0"/>
    <w:rsid w:val="006A2D36"/>
    <w:rsid w:val="006A2F36"/>
    <w:rsid w:val="006A314C"/>
    <w:rsid w:val="006A356E"/>
    <w:rsid w:val="006A46EE"/>
    <w:rsid w:val="006A490D"/>
    <w:rsid w:val="006A4A78"/>
    <w:rsid w:val="006A57BB"/>
    <w:rsid w:val="006A7150"/>
    <w:rsid w:val="006A71AA"/>
    <w:rsid w:val="006A7D9A"/>
    <w:rsid w:val="006B03BB"/>
    <w:rsid w:val="006B1D44"/>
    <w:rsid w:val="006B22C7"/>
    <w:rsid w:val="006B3138"/>
    <w:rsid w:val="006B3592"/>
    <w:rsid w:val="006B461E"/>
    <w:rsid w:val="006B5794"/>
    <w:rsid w:val="006B7387"/>
    <w:rsid w:val="006C031B"/>
    <w:rsid w:val="006C0AA6"/>
    <w:rsid w:val="006C2B70"/>
    <w:rsid w:val="006C2DE6"/>
    <w:rsid w:val="006C344B"/>
    <w:rsid w:val="006C60A4"/>
    <w:rsid w:val="006C6C77"/>
    <w:rsid w:val="006C7D4F"/>
    <w:rsid w:val="006C7FC8"/>
    <w:rsid w:val="006D1804"/>
    <w:rsid w:val="006D1CD5"/>
    <w:rsid w:val="006D239E"/>
    <w:rsid w:val="006D363E"/>
    <w:rsid w:val="006D4578"/>
    <w:rsid w:val="006D4B99"/>
    <w:rsid w:val="006D51D6"/>
    <w:rsid w:val="006D5BD0"/>
    <w:rsid w:val="006D66B1"/>
    <w:rsid w:val="006D6883"/>
    <w:rsid w:val="006E0BD0"/>
    <w:rsid w:val="006E14A2"/>
    <w:rsid w:val="006E24CE"/>
    <w:rsid w:val="006E3409"/>
    <w:rsid w:val="006E44FD"/>
    <w:rsid w:val="006E58FA"/>
    <w:rsid w:val="006E5E74"/>
    <w:rsid w:val="006E6739"/>
    <w:rsid w:val="006E71DE"/>
    <w:rsid w:val="006E7E69"/>
    <w:rsid w:val="006F008F"/>
    <w:rsid w:val="006F0469"/>
    <w:rsid w:val="006F13DB"/>
    <w:rsid w:val="006F1907"/>
    <w:rsid w:val="006F3C08"/>
    <w:rsid w:val="006F43CA"/>
    <w:rsid w:val="006F4517"/>
    <w:rsid w:val="006F5137"/>
    <w:rsid w:val="00700019"/>
    <w:rsid w:val="0070042B"/>
    <w:rsid w:val="0070564B"/>
    <w:rsid w:val="00705F5B"/>
    <w:rsid w:val="00706400"/>
    <w:rsid w:val="00706DB4"/>
    <w:rsid w:val="007071C1"/>
    <w:rsid w:val="007077AF"/>
    <w:rsid w:val="00707ED4"/>
    <w:rsid w:val="00710126"/>
    <w:rsid w:val="00710A38"/>
    <w:rsid w:val="00710A88"/>
    <w:rsid w:val="00711008"/>
    <w:rsid w:val="007135D4"/>
    <w:rsid w:val="00714F83"/>
    <w:rsid w:val="00716180"/>
    <w:rsid w:val="007167C1"/>
    <w:rsid w:val="00716D2A"/>
    <w:rsid w:val="00720BB1"/>
    <w:rsid w:val="007211CA"/>
    <w:rsid w:val="00721E93"/>
    <w:rsid w:val="0072231F"/>
    <w:rsid w:val="007228FD"/>
    <w:rsid w:val="00723657"/>
    <w:rsid w:val="00723D98"/>
    <w:rsid w:val="00724080"/>
    <w:rsid w:val="007245AD"/>
    <w:rsid w:val="00724D45"/>
    <w:rsid w:val="00724E22"/>
    <w:rsid w:val="00726371"/>
    <w:rsid w:val="007304D9"/>
    <w:rsid w:val="007309DE"/>
    <w:rsid w:val="0073245D"/>
    <w:rsid w:val="00734640"/>
    <w:rsid w:val="00734CBA"/>
    <w:rsid w:val="00737DF9"/>
    <w:rsid w:val="00740C3E"/>
    <w:rsid w:val="007410F1"/>
    <w:rsid w:val="00741149"/>
    <w:rsid w:val="007418C3"/>
    <w:rsid w:val="00741AB2"/>
    <w:rsid w:val="00742C2E"/>
    <w:rsid w:val="00744775"/>
    <w:rsid w:val="0074550F"/>
    <w:rsid w:val="00750E3E"/>
    <w:rsid w:val="00751986"/>
    <w:rsid w:val="00753112"/>
    <w:rsid w:val="00753394"/>
    <w:rsid w:val="00754280"/>
    <w:rsid w:val="00754999"/>
    <w:rsid w:val="00755457"/>
    <w:rsid w:val="00755BD2"/>
    <w:rsid w:val="007560C6"/>
    <w:rsid w:val="007562FA"/>
    <w:rsid w:val="007564F9"/>
    <w:rsid w:val="00762492"/>
    <w:rsid w:val="007646AF"/>
    <w:rsid w:val="007650FC"/>
    <w:rsid w:val="00765126"/>
    <w:rsid w:val="00765806"/>
    <w:rsid w:val="00766788"/>
    <w:rsid w:val="00766F55"/>
    <w:rsid w:val="00767E81"/>
    <w:rsid w:val="00770E66"/>
    <w:rsid w:val="00772335"/>
    <w:rsid w:val="00772B58"/>
    <w:rsid w:val="00773061"/>
    <w:rsid w:val="00774A7D"/>
    <w:rsid w:val="00774B41"/>
    <w:rsid w:val="00774E24"/>
    <w:rsid w:val="007752E0"/>
    <w:rsid w:val="00775A35"/>
    <w:rsid w:val="007760F4"/>
    <w:rsid w:val="00776B2E"/>
    <w:rsid w:val="0077746D"/>
    <w:rsid w:val="007805ED"/>
    <w:rsid w:val="00780684"/>
    <w:rsid w:val="00782185"/>
    <w:rsid w:val="007824BD"/>
    <w:rsid w:val="007827A9"/>
    <w:rsid w:val="00783DC6"/>
    <w:rsid w:val="0078408C"/>
    <w:rsid w:val="00784293"/>
    <w:rsid w:val="0078482B"/>
    <w:rsid w:val="00784A6D"/>
    <w:rsid w:val="0078583B"/>
    <w:rsid w:val="00785CC0"/>
    <w:rsid w:val="0078692B"/>
    <w:rsid w:val="00786FF4"/>
    <w:rsid w:val="007932E5"/>
    <w:rsid w:val="00793C97"/>
    <w:rsid w:val="007954B6"/>
    <w:rsid w:val="007972ED"/>
    <w:rsid w:val="00797A15"/>
    <w:rsid w:val="007A0A07"/>
    <w:rsid w:val="007A2C33"/>
    <w:rsid w:val="007A347F"/>
    <w:rsid w:val="007A34CB"/>
    <w:rsid w:val="007A7910"/>
    <w:rsid w:val="007A79C3"/>
    <w:rsid w:val="007A7EF9"/>
    <w:rsid w:val="007B1BF4"/>
    <w:rsid w:val="007B2CE0"/>
    <w:rsid w:val="007B49FA"/>
    <w:rsid w:val="007B4D06"/>
    <w:rsid w:val="007B6A94"/>
    <w:rsid w:val="007B6DF2"/>
    <w:rsid w:val="007B7706"/>
    <w:rsid w:val="007B7C03"/>
    <w:rsid w:val="007B7F13"/>
    <w:rsid w:val="007C0C8A"/>
    <w:rsid w:val="007C2C44"/>
    <w:rsid w:val="007C3A4C"/>
    <w:rsid w:val="007C6847"/>
    <w:rsid w:val="007C70A0"/>
    <w:rsid w:val="007C72E0"/>
    <w:rsid w:val="007C76D0"/>
    <w:rsid w:val="007D1AE6"/>
    <w:rsid w:val="007D21F8"/>
    <w:rsid w:val="007D2759"/>
    <w:rsid w:val="007D4BC8"/>
    <w:rsid w:val="007D7AE2"/>
    <w:rsid w:val="007E1FB2"/>
    <w:rsid w:val="007E2257"/>
    <w:rsid w:val="007E452B"/>
    <w:rsid w:val="007E545A"/>
    <w:rsid w:val="007E6D8D"/>
    <w:rsid w:val="007E72DE"/>
    <w:rsid w:val="007E7DE5"/>
    <w:rsid w:val="007F141A"/>
    <w:rsid w:val="007F1689"/>
    <w:rsid w:val="007F1794"/>
    <w:rsid w:val="007F19A9"/>
    <w:rsid w:val="007F2758"/>
    <w:rsid w:val="007F3F60"/>
    <w:rsid w:val="007F3FCA"/>
    <w:rsid w:val="007F5ACF"/>
    <w:rsid w:val="007F6AD8"/>
    <w:rsid w:val="007F6C46"/>
    <w:rsid w:val="007F6F46"/>
    <w:rsid w:val="0080049D"/>
    <w:rsid w:val="00800841"/>
    <w:rsid w:val="008019C4"/>
    <w:rsid w:val="00802423"/>
    <w:rsid w:val="00802739"/>
    <w:rsid w:val="00805E0E"/>
    <w:rsid w:val="00806D7D"/>
    <w:rsid w:val="00807022"/>
    <w:rsid w:val="008078F2"/>
    <w:rsid w:val="008103A5"/>
    <w:rsid w:val="008105C5"/>
    <w:rsid w:val="0081067F"/>
    <w:rsid w:val="0081148C"/>
    <w:rsid w:val="00811508"/>
    <w:rsid w:val="008117B1"/>
    <w:rsid w:val="00811B0D"/>
    <w:rsid w:val="00811E2B"/>
    <w:rsid w:val="00813E2E"/>
    <w:rsid w:val="008149CE"/>
    <w:rsid w:val="00814D63"/>
    <w:rsid w:val="008171B3"/>
    <w:rsid w:val="008178BD"/>
    <w:rsid w:val="00820FA9"/>
    <w:rsid w:val="00821E35"/>
    <w:rsid w:val="0082200F"/>
    <w:rsid w:val="008223E6"/>
    <w:rsid w:val="00823A8A"/>
    <w:rsid w:val="0082452B"/>
    <w:rsid w:val="00825D12"/>
    <w:rsid w:val="008262A2"/>
    <w:rsid w:val="008274D2"/>
    <w:rsid w:val="008330A8"/>
    <w:rsid w:val="008337FD"/>
    <w:rsid w:val="00833E78"/>
    <w:rsid w:val="00834A3D"/>
    <w:rsid w:val="00834D05"/>
    <w:rsid w:val="0083666E"/>
    <w:rsid w:val="00836C70"/>
    <w:rsid w:val="00836CF2"/>
    <w:rsid w:val="008405C3"/>
    <w:rsid w:val="008418B1"/>
    <w:rsid w:val="00842C10"/>
    <w:rsid w:val="00843216"/>
    <w:rsid w:val="00844489"/>
    <w:rsid w:val="00844901"/>
    <w:rsid w:val="00845408"/>
    <w:rsid w:val="008476A7"/>
    <w:rsid w:val="00850467"/>
    <w:rsid w:val="00850835"/>
    <w:rsid w:val="008520B2"/>
    <w:rsid w:val="008522CF"/>
    <w:rsid w:val="008523E3"/>
    <w:rsid w:val="00852B04"/>
    <w:rsid w:val="00853786"/>
    <w:rsid w:val="00854449"/>
    <w:rsid w:val="00854D82"/>
    <w:rsid w:val="0085756F"/>
    <w:rsid w:val="008577B3"/>
    <w:rsid w:val="00857E33"/>
    <w:rsid w:val="00857F77"/>
    <w:rsid w:val="00860973"/>
    <w:rsid w:val="00860D8F"/>
    <w:rsid w:val="00860DB5"/>
    <w:rsid w:val="008610A5"/>
    <w:rsid w:val="008610AF"/>
    <w:rsid w:val="0086233E"/>
    <w:rsid w:val="008625E9"/>
    <w:rsid w:val="00863143"/>
    <w:rsid w:val="008634A6"/>
    <w:rsid w:val="00863578"/>
    <w:rsid w:val="00864F16"/>
    <w:rsid w:val="00865A4B"/>
    <w:rsid w:val="00865F84"/>
    <w:rsid w:val="00866FDF"/>
    <w:rsid w:val="00867262"/>
    <w:rsid w:val="0087005C"/>
    <w:rsid w:val="008706BB"/>
    <w:rsid w:val="00871616"/>
    <w:rsid w:val="0087177C"/>
    <w:rsid w:val="00871E52"/>
    <w:rsid w:val="00871F2D"/>
    <w:rsid w:val="00873C3A"/>
    <w:rsid w:val="00874248"/>
    <w:rsid w:val="0087523D"/>
    <w:rsid w:val="00876508"/>
    <w:rsid w:val="00876542"/>
    <w:rsid w:val="008768C2"/>
    <w:rsid w:val="0088178B"/>
    <w:rsid w:val="0088262C"/>
    <w:rsid w:val="0088374F"/>
    <w:rsid w:val="00884412"/>
    <w:rsid w:val="00885006"/>
    <w:rsid w:val="00886F73"/>
    <w:rsid w:val="00887BB4"/>
    <w:rsid w:val="00891848"/>
    <w:rsid w:val="00892009"/>
    <w:rsid w:val="00893C26"/>
    <w:rsid w:val="00893D0D"/>
    <w:rsid w:val="00894664"/>
    <w:rsid w:val="0089467D"/>
    <w:rsid w:val="00895E8F"/>
    <w:rsid w:val="008962C9"/>
    <w:rsid w:val="008A234A"/>
    <w:rsid w:val="008A371C"/>
    <w:rsid w:val="008A3A14"/>
    <w:rsid w:val="008A4C53"/>
    <w:rsid w:val="008A60C5"/>
    <w:rsid w:val="008B0A8E"/>
    <w:rsid w:val="008B2A0A"/>
    <w:rsid w:val="008B4168"/>
    <w:rsid w:val="008B4F98"/>
    <w:rsid w:val="008B51A5"/>
    <w:rsid w:val="008B5AE6"/>
    <w:rsid w:val="008B5DBE"/>
    <w:rsid w:val="008C0708"/>
    <w:rsid w:val="008C16EF"/>
    <w:rsid w:val="008C25B6"/>
    <w:rsid w:val="008C2C42"/>
    <w:rsid w:val="008C308E"/>
    <w:rsid w:val="008C4E9E"/>
    <w:rsid w:val="008C5B9C"/>
    <w:rsid w:val="008C6312"/>
    <w:rsid w:val="008C6D6C"/>
    <w:rsid w:val="008C7B5C"/>
    <w:rsid w:val="008D0889"/>
    <w:rsid w:val="008D4512"/>
    <w:rsid w:val="008D4A27"/>
    <w:rsid w:val="008D52A9"/>
    <w:rsid w:val="008D60FD"/>
    <w:rsid w:val="008D61FD"/>
    <w:rsid w:val="008D635F"/>
    <w:rsid w:val="008D6EC5"/>
    <w:rsid w:val="008D7DF1"/>
    <w:rsid w:val="008E0144"/>
    <w:rsid w:val="008E086A"/>
    <w:rsid w:val="008E09CF"/>
    <w:rsid w:val="008E0C8B"/>
    <w:rsid w:val="008E0DB8"/>
    <w:rsid w:val="008E2AB4"/>
    <w:rsid w:val="008E4D28"/>
    <w:rsid w:val="008E6A74"/>
    <w:rsid w:val="008E70FE"/>
    <w:rsid w:val="008E7F07"/>
    <w:rsid w:val="008F06CB"/>
    <w:rsid w:val="008F1457"/>
    <w:rsid w:val="008F1BDC"/>
    <w:rsid w:val="008F36A5"/>
    <w:rsid w:val="008F4355"/>
    <w:rsid w:val="008F4853"/>
    <w:rsid w:val="008F4FC6"/>
    <w:rsid w:val="008F5662"/>
    <w:rsid w:val="008F5857"/>
    <w:rsid w:val="008F58EA"/>
    <w:rsid w:val="008F5AE3"/>
    <w:rsid w:val="008F60E6"/>
    <w:rsid w:val="008F65D0"/>
    <w:rsid w:val="008F66C2"/>
    <w:rsid w:val="008F6B74"/>
    <w:rsid w:val="00900A13"/>
    <w:rsid w:val="00901226"/>
    <w:rsid w:val="00901C65"/>
    <w:rsid w:val="00901ED0"/>
    <w:rsid w:val="009025F0"/>
    <w:rsid w:val="00902917"/>
    <w:rsid w:val="0090623E"/>
    <w:rsid w:val="009070BF"/>
    <w:rsid w:val="009073C0"/>
    <w:rsid w:val="00913C8A"/>
    <w:rsid w:val="00916A88"/>
    <w:rsid w:val="00917455"/>
    <w:rsid w:val="00917574"/>
    <w:rsid w:val="00917F2B"/>
    <w:rsid w:val="0092088D"/>
    <w:rsid w:val="009219B3"/>
    <w:rsid w:val="00921D45"/>
    <w:rsid w:val="00921D93"/>
    <w:rsid w:val="00923BEF"/>
    <w:rsid w:val="00924200"/>
    <w:rsid w:val="0092422B"/>
    <w:rsid w:val="0092747C"/>
    <w:rsid w:val="00927810"/>
    <w:rsid w:val="0093010C"/>
    <w:rsid w:val="00930488"/>
    <w:rsid w:val="00930D74"/>
    <w:rsid w:val="00930F56"/>
    <w:rsid w:val="00930FEE"/>
    <w:rsid w:val="00931542"/>
    <w:rsid w:val="009315F1"/>
    <w:rsid w:val="009316CE"/>
    <w:rsid w:val="0093267D"/>
    <w:rsid w:val="00933288"/>
    <w:rsid w:val="009342DA"/>
    <w:rsid w:val="0093532A"/>
    <w:rsid w:val="009358B8"/>
    <w:rsid w:val="0093607D"/>
    <w:rsid w:val="009364D5"/>
    <w:rsid w:val="00937C3A"/>
    <w:rsid w:val="00940EF9"/>
    <w:rsid w:val="009418F7"/>
    <w:rsid w:val="0094259C"/>
    <w:rsid w:val="00944498"/>
    <w:rsid w:val="00945BEB"/>
    <w:rsid w:val="00947F47"/>
    <w:rsid w:val="0095064C"/>
    <w:rsid w:val="00951042"/>
    <w:rsid w:val="00952764"/>
    <w:rsid w:val="00953563"/>
    <w:rsid w:val="00953630"/>
    <w:rsid w:val="009537DA"/>
    <w:rsid w:val="009539AD"/>
    <w:rsid w:val="00954C10"/>
    <w:rsid w:val="00960970"/>
    <w:rsid w:val="00960BB2"/>
    <w:rsid w:val="0096269C"/>
    <w:rsid w:val="009626BF"/>
    <w:rsid w:val="009633BE"/>
    <w:rsid w:val="0096486A"/>
    <w:rsid w:val="00966C6D"/>
    <w:rsid w:val="0096777D"/>
    <w:rsid w:val="00967AAC"/>
    <w:rsid w:val="0097013C"/>
    <w:rsid w:val="00971ECF"/>
    <w:rsid w:val="00972E2A"/>
    <w:rsid w:val="0097524A"/>
    <w:rsid w:val="009753DA"/>
    <w:rsid w:val="00976309"/>
    <w:rsid w:val="00976545"/>
    <w:rsid w:val="009767FB"/>
    <w:rsid w:val="00976FAC"/>
    <w:rsid w:val="00977770"/>
    <w:rsid w:val="00981075"/>
    <w:rsid w:val="009817A5"/>
    <w:rsid w:val="00983AA2"/>
    <w:rsid w:val="00983C63"/>
    <w:rsid w:val="00983ED0"/>
    <w:rsid w:val="00993F11"/>
    <w:rsid w:val="00994746"/>
    <w:rsid w:val="00995D45"/>
    <w:rsid w:val="00996159"/>
    <w:rsid w:val="00996679"/>
    <w:rsid w:val="00996BB8"/>
    <w:rsid w:val="00996F94"/>
    <w:rsid w:val="009A036A"/>
    <w:rsid w:val="009A0D4C"/>
    <w:rsid w:val="009A4F2D"/>
    <w:rsid w:val="009A51DA"/>
    <w:rsid w:val="009A6405"/>
    <w:rsid w:val="009A6940"/>
    <w:rsid w:val="009A6D4E"/>
    <w:rsid w:val="009A6DF8"/>
    <w:rsid w:val="009A76A6"/>
    <w:rsid w:val="009B14B2"/>
    <w:rsid w:val="009B1F3F"/>
    <w:rsid w:val="009B429B"/>
    <w:rsid w:val="009B4372"/>
    <w:rsid w:val="009B4AD8"/>
    <w:rsid w:val="009B6FD5"/>
    <w:rsid w:val="009C08AF"/>
    <w:rsid w:val="009C0E7A"/>
    <w:rsid w:val="009C2D00"/>
    <w:rsid w:val="009C4168"/>
    <w:rsid w:val="009D028E"/>
    <w:rsid w:val="009D1335"/>
    <w:rsid w:val="009D20C6"/>
    <w:rsid w:val="009D4C3E"/>
    <w:rsid w:val="009D54A7"/>
    <w:rsid w:val="009D6CE4"/>
    <w:rsid w:val="009D7595"/>
    <w:rsid w:val="009E0386"/>
    <w:rsid w:val="009E10F8"/>
    <w:rsid w:val="009E3185"/>
    <w:rsid w:val="009E3BF9"/>
    <w:rsid w:val="009E3D58"/>
    <w:rsid w:val="009E4A31"/>
    <w:rsid w:val="009E55F8"/>
    <w:rsid w:val="009E5B1E"/>
    <w:rsid w:val="009E6117"/>
    <w:rsid w:val="009E6BD3"/>
    <w:rsid w:val="009E6FC5"/>
    <w:rsid w:val="009E710D"/>
    <w:rsid w:val="009E7AC3"/>
    <w:rsid w:val="009F069B"/>
    <w:rsid w:val="009F1614"/>
    <w:rsid w:val="009F1792"/>
    <w:rsid w:val="009F1899"/>
    <w:rsid w:val="009F281B"/>
    <w:rsid w:val="009F2D66"/>
    <w:rsid w:val="009F3A58"/>
    <w:rsid w:val="009F3F5D"/>
    <w:rsid w:val="009F3FA7"/>
    <w:rsid w:val="009F46D0"/>
    <w:rsid w:val="00A00599"/>
    <w:rsid w:val="00A0135E"/>
    <w:rsid w:val="00A03A7E"/>
    <w:rsid w:val="00A05007"/>
    <w:rsid w:val="00A0659A"/>
    <w:rsid w:val="00A078BF"/>
    <w:rsid w:val="00A07F4E"/>
    <w:rsid w:val="00A105BB"/>
    <w:rsid w:val="00A1223D"/>
    <w:rsid w:val="00A15B0B"/>
    <w:rsid w:val="00A169F9"/>
    <w:rsid w:val="00A16FAB"/>
    <w:rsid w:val="00A17315"/>
    <w:rsid w:val="00A17C1B"/>
    <w:rsid w:val="00A21DF5"/>
    <w:rsid w:val="00A22418"/>
    <w:rsid w:val="00A24CFA"/>
    <w:rsid w:val="00A25E0C"/>
    <w:rsid w:val="00A26589"/>
    <w:rsid w:val="00A31938"/>
    <w:rsid w:val="00A31C23"/>
    <w:rsid w:val="00A33825"/>
    <w:rsid w:val="00A348A9"/>
    <w:rsid w:val="00A35B51"/>
    <w:rsid w:val="00A40206"/>
    <w:rsid w:val="00A41566"/>
    <w:rsid w:val="00A422BA"/>
    <w:rsid w:val="00A4430D"/>
    <w:rsid w:val="00A4583D"/>
    <w:rsid w:val="00A46F56"/>
    <w:rsid w:val="00A506F1"/>
    <w:rsid w:val="00A50AA9"/>
    <w:rsid w:val="00A50E96"/>
    <w:rsid w:val="00A51075"/>
    <w:rsid w:val="00A5153C"/>
    <w:rsid w:val="00A5360F"/>
    <w:rsid w:val="00A557BC"/>
    <w:rsid w:val="00A57A35"/>
    <w:rsid w:val="00A6058E"/>
    <w:rsid w:val="00A60A85"/>
    <w:rsid w:val="00A61378"/>
    <w:rsid w:val="00A613F0"/>
    <w:rsid w:val="00A614A0"/>
    <w:rsid w:val="00A615C6"/>
    <w:rsid w:val="00A6208E"/>
    <w:rsid w:val="00A629C1"/>
    <w:rsid w:val="00A6466E"/>
    <w:rsid w:val="00A64D4B"/>
    <w:rsid w:val="00A652DB"/>
    <w:rsid w:val="00A65E50"/>
    <w:rsid w:val="00A679DF"/>
    <w:rsid w:val="00A67AB7"/>
    <w:rsid w:val="00A70429"/>
    <w:rsid w:val="00A71072"/>
    <w:rsid w:val="00A713CC"/>
    <w:rsid w:val="00A71D02"/>
    <w:rsid w:val="00A7511E"/>
    <w:rsid w:val="00A757AC"/>
    <w:rsid w:val="00A75CF9"/>
    <w:rsid w:val="00A77970"/>
    <w:rsid w:val="00A77F68"/>
    <w:rsid w:val="00A80589"/>
    <w:rsid w:val="00A80602"/>
    <w:rsid w:val="00A810C3"/>
    <w:rsid w:val="00A85D06"/>
    <w:rsid w:val="00A871FA"/>
    <w:rsid w:val="00A90146"/>
    <w:rsid w:val="00A9022D"/>
    <w:rsid w:val="00A91475"/>
    <w:rsid w:val="00A91993"/>
    <w:rsid w:val="00A9204E"/>
    <w:rsid w:val="00A93139"/>
    <w:rsid w:val="00A95208"/>
    <w:rsid w:val="00A9586C"/>
    <w:rsid w:val="00A95A5F"/>
    <w:rsid w:val="00A95BC9"/>
    <w:rsid w:val="00AA092F"/>
    <w:rsid w:val="00AA3393"/>
    <w:rsid w:val="00AA3BC7"/>
    <w:rsid w:val="00AA3E2F"/>
    <w:rsid w:val="00AA3E81"/>
    <w:rsid w:val="00AA4695"/>
    <w:rsid w:val="00AA470D"/>
    <w:rsid w:val="00AA792C"/>
    <w:rsid w:val="00AB0954"/>
    <w:rsid w:val="00AB593B"/>
    <w:rsid w:val="00AB766E"/>
    <w:rsid w:val="00AC01E5"/>
    <w:rsid w:val="00AC2E08"/>
    <w:rsid w:val="00AC374D"/>
    <w:rsid w:val="00AC411B"/>
    <w:rsid w:val="00AC4E14"/>
    <w:rsid w:val="00AC506B"/>
    <w:rsid w:val="00AC5C06"/>
    <w:rsid w:val="00AC6632"/>
    <w:rsid w:val="00AC6B45"/>
    <w:rsid w:val="00AC715E"/>
    <w:rsid w:val="00AD0526"/>
    <w:rsid w:val="00AD0C9E"/>
    <w:rsid w:val="00AD25D9"/>
    <w:rsid w:val="00AD4294"/>
    <w:rsid w:val="00AD438E"/>
    <w:rsid w:val="00AD64E0"/>
    <w:rsid w:val="00AE0331"/>
    <w:rsid w:val="00AE1C36"/>
    <w:rsid w:val="00AE3DE4"/>
    <w:rsid w:val="00AE4E12"/>
    <w:rsid w:val="00AE58A5"/>
    <w:rsid w:val="00AE7971"/>
    <w:rsid w:val="00AF04BC"/>
    <w:rsid w:val="00AF27CE"/>
    <w:rsid w:val="00AF31D2"/>
    <w:rsid w:val="00AF35B5"/>
    <w:rsid w:val="00AF367E"/>
    <w:rsid w:val="00AF4D26"/>
    <w:rsid w:val="00AF4E3C"/>
    <w:rsid w:val="00AF4E43"/>
    <w:rsid w:val="00AF50AC"/>
    <w:rsid w:val="00AF5F8D"/>
    <w:rsid w:val="00AF6AEA"/>
    <w:rsid w:val="00AF6CB6"/>
    <w:rsid w:val="00AF7A59"/>
    <w:rsid w:val="00AF7AC5"/>
    <w:rsid w:val="00B00502"/>
    <w:rsid w:val="00B00757"/>
    <w:rsid w:val="00B020CE"/>
    <w:rsid w:val="00B0493F"/>
    <w:rsid w:val="00B0523A"/>
    <w:rsid w:val="00B05932"/>
    <w:rsid w:val="00B073FB"/>
    <w:rsid w:val="00B078C2"/>
    <w:rsid w:val="00B07DA1"/>
    <w:rsid w:val="00B10A9C"/>
    <w:rsid w:val="00B11C77"/>
    <w:rsid w:val="00B13DF4"/>
    <w:rsid w:val="00B144FA"/>
    <w:rsid w:val="00B146A7"/>
    <w:rsid w:val="00B14D4C"/>
    <w:rsid w:val="00B165A4"/>
    <w:rsid w:val="00B17147"/>
    <w:rsid w:val="00B17D78"/>
    <w:rsid w:val="00B21477"/>
    <w:rsid w:val="00B21A87"/>
    <w:rsid w:val="00B21C77"/>
    <w:rsid w:val="00B21DF3"/>
    <w:rsid w:val="00B22C52"/>
    <w:rsid w:val="00B22EB5"/>
    <w:rsid w:val="00B23164"/>
    <w:rsid w:val="00B236D0"/>
    <w:rsid w:val="00B23B95"/>
    <w:rsid w:val="00B25C94"/>
    <w:rsid w:val="00B25D71"/>
    <w:rsid w:val="00B263F3"/>
    <w:rsid w:val="00B27477"/>
    <w:rsid w:val="00B27FC2"/>
    <w:rsid w:val="00B3158C"/>
    <w:rsid w:val="00B319BB"/>
    <w:rsid w:val="00B32D84"/>
    <w:rsid w:val="00B34302"/>
    <w:rsid w:val="00B35762"/>
    <w:rsid w:val="00B357FA"/>
    <w:rsid w:val="00B35980"/>
    <w:rsid w:val="00B37E54"/>
    <w:rsid w:val="00B40EF8"/>
    <w:rsid w:val="00B417E9"/>
    <w:rsid w:val="00B42553"/>
    <w:rsid w:val="00B436EA"/>
    <w:rsid w:val="00B45759"/>
    <w:rsid w:val="00B45F24"/>
    <w:rsid w:val="00B46097"/>
    <w:rsid w:val="00B46591"/>
    <w:rsid w:val="00B47BEC"/>
    <w:rsid w:val="00B50038"/>
    <w:rsid w:val="00B5068C"/>
    <w:rsid w:val="00B50C38"/>
    <w:rsid w:val="00B50E37"/>
    <w:rsid w:val="00B51CEC"/>
    <w:rsid w:val="00B52324"/>
    <w:rsid w:val="00B52E73"/>
    <w:rsid w:val="00B5367F"/>
    <w:rsid w:val="00B53C70"/>
    <w:rsid w:val="00B54266"/>
    <w:rsid w:val="00B555A4"/>
    <w:rsid w:val="00B5622E"/>
    <w:rsid w:val="00B56CB4"/>
    <w:rsid w:val="00B56DA0"/>
    <w:rsid w:val="00B56E36"/>
    <w:rsid w:val="00B6014E"/>
    <w:rsid w:val="00B617B1"/>
    <w:rsid w:val="00B626A7"/>
    <w:rsid w:val="00B62C7B"/>
    <w:rsid w:val="00B62D27"/>
    <w:rsid w:val="00B64696"/>
    <w:rsid w:val="00B64C9F"/>
    <w:rsid w:val="00B67314"/>
    <w:rsid w:val="00B6769D"/>
    <w:rsid w:val="00B70F7D"/>
    <w:rsid w:val="00B71156"/>
    <w:rsid w:val="00B71608"/>
    <w:rsid w:val="00B729B2"/>
    <w:rsid w:val="00B73B7C"/>
    <w:rsid w:val="00B73BB8"/>
    <w:rsid w:val="00B744C2"/>
    <w:rsid w:val="00B74659"/>
    <w:rsid w:val="00B75124"/>
    <w:rsid w:val="00B77729"/>
    <w:rsid w:val="00B779E0"/>
    <w:rsid w:val="00B803B6"/>
    <w:rsid w:val="00B8071D"/>
    <w:rsid w:val="00B82D6D"/>
    <w:rsid w:val="00B831F9"/>
    <w:rsid w:val="00B84E20"/>
    <w:rsid w:val="00B851D0"/>
    <w:rsid w:val="00B878CB"/>
    <w:rsid w:val="00B913BA"/>
    <w:rsid w:val="00B9177E"/>
    <w:rsid w:val="00B93BD7"/>
    <w:rsid w:val="00B9444F"/>
    <w:rsid w:val="00B95691"/>
    <w:rsid w:val="00B95875"/>
    <w:rsid w:val="00B96269"/>
    <w:rsid w:val="00BA14EF"/>
    <w:rsid w:val="00BA1555"/>
    <w:rsid w:val="00BA3813"/>
    <w:rsid w:val="00BA5558"/>
    <w:rsid w:val="00BA5D71"/>
    <w:rsid w:val="00BA6131"/>
    <w:rsid w:val="00BA7954"/>
    <w:rsid w:val="00BA7E5C"/>
    <w:rsid w:val="00BB0C36"/>
    <w:rsid w:val="00BB1E56"/>
    <w:rsid w:val="00BB2478"/>
    <w:rsid w:val="00BB2AF3"/>
    <w:rsid w:val="00BB405F"/>
    <w:rsid w:val="00BB425D"/>
    <w:rsid w:val="00BB4BC9"/>
    <w:rsid w:val="00BB4CC7"/>
    <w:rsid w:val="00BB58B5"/>
    <w:rsid w:val="00BB7AEC"/>
    <w:rsid w:val="00BC0828"/>
    <w:rsid w:val="00BC0CB3"/>
    <w:rsid w:val="00BC11B4"/>
    <w:rsid w:val="00BC1FD5"/>
    <w:rsid w:val="00BC3BBE"/>
    <w:rsid w:val="00BC54F4"/>
    <w:rsid w:val="00BC667E"/>
    <w:rsid w:val="00BC73F5"/>
    <w:rsid w:val="00BD1428"/>
    <w:rsid w:val="00BD2121"/>
    <w:rsid w:val="00BD302B"/>
    <w:rsid w:val="00BD4B0B"/>
    <w:rsid w:val="00BD590A"/>
    <w:rsid w:val="00BD7371"/>
    <w:rsid w:val="00BD7BA1"/>
    <w:rsid w:val="00BE1478"/>
    <w:rsid w:val="00BE26F8"/>
    <w:rsid w:val="00BE391D"/>
    <w:rsid w:val="00BE4B50"/>
    <w:rsid w:val="00BE4D3D"/>
    <w:rsid w:val="00BE64D3"/>
    <w:rsid w:val="00BE7A67"/>
    <w:rsid w:val="00BF1664"/>
    <w:rsid w:val="00BF18BE"/>
    <w:rsid w:val="00BF3B6F"/>
    <w:rsid w:val="00BF3E55"/>
    <w:rsid w:val="00BF696A"/>
    <w:rsid w:val="00C004E8"/>
    <w:rsid w:val="00C00773"/>
    <w:rsid w:val="00C0088D"/>
    <w:rsid w:val="00C00B66"/>
    <w:rsid w:val="00C00DCD"/>
    <w:rsid w:val="00C011D8"/>
    <w:rsid w:val="00C049BC"/>
    <w:rsid w:val="00C04BC6"/>
    <w:rsid w:val="00C052A8"/>
    <w:rsid w:val="00C062B8"/>
    <w:rsid w:val="00C064DB"/>
    <w:rsid w:val="00C06B71"/>
    <w:rsid w:val="00C077ED"/>
    <w:rsid w:val="00C10144"/>
    <w:rsid w:val="00C108A0"/>
    <w:rsid w:val="00C11395"/>
    <w:rsid w:val="00C11AB0"/>
    <w:rsid w:val="00C1223C"/>
    <w:rsid w:val="00C14ECA"/>
    <w:rsid w:val="00C151AD"/>
    <w:rsid w:val="00C15355"/>
    <w:rsid w:val="00C15C7C"/>
    <w:rsid w:val="00C160D2"/>
    <w:rsid w:val="00C213CB"/>
    <w:rsid w:val="00C2155E"/>
    <w:rsid w:val="00C21597"/>
    <w:rsid w:val="00C24CDE"/>
    <w:rsid w:val="00C2551B"/>
    <w:rsid w:val="00C30A64"/>
    <w:rsid w:val="00C3214C"/>
    <w:rsid w:val="00C3242D"/>
    <w:rsid w:val="00C32FA4"/>
    <w:rsid w:val="00C33AF3"/>
    <w:rsid w:val="00C3423B"/>
    <w:rsid w:val="00C344B1"/>
    <w:rsid w:val="00C35000"/>
    <w:rsid w:val="00C3597F"/>
    <w:rsid w:val="00C365DF"/>
    <w:rsid w:val="00C37443"/>
    <w:rsid w:val="00C374A8"/>
    <w:rsid w:val="00C4060D"/>
    <w:rsid w:val="00C4088D"/>
    <w:rsid w:val="00C414FA"/>
    <w:rsid w:val="00C4160F"/>
    <w:rsid w:val="00C41E32"/>
    <w:rsid w:val="00C43C4E"/>
    <w:rsid w:val="00C44AEE"/>
    <w:rsid w:val="00C456BA"/>
    <w:rsid w:val="00C459ED"/>
    <w:rsid w:val="00C46100"/>
    <w:rsid w:val="00C46AA7"/>
    <w:rsid w:val="00C47CE2"/>
    <w:rsid w:val="00C47E43"/>
    <w:rsid w:val="00C47FA1"/>
    <w:rsid w:val="00C50256"/>
    <w:rsid w:val="00C504E9"/>
    <w:rsid w:val="00C51793"/>
    <w:rsid w:val="00C51A96"/>
    <w:rsid w:val="00C521D5"/>
    <w:rsid w:val="00C52388"/>
    <w:rsid w:val="00C530F1"/>
    <w:rsid w:val="00C542E9"/>
    <w:rsid w:val="00C54E0A"/>
    <w:rsid w:val="00C54E4F"/>
    <w:rsid w:val="00C55252"/>
    <w:rsid w:val="00C55284"/>
    <w:rsid w:val="00C56C80"/>
    <w:rsid w:val="00C56E49"/>
    <w:rsid w:val="00C574B1"/>
    <w:rsid w:val="00C5757F"/>
    <w:rsid w:val="00C575DD"/>
    <w:rsid w:val="00C63147"/>
    <w:rsid w:val="00C631C7"/>
    <w:rsid w:val="00C63C8B"/>
    <w:rsid w:val="00C63F9F"/>
    <w:rsid w:val="00C64A69"/>
    <w:rsid w:val="00C65CBA"/>
    <w:rsid w:val="00C66173"/>
    <w:rsid w:val="00C6690D"/>
    <w:rsid w:val="00C66C7F"/>
    <w:rsid w:val="00C66F1F"/>
    <w:rsid w:val="00C67509"/>
    <w:rsid w:val="00C70966"/>
    <w:rsid w:val="00C709A6"/>
    <w:rsid w:val="00C71221"/>
    <w:rsid w:val="00C71C9B"/>
    <w:rsid w:val="00C71DB1"/>
    <w:rsid w:val="00C72391"/>
    <w:rsid w:val="00C72733"/>
    <w:rsid w:val="00C7290D"/>
    <w:rsid w:val="00C73D9B"/>
    <w:rsid w:val="00C74176"/>
    <w:rsid w:val="00C74C6A"/>
    <w:rsid w:val="00C74D8F"/>
    <w:rsid w:val="00C7525E"/>
    <w:rsid w:val="00C75DFF"/>
    <w:rsid w:val="00C76A11"/>
    <w:rsid w:val="00C77B3A"/>
    <w:rsid w:val="00C818DD"/>
    <w:rsid w:val="00C82884"/>
    <w:rsid w:val="00C829D3"/>
    <w:rsid w:val="00C82A37"/>
    <w:rsid w:val="00C83285"/>
    <w:rsid w:val="00C8366E"/>
    <w:rsid w:val="00C84577"/>
    <w:rsid w:val="00C84A4F"/>
    <w:rsid w:val="00C8582E"/>
    <w:rsid w:val="00C86E5F"/>
    <w:rsid w:val="00C87DDE"/>
    <w:rsid w:val="00C909C6"/>
    <w:rsid w:val="00C92291"/>
    <w:rsid w:val="00C93198"/>
    <w:rsid w:val="00C93309"/>
    <w:rsid w:val="00C9361E"/>
    <w:rsid w:val="00C93EAB"/>
    <w:rsid w:val="00C9483E"/>
    <w:rsid w:val="00C94ACB"/>
    <w:rsid w:val="00C94CAC"/>
    <w:rsid w:val="00C950B0"/>
    <w:rsid w:val="00C960CB"/>
    <w:rsid w:val="00C96211"/>
    <w:rsid w:val="00C962CF"/>
    <w:rsid w:val="00C96EB5"/>
    <w:rsid w:val="00C97635"/>
    <w:rsid w:val="00CA1237"/>
    <w:rsid w:val="00CA1EBF"/>
    <w:rsid w:val="00CA2229"/>
    <w:rsid w:val="00CA2DEF"/>
    <w:rsid w:val="00CA4000"/>
    <w:rsid w:val="00CA47D5"/>
    <w:rsid w:val="00CA64A3"/>
    <w:rsid w:val="00CA6A61"/>
    <w:rsid w:val="00CA7981"/>
    <w:rsid w:val="00CA7A7C"/>
    <w:rsid w:val="00CB0718"/>
    <w:rsid w:val="00CB0814"/>
    <w:rsid w:val="00CB0D6A"/>
    <w:rsid w:val="00CB1ABC"/>
    <w:rsid w:val="00CB2A3D"/>
    <w:rsid w:val="00CB355B"/>
    <w:rsid w:val="00CB4CE0"/>
    <w:rsid w:val="00CB5223"/>
    <w:rsid w:val="00CB5571"/>
    <w:rsid w:val="00CB55CB"/>
    <w:rsid w:val="00CB7622"/>
    <w:rsid w:val="00CC1550"/>
    <w:rsid w:val="00CC1D4A"/>
    <w:rsid w:val="00CC25C5"/>
    <w:rsid w:val="00CC34EE"/>
    <w:rsid w:val="00CC3ADA"/>
    <w:rsid w:val="00CC4510"/>
    <w:rsid w:val="00CC4C05"/>
    <w:rsid w:val="00CC4FA3"/>
    <w:rsid w:val="00CC56C3"/>
    <w:rsid w:val="00CC7BB7"/>
    <w:rsid w:val="00CD0212"/>
    <w:rsid w:val="00CD0251"/>
    <w:rsid w:val="00CD02A9"/>
    <w:rsid w:val="00CD0BCC"/>
    <w:rsid w:val="00CD2FF7"/>
    <w:rsid w:val="00CD3117"/>
    <w:rsid w:val="00CD34B5"/>
    <w:rsid w:val="00CD49E8"/>
    <w:rsid w:val="00CD4AEF"/>
    <w:rsid w:val="00CD674F"/>
    <w:rsid w:val="00CE0B97"/>
    <w:rsid w:val="00CE150E"/>
    <w:rsid w:val="00CE16FA"/>
    <w:rsid w:val="00CE3446"/>
    <w:rsid w:val="00CE3A7C"/>
    <w:rsid w:val="00CE4D22"/>
    <w:rsid w:val="00CE6099"/>
    <w:rsid w:val="00CE69B9"/>
    <w:rsid w:val="00CF017F"/>
    <w:rsid w:val="00CF1325"/>
    <w:rsid w:val="00CF1623"/>
    <w:rsid w:val="00CF5E57"/>
    <w:rsid w:val="00CF698A"/>
    <w:rsid w:val="00CF7533"/>
    <w:rsid w:val="00D004E5"/>
    <w:rsid w:val="00D01BAA"/>
    <w:rsid w:val="00D02085"/>
    <w:rsid w:val="00D0252F"/>
    <w:rsid w:val="00D02796"/>
    <w:rsid w:val="00D0293E"/>
    <w:rsid w:val="00D0460A"/>
    <w:rsid w:val="00D05536"/>
    <w:rsid w:val="00D05913"/>
    <w:rsid w:val="00D05D81"/>
    <w:rsid w:val="00D10D3E"/>
    <w:rsid w:val="00D10F03"/>
    <w:rsid w:val="00D1106B"/>
    <w:rsid w:val="00D115AD"/>
    <w:rsid w:val="00D11756"/>
    <w:rsid w:val="00D11B6E"/>
    <w:rsid w:val="00D1238A"/>
    <w:rsid w:val="00D12519"/>
    <w:rsid w:val="00D13770"/>
    <w:rsid w:val="00D14C3A"/>
    <w:rsid w:val="00D15D29"/>
    <w:rsid w:val="00D15E07"/>
    <w:rsid w:val="00D1661D"/>
    <w:rsid w:val="00D16DE6"/>
    <w:rsid w:val="00D17D00"/>
    <w:rsid w:val="00D205AA"/>
    <w:rsid w:val="00D22745"/>
    <w:rsid w:val="00D230EA"/>
    <w:rsid w:val="00D234A7"/>
    <w:rsid w:val="00D24D82"/>
    <w:rsid w:val="00D25FD1"/>
    <w:rsid w:val="00D275F9"/>
    <w:rsid w:val="00D27A87"/>
    <w:rsid w:val="00D33A06"/>
    <w:rsid w:val="00D34D98"/>
    <w:rsid w:val="00D3553D"/>
    <w:rsid w:val="00D35674"/>
    <w:rsid w:val="00D35871"/>
    <w:rsid w:val="00D361E7"/>
    <w:rsid w:val="00D37615"/>
    <w:rsid w:val="00D40DD1"/>
    <w:rsid w:val="00D429C9"/>
    <w:rsid w:val="00D44879"/>
    <w:rsid w:val="00D45293"/>
    <w:rsid w:val="00D454EA"/>
    <w:rsid w:val="00D4759C"/>
    <w:rsid w:val="00D47929"/>
    <w:rsid w:val="00D500B9"/>
    <w:rsid w:val="00D50487"/>
    <w:rsid w:val="00D504EB"/>
    <w:rsid w:val="00D506D1"/>
    <w:rsid w:val="00D53794"/>
    <w:rsid w:val="00D54DD6"/>
    <w:rsid w:val="00D550CF"/>
    <w:rsid w:val="00D5552F"/>
    <w:rsid w:val="00D56B5A"/>
    <w:rsid w:val="00D57541"/>
    <w:rsid w:val="00D60059"/>
    <w:rsid w:val="00D61C5E"/>
    <w:rsid w:val="00D61F84"/>
    <w:rsid w:val="00D62E40"/>
    <w:rsid w:val="00D62E4D"/>
    <w:rsid w:val="00D644B1"/>
    <w:rsid w:val="00D6498F"/>
    <w:rsid w:val="00D6516B"/>
    <w:rsid w:val="00D65193"/>
    <w:rsid w:val="00D65F3B"/>
    <w:rsid w:val="00D666E6"/>
    <w:rsid w:val="00D67B2D"/>
    <w:rsid w:val="00D70647"/>
    <w:rsid w:val="00D70C3D"/>
    <w:rsid w:val="00D7244A"/>
    <w:rsid w:val="00D724B3"/>
    <w:rsid w:val="00D72EF3"/>
    <w:rsid w:val="00D72FD0"/>
    <w:rsid w:val="00D738C0"/>
    <w:rsid w:val="00D743BB"/>
    <w:rsid w:val="00D74CD5"/>
    <w:rsid w:val="00D75491"/>
    <w:rsid w:val="00D75B10"/>
    <w:rsid w:val="00D75B7D"/>
    <w:rsid w:val="00D762C7"/>
    <w:rsid w:val="00D7710D"/>
    <w:rsid w:val="00D80E69"/>
    <w:rsid w:val="00D81D11"/>
    <w:rsid w:val="00D82839"/>
    <w:rsid w:val="00D8355F"/>
    <w:rsid w:val="00D848EC"/>
    <w:rsid w:val="00D8534B"/>
    <w:rsid w:val="00D90BBC"/>
    <w:rsid w:val="00D917A8"/>
    <w:rsid w:val="00D92691"/>
    <w:rsid w:val="00D93EA3"/>
    <w:rsid w:val="00D942D9"/>
    <w:rsid w:val="00D946F4"/>
    <w:rsid w:val="00D958C8"/>
    <w:rsid w:val="00D95EE7"/>
    <w:rsid w:val="00D966CE"/>
    <w:rsid w:val="00D97388"/>
    <w:rsid w:val="00DA1369"/>
    <w:rsid w:val="00DA3415"/>
    <w:rsid w:val="00DA51C1"/>
    <w:rsid w:val="00DA5F1B"/>
    <w:rsid w:val="00DA62D5"/>
    <w:rsid w:val="00DA78D9"/>
    <w:rsid w:val="00DB0BCF"/>
    <w:rsid w:val="00DB0E99"/>
    <w:rsid w:val="00DB16E4"/>
    <w:rsid w:val="00DB2823"/>
    <w:rsid w:val="00DB30DD"/>
    <w:rsid w:val="00DB3BA4"/>
    <w:rsid w:val="00DB3C9E"/>
    <w:rsid w:val="00DB3E94"/>
    <w:rsid w:val="00DB47C5"/>
    <w:rsid w:val="00DB47E4"/>
    <w:rsid w:val="00DB5117"/>
    <w:rsid w:val="00DB5A4E"/>
    <w:rsid w:val="00DB65C9"/>
    <w:rsid w:val="00DB6E22"/>
    <w:rsid w:val="00DB7775"/>
    <w:rsid w:val="00DB7E34"/>
    <w:rsid w:val="00DC0DC9"/>
    <w:rsid w:val="00DC1514"/>
    <w:rsid w:val="00DC2E57"/>
    <w:rsid w:val="00DC36D9"/>
    <w:rsid w:val="00DC4825"/>
    <w:rsid w:val="00DC60F5"/>
    <w:rsid w:val="00DC6305"/>
    <w:rsid w:val="00DC6E3D"/>
    <w:rsid w:val="00DC75FC"/>
    <w:rsid w:val="00DD2F5B"/>
    <w:rsid w:val="00DD3434"/>
    <w:rsid w:val="00DD3B14"/>
    <w:rsid w:val="00DD42E0"/>
    <w:rsid w:val="00DD7410"/>
    <w:rsid w:val="00DD7710"/>
    <w:rsid w:val="00DE04B0"/>
    <w:rsid w:val="00DE07DA"/>
    <w:rsid w:val="00DE2369"/>
    <w:rsid w:val="00DE40BD"/>
    <w:rsid w:val="00DE5CC5"/>
    <w:rsid w:val="00DE618B"/>
    <w:rsid w:val="00DE6BF3"/>
    <w:rsid w:val="00DE7038"/>
    <w:rsid w:val="00DE72A9"/>
    <w:rsid w:val="00DE7F51"/>
    <w:rsid w:val="00DF0D30"/>
    <w:rsid w:val="00DF1598"/>
    <w:rsid w:val="00DF1921"/>
    <w:rsid w:val="00DF329A"/>
    <w:rsid w:val="00DF390A"/>
    <w:rsid w:val="00DF45C1"/>
    <w:rsid w:val="00DF4721"/>
    <w:rsid w:val="00DF476F"/>
    <w:rsid w:val="00DF4806"/>
    <w:rsid w:val="00DF6C72"/>
    <w:rsid w:val="00E009D0"/>
    <w:rsid w:val="00E01830"/>
    <w:rsid w:val="00E02671"/>
    <w:rsid w:val="00E0270B"/>
    <w:rsid w:val="00E02E9C"/>
    <w:rsid w:val="00E046CA"/>
    <w:rsid w:val="00E04844"/>
    <w:rsid w:val="00E051A4"/>
    <w:rsid w:val="00E06988"/>
    <w:rsid w:val="00E111DB"/>
    <w:rsid w:val="00E11ED4"/>
    <w:rsid w:val="00E12421"/>
    <w:rsid w:val="00E14D6E"/>
    <w:rsid w:val="00E14DB4"/>
    <w:rsid w:val="00E16595"/>
    <w:rsid w:val="00E16FB2"/>
    <w:rsid w:val="00E17D75"/>
    <w:rsid w:val="00E203A5"/>
    <w:rsid w:val="00E20E8E"/>
    <w:rsid w:val="00E23BCE"/>
    <w:rsid w:val="00E24B14"/>
    <w:rsid w:val="00E256DF"/>
    <w:rsid w:val="00E25D09"/>
    <w:rsid w:val="00E30F3A"/>
    <w:rsid w:val="00E31BB3"/>
    <w:rsid w:val="00E354DF"/>
    <w:rsid w:val="00E35D4C"/>
    <w:rsid w:val="00E35EFA"/>
    <w:rsid w:val="00E36517"/>
    <w:rsid w:val="00E37041"/>
    <w:rsid w:val="00E41315"/>
    <w:rsid w:val="00E42103"/>
    <w:rsid w:val="00E43153"/>
    <w:rsid w:val="00E437AD"/>
    <w:rsid w:val="00E4385F"/>
    <w:rsid w:val="00E44059"/>
    <w:rsid w:val="00E45930"/>
    <w:rsid w:val="00E45FB8"/>
    <w:rsid w:val="00E46813"/>
    <w:rsid w:val="00E479F5"/>
    <w:rsid w:val="00E503BB"/>
    <w:rsid w:val="00E50791"/>
    <w:rsid w:val="00E5082E"/>
    <w:rsid w:val="00E515BC"/>
    <w:rsid w:val="00E51D7E"/>
    <w:rsid w:val="00E520A1"/>
    <w:rsid w:val="00E53304"/>
    <w:rsid w:val="00E53E1E"/>
    <w:rsid w:val="00E5445B"/>
    <w:rsid w:val="00E54A20"/>
    <w:rsid w:val="00E55C8A"/>
    <w:rsid w:val="00E56170"/>
    <w:rsid w:val="00E562BA"/>
    <w:rsid w:val="00E56BA2"/>
    <w:rsid w:val="00E6033F"/>
    <w:rsid w:val="00E6119B"/>
    <w:rsid w:val="00E614E1"/>
    <w:rsid w:val="00E63986"/>
    <w:rsid w:val="00E63CCE"/>
    <w:rsid w:val="00E6551D"/>
    <w:rsid w:val="00E66F2F"/>
    <w:rsid w:val="00E66F64"/>
    <w:rsid w:val="00E678CF"/>
    <w:rsid w:val="00E679E1"/>
    <w:rsid w:val="00E67A04"/>
    <w:rsid w:val="00E67E97"/>
    <w:rsid w:val="00E71C64"/>
    <w:rsid w:val="00E74484"/>
    <w:rsid w:val="00E74501"/>
    <w:rsid w:val="00E74FA4"/>
    <w:rsid w:val="00E750F0"/>
    <w:rsid w:val="00E752EA"/>
    <w:rsid w:val="00E776A1"/>
    <w:rsid w:val="00E836EE"/>
    <w:rsid w:val="00E83C8F"/>
    <w:rsid w:val="00E83DDD"/>
    <w:rsid w:val="00E83F90"/>
    <w:rsid w:val="00E851DE"/>
    <w:rsid w:val="00E85E39"/>
    <w:rsid w:val="00E87250"/>
    <w:rsid w:val="00E87524"/>
    <w:rsid w:val="00E875F0"/>
    <w:rsid w:val="00E87F19"/>
    <w:rsid w:val="00E90B76"/>
    <w:rsid w:val="00E91019"/>
    <w:rsid w:val="00E91EDB"/>
    <w:rsid w:val="00E92369"/>
    <w:rsid w:val="00E9331E"/>
    <w:rsid w:val="00E947E9"/>
    <w:rsid w:val="00E95253"/>
    <w:rsid w:val="00E96A85"/>
    <w:rsid w:val="00E96B4F"/>
    <w:rsid w:val="00E96B59"/>
    <w:rsid w:val="00E9744C"/>
    <w:rsid w:val="00E97F37"/>
    <w:rsid w:val="00EA01B5"/>
    <w:rsid w:val="00EA0F8D"/>
    <w:rsid w:val="00EA359C"/>
    <w:rsid w:val="00EA45F9"/>
    <w:rsid w:val="00EA4914"/>
    <w:rsid w:val="00EA4970"/>
    <w:rsid w:val="00EA4D70"/>
    <w:rsid w:val="00EA581F"/>
    <w:rsid w:val="00EA6547"/>
    <w:rsid w:val="00EA6CC5"/>
    <w:rsid w:val="00EA7542"/>
    <w:rsid w:val="00EB0B75"/>
    <w:rsid w:val="00EB1158"/>
    <w:rsid w:val="00EB1CA5"/>
    <w:rsid w:val="00EB2615"/>
    <w:rsid w:val="00EB4BA5"/>
    <w:rsid w:val="00EB4F02"/>
    <w:rsid w:val="00EB60E6"/>
    <w:rsid w:val="00EB6D97"/>
    <w:rsid w:val="00EC036B"/>
    <w:rsid w:val="00EC0393"/>
    <w:rsid w:val="00EC04FB"/>
    <w:rsid w:val="00EC0DD0"/>
    <w:rsid w:val="00EC1A73"/>
    <w:rsid w:val="00EC1E8D"/>
    <w:rsid w:val="00EC3E37"/>
    <w:rsid w:val="00EC3F3F"/>
    <w:rsid w:val="00EC58CF"/>
    <w:rsid w:val="00ED1831"/>
    <w:rsid w:val="00ED3C1B"/>
    <w:rsid w:val="00ED4555"/>
    <w:rsid w:val="00ED554B"/>
    <w:rsid w:val="00ED5AFF"/>
    <w:rsid w:val="00EE04FD"/>
    <w:rsid w:val="00EE06C2"/>
    <w:rsid w:val="00EE0905"/>
    <w:rsid w:val="00EE2B98"/>
    <w:rsid w:val="00EE44E0"/>
    <w:rsid w:val="00EE527F"/>
    <w:rsid w:val="00EE67AE"/>
    <w:rsid w:val="00EF0D97"/>
    <w:rsid w:val="00EF0E4A"/>
    <w:rsid w:val="00EF1373"/>
    <w:rsid w:val="00EF172F"/>
    <w:rsid w:val="00EF1FD0"/>
    <w:rsid w:val="00EF307B"/>
    <w:rsid w:val="00EF31E4"/>
    <w:rsid w:val="00EF31E8"/>
    <w:rsid w:val="00EF3EBA"/>
    <w:rsid w:val="00EF5E05"/>
    <w:rsid w:val="00EF6428"/>
    <w:rsid w:val="00EF7163"/>
    <w:rsid w:val="00EF71D6"/>
    <w:rsid w:val="00EF7888"/>
    <w:rsid w:val="00F01681"/>
    <w:rsid w:val="00F01CC5"/>
    <w:rsid w:val="00F0357A"/>
    <w:rsid w:val="00F038EA"/>
    <w:rsid w:val="00F065AF"/>
    <w:rsid w:val="00F067C3"/>
    <w:rsid w:val="00F06D4B"/>
    <w:rsid w:val="00F07BD3"/>
    <w:rsid w:val="00F07DAA"/>
    <w:rsid w:val="00F07ED8"/>
    <w:rsid w:val="00F107C0"/>
    <w:rsid w:val="00F1383C"/>
    <w:rsid w:val="00F1453E"/>
    <w:rsid w:val="00F147E2"/>
    <w:rsid w:val="00F14DBD"/>
    <w:rsid w:val="00F1510D"/>
    <w:rsid w:val="00F1543C"/>
    <w:rsid w:val="00F1584C"/>
    <w:rsid w:val="00F211C4"/>
    <w:rsid w:val="00F21374"/>
    <w:rsid w:val="00F214BD"/>
    <w:rsid w:val="00F218C6"/>
    <w:rsid w:val="00F21D1B"/>
    <w:rsid w:val="00F2323E"/>
    <w:rsid w:val="00F24388"/>
    <w:rsid w:val="00F24730"/>
    <w:rsid w:val="00F24CE7"/>
    <w:rsid w:val="00F27F5F"/>
    <w:rsid w:val="00F30542"/>
    <w:rsid w:val="00F33A39"/>
    <w:rsid w:val="00F342C6"/>
    <w:rsid w:val="00F34781"/>
    <w:rsid w:val="00F3501E"/>
    <w:rsid w:val="00F357D3"/>
    <w:rsid w:val="00F35838"/>
    <w:rsid w:val="00F3628A"/>
    <w:rsid w:val="00F37353"/>
    <w:rsid w:val="00F3774A"/>
    <w:rsid w:val="00F37C63"/>
    <w:rsid w:val="00F37EBC"/>
    <w:rsid w:val="00F40E0E"/>
    <w:rsid w:val="00F41A41"/>
    <w:rsid w:val="00F41A56"/>
    <w:rsid w:val="00F435AF"/>
    <w:rsid w:val="00F44799"/>
    <w:rsid w:val="00F454CD"/>
    <w:rsid w:val="00F47A57"/>
    <w:rsid w:val="00F50954"/>
    <w:rsid w:val="00F51405"/>
    <w:rsid w:val="00F523DE"/>
    <w:rsid w:val="00F530A0"/>
    <w:rsid w:val="00F54165"/>
    <w:rsid w:val="00F548F9"/>
    <w:rsid w:val="00F54BE0"/>
    <w:rsid w:val="00F55F6E"/>
    <w:rsid w:val="00F5602D"/>
    <w:rsid w:val="00F566D7"/>
    <w:rsid w:val="00F56C16"/>
    <w:rsid w:val="00F57AE0"/>
    <w:rsid w:val="00F62430"/>
    <w:rsid w:val="00F63941"/>
    <w:rsid w:val="00F65210"/>
    <w:rsid w:val="00F65836"/>
    <w:rsid w:val="00F65B71"/>
    <w:rsid w:val="00F65E79"/>
    <w:rsid w:val="00F6633A"/>
    <w:rsid w:val="00F669A9"/>
    <w:rsid w:val="00F66BDB"/>
    <w:rsid w:val="00F67388"/>
    <w:rsid w:val="00F71FB0"/>
    <w:rsid w:val="00F7241D"/>
    <w:rsid w:val="00F72A8C"/>
    <w:rsid w:val="00F7534B"/>
    <w:rsid w:val="00F7607A"/>
    <w:rsid w:val="00F77486"/>
    <w:rsid w:val="00F778E4"/>
    <w:rsid w:val="00F801FC"/>
    <w:rsid w:val="00F80A2A"/>
    <w:rsid w:val="00F80FD5"/>
    <w:rsid w:val="00F823AB"/>
    <w:rsid w:val="00F83AB0"/>
    <w:rsid w:val="00F83BFD"/>
    <w:rsid w:val="00F852C1"/>
    <w:rsid w:val="00F85C4A"/>
    <w:rsid w:val="00F87542"/>
    <w:rsid w:val="00F87B0B"/>
    <w:rsid w:val="00F91770"/>
    <w:rsid w:val="00F91A62"/>
    <w:rsid w:val="00F94E73"/>
    <w:rsid w:val="00F96B82"/>
    <w:rsid w:val="00F97510"/>
    <w:rsid w:val="00F97C2E"/>
    <w:rsid w:val="00FA03FF"/>
    <w:rsid w:val="00FA111E"/>
    <w:rsid w:val="00FA2E69"/>
    <w:rsid w:val="00FA30E5"/>
    <w:rsid w:val="00FA402B"/>
    <w:rsid w:val="00FA46B1"/>
    <w:rsid w:val="00FA4C2A"/>
    <w:rsid w:val="00FA4EB9"/>
    <w:rsid w:val="00FA52C5"/>
    <w:rsid w:val="00FA675A"/>
    <w:rsid w:val="00FB0058"/>
    <w:rsid w:val="00FB030C"/>
    <w:rsid w:val="00FB0B94"/>
    <w:rsid w:val="00FB1275"/>
    <w:rsid w:val="00FB32AD"/>
    <w:rsid w:val="00FB3B66"/>
    <w:rsid w:val="00FB4441"/>
    <w:rsid w:val="00FB4966"/>
    <w:rsid w:val="00FB4EA8"/>
    <w:rsid w:val="00FC0B53"/>
    <w:rsid w:val="00FC116D"/>
    <w:rsid w:val="00FC2714"/>
    <w:rsid w:val="00FC2DBB"/>
    <w:rsid w:val="00FC3EA8"/>
    <w:rsid w:val="00FC5120"/>
    <w:rsid w:val="00FC523E"/>
    <w:rsid w:val="00FC5E0E"/>
    <w:rsid w:val="00FC64A2"/>
    <w:rsid w:val="00FC66E9"/>
    <w:rsid w:val="00FC702A"/>
    <w:rsid w:val="00FC7788"/>
    <w:rsid w:val="00FC7B50"/>
    <w:rsid w:val="00FD0002"/>
    <w:rsid w:val="00FD03FF"/>
    <w:rsid w:val="00FD1777"/>
    <w:rsid w:val="00FD1D7D"/>
    <w:rsid w:val="00FD241E"/>
    <w:rsid w:val="00FD2732"/>
    <w:rsid w:val="00FD283D"/>
    <w:rsid w:val="00FD2D8C"/>
    <w:rsid w:val="00FD2E1B"/>
    <w:rsid w:val="00FD30F2"/>
    <w:rsid w:val="00FD4ACC"/>
    <w:rsid w:val="00FD4CE9"/>
    <w:rsid w:val="00FD4D19"/>
    <w:rsid w:val="00FD5371"/>
    <w:rsid w:val="00FD7F2F"/>
    <w:rsid w:val="00FE01A0"/>
    <w:rsid w:val="00FE3DE9"/>
    <w:rsid w:val="00FE4881"/>
    <w:rsid w:val="00FE5A0C"/>
    <w:rsid w:val="00FE5D43"/>
    <w:rsid w:val="00FE654A"/>
    <w:rsid w:val="00FE6D81"/>
    <w:rsid w:val="00FF098A"/>
    <w:rsid w:val="00FF47FB"/>
    <w:rsid w:val="00FF547D"/>
    <w:rsid w:val="00FF5CFD"/>
    <w:rsid w:val="00FF7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8FF3D708-7AB2-45A4-88D9-2E93EA41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FD3"/>
    <w:rPr>
      <w:bCs/>
      <w:kern w:val="32"/>
      <w:sz w:val="28"/>
      <w:szCs w:val="28"/>
    </w:rPr>
  </w:style>
  <w:style w:type="paragraph" w:styleId="1">
    <w:name w:val="heading 1"/>
    <w:basedOn w:val="a"/>
    <w:next w:val="a"/>
    <w:link w:val="10"/>
    <w:qFormat/>
    <w:rsid w:val="008F6B74"/>
    <w:pPr>
      <w:keepNext/>
      <w:spacing w:before="240" w:after="60"/>
      <w:outlineLvl w:val="0"/>
    </w:pPr>
    <w:rPr>
      <w:rFonts w:ascii="Arial" w:hAnsi="Arial" w:cs="Arial"/>
      <w:b/>
      <w:bCs w:val="0"/>
      <w:sz w:val="32"/>
      <w:szCs w:val="32"/>
    </w:rPr>
  </w:style>
  <w:style w:type="paragraph" w:styleId="2">
    <w:name w:val="heading 2"/>
    <w:basedOn w:val="a"/>
    <w:next w:val="a"/>
    <w:link w:val="20"/>
    <w:qFormat/>
    <w:rsid w:val="008F6B74"/>
    <w:pPr>
      <w:keepNext/>
      <w:spacing w:before="240" w:after="60"/>
      <w:outlineLvl w:val="1"/>
    </w:pPr>
    <w:rPr>
      <w:rFonts w:ascii="Arial" w:hAnsi="Arial" w:cs="Arial"/>
      <w:b/>
      <w:bCs w:val="0"/>
      <w:i/>
      <w:iCs/>
    </w:rPr>
  </w:style>
  <w:style w:type="paragraph" w:styleId="3">
    <w:name w:val="heading 3"/>
    <w:basedOn w:val="a"/>
    <w:next w:val="a"/>
    <w:link w:val="30"/>
    <w:qFormat/>
    <w:rsid w:val="00075647"/>
    <w:pPr>
      <w:keepNext/>
      <w:spacing w:before="240" w:after="60"/>
      <w:outlineLvl w:val="2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qFormat/>
    <w:rsid w:val="00EF307B"/>
    <w:pPr>
      <w:keepNext/>
      <w:ind w:right="-521" w:hanging="567"/>
      <w:jc w:val="center"/>
      <w:outlineLvl w:val="4"/>
    </w:pPr>
    <w:rPr>
      <w:b/>
      <w:bCs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075647"/>
    <w:pPr>
      <w:jc w:val="center"/>
    </w:pPr>
    <w:rPr>
      <w:b/>
      <w:sz w:val="24"/>
    </w:rPr>
  </w:style>
  <w:style w:type="paragraph" w:styleId="a5">
    <w:name w:val="Body Text"/>
    <w:basedOn w:val="a"/>
    <w:link w:val="a6"/>
    <w:rsid w:val="00075647"/>
    <w:pPr>
      <w:spacing w:after="120"/>
    </w:pPr>
    <w:rPr>
      <w:sz w:val="24"/>
    </w:rPr>
  </w:style>
  <w:style w:type="paragraph" w:styleId="a7">
    <w:name w:val="Body Text Indent"/>
    <w:basedOn w:val="a"/>
    <w:link w:val="a8"/>
    <w:rsid w:val="00075647"/>
    <w:pPr>
      <w:ind w:left="426"/>
      <w:jc w:val="both"/>
    </w:pPr>
  </w:style>
  <w:style w:type="paragraph" w:styleId="a9">
    <w:name w:val="List Paragraph"/>
    <w:basedOn w:val="a"/>
    <w:uiPriority w:val="34"/>
    <w:qFormat/>
    <w:rsid w:val="0045280E"/>
    <w:pPr>
      <w:spacing w:after="200" w:line="276" w:lineRule="auto"/>
      <w:ind w:left="720"/>
      <w:contextualSpacing/>
    </w:pPr>
    <w:rPr>
      <w:rFonts w:ascii="Calibri" w:eastAsia="PMingLiU" w:hAnsi="Calibri"/>
      <w:sz w:val="22"/>
      <w:szCs w:val="22"/>
      <w:lang w:eastAsia="zh-TW"/>
    </w:rPr>
  </w:style>
  <w:style w:type="character" w:styleId="aa">
    <w:name w:val="Hyperlink"/>
    <w:basedOn w:val="a0"/>
    <w:uiPriority w:val="99"/>
    <w:unhideWhenUsed/>
    <w:rsid w:val="00553F2A"/>
    <w:rPr>
      <w:color w:val="0000FF"/>
      <w:u w:val="single"/>
    </w:rPr>
  </w:style>
  <w:style w:type="paragraph" w:styleId="ab">
    <w:name w:val="Balloon Text"/>
    <w:basedOn w:val="a"/>
    <w:link w:val="ac"/>
    <w:unhideWhenUsed/>
    <w:rsid w:val="00FF741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F741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952764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bCs/>
      <w:kern w:val="32"/>
      <w:sz w:val="28"/>
      <w:szCs w:val="28"/>
    </w:rPr>
  </w:style>
  <w:style w:type="paragraph" w:customStyle="1" w:styleId="ConsPlusNormal">
    <w:name w:val="ConsPlusNormal"/>
    <w:link w:val="ConsPlusNormal0"/>
    <w:rsid w:val="001C7ED7"/>
    <w:pPr>
      <w:widowControl w:val="0"/>
      <w:ind w:firstLine="720"/>
    </w:pPr>
    <w:rPr>
      <w:rFonts w:ascii="Arial" w:hAnsi="Arial"/>
      <w:bCs/>
      <w:snapToGrid w:val="0"/>
      <w:kern w:val="32"/>
      <w:sz w:val="28"/>
      <w:szCs w:val="28"/>
    </w:rPr>
  </w:style>
  <w:style w:type="character" w:customStyle="1" w:styleId="30">
    <w:name w:val="Заголовок 3 Знак"/>
    <w:basedOn w:val="a0"/>
    <w:link w:val="3"/>
    <w:rsid w:val="00710126"/>
    <w:rPr>
      <w:rFonts w:ascii="Arial" w:hAnsi="Arial"/>
      <w:b/>
      <w:sz w:val="26"/>
    </w:rPr>
  </w:style>
  <w:style w:type="character" w:customStyle="1" w:styleId="a4">
    <w:name w:val="Название Знак"/>
    <w:basedOn w:val="a0"/>
    <w:link w:val="a3"/>
    <w:uiPriority w:val="99"/>
    <w:rsid w:val="00710126"/>
    <w:rPr>
      <w:b/>
      <w:sz w:val="24"/>
    </w:rPr>
  </w:style>
  <w:style w:type="paragraph" w:styleId="ad">
    <w:name w:val="header"/>
    <w:basedOn w:val="a"/>
    <w:link w:val="ae"/>
    <w:uiPriority w:val="99"/>
    <w:unhideWhenUsed/>
    <w:rsid w:val="0059150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9150A"/>
    <w:rPr>
      <w:bCs/>
      <w:kern w:val="32"/>
      <w:sz w:val="28"/>
      <w:szCs w:val="28"/>
    </w:rPr>
  </w:style>
  <w:style w:type="paragraph" w:styleId="af">
    <w:name w:val="footer"/>
    <w:basedOn w:val="a"/>
    <w:link w:val="af0"/>
    <w:uiPriority w:val="99"/>
    <w:unhideWhenUsed/>
    <w:rsid w:val="0059150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9150A"/>
    <w:rPr>
      <w:bCs/>
      <w:kern w:val="32"/>
      <w:sz w:val="28"/>
      <w:szCs w:val="28"/>
    </w:rPr>
  </w:style>
  <w:style w:type="paragraph" w:customStyle="1" w:styleId="ConsPlusTitle">
    <w:name w:val="ConsPlusTitle"/>
    <w:rsid w:val="0086233E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11">
    <w:name w:val="Название Знак1"/>
    <w:basedOn w:val="a0"/>
    <w:uiPriority w:val="99"/>
    <w:locked/>
    <w:rsid w:val="0086233E"/>
    <w:rPr>
      <w:rFonts w:ascii="Calibri" w:eastAsia="Calibri" w:hAnsi="Calibri" w:cs="Times New Roman"/>
      <w:b/>
      <w:sz w:val="24"/>
      <w:lang w:eastAsia="ru-RU"/>
    </w:rPr>
  </w:style>
  <w:style w:type="paragraph" w:customStyle="1" w:styleId="ConsPlusCell">
    <w:name w:val="ConsPlusCell"/>
    <w:rsid w:val="00EF307B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table" w:styleId="af1">
    <w:name w:val="Table Grid"/>
    <w:basedOn w:val="a1"/>
    <w:rsid w:val="00EF30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rsid w:val="00EF307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kern w:val="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F307B"/>
    <w:rPr>
      <w:rFonts w:ascii="Courier New" w:hAnsi="Courier New" w:cs="Courier New"/>
    </w:rPr>
  </w:style>
  <w:style w:type="paragraph" w:customStyle="1" w:styleId="ConsPlusNonformat">
    <w:name w:val="ConsPlusNonformat"/>
    <w:rsid w:val="00EF30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basedOn w:val="a0"/>
    <w:link w:val="1"/>
    <w:rsid w:val="00EF307B"/>
    <w:rPr>
      <w:rFonts w:ascii="Arial" w:hAnsi="Arial" w:cs="Arial"/>
      <w:b/>
      <w:kern w:val="32"/>
      <w:sz w:val="32"/>
      <w:szCs w:val="32"/>
    </w:rPr>
  </w:style>
  <w:style w:type="paragraph" w:customStyle="1" w:styleId="rvps690073">
    <w:name w:val="rvps690073"/>
    <w:basedOn w:val="a"/>
    <w:rsid w:val="00EF307B"/>
    <w:rPr>
      <w:bCs w:val="0"/>
      <w:kern w:val="0"/>
      <w:sz w:val="24"/>
      <w:szCs w:val="24"/>
    </w:rPr>
  </w:style>
  <w:style w:type="character" w:styleId="af2">
    <w:name w:val="page number"/>
    <w:basedOn w:val="a0"/>
    <w:rsid w:val="00EF307B"/>
  </w:style>
  <w:style w:type="character" w:styleId="af3">
    <w:name w:val="footnote reference"/>
    <w:basedOn w:val="a0"/>
    <w:uiPriority w:val="99"/>
    <w:unhideWhenUsed/>
    <w:rsid w:val="00EF307B"/>
    <w:rPr>
      <w:vertAlign w:val="superscript"/>
    </w:rPr>
  </w:style>
  <w:style w:type="character" w:styleId="af4">
    <w:name w:val="annotation reference"/>
    <w:basedOn w:val="a0"/>
    <w:rsid w:val="00EF307B"/>
    <w:rPr>
      <w:sz w:val="16"/>
      <w:szCs w:val="16"/>
    </w:rPr>
  </w:style>
  <w:style w:type="paragraph" w:styleId="af5">
    <w:name w:val="annotation text"/>
    <w:basedOn w:val="a"/>
    <w:link w:val="af6"/>
    <w:rsid w:val="00EF307B"/>
    <w:rPr>
      <w:bCs w:val="0"/>
      <w:kern w:val="0"/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EF307B"/>
  </w:style>
  <w:style w:type="paragraph" w:styleId="af7">
    <w:name w:val="annotation subject"/>
    <w:basedOn w:val="af5"/>
    <w:next w:val="af5"/>
    <w:link w:val="af8"/>
    <w:rsid w:val="00EF307B"/>
    <w:rPr>
      <w:b/>
      <w:bCs/>
    </w:rPr>
  </w:style>
  <w:style w:type="character" w:customStyle="1" w:styleId="af8">
    <w:name w:val="Тема примечания Знак"/>
    <w:basedOn w:val="af6"/>
    <w:link w:val="af7"/>
    <w:rsid w:val="00EF307B"/>
    <w:rPr>
      <w:b/>
      <w:bCs/>
    </w:rPr>
  </w:style>
  <w:style w:type="character" w:customStyle="1" w:styleId="a6">
    <w:name w:val="Основной текст Знак"/>
    <w:link w:val="a5"/>
    <w:rsid w:val="00EF307B"/>
    <w:rPr>
      <w:bCs/>
      <w:kern w:val="32"/>
      <w:sz w:val="24"/>
      <w:szCs w:val="28"/>
    </w:rPr>
  </w:style>
  <w:style w:type="paragraph" w:customStyle="1" w:styleId="Style25">
    <w:name w:val="Style25"/>
    <w:basedOn w:val="a"/>
    <w:uiPriority w:val="99"/>
    <w:rsid w:val="00EF307B"/>
    <w:pPr>
      <w:widowControl w:val="0"/>
      <w:autoSpaceDE w:val="0"/>
      <w:autoSpaceDN w:val="0"/>
      <w:adjustRightInd w:val="0"/>
      <w:spacing w:line="298" w:lineRule="exact"/>
      <w:ind w:firstLine="691"/>
      <w:jc w:val="both"/>
    </w:pPr>
    <w:rPr>
      <w:bCs w:val="0"/>
      <w:kern w:val="0"/>
      <w:sz w:val="24"/>
      <w:szCs w:val="24"/>
    </w:rPr>
  </w:style>
  <w:style w:type="character" w:customStyle="1" w:styleId="ConsPlusNormal0">
    <w:name w:val="ConsPlusNormal Знак"/>
    <w:link w:val="ConsPlusNormal"/>
    <w:rsid w:val="00EF307B"/>
    <w:rPr>
      <w:rFonts w:ascii="Arial" w:hAnsi="Arial"/>
      <w:bCs/>
      <w:snapToGrid w:val="0"/>
      <w:kern w:val="32"/>
      <w:sz w:val="28"/>
      <w:szCs w:val="28"/>
    </w:rPr>
  </w:style>
  <w:style w:type="character" w:customStyle="1" w:styleId="50">
    <w:name w:val="Заголовок 5 Знак"/>
    <w:basedOn w:val="a0"/>
    <w:link w:val="5"/>
    <w:rsid w:val="00EF307B"/>
    <w:rPr>
      <w:b/>
      <w:sz w:val="32"/>
    </w:rPr>
  </w:style>
  <w:style w:type="paragraph" w:styleId="af9">
    <w:name w:val="Normal (Web)"/>
    <w:basedOn w:val="a"/>
    <w:uiPriority w:val="99"/>
    <w:unhideWhenUsed/>
    <w:rsid w:val="001A6312"/>
    <w:pPr>
      <w:spacing w:before="100" w:beforeAutospacing="1" w:after="100" w:afterAutospacing="1"/>
    </w:pPr>
    <w:rPr>
      <w:bCs w:val="0"/>
      <w:kern w:val="0"/>
      <w:sz w:val="24"/>
      <w:szCs w:val="24"/>
    </w:rPr>
  </w:style>
  <w:style w:type="character" w:styleId="afa">
    <w:name w:val="endnote reference"/>
    <w:basedOn w:val="a0"/>
    <w:uiPriority w:val="99"/>
    <w:semiHidden/>
    <w:unhideWhenUsed/>
    <w:rsid w:val="000A61D4"/>
    <w:rPr>
      <w:vertAlign w:val="superscript"/>
    </w:rPr>
  </w:style>
  <w:style w:type="paragraph" w:styleId="afb">
    <w:name w:val="Revision"/>
    <w:hidden/>
    <w:uiPriority w:val="99"/>
    <w:semiHidden/>
    <w:rsid w:val="008B2A0A"/>
    <w:rPr>
      <w:bCs/>
      <w:kern w:val="32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B53C70"/>
    <w:rPr>
      <w:bCs/>
      <w:kern w:val="32"/>
      <w:sz w:val="28"/>
      <w:szCs w:val="28"/>
    </w:rPr>
  </w:style>
  <w:style w:type="character" w:customStyle="1" w:styleId="20">
    <w:name w:val="Заголовок 2 Знак"/>
    <w:basedOn w:val="a0"/>
    <w:link w:val="2"/>
    <w:rsid w:val="005477CC"/>
    <w:rPr>
      <w:rFonts w:ascii="Arial" w:hAnsi="Arial" w:cs="Arial"/>
      <w:b/>
      <w:i/>
      <w:iCs/>
      <w:kern w:val="32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8E70FE"/>
  </w:style>
  <w:style w:type="table" w:customStyle="1" w:styleId="13">
    <w:name w:val="Сетка таблицы1"/>
    <w:basedOn w:val="a1"/>
    <w:next w:val="af1"/>
    <w:rsid w:val="008E70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D0AA6EDD20A14B39EFFFEDD50DE8661F1FE8B1C0AE26C8228B2215BE97403CEF5431A5ADF5484D67FBB700PB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36D0AA6EDD20A14B39EFFFEDD50DE8661F1FE8B1C2AA2DC328D6281DE79B4203PB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6D0AA6EDD20A14B39EFE1E0C361B6631910BEB5C5A624977FD47948E909P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7E195-DC48-4609-85A9-1598A539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1945</TotalTime>
  <Pages>15</Pages>
  <Words>2973</Words>
  <Characters>16952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Рунова з.г.</dc:creator>
  <cp:lastModifiedBy>Печникова Юлия Владимировна</cp:lastModifiedBy>
  <cp:revision>116</cp:revision>
  <cp:lastPrinted>2020-12-17T12:26:00Z</cp:lastPrinted>
  <dcterms:created xsi:type="dcterms:W3CDTF">2020-12-10T10:26:00Z</dcterms:created>
  <dcterms:modified xsi:type="dcterms:W3CDTF">2020-12-21T09:37:00Z</dcterms:modified>
</cp:coreProperties>
</file>