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BB" w:rsidRDefault="00A232BB">
      <w:pPr>
        <w:pStyle w:val="ConsPlusNormal"/>
        <w:jc w:val="right"/>
        <w:outlineLvl w:val="0"/>
      </w:pPr>
      <w:r>
        <w:t>Приложение N 7</w:t>
      </w:r>
    </w:p>
    <w:p w:rsidR="00A232BB" w:rsidRDefault="00A232BB">
      <w:pPr>
        <w:pStyle w:val="ConsPlusNormal"/>
        <w:jc w:val="right"/>
      </w:pPr>
      <w:r>
        <w:t>к решению</w:t>
      </w:r>
    </w:p>
    <w:p w:rsidR="00A232BB" w:rsidRDefault="00A232BB">
      <w:pPr>
        <w:pStyle w:val="ConsPlusNormal"/>
        <w:jc w:val="right"/>
      </w:pPr>
      <w:r>
        <w:t>Совета депутатов города Мурманска</w:t>
      </w:r>
    </w:p>
    <w:p w:rsidR="00A232BB" w:rsidRDefault="00A232BB">
      <w:pPr>
        <w:pStyle w:val="ConsPlusNormal"/>
        <w:jc w:val="right"/>
      </w:pPr>
      <w:r>
        <w:t>от 13 декабря 2018 г. N 52-907</w:t>
      </w:r>
    </w:p>
    <w:p w:rsidR="00A232BB" w:rsidRDefault="00A232BB">
      <w:pPr>
        <w:pStyle w:val="ConsPlusNormal"/>
        <w:jc w:val="both"/>
      </w:pPr>
    </w:p>
    <w:p w:rsidR="00A232BB" w:rsidRDefault="00A232BB">
      <w:pPr>
        <w:pStyle w:val="ConsPlusTitle"/>
        <w:jc w:val="center"/>
      </w:pPr>
      <w:r>
        <w:t>ПОНИЖАЮЩИЕ КОЭФФИЦИЕНТЫ</w:t>
      </w:r>
    </w:p>
    <w:p w:rsidR="00A232BB" w:rsidRDefault="00A232BB">
      <w:pPr>
        <w:pStyle w:val="ConsPlusTitle"/>
        <w:jc w:val="center"/>
      </w:pPr>
      <w:r>
        <w:t>К РАЗМЕРАМ АРЕНДНОЙ ПЛАТЫ ЗА ПОЛЬЗОВАНИЕ МУНИЦИПАЛЬНЫМ</w:t>
      </w:r>
    </w:p>
    <w:p w:rsidR="00A232BB" w:rsidRDefault="00A232BB">
      <w:pPr>
        <w:pStyle w:val="ConsPlusTitle"/>
        <w:jc w:val="center"/>
      </w:pPr>
      <w:r>
        <w:t>ИМУЩЕСТВОМ НА 2019 ГОД</w:t>
      </w:r>
    </w:p>
    <w:p w:rsidR="00A232BB" w:rsidRDefault="00A232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891"/>
        <w:gridCol w:w="1701"/>
      </w:tblGrid>
      <w:tr w:rsidR="00A232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2BB" w:rsidRDefault="00A232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2BB" w:rsidRDefault="00A232B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2BB" w:rsidRDefault="00A232BB">
            <w:pPr>
              <w:pStyle w:val="ConsPlusNormal"/>
              <w:jc w:val="center"/>
            </w:pPr>
            <w:r>
              <w:t>Цель предоставления льготы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2BB" w:rsidRDefault="00A232BB">
            <w:pPr>
              <w:pStyle w:val="ConsPlusNormal"/>
              <w:jc w:val="center"/>
            </w:pPr>
            <w:r>
              <w:t>Размер понижающего коэффициента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Мурманская областная общественная организация социальной поддержки населения "Прометей плюс", нежилое помещение, расположенное по адресу: улица Карла Либкнехта, дом 44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0,1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Первомайская окружная организация Мурманской областной организации Общероссийской общественной организации "Всероссийское общество инвалидов", нежилое помещение, расположенное по адресу: улица Крупской, дом 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0,1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улица Павлика Морозова, дом 1/7, улица Адмирала Флота Лобова, дом 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0,1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Мурманская городская Общественная организация "Жители блокадного Ленинграда", нежилое помещение, расположенное по адресу: улица Полярный Круг, дом 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Мурманское региональное отделение Общероссийской общественной организации "Российский Красный Крест", нежилые помещения, расположенные по адресам: улица Олега Кошевого, дом 3, проспект Кирова, дом 62а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 xml:space="preserve">Мурманская областная общественная организация "Федерация Традиционного Айкидо г. Мурманска и Мурманской области" "Денто Ивама </w:t>
            </w:r>
            <w:r>
              <w:lastRenderedPageBreak/>
              <w:t>Рю", нежилое помещение, расположенное по адресу: улица Олега Кошевого, дом 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lastRenderedPageBreak/>
              <w:t xml:space="preserve">Реализация социальных программ; компенсация расходов, связанных с осуществлением и ведением </w:t>
            </w:r>
            <w:r>
              <w:lastRenderedPageBreak/>
              <w:t>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lastRenderedPageBreak/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lastRenderedPageBreak/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Первомайская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проспект Ленина, дом 101, проспект Кольский, дом 103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инвалидов", нежилое помещение, расположенное по адресу: улица Аскольдовцев, дом 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Мурманская региональная общественная благотворительная организация многодетных семей и инвалидов "Радуга", нежилые помещения, расположенные по адресам: проезд Ивана Халатина, дом 19, улица Магомета Гаджиева, дом 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Общественная организация Мурманская городская организация Объединения инвалидов "Истоки", нежилые помещения, расположенные по адресам: улица Академика Книповича, дом 39, улица Полярные Зори, дом 41/2, улица Карла Маркса, дом 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Общественная организация Мурманский социально-благотворительный клуб родителей и детей-инвалидов "Надежда", нежилое помещение, расположенное по адресу: улица Полярные Зори, дом 41, корпус 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Мурманская региональная общественная организация социальной психологической поддержки населения и трудоспособных инвалидов "Озарение", нежилое помещение, расположенное по адресу: улица Александрова, дом 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 xml:space="preserve">Мурманское областное отделение общероссийской общественной </w:t>
            </w:r>
            <w:r>
              <w:lastRenderedPageBreak/>
              <w:t>организации "Всероссийское общество охраны природы", нежилое помещение, расположенное по адресу: улица Академика Книповича, дом 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lastRenderedPageBreak/>
              <w:t xml:space="preserve">Реализация социальных программ; компенсация </w:t>
            </w:r>
            <w:r>
              <w:lastRenderedPageBreak/>
              <w:t>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lastRenderedPageBreak/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lastRenderedPageBreak/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общество)", нежилое помещение, расположенное по адресу: улица Полярные Зори, дом 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Региональная общественная организация Мурманской области добровольного благотворительного общества защиты бездомных животных "Приют", нежилое помещение, расположенное по адресу: проезд Автопарковый, дом 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Мурманская региональная общественная организация инвалидов и лиц, нуждающихся в социальной защите "Школа доброты", нежилое помещение, расположенное по адресу: улица Чумбарова-Лучинского, дом 40, корпус 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  <w:tr w:rsidR="00A232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Мурманская областная молодежная общественная организация "ПЕРСПЕКТИВА", нежилое помещение, расположенное по адресу: улица Капитана Маклакова, дом 50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2BB" w:rsidRDefault="00A232BB">
            <w:pPr>
              <w:pStyle w:val="ConsPlusNormal"/>
              <w:jc w:val="right"/>
            </w:pPr>
            <w:r>
              <w:t>0,05</w:t>
            </w:r>
          </w:p>
        </w:tc>
      </w:tr>
    </w:tbl>
    <w:p w:rsidR="00A232BB" w:rsidRDefault="00A232BB">
      <w:pPr>
        <w:pStyle w:val="ConsPlusNormal"/>
        <w:jc w:val="both"/>
      </w:pPr>
    </w:p>
    <w:p w:rsidR="00A232BB" w:rsidRDefault="00A232BB">
      <w:pPr>
        <w:pStyle w:val="ConsPlusNormal"/>
        <w:jc w:val="both"/>
      </w:pPr>
    </w:p>
    <w:p w:rsidR="00A232BB" w:rsidRDefault="00A232BB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Решение Совета депутатов города Мурманска от 13.12.2018 N 52-907 "О бюджете муниципального образования город Мурманск на 2019 год и на плановый период 2020 и 2021 годов" (вместе с "Источниками финансирования дефицита бюджета муниципального образования город Мурманск на 2019 год и на плановый период 2020 и 2021 годов", "Нормативами отчислений от федеральных налогов, региональных налогов, местных налогов и неналоговых доходов 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бюджет муниципального образования город Мурманск на 2019 год и на плановый период 2020 и 2021 годов", "Перечнем главных администраторов доходов бюджета муниципального образования город Мурманск, доходов областного бюджета - органов местного самоуправления муниципального образования город Мурманск", "Перечнем главных администраторов источников финансирования дефицита бюджета муниципального образования город Мурманск", "Понижающими коэффициентами к размерам арендной платы за землю, государственная собственность на которую не разграничена</w:t>
        </w:r>
        <w:proofErr w:type="gramEnd"/>
        <w:r>
          <w:rPr>
            <w:i/>
            <w:color w:val="0000FF"/>
          </w:rPr>
          <w:t xml:space="preserve">, </w:t>
        </w:r>
        <w:proofErr w:type="gramStart"/>
        <w:r>
          <w:rPr>
            <w:i/>
            <w:color w:val="0000FF"/>
          </w:rPr>
          <w:t xml:space="preserve">на 2019 год", "Понижающими коэффициентами к размерам арендной платы за земельные участки, находящиеся в муниципальной собственности, на 2019 год", "Понижающими коэффициентами к размерам арендной платы за пользование муниципальным имуществом на 2019 год", "Объемом поступлений доходов бюджета муниципального образования город Мурманск на </w:t>
        </w:r>
        <w:r>
          <w:rPr>
            <w:i/>
            <w:color w:val="0000FF"/>
          </w:rPr>
          <w:lastRenderedPageBreak/>
          <w:t>2019 год", "Объемом поступлений доходов бюджета муниципального образования город Мурманск на плановый период 2020 и 2021 годов", "Распределением бюджетных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город Мурманск на 2019 год", "Распределением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город Мурманск на плановый период 2020 и 2021 годов", "Ведомственной структурой расходов бюджета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муниципального образования город Мурманск на 2019 год", "Ведомственной структурой расходов бюджета муниципального образования город Мурманск на плановый период 2020 и 2021 годов", "Распределением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город Мурманск на 2019 год", "Распределением бюджетных ассигнований по целевым статьям (муниципальным программам и непрограммным направлениям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деятельности), группам видов расходов, разделам, подразделам классификации расходов бюджета муниципального образования город Мурманск на плановый период 2020 и 2021 годов", "Случаями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грантов физическим лицам в форме субсидий, в том числе предоставляемых на конкурсной основе)", "Программой муниципальных гарантий в валюте Российской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Федерации на 2019 год и на плановый период 2020 и 2021 годов", "Программой муниципальных внутренних заимствований на 2019 год и на плановый период 2020 и 2021 годов") {КонсультантПлюс}</w:t>
        </w:r>
      </w:hyperlink>
      <w:r>
        <w:br/>
      </w:r>
      <w:proofErr w:type="gramEnd"/>
    </w:p>
    <w:p w:rsidR="00D32EB6" w:rsidRDefault="00D32EB6">
      <w:bookmarkStart w:id="0" w:name="_GoBack"/>
      <w:bookmarkEnd w:id="0"/>
    </w:p>
    <w:sectPr w:rsidR="00D32EB6" w:rsidSect="00C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B"/>
    <w:rsid w:val="00895D13"/>
    <w:rsid w:val="00A232BB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1309003C3A3106D9C9CAEEB872AD14A24B6C0630A6C789858F7BBE5D5CB73E9F9A1954327E9AEBA770F7A2EABD63796A7139AECA0DC8277334E5o6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</cp:revision>
  <dcterms:created xsi:type="dcterms:W3CDTF">2019-04-24T10:44:00Z</dcterms:created>
  <dcterms:modified xsi:type="dcterms:W3CDTF">2019-04-24T10:45:00Z</dcterms:modified>
</cp:coreProperties>
</file>