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43" w:rsidRDefault="00295043" w:rsidP="00295043">
      <w:pPr>
        <w:shd w:val="clear" w:color="auto" w:fill="FFFFFF"/>
        <w:spacing w:line="312" w:lineRule="exact"/>
        <w:ind w:left="5103" w:right="-82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Приложение </w:t>
      </w:r>
      <w:r>
        <w:rPr>
          <w:color w:val="000000"/>
          <w:spacing w:val="-1"/>
          <w:sz w:val="28"/>
          <w:szCs w:val="28"/>
        </w:rPr>
        <w:t>к приказу комитета</w:t>
      </w:r>
    </w:p>
    <w:p w:rsidR="00295043" w:rsidRDefault="00295043" w:rsidP="00295043">
      <w:pPr>
        <w:shd w:val="clear" w:color="auto" w:fill="FFFFFF"/>
        <w:spacing w:line="312" w:lineRule="exact"/>
        <w:ind w:left="5103" w:right="-82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имущественных отношений </w:t>
      </w:r>
    </w:p>
    <w:p w:rsidR="00295043" w:rsidRDefault="00295043" w:rsidP="00295043">
      <w:pPr>
        <w:shd w:val="clear" w:color="auto" w:fill="FFFFFF"/>
        <w:spacing w:line="312" w:lineRule="exact"/>
        <w:ind w:left="5103" w:right="-82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города Мурманска                                                                                 от 30 декабря 2022г. № 1721                                                                       </w:t>
      </w:r>
    </w:p>
    <w:p w:rsidR="00295043" w:rsidRDefault="00295043" w:rsidP="00295043">
      <w:pPr>
        <w:pStyle w:val="a3"/>
        <w:jc w:val="center"/>
        <w:rPr>
          <w:rFonts w:eastAsiaTheme="minorHAnsi"/>
          <w:sz w:val="24"/>
          <w:szCs w:val="24"/>
        </w:rPr>
      </w:pPr>
    </w:p>
    <w:p w:rsidR="00295043" w:rsidRDefault="00295043" w:rsidP="00295043">
      <w:pPr>
        <w:pStyle w:val="a3"/>
        <w:jc w:val="center"/>
        <w:rPr>
          <w:rFonts w:eastAsiaTheme="minorHAnsi"/>
          <w:sz w:val="24"/>
          <w:szCs w:val="24"/>
        </w:rPr>
      </w:pPr>
    </w:p>
    <w:p w:rsidR="00295043" w:rsidRDefault="00295043" w:rsidP="00295043">
      <w:pPr>
        <w:pStyle w:val="a3"/>
        <w:jc w:val="center"/>
        <w:rPr>
          <w:rFonts w:eastAsiaTheme="minorHAnsi"/>
          <w:sz w:val="24"/>
          <w:szCs w:val="24"/>
        </w:rPr>
      </w:pPr>
    </w:p>
    <w:p w:rsidR="00295043" w:rsidRDefault="00295043" w:rsidP="00295043">
      <w:pPr>
        <w:pStyle w:val="a3"/>
        <w:jc w:val="center"/>
        <w:rPr>
          <w:rFonts w:eastAsiaTheme="minorHAnsi"/>
          <w:b/>
          <w:bCs/>
          <w:szCs w:val="28"/>
        </w:rPr>
      </w:pPr>
      <w:r w:rsidRPr="00DC2F4A">
        <w:rPr>
          <w:rFonts w:eastAsiaTheme="minorHAnsi"/>
          <w:b/>
          <w:bCs/>
          <w:szCs w:val="28"/>
        </w:rPr>
        <w:t xml:space="preserve">План мероприятий по противодействию коррупции  </w:t>
      </w:r>
    </w:p>
    <w:p w:rsidR="00295043" w:rsidRPr="00DC2F4A" w:rsidRDefault="00295043" w:rsidP="00295043">
      <w:pPr>
        <w:pStyle w:val="a3"/>
        <w:ind w:righ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 </w:t>
      </w:r>
      <w:r w:rsidRPr="00DC2F4A">
        <w:rPr>
          <w:b/>
          <w:bCs/>
          <w:szCs w:val="28"/>
        </w:rPr>
        <w:t>комитет</w:t>
      </w:r>
      <w:r>
        <w:rPr>
          <w:b/>
          <w:bCs/>
          <w:szCs w:val="28"/>
        </w:rPr>
        <w:t>е</w:t>
      </w:r>
      <w:r w:rsidRPr="00DC2F4A">
        <w:rPr>
          <w:b/>
          <w:bCs/>
          <w:szCs w:val="28"/>
        </w:rPr>
        <w:t xml:space="preserve"> имущественных отношений города Мурманска</w:t>
      </w:r>
    </w:p>
    <w:p w:rsidR="00295043" w:rsidRPr="00DC2F4A" w:rsidRDefault="00295043" w:rsidP="00295043">
      <w:pPr>
        <w:pStyle w:val="a3"/>
        <w:jc w:val="center"/>
        <w:rPr>
          <w:b/>
          <w:bCs/>
          <w:szCs w:val="28"/>
        </w:rPr>
      </w:pPr>
      <w:r w:rsidRPr="00DC2F4A">
        <w:rPr>
          <w:b/>
          <w:bCs/>
          <w:szCs w:val="28"/>
        </w:rPr>
        <w:t>на</w:t>
      </w:r>
      <w:r w:rsidRPr="00DC2F4A">
        <w:rPr>
          <w:rFonts w:eastAsiaTheme="minorHAnsi"/>
          <w:b/>
          <w:bCs/>
          <w:szCs w:val="28"/>
        </w:rPr>
        <w:t xml:space="preserve"> 2023 - 2024 </w:t>
      </w:r>
      <w:r>
        <w:rPr>
          <w:rFonts w:eastAsiaTheme="minorHAnsi"/>
          <w:b/>
          <w:bCs/>
          <w:szCs w:val="28"/>
        </w:rPr>
        <w:t>годы</w:t>
      </w:r>
    </w:p>
    <w:p w:rsidR="00295043" w:rsidRDefault="00295043" w:rsidP="00295043">
      <w:pPr>
        <w:pStyle w:val="a3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701"/>
        <w:gridCol w:w="2778"/>
      </w:tblGrid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295043" w:rsidRPr="009B61F9" w:rsidTr="000C4BD2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1. Правовое обеспечение противодействия коррупции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Участие в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мониторинг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законодательства Российской Федерации и Мурманской области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Сектор правовой и кадровой работы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совместно со структурными подразделениями</w:t>
            </w:r>
          </w:p>
        </w:tc>
      </w:tr>
      <w:tr w:rsidR="00295043" w:rsidRPr="009B61F9" w:rsidTr="000C4BD2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2. Антикоррупционная экспертиза нормативных правовых актов и их проектов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Размещение проектов нормативных правовых актов на официальном сайте администрации города Мурманска для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Отдел юридического и кадрового обеспечения</w:t>
            </w:r>
          </w:p>
        </w:tc>
      </w:tr>
      <w:tr w:rsidR="00295043" w:rsidRPr="009B61F9" w:rsidTr="000C4BD2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 Противодействие коррупции при прохождении муниципальной службы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проверки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до 30 апреля ежегодно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 мере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Организация в установленном порядке проверки достоверности представляемых гражданами персональных данных и иных сведений при поступлении на муниципальную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Анализ и проверка поступающих обращений о фактах совершения коррупционных действий муниципальными служащими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Анализ и проверка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комиссий по соблюдению требований к служебному поведению муниципальных служащих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Комитета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и урегулированию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проведения заседаний комиссий по соблюдению требований к служебному поведению муниципальных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Комитета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и урегулированию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3.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4. Противодействие коррупции при замещении должностей руководителей муниципальных учреждений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до 30 апреля ежегодно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7AF4">
              <w:rPr>
                <w:rFonts w:eastAsiaTheme="minorHAnsi"/>
                <w:sz w:val="24"/>
                <w:szCs w:val="24"/>
                <w:lang w:eastAsia="en-US"/>
              </w:rPr>
              <w:t>5. Открытость муниципального управления в целях предупреждения коррупции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EC0CD0">
              <w:rPr>
                <w:rFonts w:eastAsiaTheme="minorHAnsi"/>
                <w:sz w:val="24"/>
                <w:szCs w:val="24"/>
                <w:lang w:eastAsia="en-US"/>
              </w:rPr>
              <w:t>Размещение нормативных правовых актов и информации о деятельности Комитета на официальном сайте администрации города Мурманска</w:t>
            </w:r>
            <w:r w:rsidRPr="00EC0CD0">
              <w:rPr>
                <w:bCs/>
                <w:sz w:val="24"/>
                <w:szCs w:val="24"/>
              </w:rPr>
              <w:t xml:space="preserve"> на странице комитета имущественных отношений города Мурманска</w:t>
            </w:r>
          </w:p>
          <w:p w:rsidR="00295043" w:rsidRPr="00EC0CD0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 общим вопросам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руководители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структурны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Размещение на официальном сайте администрации города Мурманска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C0CD0">
              <w:rPr>
                <w:bCs/>
                <w:sz w:val="24"/>
                <w:szCs w:val="24"/>
              </w:rPr>
              <w:t xml:space="preserve">на странице </w:t>
            </w:r>
            <w:proofErr w:type="gramStart"/>
            <w:r w:rsidRPr="00EC0CD0">
              <w:rPr>
                <w:bCs/>
                <w:sz w:val="24"/>
                <w:szCs w:val="24"/>
              </w:rPr>
              <w:t>комитета имущественных отношений города Мурманска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проектов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и утвержденных административных регламентов предоставления муниципальных услуг и услуг по переданным государственным полномочиям</w:t>
            </w:r>
          </w:p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 общим вопросам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руководители 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структурны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соблюдением регламентов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заместители председателя комитета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5.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выполнением мероприятий, предусмотренных муниципальными программами города Мурманска</w:t>
            </w:r>
          </w:p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заместители председателя комитета</w:t>
            </w:r>
          </w:p>
        </w:tc>
      </w:tr>
      <w:tr w:rsidR="00295043" w:rsidRPr="009B61F9" w:rsidTr="000C4BD2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6. Организационные мероприятия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Разработка и принятие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лан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мероприятий по противодействию коррупции на 2023 - 2024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до 30.01.2023, доработка 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EC0CD0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EC0CD0">
              <w:rPr>
                <w:rFonts w:eastAsiaTheme="minorHAnsi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EC0CD0">
              <w:rPr>
                <w:rFonts w:eastAsiaTheme="minorHAnsi"/>
                <w:sz w:val="24"/>
                <w:szCs w:val="24"/>
                <w:lang w:eastAsia="en-US"/>
              </w:rPr>
              <w:t xml:space="preserve"> исполнением подведомственными организациями требований </w:t>
            </w:r>
            <w:hyperlink r:id="rId5" w:history="1">
              <w:r w:rsidRPr="00EC0CD0">
                <w:rPr>
                  <w:rFonts w:eastAsiaTheme="minorHAnsi"/>
                  <w:sz w:val="24"/>
                  <w:szCs w:val="24"/>
                  <w:lang w:eastAsia="en-US"/>
                </w:rPr>
                <w:t>ст. 13.3</w:t>
              </w:r>
            </w:hyperlink>
            <w:r w:rsidRPr="00EC0CD0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25.12.2008 N 273-ФЗ «О противодействии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профилактических бесед и распространение информационных материалов в целях доведения до лиц, замещающих должности муниципальной службы 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Комитете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, положений законодательства Российской Федерации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2023 - 2024 гг.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обучение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в течение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2023 - 2024 гг.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комитета,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муниципальные служащие сектора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Участие муниципальных служащих, в должностные обязанности которых входит участие в проведении закупок товаров, забот,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обучение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2023 - 2024 гг.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Председатель,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муниципальные служащие о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тдел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муниципальных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закупок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предоставлением муниципального имущества путем организации проведения торгов (конкурсов или аукционов)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Председатель,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</w:t>
            </w:r>
          </w:p>
          <w:p w:rsidR="00295043" w:rsidRPr="009B61F9" w:rsidRDefault="00295043" w:rsidP="000C4BD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 использованием имущества, переданного физическим и юридическим лицам по различным правовым основаниям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Председатель,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Обеспечение функционирования системы учета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Председатель,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заместитель председателя</w:t>
            </w:r>
          </w:p>
          <w:p w:rsidR="00295043" w:rsidRPr="009B61F9" w:rsidRDefault="00295043" w:rsidP="000C4BD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95043" w:rsidRPr="009B61F9" w:rsidTr="000C4BD2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E0CFA">
              <w:rPr>
                <w:rFonts w:eastAsiaTheme="minorHAnsi"/>
                <w:sz w:val="24"/>
                <w:szCs w:val="24"/>
                <w:lang w:eastAsia="en-US"/>
              </w:rPr>
              <w:t>7. Привлечение граждан и институтов гражданского общества к реализации мероприятий по противодействию коррупции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Обеспечение доступа граждан и организаций к специальным ящикам для приема письменных обращений о фактах коррупции, иных противоправных действиях, а также о фактах нарушения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Председатель,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заместители председателя, </w:t>
            </w:r>
          </w:p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отдел по общим вопросам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7.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объективного, своевременного и максимально полного информирования населения города Мурманска о деятельности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Комитета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подведомственного ММКУ ЦКИМИ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43" w:rsidRPr="009B61F9" w:rsidRDefault="00295043" w:rsidP="000C4BD2">
            <w:pPr>
              <w:widowControl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8. Взаимодействие органов местного самоуправления муниципального образования город Мурманск с субъектами антикоррупционной деятельности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Взаимодействие с правоохранительными органами и прокуратурой по своевременному выявлению коррупционных действий, совершаемых муниципальными служащими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  <w:tr w:rsidR="00295043" w:rsidRPr="009B61F9" w:rsidTr="000C4B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Взаимодействие с правоохранительными органами и прокуратурой по проведению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61F9">
              <w:rPr>
                <w:rFonts w:eastAsiaTheme="minorHAnsi"/>
                <w:sz w:val="24"/>
                <w:szCs w:val="24"/>
                <w:lang w:eastAsia="en-US"/>
              </w:rPr>
              <w:t xml:space="preserve">по мере </w:t>
            </w:r>
            <w:proofErr w:type="spellStart"/>
            <w:proofErr w:type="gramStart"/>
            <w:r w:rsidRPr="009B61F9">
              <w:rPr>
                <w:rFonts w:eastAsiaTheme="minorHAnsi"/>
                <w:sz w:val="24"/>
                <w:szCs w:val="24"/>
                <w:lang w:eastAsia="en-US"/>
              </w:rPr>
              <w:t>необходимос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9B61F9">
              <w:rPr>
                <w:rFonts w:eastAsiaTheme="minorHAnsi"/>
                <w:sz w:val="24"/>
                <w:szCs w:val="24"/>
                <w:lang w:eastAsia="en-US"/>
              </w:rPr>
              <w:t>ти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43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Председатель,</w:t>
            </w:r>
          </w:p>
          <w:p w:rsidR="00295043" w:rsidRPr="009B61F9" w:rsidRDefault="00295043" w:rsidP="000C4BD2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сектор правовой и кадровой работы</w:t>
            </w:r>
          </w:p>
        </w:tc>
      </w:tr>
    </w:tbl>
    <w:p w:rsidR="00295043" w:rsidRPr="009B61F9" w:rsidRDefault="00295043" w:rsidP="00295043">
      <w:pPr>
        <w:rPr>
          <w:sz w:val="24"/>
          <w:szCs w:val="24"/>
        </w:rPr>
      </w:pPr>
    </w:p>
    <w:p w:rsidR="00A014CD" w:rsidRDefault="00A014CD">
      <w:bookmarkStart w:id="0" w:name="_GoBack"/>
      <w:bookmarkEnd w:id="0"/>
    </w:p>
    <w:sectPr w:rsidR="00A0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43"/>
    <w:rsid w:val="00295043"/>
    <w:rsid w:val="00A014CD"/>
    <w:rsid w:val="00C6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3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7C"/>
    <w:pPr>
      <w:ind w:right="142" w:firstLine="709"/>
      <w:jc w:val="both"/>
    </w:pPr>
    <w:rPr>
      <w:sz w:val="28"/>
      <w:szCs w:val="22"/>
    </w:rPr>
  </w:style>
  <w:style w:type="paragraph" w:styleId="a4">
    <w:name w:val="List Paragraph"/>
    <w:basedOn w:val="a"/>
    <w:uiPriority w:val="34"/>
    <w:qFormat/>
    <w:rsid w:val="00C6297C"/>
    <w:pPr>
      <w:widowControl/>
      <w:autoSpaceDE/>
      <w:autoSpaceDN/>
      <w:adjustRightInd/>
      <w:ind w:left="708" w:right="142" w:firstLine="567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3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7C"/>
    <w:pPr>
      <w:ind w:right="142" w:firstLine="709"/>
      <w:jc w:val="both"/>
    </w:pPr>
    <w:rPr>
      <w:sz w:val="28"/>
      <w:szCs w:val="22"/>
    </w:rPr>
  </w:style>
  <w:style w:type="paragraph" w:styleId="a4">
    <w:name w:val="List Paragraph"/>
    <w:basedOn w:val="a"/>
    <w:uiPriority w:val="34"/>
    <w:qFormat/>
    <w:rsid w:val="00C6297C"/>
    <w:pPr>
      <w:widowControl/>
      <w:autoSpaceDE/>
      <w:autoSpaceDN/>
      <w:adjustRightInd/>
      <w:ind w:left="708" w:right="142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6E7F83660380FE35B07A72FBB77A52F308EB0014B8E8AC495E0C5154DE87D39D2A4B41CF23ABC289841E3110C65F21F926F635aBu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Антон Викторович</dc:creator>
  <cp:lastModifiedBy>Волков Антон Викторович</cp:lastModifiedBy>
  <cp:revision>1</cp:revision>
  <dcterms:created xsi:type="dcterms:W3CDTF">2022-12-30T12:50:00Z</dcterms:created>
  <dcterms:modified xsi:type="dcterms:W3CDTF">2022-12-30T12:50:00Z</dcterms:modified>
</cp:coreProperties>
</file>