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D3" w:rsidRPr="00E66ED3" w:rsidRDefault="00E66ED3" w:rsidP="00E66ED3">
      <w:pPr>
        <w:pStyle w:val="11"/>
        <w:shd w:val="clear" w:color="auto" w:fill="FFFFFF"/>
        <w:tabs>
          <w:tab w:val="left" w:pos="0"/>
        </w:tabs>
        <w:ind w:left="0" w:right="-57"/>
        <w:jc w:val="center"/>
        <w:rPr>
          <w:b/>
          <w:sz w:val="28"/>
          <w:szCs w:val="28"/>
        </w:rPr>
      </w:pPr>
      <w:r w:rsidRPr="00E66ED3">
        <w:rPr>
          <w:b/>
          <w:sz w:val="28"/>
          <w:szCs w:val="28"/>
        </w:rPr>
        <w:t>Перечень документов, необходимых для предоставления                   муниципальной услуги</w:t>
      </w:r>
    </w:p>
    <w:p w:rsidR="00E66ED3" w:rsidRPr="00892222" w:rsidRDefault="00E66ED3" w:rsidP="00E66ED3">
      <w:pPr>
        <w:pStyle w:val="11"/>
        <w:shd w:val="clear" w:color="auto" w:fill="FFFFFF"/>
        <w:tabs>
          <w:tab w:val="left" w:pos="0"/>
        </w:tabs>
        <w:ind w:left="0" w:right="-57" w:firstLine="567"/>
        <w:jc w:val="both"/>
        <w:rPr>
          <w:sz w:val="28"/>
          <w:szCs w:val="28"/>
        </w:rPr>
      </w:pPr>
    </w:p>
    <w:p w:rsidR="00E66ED3" w:rsidRPr="00892222" w:rsidRDefault="00E66ED3" w:rsidP="00E66ED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57" w:firstLine="567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1. Для выполнения муниципальной услуги Заявитель представляет в Комитет или в ГОБУ «МФЦ МО» заявление по форме согласно приложению   № 2 к настоящему Регламенту (далее – заявление).</w:t>
      </w:r>
    </w:p>
    <w:p w:rsidR="00E66ED3" w:rsidRPr="00892222" w:rsidRDefault="00E66ED3" w:rsidP="00E66ED3">
      <w:pPr>
        <w:ind w:right="-57" w:firstLine="567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Кроме того, в случаях, если заявление оформляется представителем Заявителя, необходимы предоставление нотариально удостоверенной доверенности или доверенности, приравненной </w:t>
      </w:r>
      <w:proofErr w:type="gramStart"/>
      <w:r w:rsidRPr="00892222">
        <w:rPr>
          <w:sz w:val="28"/>
          <w:szCs w:val="28"/>
          <w:lang w:val="ru-RU"/>
        </w:rPr>
        <w:t>к</w:t>
      </w:r>
      <w:proofErr w:type="gramEnd"/>
      <w:r w:rsidRPr="00892222">
        <w:rPr>
          <w:sz w:val="28"/>
          <w:szCs w:val="28"/>
          <w:lang w:val="ru-RU"/>
        </w:rPr>
        <w:t xml:space="preserve"> нотариально удостоверенной.</w:t>
      </w:r>
    </w:p>
    <w:p w:rsidR="00E66ED3" w:rsidRPr="00892222" w:rsidRDefault="00E66ED3" w:rsidP="00E66ED3">
      <w:pPr>
        <w:autoSpaceDE w:val="0"/>
        <w:autoSpaceDN w:val="0"/>
        <w:adjustRightInd w:val="0"/>
        <w:ind w:right="-57" w:firstLine="567"/>
        <w:contextualSpacing/>
        <w:jc w:val="both"/>
        <w:outlineLvl w:val="1"/>
        <w:rPr>
          <w:spacing w:val="-1"/>
          <w:sz w:val="28"/>
          <w:szCs w:val="28"/>
          <w:lang w:val="ru-RU"/>
        </w:rPr>
      </w:pPr>
      <w:r w:rsidRPr="000B33A0">
        <w:rPr>
          <w:sz w:val="28"/>
          <w:szCs w:val="28"/>
          <w:lang w:val="ru-RU"/>
        </w:rPr>
        <w:t>Заявление, а также иные документы, указанные в пункте 1,   могут   быть   представлены   в   форме  электронных  документов, порядок оформления которых определяется нормативными правовыми актами Правительства Российской Федерации, Правительства Мурманской области и органов местного самоуправления муниципального образования город Мурманск, и направлены в Комитет с использованием информационно-телекоммуникационных сетей общего пользования</w:t>
      </w:r>
      <w:r w:rsidRPr="00892222">
        <w:rPr>
          <w:spacing w:val="-1"/>
          <w:sz w:val="28"/>
          <w:szCs w:val="28"/>
          <w:lang w:val="ru-RU"/>
        </w:rPr>
        <w:t>.</w:t>
      </w:r>
    </w:p>
    <w:p w:rsidR="00E66ED3" w:rsidRPr="00892222" w:rsidRDefault="00E66ED3" w:rsidP="00E66ED3">
      <w:pPr>
        <w:autoSpaceDE w:val="0"/>
        <w:autoSpaceDN w:val="0"/>
        <w:adjustRightInd w:val="0"/>
        <w:ind w:right="-57" w:firstLine="567"/>
        <w:jc w:val="both"/>
        <w:outlineLvl w:val="1"/>
        <w:rPr>
          <w:spacing w:val="-1"/>
          <w:sz w:val="28"/>
          <w:szCs w:val="28"/>
          <w:lang w:val="ru-RU"/>
        </w:rPr>
      </w:pPr>
      <w:r w:rsidRPr="00E66ED3">
        <w:rPr>
          <w:sz w:val="28"/>
          <w:szCs w:val="28"/>
          <w:lang w:val="ru-RU"/>
        </w:rPr>
        <w:t>Заявление и документы, необходимые для предоставления муниципальной услуги, могут быть поданы через ГОБУ «МФЦ МО» в соответствии с заключенным в установленном Правительством Российской Федерации порядке соглашением  о взаимодействии между ГОБУ «МФЦ МО» и Комитетом.</w:t>
      </w:r>
    </w:p>
    <w:p w:rsidR="00E66ED3" w:rsidRPr="00892222" w:rsidRDefault="00E66ED3" w:rsidP="00E66ED3">
      <w:pPr>
        <w:pStyle w:val="11"/>
        <w:shd w:val="clear" w:color="auto" w:fill="FFFFFF"/>
        <w:tabs>
          <w:tab w:val="left" w:pos="0"/>
        </w:tabs>
        <w:ind w:left="0" w:right="-57" w:firstLine="567"/>
        <w:jc w:val="both"/>
        <w:rPr>
          <w:sz w:val="28"/>
          <w:szCs w:val="28"/>
        </w:rPr>
      </w:pPr>
      <w:r w:rsidRPr="00892222">
        <w:rPr>
          <w:sz w:val="28"/>
          <w:szCs w:val="28"/>
        </w:rPr>
        <w:t>2. Заявление составляется в одном экземпляре-подлиннике и подписывается Заявителем.</w:t>
      </w:r>
    </w:p>
    <w:p w:rsidR="00E66ED3" w:rsidRPr="00892222" w:rsidRDefault="00E66ED3" w:rsidP="00E66ED3">
      <w:pPr>
        <w:pStyle w:val="11"/>
        <w:shd w:val="clear" w:color="auto" w:fill="FFFFFF"/>
        <w:tabs>
          <w:tab w:val="left" w:pos="0"/>
        </w:tabs>
        <w:ind w:left="0" w:right="-57" w:firstLine="567"/>
        <w:jc w:val="both"/>
        <w:rPr>
          <w:sz w:val="28"/>
          <w:szCs w:val="28"/>
        </w:rPr>
      </w:pPr>
      <w:r w:rsidRPr="00892222">
        <w:rPr>
          <w:sz w:val="28"/>
          <w:szCs w:val="28"/>
        </w:rPr>
        <w:t>Заявление и документ</w:t>
      </w:r>
      <w:r>
        <w:rPr>
          <w:sz w:val="28"/>
          <w:szCs w:val="28"/>
        </w:rPr>
        <w:t>ы</w:t>
      </w:r>
      <w:r w:rsidRPr="00892222">
        <w:rPr>
          <w:sz w:val="28"/>
          <w:szCs w:val="28"/>
        </w:rPr>
        <w:t>, указанные в пункте 1,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:rsidR="00E66ED3" w:rsidRPr="00892222" w:rsidRDefault="00E66ED3" w:rsidP="00E66ED3">
      <w:pPr>
        <w:shd w:val="clear" w:color="auto" w:fill="FFFFFF"/>
        <w:tabs>
          <w:tab w:val="left" w:pos="1320"/>
          <w:tab w:val="left" w:pos="1560"/>
        </w:tabs>
        <w:ind w:right="-57" w:firstLine="567"/>
        <w:jc w:val="both"/>
        <w:rPr>
          <w:spacing w:val="-1"/>
          <w:sz w:val="28"/>
          <w:szCs w:val="28"/>
          <w:lang w:val="ru-RU"/>
        </w:rPr>
      </w:pPr>
      <w:r w:rsidRPr="00892222">
        <w:rPr>
          <w:spacing w:val="-1"/>
          <w:sz w:val="28"/>
          <w:szCs w:val="28"/>
          <w:lang w:val="ru-RU"/>
        </w:rPr>
        <w:t>В случае представления Заявителем нотариально удостоверенной копии доверенности представление оригинала документа не требуется.</w:t>
      </w:r>
    </w:p>
    <w:p w:rsidR="00E66ED3" w:rsidRPr="00892222" w:rsidRDefault="00E66ED3" w:rsidP="00E66ED3">
      <w:pPr>
        <w:shd w:val="clear" w:color="auto" w:fill="FFFFFF"/>
        <w:tabs>
          <w:tab w:val="left" w:pos="1320"/>
          <w:tab w:val="left" w:pos="1560"/>
        </w:tabs>
        <w:ind w:right="-57" w:firstLine="567"/>
        <w:contextualSpacing/>
        <w:jc w:val="both"/>
        <w:rPr>
          <w:sz w:val="28"/>
          <w:szCs w:val="28"/>
          <w:lang w:val="ru-RU"/>
        </w:rPr>
      </w:pPr>
      <w:r w:rsidRPr="00892222">
        <w:rPr>
          <w:spacing w:val="-1"/>
          <w:sz w:val="28"/>
          <w:szCs w:val="28"/>
          <w:lang w:val="ru-RU"/>
        </w:rPr>
        <w:t xml:space="preserve">3. </w:t>
      </w:r>
      <w:r w:rsidRPr="00892222">
        <w:rPr>
          <w:sz w:val="28"/>
          <w:szCs w:val="28"/>
          <w:lang w:val="ru-RU"/>
        </w:rPr>
        <w:t>Заявление, а также документ</w:t>
      </w:r>
      <w:r>
        <w:rPr>
          <w:sz w:val="28"/>
          <w:szCs w:val="28"/>
          <w:lang w:val="ru-RU"/>
        </w:rPr>
        <w:t>ы</w:t>
      </w:r>
      <w:r w:rsidRPr="00892222">
        <w:rPr>
          <w:sz w:val="28"/>
          <w:szCs w:val="28"/>
          <w:lang w:val="ru-RU"/>
        </w:rPr>
        <w:t xml:space="preserve">, </w:t>
      </w:r>
      <w:r w:rsidRPr="00892222">
        <w:rPr>
          <w:spacing w:val="-1"/>
          <w:sz w:val="28"/>
          <w:szCs w:val="28"/>
          <w:lang w:val="ru-RU"/>
        </w:rPr>
        <w:t>указанны</w:t>
      </w:r>
      <w:r>
        <w:rPr>
          <w:spacing w:val="-1"/>
          <w:sz w:val="28"/>
          <w:szCs w:val="28"/>
          <w:lang w:val="ru-RU"/>
        </w:rPr>
        <w:t>е</w:t>
      </w:r>
      <w:r w:rsidRPr="00892222">
        <w:rPr>
          <w:spacing w:val="-1"/>
          <w:sz w:val="28"/>
          <w:szCs w:val="28"/>
          <w:lang w:val="ru-RU"/>
        </w:rPr>
        <w:t xml:space="preserve"> в пункте 1, могут быть направлены Заявителем в Комитет по почте. Обязанность подтверждения факта отправки документов лежит на Заявителе. Копии документов, направленных в Комитет по почте, должны быть нотариально удостоверены</w:t>
      </w:r>
      <w:r w:rsidRPr="00892222">
        <w:rPr>
          <w:sz w:val="28"/>
          <w:szCs w:val="28"/>
          <w:lang w:val="ru-RU"/>
        </w:rPr>
        <w:t>.</w:t>
      </w:r>
    </w:p>
    <w:p w:rsidR="00E66ED3" w:rsidRPr="00892222" w:rsidRDefault="00E66ED3" w:rsidP="00E66ED3">
      <w:pPr>
        <w:widowControl w:val="0"/>
        <w:shd w:val="clear" w:color="auto" w:fill="FFFFFF"/>
        <w:autoSpaceDE w:val="0"/>
        <w:autoSpaceDN w:val="0"/>
        <w:adjustRightInd w:val="0"/>
        <w:ind w:right="-57" w:firstLine="567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4. Комитет не вправе требовать от Заявителя:</w:t>
      </w:r>
    </w:p>
    <w:p w:rsidR="00E66ED3" w:rsidRPr="00892222" w:rsidRDefault="00E66ED3" w:rsidP="00E66ED3">
      <w:pPr>
        <w:autoSpaceDE w:val="0"/>
        <w:autoSpaceDN w:val="0"/>
        <w:adjustRightInd w:val="0"/>
        <w:ind w:right="-57" w:firstLine="567"/>
        <w:contextualSpacing/>
        <w:jc w:val="both"/>
        <w:rPr>
          <w:rFonts w:eastAsia="Calibri"/>
          <w:sz w:val="28"/>
          <w:szCs w:val="28"/>
          <w:lang w:val="ru-RU"/>
        </w:rPr>
      </w:pPr>
      <w:r w:rsidRPr="00892222">
        <w:rPr>
          <w:rFonts w:eastAsia="Calibri"/>
          <w:sz w:val="28"/>
          <w:szCs w:val="28"/>
          <w:lang w:val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66ED3" w:rsidRPr="00892222" w:rsidRDefault="00E66ED3" w:rsidP="00E66ED3">
      <w:pPr>
        <w:autoSpaceDE w:val="0"/>
        <w:autoSpaceDN w:val="0"/>
        <w:adjustRightInd w:val="0"/>
        <w:ind w:right="-57" w:firstLine="567"/>
        <w:contextualSpacing/>
        <w:jc w:val="both"/>
        <w:rPr>
          <w:sz w:val="28"/>
          <w:szCs w:val="28"/>
          <w:lang w:val="ru-RU"/>
        </w:rPr>
      </w:pPr>
      <w:proofErr w:type="gramStart"/>
      <w:r w:rsidRPr="00892222">
        <w:rPr>
          <w:rFonts w:eastAsia="Calibri"/>
          <w:sz w:val="28"/>
          <w:szCs w:val="28"/>
          <w:lang w:val="ru-RU"/>
        </w:rPr>
        <w:t xml:space="preserve">- представления документов и информации, которые в соответствии с нормативными   правовыми   актами   Российской  Федерации,  нормативными  правовыми актами Мурманской области и муниципальными правовыми актами      находятся в распоряжении исполнительных органов или муниципальных учреждений, предоставляющих муниципальную услугу, иных государственных органов, органов местного самоуправления и (или) </w:t>
      </w:r>
      <w:r w:rsidRPr="00892222">
        <w:rPr>
          <w:rFonts w:eastAsia="Calibri"/>
          <w:sz w:val="28"/>
          <w:szCs w:val="28"/>
          <w:lang w:val="ru-RU"/>
        </w:rPr>
        <w:lastRenderedPageBreak/>
        <w:t>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</w:t>
      </w:r>
      <w:proofErr w:type="gramEnd"/>
      <w:r w:rsidRPr="00892222">
        <w:rPr>
          <w:rFonts w:eastAsia="Calibri"/>
          <w:sz w:val="28"/>
          <w:szCs w:val="28"/>
          <w:lang w:val="ru-RU"/>
        </w:rPr>
        <w:t xml:space="preserve"> в </w:t>
      </w:r>
      <w:hyperlink r:id="rId4" w:history="1">
        <w:r w:rsidRPr="00892222">
          <w:rPr>
            <w:rFonts w:eastAsia="Calibri"/>
            <w:sz w:val="28"/>
            <w:szCs w:val="28"/>
            <w:lang w:val="ru-RU"/>
          </w:rPr>
          <w:t>части 6 статьи 7</w:t>
        </w:r>
      </w:hyperlink>
      <w:r w:rsidRPr="00892222">
        <w:rPr>
          <w:rFonts w:eastAsia="Calibri"/>
          <w:sz w:val="28"/>
          <w:szCs w:val="28"/>
          <w:lang w:val="ru-RU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D81928" w:rsidRPr="00E66ED3" w:rsidRDefault="00D81928">
      <w:pPr>
        <w:rPr>
          <w:lang w:val="ru-RU"/>
        </w:rPr>
      </w:pPr>
    </w:p>
    <w:sectPr w:rsidR="00D81928" w:rsidRPr="00E66ED3" w:rsidSect="00E55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ED3"/>
    <w:rsid w:val="000E237A"/>
    <w:rsid w:val="0013284B"/>
    <w:rsid w:val="00191637"/>
    <w:rsid w:val="001C13F9"/>
    <w:rsid w:val="00284873"/>
    <w:rsid w:val="003D5E6A"/>
    <w:rsid w:val="003E699A"/>
    <w:rsid w:val="004177B0"/>
    <w:rsid w:val="00462549"/>
    <w:rsid w:val="005503B0"/>
    <w:rsid w:val="006973AF"/>
    <w:rsid w:val="006D1088"/>
    <w:rsid w:val="00726257"/>
    <w:rsid w:val="007F3124"/>
    <w:rsid w:val="00B60DE3"/>
    <w:rsid w:val="00BB0BEB"/>
    <w:rsid w:val="00BB3330"/>
    <w:rsid w:val="00BC3433"/>
    <w:rsid w:val="00BC6C9F"/>
    <w:rsid w:val="00CC0E16"/>
    <w:rsid w:val="00D81928"/>
    <w:rsid w:val="00DD74E0"/>
    <w:rsid w:val="00E25952"/>
    <w:rsid w:val="00E2621E"/>
    <w:rsid w:val="00E552C8"/>
    <w:rsid w:val="00E66ED3"/>
    <w:rsid w:val="00FE3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D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191637"/>
    <w:pPr>
      <w:keepNext/>
      <w:tabs>
        <w:tab w:val="left" w:pos="5964"/>
      </w:tabs>
      <w:jc w:val="center"/>
      <w:outlineLvl w:val="0"/>
    </w:pPr>
    <w:rPr>
      <w:rFonts w:ascii="Courier New" w:hAnsi="Courier New"/>
      <w:b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74E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D74E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91637"/>
    <w:pPr>
      <w:keepNext/>
      <w:ind w:firstLine="567"/>
      <w:outlineLvl w:val="5"/>
    </w:pPr>
    <w:rPr>
      <w:sz w:val="28"/>
      <w:szCs w:val="20"/>
      <w:lang w:val="ru-RU" w:eastAsia="ru-RU"/>
    </w:rPr>
  </w:style>
  <w:style w:type="paragraph" w:styleId="7">
    <w:name w:val="heading 7"/>
    <w:basedOn w:val="a"/>
    <w:next w:val="a"/>
    <w:link w:val="70"/>
    <w:unhideWhenUsed/>
    <w:qFormat/>
    <w:rsid w:val="00191637"/>
    <w:pPr>
      <w:spacing w:before="240" w:after="60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D74E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lang w:eastAsia="ru-RU"/>
    </w:rPr>
  </w:style>
  <w:style w:type="paragraph" w:styleId="9">
    <w:name w:val="heading 9"/>
    <w:basedOn w:val="a"/>
    <w:next w:val="a"/>
    <w:link w:val="90"/>
    <w:unhideWhenUsed/>
    <w:qFormat/>
    <w:rsid w:val="00191637"/>
    <w:pPr>
      <w:spacing w:before="240" w:after="60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637"/>
    <w:rPr>
      <w:rFonts w:ascii="Courier New" w:hAnsi="Courier New"/>
      <w:b/>
    </w:rPr>
  </w:style>
  <w:style w:type="character" w:customStyle="1" w:styleId="20">
    <w:name w:val="Заголовок 2 Знак"/>
    <w:link w:val="2"/>
    <w:semiHidden/>
    <w:rsid w:val="00DD74E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link w:val="3"/>
    <w:semiHidden/>
    <w:rsid w:val="00DD74E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70">
    <w:name w:val="Заголовок 7 Знак"/>
    <w:link w:val="7"/>
    <w:rsid w:val="0019163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link w:val="8"/>
    <w:semiHidden/>
    <w:rsid w:val="00DD74E0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rsid w:val="00191637"/>
    <w:rPr>
      <w:rFonts w:ascii="Cambria" w:eastAsia="Times New Roman" w:hAnsi="Cambria" w:cs="Times New Roman"/>
      <w:sz w:val="22"/>
      <w:szCs w:val="22"/>
      <w:lang w:val="en-US"/>
    </w:rPr>
  </w:style>
  <w:style w:type="paragraph" w:styleId="a3">
    <w:name w:val="Title"/>
    <w:basedOn w:val="a"/>
    <w:link w:val="a4"/>
    <w:qFormat/>
    <w:rsid w:val="00DD74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link w:val="a3"/>
    <w:rsid w:val="00DD74E0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5">
    <w:name w:val="No Spacing"/>
    <w:uiPriority w:val="1"/>
    <w:qFormat/>
    <w:rsid w:val="00DD74E0"/>
    <w:rPr>
      <w:rFonts w:ascii="MS Sans Serif" w:eastAsia="Calibri" w:hAnsi="MS Sans Serif"/>
      <w:lang w:val="en-US"/>
    </w:rPr>
  </w:style>
  <w:style w:type="paragraph" w:styleId="a6">
    <w:name w:val="List Paragraph"/>
    <w:basedOn w:val="a"/>
    <w:uiPriority w:val="34"/>
    <w:qFormat/>
    <w:rsid w:val="00DD74E0"/>
    <w:pPr>
      <w:ind w:left="708"/>
    </w:pPr>
    <w:rPr>
      <w:rFonts w:ascii="MS Sans Serif" w:hAnsi="MS Sans Seri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91637"/>
    <w:rPr>
      <w:sz w:val="28"/>
    </w:rPr>
  </w:style>
  <w:style w:type="character" w:styleId="a7">
    <w:name w:val="Strong"/>
    <w:basedOn w:val="a0"/>
    <w:uiPriority w:val="22"/>
    <w:qFormat/>
    <w:rsid w:val="00191637"/>
    <w:rPr>
      <w:b/>
      <w:bCs/>
    </w:rPr>
  </w:style>
  <w:style w:type="paragraph" w:customStyle="1" w:styleId="11">
    <w:name w:val="Абзац списка1"/>
    <w:basedOn w:val="a"/>
    <w:rsid w:val="00E66ED3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52DD5BA648662BAFB4142FA839E4D658F98AC3CB3486C589AA591DD799565FE9D8F7D8BQ7P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PerovaSA</dc:creator>
  <cp:lastModifiedBy>PerovaSA</cp:lastModifiedBy>
  <cp:revision>1</cp:revision>
  <dcterms:created xsi:type="dcterms:W3CDTF">2016-03-02T05:08:00Z</dcterms:created>
  <dcterms:modified xsi:type="dcterms:W3CDTF">2016-03-02T05:46:00Z</dcterms:modified>
</cp:coreProperties>
</file>