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F6" w:rsidRPr="003B4699" w:rsidRDefault="007346B6" w:rsidP="007C4A12">
      <w:pPr>
        <w:pStyle w:val="a6"/>
        <w:spacing w:before="240"/>
        <w:rPr>
          <w:sz w:val="24"/>
          <w:szCs w:val="24"/>
        </w:rPr>
      </w:pPr>
      <w:r w:rsidRPr="000842E5">
        <w:rPr>
          <w:sz w:val="24"/>
          <w:szCs w:val="24"/>
        </w:rPr>
        <w:t xml:space="preserve">ИЗВЕЩЕНИЕ О ПРОВЕДЕНИИ </w:t>
      </w:r>
      <w:r w:rsidR="007240E3">
        <w:rPr>
          <w:sz w:val="24"/>
          <w:szCs w:val="24"/>
        </w:rPr>
        <w:t>ТОРГОВ</w:t>
      </w:r>
    </w:p>
    <w:p w:rsidR="00F7013E" w:rsidRDefault="00F7013E" w:rsidP="00F7013E">
      <w:pPr>
        <w:pStyle w:val="a3"/>
        <w:jc w:val="both"/>
        <w:rPr>
          <w:b/>
          <w:sz w:val="24"/>
          <w:szCs w:val="24"/>
        </w:rPr>
      </w:pPr>
    </w:p>
    <w:p w:rsidR="001114CF" w:rsidRDefault="00F7013E" w:rsidP="00AE5A23">
      <w:pPr>
        <w:pStyle w:val="a3"/>
        <w:ind w:firstLine="709"/>
        <w:jc w:val="both"/>
        <w:rPr>
          <w:sz w:val="26"/>
          <w:szCs w:val="26"/>
        </w:rPr>
      </w:pPr>
      <w:proofErr w:type="gramStart"/>
      <w:r w:rsidRPr="00AE5A23">
        <w:rPr>
          <w:b/>
          <w:sz w:val="26"/>
          <w:szCs w:val="26"/>
        </w:rPr>
        <w:t xml:space="preserve">Комитет имущественных отношений города Мурманска </w:t>
      </w:r>
      <w:r w:rsidR="00616BF6" w:rsidRPr="00AE5A23">
        <w:rPr>
          <w:sz w:val="26"/>
          <w:szCs w:val="26"/>
        </w:rPr>
        <w:t xml:space="preserve">в </w:t>
      </w:r>
      <w:r w:rsidR="00B72CA6" w:rsidRPr="00AE5A23">
        <w:rPr>
          <w:sz w:val="26"/>
          <w:szCs w:val="26"/>
        </w:rPr>
        <w:t xml:space="preserve">соответствии с </w:t>
      </w:r>
      <w:r w:rsidRPr="00AE5A23">
        <w:rPr>
          <w:sz w:val="26"/>
          <w:szCs w:val="26"/>
        </w:rPr>
        <w:t xml:space="preserve"> </w:t>
      </w:r>
      <w:r w:rsidR="00F1437C" w:rsidRPr="00F1437C">
        <w:rPr>
          <w:sz w:val="26"/>
          <w:szCs w:val="26"/>
        </w:rPr>
        <w:t>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</w:t>
      </w:r>
      <w:proofErr w:type="gramEnd"/>
      <w:r w:rsidR="00F1437C" w:rsidRPr="00F1437C">
        <w:rPr>
          <w:sz w:val="26"/>
          <w:szCs w:val="26"/>
        </w:rPr>
        <w:t>»</w:t>
      </w:r>
      <w:r w:rsidRPr="00AE5A23">
        <w:rPr>
          <w:sz w:val="26"/>
          <w:szCs w:val="26"/>
        </w:rPr>
        <w:t>,</w:t>
      </w:r>
      <w:r w:rsidR="00C6214F">
        <w:rPr>
          <w:sz w:val="26"/>
          <w:szCs w:val="26"/>
        </w:rPr>
        <w:t xml:space="preserve"> </w:t>
      </w:r>
      <w:proofErr w:type="gramStart"/>
      <w:r w:rsidRPr="00AE5A23">
        <w:rPr>
          <w:sz w:val="26"/>
          <w:szCs w:val="26"/>
        </w:rPr>
        <w:t>во исполнение постановлени</w:t>
      </w:r>
      <w:r w:rsidR="00F1437C">
        <w:rPr>
          <w:sz w:val="26"/>
          <w:szCs w:val="26"/>
        </w:rPr>
        <w:t>й</w:t>
      </w:r>
      <w:r w:rsidRPr="00AE5A23">
        <w:rPr>
          <w:sz w:val="26"/>
          <w:szCs w:val="26"/>
        </w:rPr>
        <w:t xml:space="preserve"> администрации города Мурманска </w:t>
      </w:r>
      <w:r w:rsidR="008B08DC" w:rsidRPr="008B08DC">
        <w:rPr>
          <w:sz w:val="26"/>
          <w:szCs w:val="26"/>
        </w:rPr>
        <w:t>от</w:t>
      </w:r>
      <w:r w:rsidR="00F1437C" w:rsidRPr="00F1437C">
        <w:rPr>
          <w:sz w:val="26"/>
          <w:szCs w:val="26"/>
        </w:rPr>
        <w:t xml:space="preserve"> </w:t>
      </w:r>
      <w:r w:rsidR="0048376C">
        <w:rPr>
          <w:sz w:val="26"/>
          <w:szCs w:val="26"/>
        </w:rPr>
        <w:t>08.06</w:t>
      </w:r>
      <w:r w:rsidR="008A3636">
        <w:rPr>
          <w:sz w:val="26"/>
          <w:szCs w:val="26"/>
        </w:rPr>
        <w:t>.2016</w:t>
      </w:r>
      <w:r w:rsidR="00F1437C" w:rsidRPr="00F1437C">
        <w:rPr>
          <w:sz w:val="26"/>
          <w:szCs w:val="26"/>
        </w:rPr>
        <w:t xml:space="preserve"> № </w:t>
      </w:r>
      <w:r w:rsidR="0048376C">
        <w:rPr>
          <w:sz w:val="26"/>
          <w:szCs w:val="26"/>
        </w:rPr>
        <w:t>1651</w:t>
      </w:r>
      <w:r w:rsidR="00F1437C" w:rsidRPr="00F1437C">
        <w:rPr>
          <w:sz w:val="26"/>
          <w:szCs w:val="26"/>
        </w:rPr>
        <w:t xml:space="preserve"> «О проведении аукциона </w:t>
      </w:r>
      <w:r w:rsidR="008A3636">
        <w:rPr>
          <w:sz w:val="26"/>
          <w:szCs w:val="26"/>
        </w:rPr>
        <w:t>на</w:t>
      </w:r>
      <w:r w:rsidR="00F1437C" w:rsidRPr="00F1437C">
        <w:rPr>
          <w:sz w:val="26"/>
          <w:szCs w:val="26"/>
        </w:rPr>
        <w:t xml:space="preserve"> прав</w:t>
      </w:r>
      <w:r w:rsidR="008A3636">
        <w:rPr>
          <w:sz w:val="26"/>
          <w:szCs w:val="26"/>
        </w:rPr>
        <w:t>о</w:t>
      </w:r>
      <w:r w:rsidR="00F1437C" w:rsidRPr="00F1437C">
        <w:rPr>
          <w:sz w:val="26"/>
          <w:szCs w:val="26"/>
        </w:rPr>
        <w:t xml:space="preserve"> заключени</w:t>
      </w:r>
      <w:r w:rsidR="008A3636">
        <w:rPr>
          <w:sz w:val="26"/>
          <w:szCs w:val="26"/>
        </w:rPr>
        <w:t>я</w:t>
      </w:r>
      <w:r w:rsidR="00F1437C" w:rsidRPr="00F1437C">
        <w:rPr>
          <w:sz w:val="26"/>
          <w:szCs w:val="26"/>
        </w:rPr>
        <w:t xml:space="preserve"> договора аренды земельного участка с кадастровым № 51:20:000</w:t>
      </w:r>
      <w:r w:rsidR="0048376C">
        <w:rPr>
          <w:sz w:val="26"/>
          <w:szCs w:val="26"/>
        </w:rPr>
        <w:t>1310</w:t>
      </w:r>
      <w:r w:rsidR="00F1437C" w:rsidRPr="00F1437C">
        <w:rPr>
          <w:sz w:val="26"/>
          <w:szCs w:val="26"/>
        </w:rPr>
        <w:t>:</w:t>
      </w:r>
      <w:r w:rsidR="0048376C">
        <w:rPr>
          <w:sz w:val="26"/>
          <w:szCs w:val="26"/>
        </w:rPr>
        <w:t>33</w:t>
      </w:r>
      <w:r w:rsidR="00F1437C" w:rsidRPr="00F1437C">
        <w:rPr>
          <w:sz w:val="26"/>
          <w:szCs w:val="26"/>
        </w:rPr>
        <w:t>, расположенного</w:t>
      </w:r>
      <w:r w:rsidR="008A3636">
        <w:rPr>
          <w:sz w:val="26"/>
          <w:szCs w:val="26"/>
        </w:rPr>
        <w:t xml:space="preserve"> в </w:t>
      </w:r>
      <w:r w:rsidR="0048376C" w:rsidRPr="0048376C">
        <w:rPr>
          <w:sz w:val="26"/>
          <w:szCs w:val="26"/>
        </w:rPr>
        <w:t>Первомайском</w:t>
      </w:r>
      <w:r w:rsidR="008A3636">
        <w:rPr>
          <w:sz w:val="26"/>
          <w:szCs w:val="26"/>
        </w:rPr>
        <w:t xml:space="preserve"> административном округе города Мурманска</w:t>
      </w:r>
      <w:r w:rsidR="00F1437C" w:rsidRPr="00F1437C">
        <w:rPr>
          <w:sz w:val="26"/>
          <w:szCs w:val="26"/>
        </w:rPr>
        <w:t xml:space="preserve"> по улице </w:t>
      </w:r>
      <w:r w:rsidR="0048376C">
        <w:rPr>
          <w:sz w:val="26"/>
          <w:szCs w:val="26"/>
        </w:rPr>
        <w:t>Героев Рыбачьего</w:t>
      </w:r>
      <w:r w:rsidR="00F1437C" w:rsidRPr="00F1437C">
        <w:rPr>
          <w:sz w:val="26"/>
          <w:szCs w:val="26"/>
        </w:rPr>
        <w:t xml:space="preserve">», </w:t>
      </w:r>
      <w:r w:rsidRPr="00AE5A23">
        <w:rPr>
          <w:sz w:val="26"/>
          <w:szCs w:val="26"/>
        </w:rPr>
        <w:t xml:space="preserve">от </w:t>
      </w:r>
      <w:r w:rsidR="0048376C">
        <w:rPr>
          <w:sz w:val="26"/>
          <w:szCs w:val="26"/>
        </w:rPr>
        <w:t>14.06</w:t>
      </w:r>
      <w:r w:rsidR="008A3636">
        <w:rPr>
          <w:sz w:val="26"/>
          <w:szCs w:val="26"/>
        </w:rPr>
        <w:t>.2016</w:t>
      </w:r>
      <w:r w:rsidR="0064393A">
        <w:rPr>
          <w:sz w:val="26"/>
          <w:szCs w:val="26"/>
        </w:rPr>
        <w:t xml:space="preserve"> </w:t>
      </w:r>
      <w:r w:rsidRPr="00AE5A23">
        <w:rPr>
          <w:sz w:val="26"/>
          <w:szCs w:val="26"/>
        </w:rPr>
        <w:t xml:space="preserve">№ </w:t>
      </w:r>
      <w:r w:rsidR="008A3636">
        <w:rPr>
          <w:sz w:val="26"/>
          <w:szCs w:val="26"/>
        </w:rPr>
        <w:t>1</w:t>
      </w:r>
      <w:r w:rsidR="0048376C">
        <w:rPr>
          <w:sz w:val="26"/>
          <w:szCs w:val="26"/>
        </w:rPr>
        <w:t>704</w:t>
      </w:r>
      <w:r w:rsidRPr="00AE5A23">
        <w:rPr>
          <w:sz w:val="26"/>
          <w:szCs w:val="26"/>
        </w:rPr>
        <w:t xml:space="preserve"> </w:t>
      </w:r>
      <w:r w:rsidR="008A3636" w:rsidRPr="008A3636">
        <w:rPr>
          <w:sz w:val="26"/>
          <w:szCs w:val="26"/>
        </w:rPr>
        <w:t>«О проведении аукциона на право заключения договора аренды земельного участка с кадастровым № 51:20:000</w:t>
      </w:r>
      <w:r w:rsidR="008A3636">
        <w:rPr>
          <w:sz w:val="26"/>
          <w:szCs w:val="26"/>
        </w:rPr>
        <w:t>1</w:t>
      </w:r>
      <w:r w:rsidR="0048376C">
        <w:rPr>
          <w:sz w:val="26"/>
          <w:szCs w:val="26"/>
        </w:rPr>
        <w:t>140</w:t>
      </w:r>
      <w:r w:rsidR="008A3636" w:rsidRPr="008A3636">
        <w:rPr>
          <w:sz w:val="26"/>
          <w:szCs w:val="26"/>
        </w:rPr>
        <w:t>:</w:t>
      </w:r>
      <w:r w:rsidR="003217D5">
        <w:rPr>
          <w:sz w:val="26"/>
          <w:szCs w:val="26"/>
        </w:rPr>
        <w:t>38</w:t>
      </w:r>
      <w:r w:rsidR="008A3636" w:rsidRPr="008A3636">
        <w:rPr>
          <w:sz w:val="26"/>
          <w:szCs w:val="26"/>
        </w:rPr>
        <w:t xml:space="preserve">, расположенного в </w:t>
      </w:r>
      <w:r w:rsidR="008A3636">
        <w:rPr>
          <w:sz w:val="26"/>
          <w:szCs w:val="26"/>
        </w:rPr>
        <w:t>Первомайском</w:t>
      </w:r>
      <w:r w:rsidR="008A3636" w:rsidRPr="008A3636">
        <w:rPr>
          <w:sz w:val="26"/>
          <w:szCs w:val="26"/>
        </w:rPr>
        <w:t xml:space="preserve"> административном округе</w:t>
      </w:r>
      <w:proofErr w:type="gramEnd"/>
      <w:r w:rsidR="008A3636" w:rsidRPr="008A3636">
        <w:rPr>
          <w:sz w:val="26"/>
          <w:szCs w:val="26"/>
        </w:rPr>
        <w:t xml:space="preserve"> </w:t>
      </w:r>
      <w:proofErr w:type="gramStart"/>
      <w:r w:rsidR="008A3636" w:rsidRPr="008A3636">
        <w:rPr>
          <w:sz w:val="26"/>
          <w:szCs w:val="26"/>
        </w:rPr>
        <w:t xml:space="preserve">города Мурманска по </w:t>
      </w:r>
      <w:r w:rsidR="0048376C">
        <w:rPr>
          <w:sz w:val="26"/>
          <w:szCs w:val="26"/>
        </w:rPr>
        <w:t>улице Зеленой</w:t>
      </w:r>
      <w:r w:rsidR="008A3636" w:rsidRPr="008A3636">
        <w:rPr>
          <w:sz w:val="26"/>
          <w:szCs w:val="26"/>
        </w:rPr>
        <w:t>»</w:t>
      </w:r>
      <w:r w:rsidR="0048376C">
        <w:rPr>
          <w:sz w:val="26"/>
          <w:szCs w:val="26"/>
        </w:rPr>
        <w:t xml:space="preserve">, от </w:t>
      </w:r>
      <w:r w:rsidR="0048376C" w:rsidRPr="0048376C">
        <w:rPr>
          <w:sz w:val="26"/>
          <w:szCs w:val="26"/>
        </w:rPr>
        <w:t>14.06.2016 № 1705 «О проведении аукциона на право заключения договора аренды земельного участка с кадастровым № 51:20:0003207:30, расположенного в Ленинском административном округе города Мурманска по улице Адмирала флота Лобова»</w:t>
      </w:r>
      <w:r w:rsidR="003217D5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>выступает организатором</w:t>
      </w:r>
      <w:r w:rsidR="0064393A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 xml:space="preserve">и </w:t>
      </w:r>
      <w:r w:rsidR="007346B6" w:rsidRPr="00AE5A23">
        <w:rPr>
          <w:sz w:val="26"/>
          <w:szCs w:val="26"/>
        </w:rPr>
        <w:t>проводит</w:t>
      </w:r>
      <w:r w:rsidR="007346B6" w:rsidRPr="005E3F8A">
        <w:rPr>
          <w:b/>
          <w:sz w:val="26"/>
          <w:szCs w:val="26"/>
        </w:rPr>
        <w:t xml:space="preserve"> </w:t>
      </w:r>
      <w:r w:rsidR="00112431">
        <w:rPr>
          <w:b/>
          <w:sz w:val="26"/>
          <w:szCs w:val="26"/>
        </w:rPr>
        <w:t>17.01.2017</w:t>
      </w:r>
      <w:r w:rsidR="0064393A" w:rsidRPr="001C4783">
        <w:rPr>
          <w:b/>
          <w:sz w:val="26"/>
          <w:szCs w:val="26"/>
        </w:rPr>
        <w:t xml:space="preserve"> </w:t>
      </w:r>
      <w:r w:rsidR="00301B60" w:rsidRPr="001C4783">
        <w:rPr>
          <w:b/>
          <w:sz w:val="26"/>
          <w:szCs w:val="26"/>
        </w:rPr>
        <w:t xml:space="preserve"> </w:t>
      </w:r>
      <w:r w:rsidR="003151A3" w:rsidRPr="00546D64">
        <w:rPr>
          <w:sz w:val="26"/>
          <w:szCs w:val="26"/>
        </w:rPr>
        <w:t>аукцион</w:t>
      </w:r>
      <w:r w:rsidR="00AE48E1" w:rsidRPr="00546D64">
        <w:rPr>
          <w:sz w:val="26"/>
          <w:szCs w:val="26"/>
        </w:rPr>
        <w:t>, открыты</w:t>
      </w:r>
      <w:r w:rsidR="003151A3" w:rsidRPr="00546D64">
        <w:rPr>
          <w:sz w:val="26"/>
          <w:szCs w:val="26"/>
        </w:rPr>
        <w:t>й</w:t>
      </w:r>
      <w:r w:rsidR="00AE48E1" w:rsidRPr="00546D64">
        <w:rPr>
          <w:sz w:val="26"/>
          <w:szCs w:val="26"/>
        </w:rPr>
        <w:t xml:space="preserve"> по составу участников и по форме подачи </w:t>
      </w:r>
      <w:r w:rsidR="000F1519" w:rsidRPr="00546D64">
        <w:rPr>
          <w:sz w:val="26"/>
          <w:szCs w:val="26"/>
        </w:rPr>
        <w:t>предложений</w:t>
      </w:r>
      <w:r w:rsidR="00212A25">
        <w:rPr>
          <w:sz w:val="26"/>
          <w:szCs w:val="26"/>
        </w:rPr>
        <w:t xml:space="preserve"> о цене</w:t>
      </w:r>
      <w:r w:rsidR="00AE48E1" w:rsidRPr="00546D64">
        <w:rPr>
          <w:sz w:val="26"/>
          <w:szCs w:val="26"/>
        </w:rPr>
        <w:t xml:space="preserve">, по продаже права </w:t>
      </w:r>
      <w:r w:rsidR="00F91040" w:rsidRPr="00546D64">
        <w:rPr>
          <w:sz w:val="26"/>
          <w:szCs w:val="26"/>
        </w:rPr>
        <w:t>на заключение договор</w:t>
      </w:r>
      <w:r w:rsidR="00BA3A12">
        <w:rPr>
          <w:sz w:val="26"/>
          <w:szCs w:val="26"/>
        </w:rPr>
        <w:t>ов</w:t>
      </w:r>
      <w:r w:rsidR="00F91040" w:rsidRPr="00546D64">
        <w:rPr>
          <w:sz w:val="26"/>
          <w:szCs w:val="26"/>
        </w:rPr>
        <w:t xml:space="preserve"> </w:t>
      </w:r>
      <w:r w:rsidR="00AE48E1" w:rsidRPr="00546D64">
        <w:rPr>
          <w:sz w:val="26"/>
          <w:szCs w:val="26"/>
        </w:rPr>
        <w:t>аренды</w:t>
      </w:r>
      <w:proofErr w:type="gramEnd"/>
      <w:r w:rsidR="00AE48E1" w:rsidRPr="00546D64">
        <w:rPr>
          <w:sz w:val="26"/>
          <w:szCs w:val="26"/>
        </w:rPr>
        <w:t xml:space="preserve"> </w:t>
      </w:r>
      <w:r w:rsidR="0016385D" w:rsidRPr="00546D64">
        <w:rPr>
          <w:sz w:val="26"/>
          <w:szCs w:val="26"/>
        </w:rPr>
        <w:t>земельн</w:t>
      </w:r>
      <w:r w:rsidR="00107E02">
        <w:rPr>
          <w:sz w:val="26"/>
          <w:szCs w:val="26"/>
        </w:rPr>
        <w:t>ых</w:t>
      </w:r>
      <w:r w:rsidR="0016385D" w:rsidRPr="00546D64">
        <w:rPr>
          <w:sz w:val="26"/>
          <w:szCs w:val="26"/>
        </w:rPr>
        <w:t xml:space="preserve"> участк</w:t>
      </w:r>
      <w:r w:rsidR="00107E02">
        <w:rPr>
          <w:sz w:val="26"/>
          <w:szCs w:val="26"/>
        </w:rPr>
        <w:t>ов</w:t>
      </w:r>
      <w:r w:rsidR="00BA3A12">
        <w:rPr>
          <w:sz w:val="26"/>
          <w:szCs w:val="26"/>
        </w:rPr>
        <w:t>:</w:t>
      </w:r>
    </w:p>
    <w:p w:rsidR="00BA3A12" w:rsidRPr="00356F5A" w:rsidRDefault="00BA3A12" w:rsidP="00CF4C5E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1.</w:t>
      </w:r>
    </w:p>
    <w:p w:rsidR="00930172" w:rsidRPr="00356F5A" w:rsidRDefault="00385463" w:rsidP="0069595D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</w:t>
      </w:r>
      <w:r w:rsidR="00B8027C">
        <w:rPr>
          <w:b/>
          <w:snapToGrid w:val="0"/>
          <w:sz w:val="26"/>
          <w:szCs w:val="26"/>
        </w:rPr>
        <w:t xml:space="preserve"> </w:t>
      </w:r>
      <w:r w:rsidR="00962CD5">
        <w:rPr>
          <w:b/>
          <w:snapToGrid w:val="0"/>
          <w:sz w:val="26"/>
          <w:szCs w:val="26"/>
        </w:rPr>
        <w:t>Мурманская обл</w:t>
      </w:r>
      <w:r w:rsidR="00B8027C">
        <w:rPr>
          <w:b/>
          <w:snapToGrid w:val="0"/>
          <w:sz w:val="26"/>
          <w:szCs w:val="26"/>
        </w:rPr>
        <w:t>асть</w:t>
      </w:r>
      <w:r w:rsidR="00962CD5">
        <w:rPr>
          <w:b/>
          <w:snapToGrid w:val="0"/>
          <w:sz w:val="26"/>
          <w:szCs w:val="26"/>
        </w:rPr>
        <w:t xml:space="preserve">, </w:t>
      </w:r>
      <w:r w:rsidR="00B84D65">
        <w:rPr>
          <w:b/>
          <w:snapToGrid w:val="0"/>
          <w:sz w:val="26"/>
          <w:szCs w:val="26"/>
        </w:rPr>
        <w:t>муниципальное образование</w:t>
      </w:r>
      <w:r w:rsidR="00BD2BA7" w:rsidRPr="00356F5A">
        <w:rPr>
          <w:b/>
          <w:snapToGrid w:val="0"/>
          <w:sz w:val="26"/>
          <w:szCs w:val="26"/>
        </w:rPr>
        <w:t xml:space="preserve"> г</w:t>
      </w:r>
      <w:r w:rsidR="008B08DC">
        <w:rPr>
          <w:b/>
          <w:snapToGrid w:val="0"/>
          <w:sz w:val="26"/>
          <w:szCs w:val="26"/>
        </w:rPr>
        <w:t>ород</w:t>
      </w:r>
      <w:r w:rsidR="00BD2BA7" w:rsidRPr="00356F5A">
        <w:rPr>
          <w:b/>
          <w:snapToGrid w:val="0"/>
          <w:sz w:val="26"/>
          <w:szCs w:val="26"/>
        </w:rPr>
        <w:t xml:space="preserve"> Мурманск</w:t>
      </w:r>
      <w:r w:rsidR="00962CD5">
        <w:rPr>
          <w:b/>
          <w:snapToGrid w:val="0"/>
          <w:sz w:val="26"/>
          <w:szCs w:val="26"/>
        </w:rPr>
        <w:t>,</w:t>
      </w:r>
      <w:r w:rsidR="0016385D" w:rsidRPr="00356F5A">
        <w:rPr>
          <w:b/>
          <w:snapToGrid w:val="0"/>
          <w:sz w:val="26"/>
          <w:szCs w:val="26"/>
        </w:rPr>
        <w:t xml:space="preserve"> </w:t>
      </w:r>
      <w:r w:rsidR="008B08DC" w:rsidRPr="008B08DC">
        <w:rPr>
          <w:b/>
          <w:snapToGrid w:val="0"/>
          <w:sz w:val="26"/>
          <w:szCs w:val="26"/>
        </w:rPr>
        <w:t>улиц</w:t>
      </w:r>
      <w:r w:rsidR="008B08DC">
        <w:rPr>
          <w:b/>
          <w:snapToGrid w:val="0"/>
          <w:sz w:val="26"/>
          <w:szCs w:val="26"/>
        </w:rPr>
        <w:t>а</w:t>
      </w:r>
      <w:r w:rsidR="008B08DC" w:rsidRPr="008B08DC">
        <w:rPr>
          <w:b/>
          <w:snapToGrid w:val="0"/>
          <w:sz w:val="26"/>
          <w:szCs w:val="26"/>
        </w:rPr>
        <w:t xml:space="preserve"> </w:t>
      </w:r>
      <w:r w:rsidR="0024710F">
        <w:rPr>
          <w:b/>
          <w:snapToGrid w:val="0"/>
          <w:sz w:val="26"/>
          <w:szCs w:val="26"/>
        </w:rPr>
        <w:t xml:space="preserve">Героев </w:t>
      </w:r>
      <w:proofErr w:type="gramStart"/>
      <w:r w:rsidR="0024710F">
        <w:rPr>
          <w:b/>
          <w:snapToGrid w:val="0"/>
          <w:sz w:val="26"/>
          <w:szCs w:val="26"/>
        </w:rPr>
        <w:t>Рыбачьего</w:t>
      </w:r>
      <w:proofErr w:type="gramEnd"/>
      <w:r w:rsidR="001C4783">
        <w:rPr>
          <w:b/>
          <w:snapToGrid w:val="0"/>
          <w:sz w:val="26"/>
          <w:szCs w:val="26"/>
        </w:rPr>
        <w:t>.</w:t>
      </w:r>
    </w:p>
    <w:p w:rsidR="00C61223" w:rsidRDefault="00CF152B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24710F" w:rsidRPr="0024710F">
        <w:rPr>
          <w:sz w:val="26"/>
          <w:szCs w:val="26"/>
        </w:rPr>
        <w:t>51:20:0001310:33</w:t>
      </w:r>
    </w:p>
    <w:p w:rsidR="008842A3" w:rsidRDefault="008842A3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 w:rsidR="00B8027C">
        <w:rPr>
          <w:snapToGrid w:val="0"/>
          <w:sz w:val="26"/>
          <w:szCs w:val="26"/>
        </w:rPr>
        <w:t xml:space="preserve"> </w:t>
      </w:r>
      <w:r w:rsidR="0024710F">
        <w:rPr>
          <w:snapToGrid w:val="0"/>
          <w:sz w:val="26"/>
          <w:szCs w:val="26"/>
        </w:rPr>
        <w:t>189</w:t>
      </w:r>
      <w:r w:rsidR="00B8027C"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C61223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9F52FE" w:rsidRDefault="009F52FE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</w:t>
      </w:r>
      <w:r w:rsidR="006C7E9F" w:rsidRPr="00356F5A">
        <w:rPr>
          <w:sz w:val="26"/>
          <w:szCs w:val="26"/>
        </w:rPr>
        <w:t>атегория земель: земли населенных пунктов</w:t>
      </w:r>
      <w:r w:rsidRPr="00356F5A">
        <w:rPr>
          <w:sz w:val="26"/>
          <w:szCs w:val="26"/>
        </w:rPr>
        <w:t>.</w:t>
      </w:r>
    </w:p>
    <w:p w:rsidR="005566A0" w:rsidRPr="00356F5A" w:rsidRDefault="005566A0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</w:t>
      </w:r>
      <w:r w:rsidRPr="005566A0">
        <w:rPr>
          <w:sz w:val="26"/>
          <w:szCs w:val="26"/>
        </w:rPr>
        <w:t>расположен в границах территориальной зоны Ж-1 (зона застройки многоэтажными жилыми домами)</w:t>
      </w:r>
      <w:r>
        <w:rPr>
          <w:sz w:val="26"/>
          <w:szCs w:val="26"/>
        </w:rPr>
        <w:t xml:space="preserve"> </w:t>
      </w:r>
      <w:r w:rsidRPr="005566A0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</w:t>
      </w:r>
      <w:r>
        <w:rPr>
          <w:sz w:val="26"/>
          <w:szCs w:val="26"/>
        </w:rPr>
        <w:t xml:space="preserve"> (далее П</w:t>
      </w:r>
      <w:r w:rsidR="00D3775B">
        <w:rPr>
          <w:sz w:val="26"/>
          <w:szCs w:val="26"/>
        </w:rPr>
        <w:t>ЗЗ</w:t>
      </w:r>
      <w:r>
        <w:rPr>
          <w:sz w:val="26"/>
          <w:szCs w:val="26"/>
        </w:rPr>
        <w:t>).</w:t>
      </w:r>
    </w:p>
    <w:p w:rsidR="00FB2D8C" w:rsidRDefault="00DC7E3A" w:rsidP="0016385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</w:t>
      </w:r>
      <w:r w:rsidR="006447FD" w:rsidRPr="00981BF6">
        <w:rPr>
          <w:b/>
          <w:snapToGrid w:val="0"/>
          <w:sz w:val="26"/>
          <w:szCs w:val="26"/>
        </w:rPr>
        <w:t xml:space="preserve">земельного </w:t>
      </w:r>
      <w:r w:rsidRPr="00981BF6">
        <w:rPr>
          <w:b/>
          <w:snapToGrid w:val="0"/>
          <w:sz w:val="26"/>
          <w:szCs w:val="26"/>
        </w:rPr>
        <w:t xml:space="preserve">участка: </w:t>
      </w:r>
      <w:r w:rsidR="0024710F">
        <w:rPr>
          <w:snapToGrid w:val="0"/>
          <w:sz w:val="26"/>
          <w:szCs w:val="26"/>
        </w:rPr>
        <w:t xml:space="preserve">объекты благоустройства жилых </w:t>
      </w:r>
      <w:r w:rsidR="005E44A7">
        <w:rPr>
          <w:snapToGrid w:val="0"/>
          <w:sz w:val="26"/>
          <w:szCs w:val="26"/>
        </w:rPr>
        <w:t>районов</w:t>
      </w:r>
      <w:r w:rsidR="001D524C">
        <w:rPr>
          <w:snapToGrid w:val="0"/>
          <w:sz w:val="26"/>
          <w:szCs w:val="26"/>
        </w:rPr>
        <w:t>.</w:t>
      </w:r>
      <w:r w:rsidR="002B0B71">
        <w:rPr>
          <w:snapToGrid w:val="0"/>
          <w:sz w:val="26"/>
          <w:szCs w:val="26"/>
        </w:rPr>
        <w:t xml:space="preserve"> Вид разрешенного использования установлен в соответствии с </w:t>
      </w:r>
      <w:r w:rsidR="00D3775B" w:rsidRPr="00D3775B">
        <w:rPr>
          <w:sz w:val="27"/>
          <w:szCs w:val="27"/>
        </w:rPr>
        <w:t>ПЗЗ</w:t>
      </w:r>
      <w:r w:rsidR="002B0B71">
        <w:rPr>
          <w:sz w:val="27"/>
          <w:szCs w:val="27"/>
        </w:rPr>
        <w:t>.</w:t>
      </w:r>
    </w:p>
    <w:p w:rsidR="00376AAD" w:rsidRPr="00356F5A" w:rsidRDefault="00376AAD" w:rsidP="00376AA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24710F">
        <w:rPr>
          <w:sz w:val="26"/>
          <w:szCs w:val="26"/>
        </w:rPr>
        <w:t>5 лет</w:t>
      </w:r>
      <w:r w:rsidRPr="005E3F8A">
        <w:rPr>
          <w:sz w:val="26"/>
          <w:szCs w:val="26"/>
        </w:rPr>
        <w:t>.</w:t>
      </w:r>
    </w:p>
    <w:p w:rsidR="00411B52" w:rsidRDefault="00411B52" w:rsidP="00411B5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Началь</w:t>
      </w:r>
      <w:r w:rsidR="00F3002D" w:rsidRPr="005F5721">
        <w:rPr>
          <w:b/>
          <w:sz w:val="26"/>
          <w:szCs w:val="26"/>
        </w:rPr>
        <w:t xml:space="preserve">ный размер </w:t>
      </w:r>
      <w:r w:rsidR="00EF1243">
        <w:rPr>
          <w:b/>
          <w:sz w:val="26"/>
          <w:szCs w:val="26"/>
        </w:rPr>
        <w:t xml:space="preserve">ежегодной </w:t>
      </w:r>
      <w:r w:rsidR="00F3002D" w:rsidRPr="005F5721">
        <w:rPr>
          <w:b/>
          <w:sz w:val="26"/>
          <w:szCs w:val="26"/>
        </w:rPr>
        <w:t xml:space="preserve">арендной платы </w:t>
      </w:r>
      <w:r w:rsidR="00220AD5" w:rsidRPr="005F5721">
        <w:rPr>
          <w:b/>
          <w:sz w:val="26"/>
          <w:szCs w:val="26"/>
        </w:rPr>
        <w:t>составляет</w:t>
      </w:r>
      <w:r w:rsidR="005F5721">
        <w:rPr>
          <w:b/>
          <w:sz w:val="26"/>
          <w:szCs w:val="26"/>
        </w:rPr>
        <w:t>:</w:t>
      </w:r>
      <w:r w:rsidR="00220AD5">
        <w:rPr>
          <w:sz w:val="26"/>
          <w:szCs w:val="26"/>
        </w:rPr>
        <w:t xml:space="preserve"> </w:t>
      </w:r>
      <w:r w:rsidR="00CF088C">
        <w:rPr>
          <w:sz w:val="26"/>
          <w:szCs w:val="26"/>
        </w:rPr>
        <w:t xml:space="preserve"> </w:t>
      </w:r>
      <w:r w:rsidR="0024710F">
        <w:rPr>
          <w:sz w:val="26"/>
          <w:szCs w:val="26"/>
        </w:rPr>
        <w:t>1</w:t>
      </w:r>
      <w:r w:rsidR="009F288A">
        <w:rPr>
          <w:sz w:val="26"/>
          <w:szCs w:val="26"/>
        </w:rPr>
        <w:t xml:space="preserve"> </w:t>
      </w:r>
      <w:r w:rsidR="0024710F">
        <w:rPr>
          <w:sz w:val="26"/>
          <w:szCs w:val="26"/>
        </w:rPr>
        <w:t>8</w:t>
      </w:r>
      <w:r w:rsidR="009F288A">
        <w:rPr>
          <w:sz w:val="26"/>
          <w:szCs w:val="26"/>
        </w:rPr>
        <w:t>00</w:t>
      </w:r>
      <w:r w:rsidR="00CF088C">
        <w:rPr>
          <w:sz w:val="26"/>
          <w:szCs w:val="26"/>
        </w:rPr>
        <w:t xml:space="preserve"> рублей.</w:t>
      </w:r>
    </w:p>
    <w:p w:rsidR="00006579" w:rsidRP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24710F">
        <w:rPr>
          <w:sz w:val="26"/>
          <w:szCs w:val="26"/>
        </w:rPr>
        <w:t>54</w:t>
      </w:r>
      <w:r w:rsidR="007A01B3" w:rsidRPr="004A2517">
        <w:rPr>
          <w:sz w:val="26"/>
          <w:szCs w:val="26"/>
        </w:rPr>
        <w:t xml:space="preserve"> </w:t>
      </w:r>
      <w:r w:rsidR="00CF088C" w:rsidRPr="004A2517">
        <w:rPr>
          <w:sz w:val="26"/>
          <w:szCs w:val="26"/>
        </w:rPr>
        <w:t>рублей</w:t>
      </w:r>
      <w:r w:rsidR="00B81C5B">
        <w:rPr>
          <w:sz w:val="26"/>
          <w:szCs w:val="26"/>
        </w:rPr>
        <w:t>.</w:t>
      </w:r>
    </w:p>
    <w:p w:rsid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24710F">
        <w:rPr>
          <w:sz w:val="26"/>
          <w:szCs w:val="26"/>
        </w:rPr>
        <w:t>18</w:t>
      </w:r>
      <w:r w:rsidR="009F288A">
        <w:rPr>
          <w:sz w:val="26"/>
          <w:szCs w:val="26"/>
        </w:rPr>
        <w:t>0</w:t>
      </w:r>
      <w:r w:rsidR="005C57CF">
        <w:rPr>
          <w:sz w:val="26"/>
          <w:szCs w:val="26"/>
        </w:rPr>
        <w:t xml:space="preserve"> рублей</w:t>
      </w:r>
      <w:r w:rsidR="00B81C5B">
        <w:rPr>
          <w:sz w:val="26"/>
          <w:szCs w:val="26"/>
        </w:rPr>
        <w:t>.</w:t>
      </w:r>
    </w:p>
    <w:p w:rsidR="0024710F" w:rsidRPr="00356F5A" w:rsidRDefault="0024710F" w:rsidP="0024710F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2.</w:t>
      </w:r>
    </w:p>
    <w:p w:rsidR="0024710F" w:rsidRPr="00356F5A" w:rsidRDefault="0024710F" w:rsidP="0024710F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Pr="008B08DC">
        <w:rPr>
          <w:b/>
          <w:snapToGrid w:val="0"/>
          <w:sz w:val="26"/>
          <w:szCs w:val="26"/>
        </w:rPr>
        <w:t>улиц</w:t>
      </w:r>
      <w:r>
        <w:rPr>
          <w:b/>
          <w:snapToGrid w:val="0"/>
          <w:sz w:val="26"/>
          <w:szCs w:val="26"/>
        </w:rPr>
        <w:t>а</w:t>
      </w:r>
      <w:r w:rsidRPr="008B08DC">
        <w:rPr>
          <w:b/>
          <w:snapToGrid w:val="0"/>
          <w:sz w:val="26"/>
          <w:szCs w:val="26"/>
        </w:rPr>
        <w:t xml:space="preserve"> </w:t>
      </w:r>
      <w:r w:rsidR="00CE662B">
        <w:rPr>
          <w:b/>
          <w:snapToGrid w:val="0"/>
          <w:sz w:val="26"/>
          <w:szCs w:val="26"/>
        </w:rPr>
        <w:t>Зеленая</w:t>
      </w:r>
      <w:r>
        <w:rPr>
          <w:b/>
          <w:snapToGrid w:val="0"/>
          <w:sz w:val="26"/>
          <w:szCs w:val="26"/>
        </w:rPr>
        <w:t>.</w:t>
      </w:r>
    </w:p>
    <w:p w:rsidR="0024710F" w:rsidRDefault="0024710F" w:rsidP="0024710F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24710F">
        <w:rPr>
          <w:sz w:val="26"/>
          <w:szCs w:val="26"/>
        </w:rPr>
        <w:t>51:20:000</w:t>
      </w:r>
      <w:r w:rsidR="00CE662B">
        <w:rPr>
          <w:sz w:val="26"/>
          <w:szCs w:val="26"/>
        </w:rPr>
        <w:t>114</w:t>
      </w:r>
      <w:r w:rsidRPr="0024710F">
        <w:rPr>
          <w:sz w:val="26"/>
          <w:szCs w:val="26"/>
        </w:rPr>
        <w:t>0:3</w:t>
      </w:r>
      <w:r w:rsidR="00CE662B">
        <w:rPr>
          <w:sz w:val="26"/>
          <w:szCs w:val="26"/>
        </w:rPr>
        <w:t>8</w:t>
      </w:r>
    </w:p>
    <w:p w:rsidR="0024710F" w:rsidRDefault="0024710F" w:rsidP="0024710F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CE662B">
        <w:rPr>
          <w:snapToGrid w:val="0"/>
          <w:sz w:val="26"/>
          <w:szCs w:val="26"/>
        </w:rPr>
        <w:t>2657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24710F" w:rsidRPr="00583239" w:rsidRDefault="0024710F" w:rsidP="0024710F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5566A0" w:rsidRDefault="005566A0" w:rsidP="005566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5566A0" w:rsidRPr="00356F5A" w:rsidRDefault="005566A0" w:rsidP="005566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Земельный участок </w:t>
      </w:r>
      <w:r w:rsidRPr="005566A0">
        <w:rPr>
          <w:sz w:val="26"/>
          <w:szCs w:val="26"/>
        </w:rPr>
        <w:t>расположен в границах территориальной зоны Ж-1 (зона застройки многоэтажными жилыми домами)</w:t>
      </w:r>
      <w:r>
        <w:rPr>
          <w:sz w:val="26"/>
          <w:szCs w:val="26"/>
        </w:rPr>
        <w:t xml:space="preserve"> </w:t>
      </w:r>
      <w:r w:rsidRPr="005566A0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</w:t>
      </w:r>
      <w:r>
        <w:rPr>
          <w:sz w:val="26"/>
          <w:szCs w:val="26"/>
        </w:rPr>
        <w:t xml:space="preserve"> (далее </w:t>
      </w:r>
      <w:r w:rsidR="00D3775B" w:rsidRPr="00D3775B">
        <w:rPr>
          <w:sz w:val="26"/>
          <w:szCs w:val="26"/>
        </w:rPr>
        <w:t>ПЗЗ</w:t>
      </w:r>
      <w:r>
        <w:rPr>
          <w:sz w:val="26"/>
          <w:szCs w:val="26"/>
        </w:rPr>
        <w:t>).</w:t>
      </w:r>
    </w:p>
    <w:p w:rsidR="0024710F" w:rsidRDefault="005566A0" w:rsidP="005566A0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>
        <w:rPr>
          <w:snapToGrid w:val="0"/>
          <w:sz w:val="26"/>
          <w:szCs w:val="26"/>
        </w:rPr>
        <w:t xml:space="preserve">объекты благоустройства жилых районов. Вид разрешенного использования установлен в соответствии с </w:t>
      </w:r>
      <w:r w:rsidR="00D3775B" w:rsidRPr="00D3775B">
        <w:rPr>
          <w:sz w:val="27"/>
          <w:szCs w:val="27"/>
        </w:rPr>
        <w:t>ПЗЗ</w:t>
      </w:r>
      <w:r>
        <w:rPr>
          <w:sz w:val="27"/>
          <w:szCs w:val="27"/>
        </w:rPr>
        <w:t>.</w:t>
      </w:r>
    </w:p>
    <w:p w:rsidR="00047274" w:rsidRPr="00047274" w:rsidRDefault="00047274" w:rsidP="0024710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047274">
        <w:rPr>
          <w:b/>
          <w:sz w:val="26"/>
          <w:szCs w:val="26"/>
        </w:rPr>
        <w:t xml:space="preserve">Ограничения </w:t>
      </w:r>
      <w:r>
        <w:rPr>
          <w:b/>
          <w:sz w:val="26"/>
          <w:szCs w:val="26"/>
        </w:rPr>
        <w:t xml:space="preserve">(обременения) </w:t>
      </w:r>
      <w:r w:rsidRPr="00047274">
        <w:rPr>
          <w:b/>
          <w:sz w:val="26"/>
          <w:szCs w:val="26"/>
        </w:rPr>
        <w:t>прав на земельный участок</w:t>
      </w:r>
      <w:r>
        <w:rPr>
          <w:sz w:val="26"/>
          <w:szCs w:val="26"/>
        </w:rPr>
        <w:t>:</w:t>
      </w:r>
      <w:r w:rsidRPr="0004727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047274">
        <w:rPr>
          <w:sz w:val="26"/>
          <w:szCs w:val="26"/>
        </w:rPr>
        <w:t xml:space="preserve">граничения </w:t>
      </w:r>
      <w:proofErr w:type="gramStart"/>
      <w:r w:rsidRPr="00047274">
        <w:rPr>
          <w:sz w:val="26"/>
          <w:szCs w:val="26"/>
        </w:rPr>
        <w:t>прав</w:t>
      </w:r>
      <w:proofErr w:type="gramEnd"/>
      <w:r w:rsidRPr="00047274">
        <w:rPr>
          <w:sz w:val="26"/>
          <w:szCs w:val="26"/>
        </w:rPr>
        <w:t xml:space="preserve"> на земельный участок предусмотренные статьями 56, 56.1 Земельного кодекса Российской Федерации</w:t>
      </w:r>
      <w:r>
        <w:rPr>
          <w:sz w:val="26"/>
          <w:szCs w:val="26"/>
        </w:rPr>
        <w:t xml:space="preserve">, охранная зона водопровода (31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).</w:t>
      </w:r>
    </w:p>
    <w:p w:rsidR="0024710F" w:rsidRPr="00356F5A" w:rsidRDefault="0024710F" w:rsidP="0024710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5 лет</w:t>
      </w:r>
      <w:r w:rsidRPr="005E3F8A">
        <w:rPr>
          <w:sz w:val="26"/>
          <w:szCs w:val="26"/>
        </w:rPr>
        <w:t>.</w:t>
      </w:r>
    </w:p>
    <w:p w:rsidR="0024710F" w:rsidRDefault="0024710F" w:rsidP="0024710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20 000 рублей.</w:t>
      </w:r>
    </w:p>
    <w:p w:rsidR="0024710F" w:rsidRPr="00006579" w:rsidRDefault="0024710F" w:rsidP="0024710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>
        <w:rPr>
          <w:sz w:val="26"/>
          <w:szCs w:val="26"/>
        </w:rPr>
        <w:t>600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24710F" w:rsidRDefault="0024710F" w:rsidP="0024710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>
        <w:rPr>
          <w:sz w:val="26"/>
          <w:szCs w:val="26"/>
        </w:rPr>
        <w:t>2 000 рублей.</w:t>
      </w:r>
    </w:p>
    <w:p w:rsidR="00CE662B" w:rsidRPr="00356F5A" w:rsidRDefault="00CE662B" w:rsidP="00CE662B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3.</w:t>
      </w:r>
    </w:p>
    <w:p w:rsidR="00CE662B" w:rsidRPr="00356F5A" w:rsidRDefault="00CE662B" w:rsidP="00CE662B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Pr="008B08DC">
        <w:rPr>
          <w:b/>
          <w:snapToGrid w:val="0"/>
          <w:sz w:val="26"/>
          <w:szCs w:val="26"/>
        </w:rPr>
        <w:t>улиц</w:t>
      </w:r>
      <w:r>
        <w:rPr>
          <w:b/>
          <w:snapToGrid w:val="0"/>
          <w:sz w:val="26"/>
          <w:szCs w:val="26"/>
        </w:rPr>
        <w:t>а</w:t>
      </w:r>
      <w:r w:rsidRPr="008B08DC">
        <w:rPr>
          <w:b/>
          <w:snapToGrid w:val="0"/>
          <w:sz w:val="26"/>
          <w:szCs w:val="26"/>
        </w:rPr>
        <w:t xml:space="preserve"> </w:t>
      </w:r>
      <w:r w:rsidRPr="00CE662B">
        <w:rPr>
          <w:b/>
          <w:snapToGrid w:val="0"/>
          <w:sz w:val="26"/>
          <w:szCs w:val="26"/>
        </w:rPr>
        <w:t>Адмирала флота Лобова</w:t>
      </w:r>
      <w:r>
        <w:rPr>
          <w:b/>
          <w:snapToGrid w:val="0"/>
          <w:sz w:val="26"/>
          <w:szCs w:val="26"/>
        </w:rPr>
        <w:t>.</w:t>
      </w:r>
    </w:p>
    <w:p w:rsidR="00CE662B" w:rsidRDefault="00CE662B" w:rsidP="00CE662B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24710F">
        <w:rPr>
          <w:sz w:val="26"/>
          <w:szCs w:val="26"/>
        </w:rPr>
        <w:t>51:20:000</w:t>
      </w:r>
      <w:r>
        <w:rPr>
          <w:sz w:val="26"/>
          <w:szCs w:val="26"/>
        </w:rPr>
        <w:t>3207</w:t>
      </w:r>
      <w:r w:rsidRPr="0024710F">
        <w:rPr>
          <w:sz w:val="26"/>
          <w:szCs w:val="26"/>
        </w:rPr>
        <w:t>:3</w:t>
      </w:r>
      <w:r>
        <w:rPr>
          <w:sz w:val="26"/>
          <w:szCs w:val="26"/>
        </w:rPr>
        <w:t>0</w:t>
      </w:r>
    </w:p>
    <w:p w:rsidR="00CE662B" w:rsidRDefault="00CE662B" w:rsidP="00CE662B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2024  </w:t>
      </w:r>
      <w:r w:rsidRPr="00356F5A">
        <w:rPr>
          <w:sz w:val="26"/>
          <w:szCs w:val="26"/>
        </w:rPr>
        <w:t xml:space="preserve">кв. м. </w:t>
      </w:r>
    </w:p>
    <w:p w:rsidR="00CE662B" w:rsidRPr="00583239" w:rsidRDefault="00CE662B" w:rsidP="00CE662B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5566A0" w:rsidRDefault="005566A0" w:rsidP="005566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5566A0" w:rsidRPr="00356F5A" w:rsidRDefault="005566A0" w:rsidP="005566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</w:t>
      </w:r>
      <w:r w:rsidRPr="005566A0">
        <w:rPr>
          <w:sz w:val="26"/>
          <w:szCs w:val="26"/>
        </w:rPr>
        <w:t>расположен в границах территориальной зоны Ж-1 (зона застройки многоэтажными жилыми домами)</w:t>
      </w:r>
      <w:r>
        <w:rPr>
          <w:sz w:val="26"/>
          <w:szCs w:val="26"/>
        </w:rPr>
        <w:t xml:space="preserve"> </w:t>
      </w:r>
      <w:r w:rsidRPr="005566A0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</w:t>
      </w:r>
      <w:r>
        <w:rPr>
          <w:sz w:val="26"/>
          <w:szCs w:val="26"/>
        </w:rPr>
        <w:t xml:space="preserve"> (далее </w:t>
      </w:r>
      <w:r w:rsidR="00D3775B" w:rsidRPr="00D3775B">
        <w:rPr>
          <w:sz w:val="26"/>
          <w:szCs w:val="26"/>
        </w:rPr>
        <w:t>ПЗЗ</w:t>
      </w:r>
      <w:r>
        <w:rPr>
          <w:sz w:val="26"/>
          <w:szCs w:val="26"/>
        </w:rPr>
        <w:t>).</w:t>
      </w:r>
    </w:p>
    <w:p w:rsidR="00CE662B" w:rsidRDefault="005566A0" w:rsidP="005566A0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>
        <w:rPr>
          <w:snapToGrid w:val="0"/>
          <w:sz w:val="26"/>
          <w:szCs w:val="26"/>
        </w:rPr>
        <w:t xml:space="preserve">объекты благоустройства жилых районов. Вид разрешенного использования установлен в соответствии с </w:t>
      </w:r>
      <w:r w:rsidR="00D3775B" w:rsidRPr="00D3775B">
        <w:rPr>
          <w:sz w:val="27"/>
          <w:szCs w:val="27"/>
        </w:rPr>
        <w:t>ПЗЗ</w:t>
      </w:r>
      <w:r>
        <w:rPr>
          <w:sz w:val="27"/>
          <w:szCs w:val="27"/>
        </w:rPr>
        <w:t>.</w:t>
      </w:r>
    </w:p>
    <w:p w:rsidR="00047274" w:rsidRDefault="00047274" w:rsidP="00CE662B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047274">
        <w:rPr>
          <w:b/>
          <w:sz w:val="26"/>
          <w:szCs w:val="26"/>
        </w:rPr>
        <w:t xml:space="preserve">Ограничения </w:t>
      </w:r>
      <w:r>
        <w:rPr>
          <w:b/>
          <w:sz w:val="26"/>
          <w:szCs w:val="26"/>
        </w:rPr>
        <w:t xml:space="preserve">(обременения) </w:t>
      </w:r>
      <w:r w:rsidRPr="00047274">
        <w:rPr>
          <w:b/>
          <w:sz w:val="26"/>
          <w:szCs w:val="26"/>
        </w:rPr>
        <w:t>прав на земельный участок</w:t>
      </w:r>
      <w:r>
        <w:rPr>
          <w:sz w:val="26"/>
          <w:szCs w:val="26"/>
        </w:rPr>
        <w:t>:</w:t>
      </w:r>
      <w:r w:rsidRPr="0004727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047274">
        <w:rPr>
          <w:sz w:val="26"/>
          <w:szCs w:val="26"/>
        </w:rPr>
        <w:t>граничения прав на земельный участок предусмотренные статьями 56, 56.1 Земельного кодекса Российской Федерации</w:t>
      </w:r>
      <w:r>
        <w:rPr>
          <w:sz w:val="26"/>
          <w:szCs w:val="26"/>
        </w:rPr>
        <w:t xml:space="preserve">, часть охранной зоны с особым режимом использования (Без права капитального строительства) – 14,97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, 553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– иные о</w:t>
      </w:r>
      <w:r w:rsidRPr="00047274">
        <w:rPr>
          <w:sz w:val="26"/>
          <w:szCs w:val="26"/>
        </w:rPr>
        <w:t>граничения (обременения) прав</w:t>
      </w:r>
      <w:r>
        <w:rPr>
          <w:sz w:val="26"/>
          <w:szCs w:val="26"/>
        </w:rPr>
        <w:t>.</w:t>
      </w:r>
    </w:p>
    <w:p w:rsidR="00CE662B" w:rsidRPr="00356F5A" w:rsidRDefault="00CE662B" w:rsidP="00CE662B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5 лет</w:t>
      </w:r>
      <w:r w:rsidRPr="005E3F8A">
        <w:rPr>
          <w:sz w:val="26"/>
          <w:szCs w:val="26"/>
        </w:rPr>
        <w:t>.</w:t>
      </w:r>
    </w:p>
    <w:p w:rsidR="00CE662B" w:rsidRDefault="00CE662B" w:rsidP="00CE662B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15 000 рублей.</w:t>
      </w:r>
    </w:p>
    <w:p w:rsidR="00CE662B" w:rsidRPr="00006579" w:rsidRDefault="00CE662B" w:rsidP="00CE662B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>
        <w:rPr>
          <w:sz w:val="26"/>
          <w:szCs w:val="26"/>
        </w:rPr>
        <w:t>450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CE662B" w:rsidRDefault="00CE662B" w:rsidP="00CE662B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>
        <w:rPr>
          <w:sz w:val="26"/>
          <w:szCs w:val="26"/>
        </w:rPr>
        <w:t>1 500 рублей.</w:t>
      </w:r>
    </w:p>
    <w:p w:rsidR="00122E48" w:rsidRPr="00AF258E" w:rsidRDefault="00122E48" w:rsidP="00006579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D46D15" w:rsidRPr="00356F5A" w:rsidRDefault="00D46D15" w:rsidP="00D46D15">
      <w:pPr>
        <w:pStyle w:val="ConsNormal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356F5A">
        <w:rPr>
          <w:rFonts w:ascii="Times New Roman" w:hAnsi="Times New Roman"/>
          <w:b/>
          <w:sz w:val="26"/>
          <w:szCs w:val="26"/>
        </w:rPr>
        <w:t xml:space="preserve">Для участия в аукционе </w:t>
      </w:r>
      <w:r w:rsidR="00717669">
        <w:rPr>
          <w:rFonts w:ascii="Times New Roman" w:hAnsi="Times New Roman"/>
          <w:b/>
          <w:sz w:val="26"/>
          <w:szCs w:val="26"/>
        </w:rPr>
        <w:t>заявители</w:t>
      </w:r>
      <w:r w:rsidR="007A01B3">
        <w:rPr>
          <w:rFonts w:ascii="Times New Roman" w:hAnsi="Times New Roman"/>
          <w:b/>
          <w:sz w:val="26"/>
          <w:szCs w:val="26"/>
        </w:rPr>
        <w:t xml:space="preserve"> </w:t>
      </w:r>
      <w:r w:rsidRPr="00356F5A">
        <w:rPr>
          <w:rFonts w:ascii="Times New Roman" w:hAnsi="Times New Roman"/>
          <w:b/>
          <w:sz w:val="26"/>
          <w:szCs w:val="26"/>
        </w:rPr>
        <w:t xml:space="preserve">представляют </w:t>
      </w:r>
      <w:r w:rsidR="00997FF6" w:rsidRPr="00356F5A">
        <w:rPr>
          <w:rFonts w:ascii="Times New Roman" w:hAnsi="Times New Roman"/>
          <w:b/>
          <w:sz w:val="26"/>
          <w:szCs w:val="26"/>
        </w:rPr>
        <w:t xml:space="preserve">в установленный срок </w:t>
      </w:r>
      <w:r w:rsidRPr="00356F5A">
        <w:rPr>
          <w:rFonts w:ascii="Times New Roman" w:hAnsi="Times New Roman"/>
          <w:b/>
          <w:sz w:val="26"/>
          <w:szCs w:val="26"/>
        </w:rPr>
        <w:t>следующие документы:</w:t>
      </w:r>
    </w:p>
    <w:p w:rsidR="00810BC2" w:rsidRPr="00810BC2" w:rsidRDefault="00C00393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56F5A">
        <w:rPr>
          <w:rFonts w:ascii="Times New Roman" w:hAnsi="Times New Roman"/>
          <w:sz w:val="26"/>
          <w:szCs w:val="26"/>
        </w:rPr>
        <w:t>-</w:t>
      </w:r>
      <w:r w:rsidR="007936A2">
        <w:rPr>
          <w:rFonts w:ascii="Times New Roman" w:hAnsi="Times New Roman"/>
          <w:sz w:val="26"/>
          <w:szCs w:val="26"/>
        </w:rPr>
        <w:t xml:space="preserve"> </w:t>
      </w:r>
      <w:r w:rsidR="00810BC2" w:rsidRPr="00810BC2">
        <w:rPr>
          <w:rFonts w:ascii="Times New Roman" w:hAnsi="Times New Roman"/>
          <w:sz w:val="26"/>
          <w:szCs w:val="26"/>
        </w:rPr>
        <w:t xml:space="preserve">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копии документов, удостоверяющих личность заявителя (для граждан);</w:t>
      </w:r>
    </w:p>
    <w:p w:rsidR="00810BC2" w:rsidRP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документы, подтверждающие внесение задатка.</w:t>
      </w:r>
    </w:p>
    <w:p w:rsid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10BC2">
        <w:rPr>
          <w:rFonts w:ascii="Times New Roman" w:hAnsi="Times New Roman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A17453" w:rsidRPr="00A17453" w:rsidRDefault="00EF1243" w:rsidP="00CF4C5E">
      <w:pPr>
        <w:pStyle w:val="ConsNormal"/>
        <w:spacing w:before="120"/>
        <w:ind w:firstLine="53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Заявитель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не допускается к участию в </w:t>
      </w:r>
      <w:r w:rsidR="00A17453">
        <w:rPr>
          <w:rFonts w:ascii="Times New Roman" w:hAnsi="Times New Roman"/>
          <w:b/>
          <w:sz w:val="26"/>
          <w:szCs w:val="26"/>
        </w:rPr>
        <w:t xml:space="preserve">аукционе </w:t>
      </w:r>
      <w:r w:rsidR="00717669">
        <w:rPr>
          <w:rFonts w:ascii="Times New Roman" w:hAnsi="Times New Roman"/>
          <w:b/>
          <w:sz w:val="26"/>
          <w:szCs w:val="26"/>
        </w:rPr>
        <w:t>в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следующи</w:t>
      </w:r>
      <w:r w:rsidR="00717669">
        <w:rPr>
          <w:rFonts w:ascii="Times New Roman" w:hAnsi="Times New Roman"/>
          <w:b/>
          <w:sz w:val="26"/>
          <w:szCs w:val="26"/>
        </w:rPr>
        <w:t>х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</w:t>
      </w:r>
      <w:r w:rsidR="00717669">
        <w:rPr>
          <w:rFonts w:ascii="Times New Roman" w:hAnsi="Times New Roman"/>
          <w:b/>
          <w:sz w:val="26"/>
          <w:szCs w:val="26"/>
        </w:rPr>
        <w:t>случаях</w:t>
      </w:r>
      <w:r w:rsidR="00A17453" w:rsidRPr="00A17453">
        <w:rPr>
          <w:rFonts w:ascii="Times New Roman" w:hAnsi="Times New Roman"/>
          <w:b/>
          <w:sz w:val="26"/>
          <w:szCs w:val="26"/>
        </w:rPr>
        <w:t>: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jc w:val="left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</w:t>
      </w:r>
      <w:proofErr w:type="spellStart"/>
      <w:r w:rsidRPr="00810BC2">
        <w:rPr>
          <w:snapToGrid w:val="0"/>
          <w:sz w:val="26"/>
          <w:szCs w:val="26"/>
        </w:rPr>
        <w:t>непоступление</w:t>
      </w:r>
      <w:proofErr w:type="spellEnd"/>
      <w:r w:rsidRPr="00810BC2">
        <w:rPr>
          <w:snapToGrid w:val="0"/>
          <w:sz w:val="26"/>
          <w:szCs w:val="26"/>
        </w:rPr>
        <w:t xml:space="preserve"> задатка на дату рассмотрения заявок на участие в аукционе;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C58C4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F1243" w:rsidRPr="00EF1243" w:rsidRDefault="00EF1243" w:rsidP="00CF4C5E">
      <w:pPr>
        <w:autoSpaceDE w:val="0"/>
        <w:autoSpaceDN w:val="0"/>
        <w:adjustRightInd w:val="0"/>
        <w:spacing w:before="120"/>
        <w:ind w:firstLine="539"/>
        <w:rPr>
          <w:b/>
          <w:bCs/>
          <w:sz w:val="26"/>
          <w:szCs w:val="26"/>
        </w:rPr>
      </w:pPr>
      <w:r w:rsidRPr="00EF1243">
        <w:rPr>
          <w:b/>
          <w:bCs/>
          <w:sz w:val="26"/>
          <w:szCs w:val="26"/>
        </w:rPr>
        <w:t>Порядок проведения аукциона:</w:t>
      </w:r>
    </w:p>
    <w:p w:rsidR="00EF1243" w:rsidRPr="00EF1243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>а) аукцион ведет аукционист;</w:t>
      </w:r>
    </w:p>
    <w:p w:rsidR="006F6F40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 xml:space="preserve">б) </w:t>
      </w:r>
      <w:r w:rsidR="006F6F40">
        <w:rPr>
          <w:bCs/>
          <w:sz w:val="26"/>
          <w:szCs w:val="26"/>
        </w:rPr>
        <w:t>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 в случае, если готовы заключить договор аренды в соответствии с этой ценой;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в) </w:t>
      </w:r>
      <w:r w:rsidR="00EF1243" w:rsidRPr="00EF1243">
        <w:rPr>
          <w:bCs/>
          <w:sz w:val="26"/>
          <w:szCs w:val="26"/>
        </w:rPr>
        <w:t>аукцион начинается с оглашения аукционистом наименования, основных характеристик предмета аукциона, начальной цены предмета аукциона, «шага аукциона» и порядка проведения аукциона;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F52996">
        <w:rPr>
          <w:bCs/>
          <w:sz w:val="26"/>
          <w:szCs w:val="26"/>
        </w:rPr>
        <w:t>г</w:t>
      </w:r>
      <w:r w:rsidR="00EF1243" w:rsidRPr="00F52996">
        <w:rPr>
          <w:bCs/>
          <w:sz w:val="26"/>
          <w:szCs w:val="26"/>
        </w:rPr>
        <w:t>) каждый последующий размер арендной платы аукционист назначает путем увеличения текущего размера арендной платы на «шаг аукциона». После объявления очередного размера арендной платы</w:t>
      </w:r>
      <w:r w:rsidR="00EF1243" w:rsidRPr="00EF1243">
        <w:rPr>
          <w:bCs/>
          <w:sz w:val="26"/>
          <w:szCs w:val="26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арендной платы в соответствии с «шагом аукциона».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EF1243" w:rsidRPr="00EF1243">
        <w:rPr>
          <w:bCs/>
          <w:sz w:val="26"/>
          <w:szCs w:val="26"/>
        </w:rPr>
        <w:t xml:space="preserve">) при отсутствии участников аукциона, готовых заключить договор аренды в соответствии с названным аукционистом размером арендной платы, аукционист повторяет этот размер арендной платы 3 раза. Если после троекратного объявления очередного размера арендной платы ни один из участников аукциона не поднял билет, аукцион завершается. </w:t>
      </w:r>
    </w:p>
    <w:p w:rsidR="001114CF" w:rsidRPr="006F6F40" w:rsidRDefault="006F6F40" w:rsidP="001114CF">
      <w:pPr>
        <w:rPr>
          <w:snapToGrid w:val="0"/>
          <w:sz w:val="26"/>
          <w:szCs w:val="26"/>
        </w:rPr>
      </w:pPr>
      <w:r>
        <w:rPr>
          <w:color w:val="000000"/>
          <w:sz w:val="26"/>
          <w:szCs w:val="26"/>
        </w:rPr>
        <w:t xml:space="preserve">е) </w:t>
      </w:r>
      <w:r w:rsidR="001114CF" w:rsidRPr="006F6F40">
        <w:rPr>
          <w:color w:val="000000"/>
          <w:sz w:val="26"/>
          <w:szCs w:val="26"/>
        </w:rPr>
        <w:t xml:space="preserve">Победителем аукциона признается участник аукциона, предложивший </w:t>
      </w:r>
      <w:r w:rsidR="00A278F3" w:rsidRPr="006F6F40">
        <w:rPr>
          <w:color w:val="000000"/>
          <w:sz w:val="26"/>
          <w:szCs w:val="26"/>
        </w:rPr>
        <w:t xml:space="preserve">наибольший размер </w:t>
      </w:r>
      <w:r w:rsidR="00717669" w:rsidRPr="006F6F40">
        <w:rPr>
          <w:color w:val="000000"/>
          <w:sz w:val="26"/>
          <w:szCs w:val="26"/>
        </w:rPr>
        <w:t xml:space="preserve">ежегодной </w:t>
      </w:r>
      <w:r w:rsidR="00A278F3" w:rsidRPr="006F6F40">
        <w:rPr>
          <w:color w:val="000000"/>
          <w:sz w:val="26"/>
          <w:szCs w:val="26"/>
        </w:rPr>
        <w:t>арендной платы</w:t>
      </w:r>
      <w:r>
        <w:rPr>
          <w:color w:val="000000"/>
          <w:sz w:val="26"/>
          <w:szCs w:val="26"/>
        </w:rPr>
        <w:t xml:space="preserve"> и номер билета которого был назван последним</w:t>
      </w:r>
      <w:r w:rsidR="001114CF" w:rsidRPr="006F6F40">
        <w:rPr>
          <w:color w:val="000000"/>
          <w:sz w:val="26"/>
          <w:szCs w:val="26"/>
        </w:rPr>
        <w:t>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b/>
          <w:sz w:val="26"/>
          <w:szCs w:val="26"/>
        </w:rPr>
        <w:t xml:space="preserve">Аукцион признается не состоявшимся в случае, </w:t>
      </w:r>
      <w:bookmarkStart w:id="0" w:name="Par1"/>
      <w:bookmarkEnd w:id="0"/>
      <w:r w:rsidRPr="000F6F57">
        <w:rPr>
          <w:sz w:val="26"/>
          <w:szCs w:val="26"/>
        </w:rPr>
        <w:t>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 xml:space="preserve">В случае, если аукцион признан несостоявшимся и только один заявитель признан участником аукциона,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участка. При этом </w:t>
      </w:r>
      <w:r w:rsidRPr="000F6F57">
        <w:rPr>
          <w:sz w:val="26"/>
          <w:szCs w:val="26"/>
        </w:rPr>
        <w:lastRenderedPageBreak/>
        <w:t>размер ежегодной арендной платы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лицу, с которым такой договор заключается.</w:t>
      </w:r>
    </w:p>
    <w:p w:rsidR="00C10FD1" w:rsidRPr="00C10FD1" w:rsidRDefault="00C10FD1" w:rsidP="00C10FD1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 w:rsidRPr="00C10FD1">
        <w:rPr>
          <w:snapToGrid w:val="0"/>
          <w:sz w:val="26"/>
          <w:szCs w:val="26"/>
        </w:rPr>
        <w:t>Протокол о результатах торгов является основанием для заключения с победителем торгов договора аренды земельного участка.</w:t>
      </w:r>
    </w:p>
    <w:p w:rsidR="001114CF" w:rsidRPr="00BE48CE" w:rsidRDefault="001114CF" w:rsidP="00CF4C5E">
      <w:pPr>
        <w:pStyle w:val="a5"/>
        <w:spacing w:before="120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 xml:space="preserve">Прием заявок и прилагаемых к ним документов начинается с момента опубликования извещения о проведении торгов и заканчивается </w:t>
      </w:r>
      <w:r w:rsidR="00112431">
        <w:rPr>
          <w:b/>
          <w:sz w:val="26"/>
          <w:szCs w:val="26"/>
        </w:rPr>
        <w:t>12.01.2017</w:t>
      </w:r>
      <w:r w:rsidRPr="00BE48CE">
        <w:rPr>
          <w:b/>
          <w:sz w:val="26"/>
          <w:szCs w:val="26"/>
        </w:rPr>
        <w:t xml:space="preserve"> в 1</w:t>
      </w:r>
      <w:r w:rsidR="000C31DD" w:rsidRPr="00BE48CE">
        <w:rPr>
          <w:b/>
          <w:sz w:val="26"/>
          <w:szCs w:val="26"/>
        </w:rPr>
        <w:t>6</w:t>
      </w:r>
      <w:r w:rsidRPr="00BE48CE">
        <w:rPr>
          <w:b/>
          <w:sz w:val="26"/>
          <w:szCs w:val="26"/>
        </w:rPr>
        <w:t xml:space="preserve">.00 часов. </w:t>
      </w:r>
    </w:p>
    <w:p w:rsidR="001114CF" w:rsidRPr="00BE48CE" w:rsidRDefault="001114CF" w:rsidP="001114CF">
      <w:pPr>
        <w:pStyle w:val="a5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>Документы принимаются  по адресу:</w:t>
      </w:r>
      <w:r w:rsidR="00A3419D" w:rsidRPr="00BE48CE">
        <w:rPr>
          <w:b/>
          <w:sz w:val="26"/>
          <w:szCs w:val="26"/>
        </w:rPr>
        <w:t xml:space="preserve"> </w:t>
      </w:r>
      <w:r w:rsidRPr="00BE48CE">
        <w:rPr>
          <w:b/>
          <w:sz w:val="26"/>
          <w:szCs w:val="26"/>
        </w:rPr>
        <w:t xml:space="preserve">г. Мурманск, ул. Комсомольская, д. 10,           </w:t>
      </w:r>
      <w:proofErr w:type="spellStart"/>
      <w:r w:rsidRPr="00BE48CE">
        <w:rPr>
          <w:b/>
          <w:sz w:val="26"/>
          <w:szCs w:val="26"/>
        </w:rPr>
        <w:t>каб</w:t>
      </w:r>
      <w:proofErr w:type="spellEnd"/>
      <w:r w:rsidRPr="00BE48CE">
        <w:rPr>
          <w:b/>
          <w:sz w:val="26"/>
          <w:szCs w:val="26"/>
        </w:rPr>
        <w:t>. № 410.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>Режим приема: понедельни</w:t>
      </w:r>
      <w:r w:rsidR="008958A4">
        <w:rPr>
          <w:b/>
          <w:snapToGrid w:val="0"/>
          <w:sz w:val="26"/>
          <w:szCs w:val="26"/>
        </w:rPr>
        <w:t>к</w:t>
      </w:r>
      <w:r w:rsidRPr="00356F5A">
        <w:rPr>
          <w:b/>
          <w:snapToGrid w:val="0"/>
          <w:sz w:val="26"/>
          <w:szCs w:val="26"/>
        </w:rPr>
        <w:t xml:space="preserve">-пятница с 09:00 до 16:00; перерыв с 13:00 до 14:00 </w:t>
      </w:r>
    </w:p>
    <w:p w:rsidR="001114CF" w:rsidRPr="00356F5A" w:rsidRDefault="001114CF" w:rsidP="00356F5A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телефон для справок:  45-39-47 </w:t>
      </w:r>
    </w:p>
    <w:p w:rsidR="001114CF" w:rsidRPr="00356F5A" w:rsidRDefault="009F141E" w:rsidP="001114C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Рассмотрение заявок на участие в </w:t>
      </w:r>
      <w:r w:rsidR="001114CF" w:rsidRPr="00356F5A">
        <w:rPr>
          <w:b/>
          <w:sz w:val="26"/>
          <w:szCs w:val="26"/>
        </w:rPr>
        <w:t>аукцион</w:t>
      </w:r>
      <w:r>
        <w:rPr>
          <w:b/>
          <w:sz w:val="26"/>
          <w:szCs w:val="26"/>
        </w:rPr>
        <w:t>е</w:t>
      </w:r>
      <w:r w:rsidR="001114CF" w:rsidRPr="00356F5A">
        <w:rPr>
          <w:b/>
          <w:sz w:val="26"/>
          <w:szCs w:val="26"/>
        </w:rPr>
        <w:t xml:space="preserve"> состоится</w:t>
      </w:r>
      <w:r w:rsidR="001114CF" w:rsidRPr="00356F5A">
        <w:rPr>
          <w:sz w:val="26"/>
          <w:szCs w:val="26"/>
        </w:rPr>
        <w:t xml:space="preserve"> </w:t>
      </w:r>
      <w:r w:rsidR="00112431">
        <w:rPr>
          <w:b/>
          <w:sz w:val="26"/>
          <w:szCs w:val="26"/>
        </w:rPr>
        <w:t>13.01.2017</w:t>
      </w:r>
      <w:r w:rsidR="001114CF" w:rsidRPr="005F5721">
        <w:rPr>
          <w:b/>
          <w:sz w:val="26"/>
          <w:szCs w:val="26"/>
        </w:rPr>
        <w:t xml:space="preserve"> в</w:t>
      </w:r>
      <w:r w:rsidR="001114CF" w:rsidRPr="00356F5A">
        <w:rPr>
          <w:b/>
          <w:sz w:val="26"/>
          <w:szCs w:val="26"/>
        </w:rPr>
        <w:t xml:space="preserve"> 1</w:t>
      </w:r>
      <w:r w:rsidR="00112431">
        <w:rPr>
          <w:b/>
          <w:sz w:val="26"/>
          <w:szCs w:val="26"/>
        </w:rPr>
        <w:t>4</w:t>
      </w:r>
      <w:r w:rsidR="001114CF" w:rsidRPr="00356F5A">
        <w:rPr>
          <w:b/>
          <w:sz w:val="26"/>
          <w:szCs w:val="26"/>
        </w:rPr>
        <w:t xml:space="preserve"> часов</w:t>
      </w:r>
      <w:r w:rsidR="00F41AB4">
        <w:rPr>
          <w:b/>
          <w:sz w:val="26"/>
          <w:szCs w:val="26"/>
        </w:rPr>
        <w:t xml:space="preserve"> 30 минут</w:t>
      </w:r>
      <w:r w:rsidR="001114CF" w:rsidRPr="00356F5A">
        <w:rPr>
          <w:b/>
          <w:sz w:val="26"/>
          <w:szCs w:val="26"/>
        </w:rPr>
        <w:t>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Подведение итогов аукциона </w:t>
      </w:r>
      <w:r w:rsidR="00112431">
        <w:rPr>
          <w:b/>
          <w:snapToGrid w:val="0"/>
          <w:sz w:val="26"/>
          <w:szCs w:val="26"/>
        </w:rPr>
        <w:t>17.01.2017</w:t>
      </w:r>
      <w:r w:rsidRPr="00356F5A">
        <w:rPr>
          <w:b/>
          <w:snapToGrid w:val="0"/>
          <w:sz w:val="26"/>
          <w:szCs w:val="26"/>
        </w:rPr>
        <w:t xml:space="preserve"> в 1</w:t>
      </w:r>
      <w:r w:rsidR="00CC4528">
        <w:rPr>
          <w:b/>
          <w:snapToGrid w:val="0"/>
          <w:sz w:val="26"/>
          <w:szCs w:val="26"/>
        </w:rPr>
        <w:t>1</w:t>
      </w:r>
      <w:r w:rsidRPr="00356F5A">
        <w:rPr>
          <w:b/>
          <w:snapToGrid w:val="0"/>
          <w:sz w:val="26"/>
          <w:szCs w:val="26"/>
        </w:rPr>
        <w:t xml:space="preserve"> часов</w:t>
      </w:r>
      <w:r w:rsidR="0064393A">
        <w:rPr>
          <w:b/>
          <w:snapToGrid w:val="0"/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по  адресу: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г. Мурманск,</w:t>
      </w:r>
      <w:r w:rsidR="0064393A">
        <w:rPr>
          <w:sz w:val="26"/>
          <w:szCs w:val="26"/>
        </w:rPr>
        <w:t xml:space="preserve">              </w:t>
      </w:r>
      <w:r w:rsidR="0064393A" w:rsidRPr="00AE5A23">
        <w:rPr>
          <w:sz w:val="26"/>
          <w:szCs w:val="26"/>
        </w:rPr>
        <w:t xml:space="preserve"> ул. Комсомольская, д. 10,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(</w:t>
      </w:r>
      <w:proofErr w:type="spellStart"/>
      <w:r w:rsidR="0064393A" w:rsidRPr="00AE5A23">
        <w:rPr>
          <w:sz w:val="26"/>
          <w:szCs w:val="26"/>
        </w:rPr>
        <w:t>каб</w:t>
      </w:r>
      <w:proofErr w:type="spellEnd"/>
      <w:r w:rsidR="0064393A" w:rsidRPr="00AE5A23">
        <w:rPr>
          <w:sz w:val="26"/>
          <w:szCs w:val="26"/>
        </w:rPr>
        <w:t xml:space="preserve">. № </w:t>
      </w:r>
      <w:r w:rsidR="008958A4">
        <w:rPr>
          <w:sz w:val="26"/>
          <w:szCs w:val="26"/>
        </w:rPr>
        <w:t>319</w:t>
      </w:r>
      <w:r w:rsidR="0064393A" w:rsidRPr="00AE5A23">
        <w:rPr>
          <w:sz w:val="26"/>
          <w:szCs w:val="26"/>
        </w:rPr>
        <w:t>)</w:t>
      </w:r>
    </w:p>
    <w:p w:rsidR="007936A2" w:rsidRPr="005E3F8A" w:rsidRDefault="007936A2" w:rsidP="007936A2">
      <w:pPr>
        <w:shd w:val="clear" w:color="auto" w:fill="FFFFFF"/>
        <w:rPr>
          <w:sz w:val="26"/>
          <w:szCs w:val="26"/>
        </w:rPr>
      </w:pPr>
      <w:r w:rsidRPr="00C15FB7">
        <w:rPr>
          <w:sz w:val="26"/>
          <w:szCs w:val="26"/>
        </w:rPr>
        <w:t>Получить форму заявки, ознакомится с иными необходимыми документами</w:t>
      </w:r>
      <w:r w:rsidR="00D10CE0">
        <w:rPr>
          <w:sz w:val="26"/>
          <w:szCs w:val="26"/>
        </w:rPr>
        <w:t>,</w:t>
      </w:r>
      <w:r w:rsidRPr="00C15FB7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 xml:space="preserve">в том числе с проектом договора аренды, </w:t>
      </w:r>
      <w:r w:rsidRPr="00C15FB7">
        <w:rPr>
          <w:sz w:val="26"/>
          <w:szCs w:val="26"/>
        </w:rPr>
        <w:t xml:space="preserve">можно по адресу: г. Мурманск, ул. Комсомольская, д. 10, </w:t>
      </w:r>
      <w:proofErr w:type="spellStart"/>
      <w:r w:rsidRPr="00C15FB7">
        <w:rPr>
          <w:sz w:val="26"/>
          <w:szCs w:val="26"/>
        </w:rPr>
        <w:t>каб</w:t>
      </w:r>
      <w:proofErr w:type="spellEnd"/>
      <w:r w:rsidRPr="00C15FB7">
        <w:rPr>
          <w:sz w:val="26"/>
          <w:szCs w:val="26"/>
        </w:rPr>
        <w:t>. № 410</w:t>
      </w:r>
      <w:r w:rsidR="005E3F8A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>и</w:t>
      </w:r>
      <w:r w:rsidR="005E3F8A">
        <w:rPr>
          <w:sz w:val="26"/>
          <w:szCs w:val="26"/>
        </w:rPr>
        <w:t xml:space="preserve"> на сайте </w:t>
      </w:r>
      <w:proofErr w:type="spellStart"/>
      <w:r w:rsidR="005E3F8A">
        <w:rPr>
          <w:sz w:val="26"/>
          <w:szCs w:val="26"/>
          <w:lang w:val="en-US"/>
        </w:rPr>
        <w:t>torgi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gov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ru</w:t>
      </w:r>
      <w:proofErr w:type="spellEnd"/>
      <w:r w:rsidR="005E3F8A" w:rsidRPr="005E3F8A">
        <w:rPr>
          <w:sz w:val="26"/>
          <w:szCs w:val="26"/>
        </w:rPr>
        <w:t>.</w:t>
      </w:r>
    </w:p>
    <w:p w:rsidR="007936A2" w:rsidRPr="00C15FB7" w:rsidRDefault="007936A2" w:rsidP="007936A2">
      <w:pPr>
        <w:pStyle w:val="a5"/>
        <w:rPr>
          <w:sz w:val="26"/>
          <w:szCs w:val="26"/>
        </w:rPr>
      </w:pPr>
      <w:r w:rsidRPr="00C15FB7">
        <w:rPr>
          <w:sz w:val="26"/>
          <w:szCs w:val="26"/>
        </w:rPr>
        <w:t>Осмотр земельн</w:t>
      </w:r>
      <w:r w:rsidR="000C31DD">
        <w:rPr>
          <w:sz w:val="26"/>
          <w:szCs w:val="26"/>
        </w:rPr>
        <w:t>ого</w:t>
      </w:r>
      <w:r w:rsidRPr="00C15FB7">
        <w:rPr>
          <w:sz w:val="26"/>
          <w:szCs w:val="26"/>
        </w:rPr>
        <w:t xml:space="preserve"> участк</w:t>
      </w:r>
      <w:r w:rsidR="000C31DD">
        <w:rPr>
          <w:sz w:val="26"/>
          <w:szCs w:val="26"/>
        </w:rPr>
        <w:t>а</w:t>
      </w:r>
      <w:r w:rsidRPr="00C15FB7">
        <w:rPr>
          <w:sz w:val="26"/>
          <w:szCs w:val="26"/>
        </w:rPr>
        <w:t xml:space="preserve"> на местности осуществляется претендентами самостоятельно.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napToGrid w:val="0"/>
          <w:sz w:val="26"/>
          <w:szCs w:val="26"/>
        </w:rPr>
        <w:t>Сумма задатка для</w:t>
      </w:r>
      <w:r w:rsidRPr="000F6F57">
        <w:rPr>
          <w:sz w:val="26"/>
          <w:szCs w:val="26"/>
        </w:rPr>
        <w:t xml:space="preserve"> участия в аукционе перечисляется единовременным безналичным платежом  на следующие реквизиты: 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ИНН/КПП 5190800019/519001001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Наименование получателя: УФК по Мурманской области (Комитет имущественных отношений города Мурманска л/с 05493010290)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Банк: Отделение Мурманск г. Мурманск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lastRenderedPageBreak/>
        <w:t>БИК: 044705001</w:t>
      </w:r>
      <w:r w:rsidR="00BE48CE">
        <w:rPr>
          <w:sz w:val="26"/>
          <w:szCs w:val="26"/>
        </w:rPr>
        <w:t xml:space="preserve">, </w:t>
      </w:r>
      <w:r w:rsidR="00BE48CE" w:rsidRPr="00BE48CE">
        <w:rPr>
          <w:sz w:val="26"/>
          <w:szCs w:val="26"/>
        </w:rPr>
        <w:t>ОКТМО 47701000</w:t>
      </w:r>
    </w:p>
    <w:p w:rsid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р/с: 40302810000003000099</w:t>
      </w:r>
    </w:p>
    <w:p w:rsidR="008958A4" w:rsidRDefault="008958A4" w:rsidP="000F6F5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КБК 905 000 000 000 000 00 510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Назначение платежа: задаток за участие в аукционе по Лоту № __, расположенного по адресу: ______________, площадью ____ </w:t>
      </w:r>
      <w:proofErr w:type="spellStart"/>
      <w:r w:rsidRPr="000F6F57">
        <w:rPr>
          <w:sz w:val="26"/>
          <w:szCs w:val="26"/>
        </w:rPr>
        <w:t>кв.м</w:t>
      </w:r>
      <w:proofErr w:type="spellEnd"/>
      <w:r w:rsidRPr="000F6F57">
        <w:rPr>
          <w:sz w:val="26"/>
          <w:szCs w:val="26"/>
        </w:rPr>
        <w:t>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Задаток должен поступить на счет продавца не позднее </w:t>
      </w:r>
      <w:r w:rsidR="00F41AB4">
        <w:rPr>
          <w:b/>
          <w:sz w:val="26"/>
          <w:szCs w:val="26"/>
        </w:rPr>
        <w:t>13.01.2017</w:t>
      </w:r>
      <w:r w:rsidRPr="000F6F57">
        <w:rPr>
          <w:b/>
          <w:color w:val="FF0000"/>
          <w:sz w:val="26"/>
          <w:szCs w:val="26"/>
        </w:rPr>
        <w:t xml:space="preserve"> </w:t>
      </w:r>
      <w:r w:rsidRPr="000F6F57">
        <w:rPr>
          <w:sz w:val="26"/>
          <w:szCs w:val="26"/>
        </w:rPr>
        <w:t>года. Документом, подтверждающим поступление задатка на счет продавца, является выписка со счета продавца.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как с единственным лицом, засчитывается в счет арендной платы за пользование земельным участком. Задатки, внесенные этими лицами и не заключившими в установленном порядке договора аренды земельного участка вследствие уклонения от заключения договора, не возвращаются. В случае досрочного расторжения договора аренды земли задаток не возвращается.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Внесенный задаток возвращается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8958A4" w:rsidRDefault="008958A4" w:rsidP="000F6F57">
      <w:pPr>
        <w:rPr>
          <w:snapToGrid w:val="0"/>
          <w:sz w:val="26"/>
          <w:szCs w:val="26"/>
        </w:rPr>
      </w:pPr>
    </w:p>
    <w:p w:rsidR="008958A4" w:rsidRPr="000F6F57" w:rsidRDefault="008958A4" w:rsidP="000F6F57">
      <w:pPr>
        <w:rPr>
          <w:snapToGrid w:val="0"/>
          <w:sz w:val="26"/>
          <w:szCs w:val="26"/>
        </w:rPr>
      </w:pPr>
    </w:p>
    <w:p w:rsidR="00CE662B" w:rsidRDefault="00CE662B" w:rsidP="00C602C5">
      <w:pPr>
        <w:ind w:firstLine="0"/>
        <w:rPr>
          <w:b/>
          <w:sz w:val="26"/>
          <w:szCs w:val="26"/>
        </w:rPr>
      </w:pPr>
    </w:p>
    <w:p w:rsidR="0013163D" w:rsidRDefault="007936A2" w:rsidP="00C602C5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комитета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626F1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Р.Р. </w:t>
      </w:r>
      <w:proofErr w:type="spellStart"/>
      <w:r>
        <w:rPr>
          <w:b/>
          <w:sz w:val="26"/>
          <w:szCs w:val="26"/>
        </w:rPr>
        <w:t>Синякаев</w:t>
      </w:r>
      <w:proofErr w:type="spellEnd"/>
    </w:p>
    <w:p w:rsidR="008958A4" w:rsidRDefault="008958A4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</w:p>
    <w:p w:rsidR="00F41AB4" w:rsidRDefault="00F41AB4" w:rsidP="00C602C5">
      <w:pPr>
        <w:ind w:firstLine="0"/>
        <w:rPr>
          <w:b/>
          <w:sz w:val="26"/>
          <w:szCs w:val="26"/>
        </w:rPr>
      </w:pPr>
      <w:bookmarkStart w:id="1" w:name="_GoBack"/>
      <w:bookmarkEnd w:id="1"/>
    </w:p>
    <w:sectPr w:rsidR="00F41AB4" w:rsidSect="00CE662B">
      <w:headerReference w:type="even" r:id="rId9"/>
      <w:pgSz w:w="12240" w:h="15840"/>
      <w:pgMar w:top="567" w:right="907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AC" w:rsidRDefault="007F54AC">
      <w:r>
        <w:separator/>
      </w:r>
    </w:p>
  </w:endnote>
  <w:endnote w:type="continuationSeparator" w:id="0">
    <w:p w:rsidR="007F54AC" w:rsidRDefault="007F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AC" w:rsidRDefault="007F54AC">
      <w:r>
        <w:separator/>
      </w:r>
    </w:p>
  </w:footnote>
  <w:footnote w:type="continuationSeparator" w:id="0">
    <w:p w:rsidR="007F54AC" w:rsidRDefault="007F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28" w:rsidRDefault="002D1F2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242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2428">
      <w:rPr>
        <w:rStyle w:val="a8"/>
        <w:noProof/>
      </w:rPr>
      <w:t>1</w:t>
    </w:r>
    <w:r>
      <w:rPr>
        <w:rStyle w:val="a8"/>
      </w:rPr>
      <w:fldChar w:fldCharType="end"/>
    </w:r>
  </w:p>
  <w:p w:rsidR="003F2428" w:rsidRDefault="003F242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CF3589"/>
    <w:multiLevelType w:val="multilevel"/>
    <w:tmpl w:val="1494BE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B5602C2"/>
    <w:multiLevelType w:val="hybridMultilevel"/>
    <w:tmpl w:val="730E52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7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8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6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</w:lvl>
    <w:lvl w:ilvl="2" w:tplc="705E27B6">
      <w:numFmt w:val="none"/>
      <w:lvlText w:val=""/>
      <w:lvlJc w:val="left"/>
      <w:pPr>
        <w:tabs>
          <w:tab w:val="num" w:pos="360"/>
        </w:tabs>
      </w:pPr>
    </w:lvl>
    <w:lvl w:ilvl="3" w:tplc="B63C9046">
      <w:numFmt w:val="none"/>
      <w:lvlText w:val=""/>
      <w:lvlJc w:val="left"/>
      <w:pPr>
        <w:tabs>
          <w:tab w:val="num" w:pos="360"/>
        </w:tabs>
      </w:pPr>
    </w:lvl>
    <w:lvl w:ilvl="4" w:tplc="3AE4C13E">
      <w:numFmt w:val="none"/>
      <w:lvlText w:val=""/>
      <w:lvlJc w:val="left"/>
      <w:pPr>
        <w:tabs>
          <w:tab w:val="num" w:pos="360"/>
        </w:tabs>
      </w:pPr>
    </w:lvl>
    <w:lvl w:ilvl="5" w:tplc="EFF63D6E">
      <w:numFmt w:val="none"/>
      <w:lvlText w:val=""/>
      <w:lvlJc w:val="left"/>
      <w:pPr>
        <w:tabs>
          <w:tab w:val="num" w:pos="360"/>
        </w:tabs>
      </w:pPr>
    </w:lvl>
    <w:lvl w:ilvl="6" w:tplc="15E68718">
      <w:numFmt w:val="none"/>
      <w:lvlText w:val=""/>
      <w:lvlJc w:val="left"/>
      <w:pPr>
        <w:tabs>
          <w:tab w:val="num" w:pos="360"/>
        </w:tabs>
      </w:pPr>
    </w:lvl>
    <w:lvl w:ilvl="7" w:tplc="1CC27F76">
      <w:numFmt w:val="none"/>
      <w:lvlText w:val=""/>
      <w:lvlJc w:val="left"/>
      <w:pPr>
        <w:tabs>
          <w:tab w:val="num" w:pos="360"/>
        </w:tabs>
      </w:pPr>
    </w:lvl>
    <w:lvl w:ilvl="8" w:tplc="44967C9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hint="default"/>
      </w:rPr>
    </w:lvl>
  </w:abstractNum>
  <w:abstractNum w:abstractNumId="18">
    <w:nsid w:val="60881606"/>
    <w:multiLevelType w:val="multilevel"/>
    <w:tmpl w:val="17C08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1"/>
  </w:num>
  <w:num w:numId="7">
    <w:abstractNumId w:val="19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6"/>
  </w:num>
  <w:num w:numId="16">
    <w:abstractNumId w:val="17"/>
  </w:num>
  <w:num w:numId="17">
    <w:abstractNumId w:val="16"/>
  </w:num>
  <w:num w:numId="18">
    <w:abstractNumId w:val="14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256F"/>
    <w:rsid w:val="00003663"/>
    <w:rsid w:val="00006579"/>
    <w:rsid w:val="00010BD8"/>
    <w:rsid w:val="00013BD2"/>
    <w:rsid w:val="00014140"/>
    <w:rsid w:val="00014B66"/>
    <w:rsid w:val="00017152"/>
    <w:rsid w:val="0002377C"/>
    <w:rsid w:val="0002543F"/>
    <w:rsid w:val="00026975"/>
    <w:rsid w:val="00033002"/>
    <w:rsid w:val="00036563"/>
    <w:rsid w:val="0003679F"/>
    <w:rsid w:val="000437DB"/>
    <w:rsid w:val="00044ED7"/>
    <w:rsid w:val="00047274"/>
    <w:rsid w:val="00053F44"/>
    <w:rsid w:val="0005596C"/>
    <w:rsid w:val="00067378"/>
    <w:rsid w:val="00071DFA"/>
    <w:rsid w:val="000815EF"/>
    <w:rsid w:val="000842E5"/>
    <w:rsid w:val="00084CED"/>
    <w:rsid w:val="00085254"/>
    <w:rsid w:val="00087245"/>
    <w:rsid w:val="000973B2"/>
    <w:rsid w:val="000A2F33"/>
    <w:rsid w:val="000A5BB7"/>
    <w:rsid w:val="000B3E3E"/>
    <w:rsid w:val="000B433B"/>
    <w:rsid w:val="000B463B"/>
    <w:rsid w:val="000B46A1"/>
    <w:rsid w:val="000C208C"/>
    <w:rsid w:val="000C31DD"/>
    <w:rsid w:val="000D07C7"/>
    <w:rsid w:val="000D0A4B"/>
    <w:rsid w:val="000D0BBB"/>
    <w:rsid w:val="000D3AFA"/>
    <w:rsid w:val="000D5F04"/>
    <w:rsid w:val="000D6C3D"/>
    <w:rsid w:val="000E02B9"/>
    <w:rsid w:val="000E033E"/>
    <w:rsid w:val="000E2084"/>
    <w:rsid w:val="000E4084"/>
    <w:rsid w:val="000E5212"/>
    <w:rsid w:val="000F1519"/>
    <w:rsid w:val="000F6F57"/>
    <w:rsid w:val="00100088"/>
    <w:rsid w:val="00100A6F"/>
    <w:rsid w:val="001023BA"/>
    <w:rsid w:val="0010261E"/>
    <w:rsid w:val="00103BCF"/>
    <w:rsid w:val="00106072"/>
    <w:rsid w:val="00106584"/>
    <w:rsid w:val="00107E02"/>
    <w:rsid w:val="001114CF"/>
    <w:rsid w:val="00112431"/>
    <w:rsid w:val="00112C25"/>
    <w:rsid w:val="00114F3D"/>
    <w:rsid w:val="001154B2"/>
    <w:rsid w:val="00121223"/>
    <w:rsid w:val="001218BF"/>
    <w:rsid w:val="001221E3"/>
    <w:rsid w:val="0012266E"/>
    <w:rsid w:val="00122E48"/>
    <w:rsid w:val="00123ABD"/>
    <w:rsid w:val="00124387"/>
    <w:rsid w:val="00124EEE"/>
    <w:rsid w:val="0012675F"/>
    <w:rsid w:val="00130BC1"/>
    <w:rsid w:val="0013163D"/>
    <w:rsid w:val="00135D8C"/>
    <w:rsid w:val="00135EED"/>
    <w:rsid w:val="00142CAB"/>
    <w:rsid w:val="00144E4E"/>
    <w:rsid w:val="0014620F"/>
    <w:rsid w:val="00150D40"/>
    <w:rsid w:val="00151378"/>
    <w:rsid w:val="00152469"/>
    <w:rsid w:val="00154CE9"/>
    <w:rsid w:val="00155BF5"/>
    <w:rsid w:val="00155C39"/>
    <w:rsid w:val="0016385D"/>
    <w:rsid w:val="00163D3A"/>
    <w:rsid w:val="001644B7"/>
    <w:rsid w:val="00174D2B"/>
    <w:rsid w:val="00176738"/>
    <w:rsid w:val="00177F55"/>
    <w:rsid w:val="001813BC"/>
    <w:rsid w:val="0018295D"/>
    <w:rsid w:val="0019071A"/>
    <w:rsid w:val="001957A6"/>
    <w:rsid w:val="00196640"/>
    <w:rsid w:val="0019732D"/>
    <w:rsid w:val="001A2C31"/>
    <w:rsid w:val="001A5CF0"/>
    <w:rsid w:val="001B4835"/>
    <w:rsid w:val="001B5FDA"/>
    <w:rsid w:val="001C1981"/>
    <w:rsid w:val="001C4783"/>
    <w:rsid w:val="001D1917"/>
    <w:rsid w:val="001D24AF"/>
    <w:rsid w:val="001D3DFD"/>
    <w:rsid w:val="001D4167"/>
    <w:rsid w:val="001D524C"/>
    <w:rsid w:val="001D5F77"/>
    <w:rsid w:val="001D6EAA"/>
    <w:rsid w:val="001E32B0"/>
    <w:rsid w:val="001E70B6"/>
    <w:rsid w:val="001F7FFB"/>
    <w:rsid w:val="002007D8"/>
    <w:rsid w:val="00202A4A"/>
    <w:rsid w:val="002033A3"/>
    <w:rsid w:val="00204254"/>
    <w:rsid w:val="0020504C"/>
    <w:rsid w:val="002070AD"/>
    <w:rsid w:val="00212A25"/>
    <w:rsid w:val="002144BD"/>
    <w:rsid w:val="00215242"/>
    <w:rsid w:val="00215B23"/>
    <w:rsid w:val="00216517"/>
    <w:rsid w:val="00220AD5"/>
    <w:rsid w:val="00237556"/>
    <w:rsid w:val="002376A3"/>
    <w:rsid w:val="00245493"/>
    <w:rsid w:val="0024710F"/>
    <w:rsid w:val="00251A58"/>
    <w:rsid w:val="002545BD"/>
    <w:rsid w:val="002552DF"/>
    <w:rsid w:val="002555E5"/>
    <w:rsid w:val="00255A54"/>
    <w:rsid w:val="002560F5"/>
    <w:rsid w:val="00261077"/>
    <w:rsid w:val="0026666D"/>
    <w:rsid w:val="00272E2B"/>
    <w:rsid w:val="00277D99"/>
    <w:rsid w:val="00277EAC"/>
    <w:rsid w:val="00281D60"/>
    <w:rsid w:val="00286115"/>
    <w:rsid w:val="0029033A"/>
    <w:rsid w:val="00296759"/>
    <w:rsid w:val="002A0868"/>
    <w:rsid w:val="002A4FA8"/>
    <w:rsid w:val="002B0B71"/>
    <w:rsid w:val="002B1EBC"/>
    <w:rsid w:val="002B3226"/>
    <w:rsid w:val="002B6C73"/>
    <w:rsid w:val="002C3652"/>
    <w:rsid w:val="002C5739"/>
    <w:rsid w:val="002C58C4"/>
    <w:rsid w:val="002D0B76"/>
    <w:rsid w:val="002D1F20"/>
    <w:rsid w:val="002D2012"/>
    <w:rsid w:val="002D473E"/>
    <w:rsid w:val="002D4825"/>
    <w:rsid w:val="002D7522"/>
    <w:rsid w:val="002E064F"/>
    <w:rsid w:val="002E0781"/>
    <w:rsid w:val="002E1667"/>
    <w:rsid w:val="002F5C97"/>
    <w:rsid w:val="002F661A"/>
    <w:rsid w:val="0030154E"/>
    <w:rsid w:val="00301B60"/>
    <w:rsid w:val="00302A12"/>
    <w:rsid w:val="00304B19"/>
    <w:rsid w:val="00305E54"/>
    <w:rsid w:val="00306142"/>
    <w:rsid w:val="00306BFD"/>
    <w:rsid w:val="00310285"/>
    <w:rsid w:val="0031191C"/>
    <w:rsid w:val="00311AD8"/>
    <w:rsid w:val="00313D8A"/>
    <w:rsid w:val="003151A3"/>
    <w:rsid w:val="00315421"/>
    <w:rsid w:val="00316BFB"/>
    <w:rsid w:val="0031767D"/>
    <w:rsid w:val="003210F8"/>
    <w:rsid w:val="003217D5"/>
    <w:rsid w:val="0032244A"/>
    <w:rsid w:val="00330DD9"/>
    <w:rsid w:val="00340C4F"/>
    <w:rsid w:val="00341CE5"/>
    <w:rsid w:val="003422B5"/>
    <w:rsid w:val="00342FA0"/>
    <w:rsid w:val="00344752"/>
    <w:rsid w:val="003526C9"/>
    <w:rsid w:val="00356F5A"/>
    <w:rsid w:val="003607BF"/>
    <w:rsid w:val="0036098F"/>
    <w:rsid w:val="00362E23"/>
    <w:rsid w:val="00365642"/>
    <w:rsid w:val="00371E09"/>
    <w:rsid w:val="00376AAD"/>
    <w:rsid w:val="00383883"/>
    <w:rsid w:val="00383CFB"/>
    <w:rsid w:val="0038446F"/>
    <w:rsid w:val="00385463"/>
    <w:rsid w:val="00387964"/>
    <w:rsid w:val="003928A2"/>
    <w:rsid w:val="003938EF"/>
    <w:rsid w:val="00396C42"/>
    <w:rsid w:val="003A220E"/>
    <w:rsid w:val="003A4618"/>
    <w:rsid w:val="003A4A95"/>
    <w:rsid w:val="003B19B3"/>
    <w:rsid w:val="003B1B17"/>
    <w:rsid w:val="003B29A1"/>
    <w:rsid w:val="003B4699"/>
    <w:rsid w:val="003C0753"/>
    <w:rsid w:val="003C3483"/>
    <w:rsid w:val="003C3DF7"/>
    <w:rsid w:val="003C4A5E"/>
    <w:rsid w:val="003D22A7"/>
    <w:rsid w:val="003D236E"/>
    <w:rsid w:val="003E23B2"/>
    <w:rsid w:val="003E443C"/>
    <w:rsid w:val="003E4FBA"/>
    <w:rsid w:val="003E7D4D"/>
    <w:rsid w:val="003F2428"/>
    <w:rsid w:val="003F27D7"/>
    <w:rsid w:val="003F490F"/>
    <w:rsid w:val="003F7D53"/>
    <w:rsid w:val="004020FF"/>
    <w:rsid w:val="00402935"/>
    <w:rsid w:val="00404477"/>
    <w:rsid w:val="00404889"/>
    <w:rsid w:val="00404A15"/>
    <w:rsid w:val="00411B52"/>
    <w:rsid w:val="00412683"/>
    <w:rsid w:val="004201DB"/>
    <w:rsid w:val="004204D6"/>
    <w:rsid w:val="00424C0A"/>
    <w:rsid w:val="00425365"/>
    <w:rsid w:val="004255E3"/>
    <w:rsid w:val="0042655F"/>
    <w:rsid w:val="00430501"/>
    <w:rsid w:val="00431716"/>
    <w:rsid w:val="00443F6D"/>
    <w:rsid w:val="00452328"/>
    <w:rsid w:val="00453B0E"/>
    <w:rsid w:val="00456135"/>
    <w:rsid w:val="0045779C"/>
    <w:rsid w:val="004627B5"/>
    <w:rsid w:val="0046626B"/>
    <w:rsid w:val="004707C6"/>
    <w:rsid w:val="00474458"/>
    <w:rsid w:val="0048376C"/>
    <w:rsid w:val="00485306"/>
    <w:rsid w:val="00486DBD"/>
    <w:rsid w:val="0049093B"/>
    <w:rsid w:val="0049098D"/>
    <w:rsid w:val="00491199"/>
    <w:rsid w:val="00497221"/>
    <w:rsid w:val="004A2517"/>
    <w:rsid w:val="004B1C2A"/>
    <w:rsid w:val="004B5571"/>
    <w:rsid w:val="004C04EC"/>
    <w:rsid w:val="004C1FB1"/>
    <w:rsid w:val="004C6E63"/>
    <w:rsid w:val="004D1B2E"/>
    <w:rsid w:val="004D2172"/>
    <w:rsid w:val="004D4009"/>
    <w:rsid w:val="004D5CA5"/>
    <w:rsid w:val="004D76E4"/>
    <w:rsid w:val="004D77A2"/>
    <w:rsid w:val="004E0BA3"/>
    <w:rsid w:val="004E2837"/>
    <w:rsid w:val="004E28DD"/>
    <w:rsid w:val="004E40C6"/>
    <w:rsid w:val="004E699E"/>
    <w:rsid w:val="004F0FE0"/>
    <w:rsid w:val="004F401E"/>
    <w:rsid w:val="004F51A7"/>
    <w:rsid w:val="0050074D"/>
    <w:rsid w:val="00506013"/>
    <w:rsid w:val="00507B8B"/>
    <w:rsid w:val="005100B3"/>
    <w:rsid w:val="0051075B"/>
    <w:rsid w:val="0052065A"/>
    <w:rsid w:val="00523348"/>
    <w:rsid w:val="00523632"/>
    <w:rsid w:val="005246A9"/>
    <w:rsid w:val="00530F65"/>
    <w:rsid w:val="005357EF"/>
    <w:rsid w:val="00535DAE"/>
    <w:rsid w:val="00542DD3"/>
    <w:rsid w:val="00545B22"/>
    <w:rsid w:val="005465BD"/>
    <w:rsid w:val="00546D64"/>
    <w:rsid w:val="005503D5"/>
    <w:rsid w:val="005556DE"/>
    <w:rsid w:val="005566A0"/>
    <w:rsid w:val="0056383A"/>
    <w:rsid w:val="0056730F"/>
    <w:rsid w:val="00575D20"/>
    <w:rsid w:val="0057735A"/>
    <w:rsid w:val="00580AAE"/>
    <w:rsid w:val="0058139E"/>
    <w:rsid w:val="00583239"/>
    <w:rsid w:val="00585BE4"/>
    <w:rsid w:val="00586289"/>
    <w:rsid w:val="00594F86"/>
    <w:rsid w:val="00595021"/>
    <w:rsid w:val="00595510"/>
    <w:rsid w:val="005A27C5"/>
    <w:rsid w:val="005A3F1C"/>
    <w:rsid w:val="005A4F20"/>
    <w:rsid w:val="005A65C5"/>
    <w:rsid w:val="005A72B5"/>
    <w:rsid w:val="005B13D2"/>
    <w:rsid w:val="005B2C41"/>
    <w:rsid w:val="005C16FB"/>
    <w:rsid w:val="005C1E52"/>
    <w:rsid w:val="005C4591"/>
    <w:rsid w:val="005C57CF"/>
    <w:rsid w:val="005C6C28"/>
    <w:rsid w:val="005C76D2"/>
    <w:rsid w:val="005C79BF"/>
    <w:rsid w:val="005D1D03"/>
    <w:rsid w:val="005D328E"/>
    <w:rsid w:val="005D65CC"/>
    <w:rsid w:val="005D7461"/>
    <w:rsid w:val="005E3F8A"/>
    <w:rsid w:val="005E44A7"/>
    <w:rsid w:val="005E7DD4"/>
    <w:rsid w:val="005F09B4"/>
    <w:rsid w:val="005F1BD8"/>
    <w:rsid w:val="005F2441"/>
    <w:rsid w:val="005F4422"/>
    <w:rsid w:val="005F5721"/>
    <w:rsid w:val="005F7C7D"/>
    <w:rsid w:val="00604828"/>
    <w:rsid w:val="00612861"/>
    <w:rsid w:val="00616BF6"/>
    <w:rsid w:val="006228FF"/>
    <w:rsid w:val="00622CD8"/>
    <w:rsid w:val="00623085"/>
    <w:rsid w:val="00625E53"/>
    <w:rsid w:val="00632061"/>
    <w:rsid w:val="00633BDF"/>
    <w:rsid w:val="00635F30"/>
    <w:rsid w:val="00635F3A"/>
    <w:rsid w:val="006367DB"/>
    <w:rsid w:val="006369D7"/>
    <w:rsid w:val="00641035"/>
    <w:rsid w:val="006420B0"/>
    <w:rsid w:val="00642311"/>
    <w:rsid w:val="0064393A"/>
    <w:rsid w:val="006447FD"/>
    <w:rsid w:val="00644D6D"/>
    <w:rsid w:val="00645A28"/>
    <w:rsid w:val="00647BC0"/>
    <w:rsid w:val="006612C3"/>
    <w:rsid w:val="00661723"/>
    <w:rsid w:val="00676DCA"/>
    <w:rsid w:val="00677E4D"/>
    <w:rsid w:val="00681673"/>
    <w:rsid w:val="006830AD"/>
    <w:rsid w:val="00683205"/>
    <w:rsid w:val="00687325"/>
    <w:rsid w:val="006913C0"/>
    <w:rsid w:val="0069595D"/>
    <w:rsid w:val="00697228"/>
    <w:rsid w:val="006A0867"/>
    <w:rsid w:val="006A1E56"/>
    <w:rsid w:val="006A4811"/>
    <w:rsid w:val="006B1ADC"/>
    <w:rsid w:val="006B5427"/>
    <w:rsid w:val="006C32CD"/>
    <w:rsid w:val="006C42ED"/>
    <w:rsid w:val="006C5670"/>
    <w:rsid w:val="006C687D"/>
    <w:rsid w:val="006C703D"/>
    <w:rsid w:val="006C7056"/>
    <w:rsid w:val="006C7A15"/>
    <w:rsid w:val="006C7E9F"/>
    <w:rsid w:val="006D19C9"/>
    <w:rsid w:val="006E1091"/>
    <w:rsid w:val="006E598D"/>
    <w:rsid w:val="006F295B"/>
    <w:rsid w:val="006F510B"/>
    <w:rsid w:val="006F6269"/>
    <w:rsid w:val="006F6F40"/>
    <w:rsid w:val="00701020"/>
    <w:rsid w:val="007077E2"/>
    <w:rsid w:val="007115B9"/>
    <w:rsid w:val="007151CD"/>
    <w:rsid w:val="0071579C"/>
    <w:rsid w:val="00716866"/>
    <w:rsid w:val="00717669"/>
    <w:rsid w:val="00720146"/>
    <w:rsid w:val="007240E3"/>
    <w:rsid w:val="00725F8C"/>
    <w:rsid w:val="00731215"/>
    <w:rsid w:val="007346B6"/>
    <w:rsid w:val="00735333"/>
    <w:rsid w:val="00742065"/>
    <w:rsid w:val="00744DE2"/>
    <w:rsid w:val="00747B6F"/>
    <w:rsid w:val="00751C5E"/>
    <w:rsid w:val="007541C1"/>
    <w:rsid w:val="0075443A"/>
    <w:rsid w:val="007568E3"/>
    <w:rsid w:val="00761A36"/>
    <w:rsid w:val="0076559F"/>
    <w:rsid w:val="00766BBD"/>
    <w:rsid w:val="0077101B"/>
    <w:rsid w:val="00772792"/>
    <w:rsid w:val="00774910"/>
    <w:rsid w:val="00787A78"/>
    <w:rsid w:val="00792B74"/>
    <w:rsid w:val="007936A2"/>
    <w:rsid w:val="00794467"/>
    <w:rsid w:val="0079618E"/>
    <w:rsid w:val="00796774"/>
    <w:rsid w:val="007A01B3"/>
    <w:rsid w:val="007A46D0"/>
    <w:rsid w:val="007A585F"/>
    <w:rsid w:val="007A70A8"/>
    <w:rsid w:val="007B06D6"/>
    <w:rsid w:val="007B0BDB"/>
    <w:rsid w:val="007B676B"/>
    <w:rsid w:val="007C29E5"/>
    <w:rsid w:val="007C4A12"/>
    <w:rsid w:val="007C68D2"/>
    <w:rsid w:val="007C6C28"/>
    <w:rsid w:val="007D3487"/>
    <w:rsid w:val="007D3864"/>
    <w:rsid w:val="007E62D9"/>
    <w:rsid w:val="007E6AA0"/>
    <w:rsid w:val="007F4943"/>
    <w:rsid w:val="007F54AC"/>
    <w:rsid w:val="007F7D4B"/>
    <w:rsid w:val="00800A87"/>
    <w:rsid w:val="00810BC2"/>
    <w:rsid w:val="00817048"/>
    <w:rsid w:val="008212D6"/>
    <w:rsid w:val="0082407C"/>
    <w:rsid w:val="00824498"/>
    <w:rsid w:val="00824746"/>
    <w:rsid w:val="0083078A"/>
    <w:rsid w:val="008328D1"/>
    <w:rsid w:val="0083700C"/>
    <w:rsid w:val="00837521"/>
    <w:rsid w:val="008375DC"/>
    <w:rsid w:val="008415A7"/>
    <w:rsid w:val="0084303A"/>
    <w:rsid w:val="00844097"/>
    <w:rsid w:val="00847351"/>
    <w:rsid w:val="00847B28"/>
    <w:rsid w:val="00853D92"/>
    <w:rsid w:val="00861013"/>
    <w:rsid w:val="00863097"/>
    <w:rsid w:val="00866C5C"/>
    <w:rsid w:val="00870D13"/>
    <w:rsid w:val="0088425F"/>
    <w:rsid w:val="008842A3"/>
    <w:rsid w:val="00884691"/>
    <w:rsid w:val="00887B29"/>
    <w:rsid w:val="008915CF"/>
    <w:rsid w:val="00894127"/>
    <w:rsid w:val="0089519E"/>
    <w:rsid w:val="008958A4"/>
    <w:rsid w:val="00895A8A"/>
    <w:rsid w:val="00896E17"/>
    <w:rsid w:val="008A21C5"/>
    <w:rsid w:val="008A3636"/>
    <w:rsid w:val="008A5674"/>
    <w:rsid w:val="008A60C3"/>
    <w:rsid w:val="008B01E0"/>
    <w:rsid w:val="008B08DC"/>
    <w:rsid w:val="008B227F"/>
    <w:rsid w:val="008C1283"/>
    <w:rsid w:val="008C15D3"/>
    <w:rsid w:val="008C1B11"/>
    <w:rsid w:val="008C1D08"/>
    <w:rsid w:val="008C239F"/>
    <w:rsid w:val="008C3060"/>
    <w:rsid w:val="008C6872"/>
    <w:rsid w:val="008C6FAD"/>
    <w:rsid w:val="008D2693"/>
    <w:rsid w:val="008D49AC"/>
    <w:rsid w:val="008D53FD"/>
    <w:rsid w:val="008D5E6C"/>
    <w:rsid w:val="008D70FD"/>
    <w:rsid w:val="008E6D77"/>
    <w:rsid w:val="008F29ED"/>
    <w:rsid w:val="008F6D9B"/>
    <w:rsid w:val="008F7ED6"/>
    <w:rsid w:val="00905EBD"/>
    <w:rsid w:val="00915C9B"/>
    <w:rsid w:val="00917E81"/>
    <w:rsid w:val="00920013"/>
    <w:rsid w:val="009207BD"/>
    <w:rsid w:val="00924E32"/>
    <w:rsid w:val="00927BDF"/>
    <w:rsid w:val="00930172"/>
    <w:rsid w:val="00936452"/>
    <w:rsid w:val="009402EA"/>
    <w:rsid w:val="00940B7E"/>
    <w:rsid w:val="00942146"/>
    <w:rsid w:val="00943940"/>
    <w:rsid w:val="009626F1"/>
    <w:rsid w:val="00962CD5"/>
    <w:rsid w:val="00963E3C"/>
    <w:rsid w:val="009641E5"/>
    <w:rsid w:val="0096465B"/>
    <w:rsid w:val="0096739C"/>
    <w:rsid w:val="009673C3"/>
    <w:rsid w:val="00980C14"/>
    <w:rsid w:val="00981BF6"/>
    <w:rsid w:val="0099211B"/>
    <w:rsid w:val="00993FA0"/>
    <w:rsid w:val="00996B6C"/>
    <w:rsid w:val="00997FF6"/>
    <w:rsid w:val="009A231D"/>
    <w:rsid w:val="009A2A43"/>
    <w:rsid w:val="009C446D"/>
    <w:rsid w:val="009D4643"/>
    <w:rsid w:val="009D5016"/>
    <w:rsid w:val="009D6F82"/>
    <w:rsid w:val="009E24C9"/>
    <w:rsid w:val="009E7310"/>
    <w:rsid w:val="009F141E"/>
    <w:rsid w:val="009F288A"/>
    <w:rsid w:val="009F44BD"/>
    <w:rsid w:val="009F4930"/>
    <w:rsid w:val="009F52FE"/>
    <w:rsid w:val="009F75E6"/>
    <w:rsid w:val="00A00619"/>
    <w:rsid w:val="00A01812"/>
    <w:rsid w:val="00A0390A"/>
    <w:rsid w:val="00A0533E"/>
    <w:rsid w:val="00A11CB3"/>
    <w:rsid w:val="00A16F0C"/>
    <w:rsid w:val="00A17453"/>
    <w:rsid w:val="00A278F3"/>
    <w:rsid w:val="00A3419D"/>
    <w:rsid w:val="00A3551E"/>
    <w:rsid w:val="00A410B4"/>
    <w:rsid w:val="00A446C1"/>
    <w:rsid w:val="00A53A07"/>
    <w:rsid w:val="00A56081"/>
    <w:rsid w:val="00A571CA"/>
    <w:rsid w:val="00A672D8"/>
    <w:rsid w:val="00A70A67"/>
    <w:rsid w:val="00A8018C"/>
    <w:rsid w:val="00A802D5"/>
    <w:rsid w:val="00A807CA"/>
    <w:rsid w:val="00A83A2C"/>
    <w:rsid w:val="00A83F7A"/>
    <w:rsid w:val="00A85345"/>
    <w:rsid w:val="00A91351"/>
    <w:rsid w:val="00A955E2"/>
    <w:rsid w:val="00A95D3C"/>
    <w:rsid w:val="00AA0F04"/>
    <w:rsid w:val="00AA2D9D"/>
    <w:rsid w:val="00AA506C"/>
    <w:rsid w:val="00AA5F39"/>
    <w:rsid w:val="00AA61CA"/>
    <w:rsid w:val="00AA6887"/>
    <w:rsid w:val="00AA7F91"/>
    <w:rsid w:val="00AC063D"/>
    <w:rsid w:val="00AD6CCC"/>
    <w:rsid w:val="00AE076F"/>
    <w:rsid w:val="00AE0EA4"/>
    <w:rsid w:val="00AE4504"/>
    <w:rsid w:val="00AE48E1"/>
    <w:rsid w:val="00AE5A23"/>
    <w:rsid w:val="00AE69D6"/>
    <w:rsid w:val="00AE7B2C"/>
    <w:rsid w:val="00AF258E"/>
    <w:rsid w:val="00AF3E3B"/>
    <w:rsid w:val="00AF551E"/>
    <w:rsid w:val="00AF7576"/>
    <w:rsid w:val="00B022ED"/>
    <w:rsid w:val="00B0584F"/>
    <w:rsid w:val="00B166AD"/>
    <w:rsid w:val="00B20712"/>
    <w:rsid w:val="00B214C8"/>
    <w:rsid w:val="00B222A3"/>
    <w:rsid w:val="00B312D5"/>
    <w:rsid w:val="00B35DB4"/>
    <w:rsid w:val="00B3658D"/>
    <w:rsid w:val="00B37906"/>
    <w:rsid w:val="00B37E1A"/>
    <w:rsid w:val="00B40DC3"/>
    <w:rsid w:val="00B47C5C"/>
    <w:rsid w:val="00B539CE"/>
    <w:rsid w:val="00B54804"/>
    <w:rsid w:val="00B579FA"/>
    <w:rsid w:val="00B61D94"/>
    <w:rsid w:val="00B660F4"/>
    <w:rsid w:val="00B668BB"/>
    <w:rsid w:val="00B71037"/>
    <w:rsid w:val="00B72CA6"/>
    <w:rsid w:val="00B76BEA"/>
    <w:rsid w:val="00B77DF8"/>
    <w:rsid w:val="00B8027C"/>
    <w:rsid w:val="00B808CD"/>
    <w:rsid w:val="00B80F61"/>
    <w:rsid w:val="00B81597"/>
    <w:rsid w:val="00B81C5B"/>
    <w:rsid w:val="00B84D65"/>
    <w:rsid w:val="00B85750"/>
    <w:rsid w:val="00B86098"/>
    <w:rsid w:val="00B90803"/>
    <w:rsid w:val="00B9112D"/>
    <w:rsid w:val="00B91DF1"/>
    <w:rsid w:val="00B96419"/>
    <w:rsid w:val="00B96D77"/>
    <w:rsid w:val="00BA0301"/>
    <w:rsid w:val="00BA3A12"/>
    <w:rsid w:val="00BA4AE7"/>
    <w:rsid w:val="00BA7F79"/>
    <w:rsid w:val="00BB08F7"/>
    <w:rsid w:val="00BB1140"/>
    <w:rsid w:val="00BB3BD0"/>
    <w:rsid w:val="00BB70EF"/>
    <w:rsid w:val="00BC63E3"/>
    <w:rsid w:val="00BD2BA7"/>
    <w:rsid w:val="00BD4E2D"/>
    <w:rsid w:val="00BE063E"/>
    <w:rsid w:val="00BE0D97"/>
    <w:rsid w:val="00BE30E1"/>
    <w:rsid w:val="00BE48CE"/>
    <w:rsid w:val="00BE71AB"/>
    <w:rsid w:val="00BF0002"/>
    <w:rsid w:val="00BF076E"/>
    <w:rsid w:val="00BF25BE"/>
    <w:rsid w:val="00BF4B50"/>
    <w:rsid w:val="00BF787E"/>
    <w:rsid w:val="00C00393"/>
    <w:rsid w:val="00C105C1"/>
    <w:rsid w:val="00C10FD1"/>
    <w:rsid w:val="00C1445E"/>
    <w:rsid w:val="00C15FB7"/>
    <w:rsid w:val="00C251A3"/>
    <w:rsid w:val="00C465DC"/>
    <w:rsid w:val="00C500F5"/>
    <w:rsid w:val="00C55058"/>
    <w:rsid w:val="00C5751D"/>
    <w:rsid w:val="00C602C5"/>
    <w:rsid w:val="00C61223"/>
    <w:rsid w:val="00C6214F"/>
    <w:rsid w:val="00C632C1"/>
    <w:rsid w:val="00C6562C"/>
    <w:rsid w:val="00C67D50"/>
    <w:rsid w:val="00C72BBB"/>
    <w:rsid w:val="00C73943"/>
    <w:rsid w:val="00C73998"/>
    <w:rsid w:val="00C77DBC"/>
    <w:rsid w:val="00C83C06"/>
    <w:rsid w:val="00C912A4"/>
    <w:rsid w:val="00C9168C"/>
    <w:rsid w:val="00C91700"/>
    <w:rsid w:val="00C926F3"/>
    <w:rsid w:val="00CA1420"/>
    <w:rsid w:val="00CA3039"/>
    <w:rsid w:val="00CA7CE3"/>
    <w:rsid w:val="00CB1205"/>
    <w:rsid w:val="00CB1620"/>
    <w:rsid w:val="00CC103E"/>
    <w:rsid w:val="00CC4528"/>
    <w:rsid w:val="00CD2AB2"/>
    <w:rsid w:val="00CE3639"/>
    <w:rsid w:val="00CE40EC"/>
    <w:rsid w:val="00CE5F94"/>
    <w:rsid w:val="00CE662B"/>
    <w:rsid w:val="00CE6A49"/>
    <w:rsid w:val="00CE6D45"/>
    <w:rsid w:val="00CE7A06"/>
    <w:rsid w:val="00CE7BB9"/>
    <w:rsid w:val="00CF088C"/>
    <w:rsid w:val="00CF0E74"/>
    <w:rsid w:val="00CF152B"/>
    <w:rsid w:val="00CF1EA9"/>
    <w:rsid w:val="00CF4795"/>
    <w:rsid w:val="00CF4C5E"/>
    <w:rsid w:val="00CF5198"/>
    <w:rsid w:val="00CF5357"/>
    <w:rsid w:val="00D01BA3"/>
    <w:rsid w:val="00D02B72"/>
    <w:rsid w:val="00D0590D"/>
    <w:rsid w:val="00D10CE0"/>
    <w:rsid w:val="00D11488"/>
    <w:rsid w:val="00D13E06"/>
    <w:rsid w:val="00D1587B"/>
    <w:rsid w:val="00D20265"/>
    <w:rsid w:val="00D21F4A"/>
    <w:rsid w:val="00D23C34"/>
    <w:rsid w:val="00D24A28"/>
    <w:rsid w:val="00D25EF3"/>
    <w:rsid w:val="00D343D9"/>
    <w:rsid w:val="00D35E25"/>
    <w:rsid w:val="00D3775B"/>
    <w:rsid w:val="00D44CE6"/>
    <w:rsid w:val="00D46D15"/>
    <w:rsid w:val="00D47AB6"/>
    <w:rsid w:val="00D51047"/>
    <w:rsid w:val="00D512D4"/>
    <w:rsid w:val="00D522C5"/>
    <w:rsid w:val="00D541FE"/>
    <w:rsid w:val="00D56D3D"/>
    <w:rsid w:val="00D61ACA"/>
    <w:rsid w:val="00D63E84"/>
    <w:rsid w:val="00D71570"/>
    <w:rsid w:val="00D71583"/>
    <w:rsid w:val="00D72C73"/>
    <w:rsid w:val="00D735C6"/>
    <w:rsid w:val="00D741F8"/>
    <w:rsid w:val="00D775D3"/>
    <w:rsid w:val="00D8251C"/>
    <w:rsid w:val="00D8260F"/>
    <w:rsid w:val="00D83621"/>
    <w:rsid w:val="00D83EEE"/>
    <w:rsid w:val="00D85CDD"/>
    <w:rsid w:val="00D90FFF"/>
    <w:rsid w:val="00D92686"/>
    <w:rsid w:val="00D94316"/>
    <w:rsid w:val="00D9431E"/>
    <w:rsid w:val="00D95362"/>
    <w:rsid w:val="00D96B80"/>
    <w:rsid w:val="00D973BB"/>
    <w:rsid w:val="00DA0EEF"/>
    <w:rsid w:val="00DB0B83"/>
    <w:rsid w:val="00DB2DF9"/>
    <w:rsid w:val="00DB5C86"/>
    <w:rsid w:val="00DB735C"/>
    <w:rsid w:val="00DC2A36"/>
    <w:rsid w:val="00DC3EFD"/>
    <w:rsid w:val="00DC6472"/>
    <w:rsid w:val="00DC698B"/>
    <w:rsid w:val="00DC7E3A"/>
    <w:rsid w:val="00DD3BA4"/>
    <w:rsid w:val="00DE1E92"/>
    <w:rsid w:val="00DE5BE6"/>
    <w:rsid w:val="00DF7E5B"/>
    <w:rsid w:val="00E031CC"/>
    <w:rsid w:val="00E06555"/>
    <w:rsid w:val="00E100CC"/>
    <w:rsid w:val="00E1075A"/>
    <w:rsid w:val="00E25A14"/>
    <w:rsid w:val="00E265C0"/>
    <w:rsid w:val="00E26F8F"/>
    <w:rsid w:val="00E36EC5"/>
    <w:rsid w:val="00E4162B"/>
    <w:rsid w:val="00E41BD0"/>
    <w:rsid w:val="00E42317"/>
    <w:rsid w:val="00E45F2A"/>
    <w:rsid w:val="00E46B6F"/>
    <w:rsid w:val="00E567DD"/>
    <w:rsid w:val="00E663CA"/>
    <w:rsid w:val="00E7064A"/>
    <w:rsid w:val="00E80B84"/>
    <w:rsid w:val="00E85E93"/>
    <w:rsid w:val="00E86027"/>
    <w:rsid w:val="00E86D22"/>
    <w:rsid w:val="00E87579"/>
    <w:rsid w:val="00EA16A0"/>
    <w:rsid w:val="00EA511A"/>
    <w:rsid w:val="00EA5F85"/>
    <w:rsid w:val="00EA6930"/>
    <w:rsid w:val="00EB1CE1"/>
    <w:rsid w:val="00EB2117"/>
    <w:rsid w:val="00EC29EE"/>
    <w:rsid w:val="00EC2C25"/>
    <w:rsid w:val="00EC75F7"/>
    <w:rsid w:val="00ED479F"/>
    <w:rsid w:val="00ED747D"/>
    <w:rsid w:val="00EE35F8"/>
    <w:rsid w:val="00EE569A"/>
    <w:rsid w:val="00EF0FB7"/>
    <w:rsid w:val="00EF1243"/>
    <w:rsid w:val="00EF6809"/>
    <w:rsid w:val="00EF7DA7"/>
    <w:rsid w:val="00F1437C"/>
    <w:rsid w:val="00F14A2B"/>
    <w:rsid w:val="00F15AF0"/>
    <w:rsid w:val="00F3002D"/>
    <w:rsid w:val="00F3264B"/>
    <w:rsid w:val="00F33CE8"/>
    <w:rsid w:val="00F41AB4"/>
    <w:rsid w:val="00F42CA6"/>
    <w:rsid w:val="00F52996"/>
    <w:rsid w:val="00F56403"/>
    <w:rsid w:val="00F61801"/>
    <w:rsid w:val="00F62109"/>
    <w:rsid w:val="00F638CD"/>
    <w:rsid w:val="00F640D5"/>
    <w:rsid w:val="00F675F4"/>
    <w:rsid w:val="00F7013E"/>
    <w:rsid w:val="00F736EB"/>
    <w:rsid w:val="00F746AF"/>
    <w:rsid w:val="00F8189F"/>
    <w:rsid w:val="00F8588E"/>
    <w:rsid w:val="00F859CD"/>
    <w:rsid w:val="00F86F41"/>
    <w:rsid w:val="00F91040"/>
    <w:rsid w:val="00F945E9"/>
    <w:rsid w:val="00F95337"/>
    <w:rsid w:val="00FA0659"/>
    <w:rsid w:val="00FB1493"/>
    <w:rsid w:val="00FB2D8C"/>
    <w:rsid w:val="00FB4AFD"/>
    <w:rsid w:val="00FB5157"/>
    <w:rsid w:val="00FC2AC3"/>
    <w:rsid w:val="00FC3F90"/>
    <w:rsid w:val="00FC5591"/>
    <w:rsid w:val="00FC5B0F"/>
    <w:rsid w:val="00FC6193"/>
    <w:rsid w:val="00FC7BB9"/>
    <w:rsid w:val="00FC7DF6"/>
    <w:rsid w:val="00FD5F79"/>
    <w:rsid w:val="00FD65D2"/>
    <w:rsid w:val="00FE1B6D"/>
    <w:rsid w:val="00FE323B"/>
    <w:rsid w:val="00FE77DF"/>
    <w:rsid w:val="00FE7C2D"/>
    <w:rsid w:val="00FF506B"/>
    <w:rsid w:val="00FF5EFC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48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48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390B-06F3-4F39-9327-FCB0FE2F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62</cp:revision>
  <cp:lastPrinted>2016-12-08T07:29:00Z</cp:lastPrinted>
  <dcterms:created xsi:type="dcterms:W3CDTF">2014-11-27T07:41:00Z</dcterms:created>
  <dcterms:modified xsi:type="dcterms:W3CDTF">2016-12-15T12:29:00Z</dcterms:modified>
</cp:coreProperties>
</file>