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6B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2466453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592466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0341280" w:edGrp="everyone"/>
      <w:r>
        <w:rPr>
          <w:rFonts w:eastAsia="Times New Roman"/>
          <w:szCs w:val="20"/>
          <w:lang w:eastAsia="ru-RU"/>
        </w:rPr>
        <w:t xml:space="preserve">        </w:t>
      </w:r>
      <w:permEnd w:id="17903412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8935423" w:edGrp="everyone" w:displacedByCustomXml="prev"/>
        <w:p w:rsidR="00A0533B" w:rsidRDefault="00B07F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</w:t>
          </w:r>
          <w:r w:rsidR="00316B5F">
            <w:rPr>
              <w:b/>
              <w:szCs w:val="28"/>
            </w:rPr>
            <w:t>внесении изменений в приложение к постановлению администрации города Мурманска от 28.05.2020 № 1244 «Об утверждении</w:t>
          </w:r>
          <w:r w:rsidR="00316B5F" w:rsidRPr="00476381">
            <w:rPr>
              <w:b/>
              <w:szCs w:val="28"/>
            </w:rPr>
            <w:t xml:space="preserve"> </w:t>
          </w:r>
          <w:r w:rsidR="00316B5F">
            <w:rPr>
              <w:b/>
              <w:szCs w:val="28"/>
            </w:rPr>
            <w:t>с</w:t>
          </w:r>
          <w:r w:rsidR="00316B5F" w:rsidRPr="00476381">
            <w:rPr>
              <w:b/>
              <w:szCs w:val="28"/>
            </w:rPr>
            <w:t>хем</w:t>
          </w:r>
          <w:r w:rsidR="00316B5F">
            <w:rPr>
              <w:b/>
              <w:szCs w:val="28"/>
            </w:rPr>
            <w:t>ы</w:t>
          </w:r>
          <w:r w:rsidR="00316B5F" w:rsidRPr="00476381">
            <w:rPr>
              <w:b/>
              <w:szCs w:val="28"/>
            </w:rPr>
            <w:t xml:space="preserve"> размещения нестационарных торговых объектов на территории муниципального образования город Мурманск</w:t>
          </w:r>
          <w:r w:rsidR="00316B5F">
            <w:rPr>
              <w:b/>
              <w:szCs w:val="28"/>
            </w:rPr>
            <w:t>»</w:t>
          </w:r>
          <w:r w:rsidR="00A0533B">
            <w:rPr>
              <w:b/>
              <w:szCs w:val="28"/>
            </w:rPr>
            <w:t xml:space="preserve"> </w:t>
          </w:r>
        </w:p>
        <w:p w:rsidR="00A0533B" w:rsidRDefault="00A0533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(в ред. постановлений от 22.09.2020 № 2192, от 19.10.2020 № 2408, </w:t>
          </w:r>
        </w:p>
        <w:p w:rsidR="00FD3B16" w:rsidRPr="00FD3B16" w:rsidRDefault="00A053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30.11.2020 № 2753)</w:t>
          </w:r>
        </w:p>
        <w:permEnd w:id="18989354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0551180" w:edGrp="everyone"/>
      <w:r w:rsidRPr="00A518D7">
        <w:rPr>
          <w:color w:val="000000" w:themeColor="text1"/>
          <w:szCs w:val="28"/>
        </w:rPr>
        <w:t xml:space="preserve">В </w:t>
      </w:r>
      <w:r w:rsidR="00316B5F" w:rsidRPr="00AC3BD7">
        <w:rPr>
          <w:szCs w:val="28"/>
        </w:rPr>
        <w:t>соответствии с Федеральным</w:t>
      </w:r>
      <w:r w:rsidR="00316B5F">
        <w:rPr>
          <w:szCs w:val="28"/>
        </w:rPr>
        <w:t>и</w:t>
      </w:r>
      <w:r w:rsidR="00316B5F" w:rsidRPr="00AC3BD7">
        <w:rPr>
          <w:szCs w:val="28"/>
        </w:rPr>
        <w:t xml:space="preserve"> закон</w:t>
      </w:r>
      <w:r w:rsidR="00316B5F">
        <w:rPr>
          <w:szCs w:val="28"/>
        </w:rPr>
        <w:t>ами</w:t>
      </w:r>
      <w:r w:rsidR="00316B5F" w:rsidRPr="00AC3BD7">
        <w:rPr>
          <w:szCs w:val="28"/>
        </w:rPr>
        <w:t xml:space="preserve"> </w:t>
      </w:r>
      <w:r w:rsidR="00316B5F" w:rsidRPr="00AC3BD7">
        <w:rPr>
          <w:bCs/>
          <w:szCs w:val="28"/>
        </w:rPr>
        <w:t xml:space="preserve">от 06.10.2003 № 131-ФЗ </w:t>
      </w:r>
      <w:r w:rsidR="00316B5F">
        <w:rPr>
          <w:bCs/>
          <w:szCs w:val="28"/>
        </w:rPr>
        <w:t xml:space="preserve">  </w:t>
      </w:r>
      <w:r w:rsidR="00316B5F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316B5F">
        <w:rPr>
          <w:bCs/>
          <w:szCs w:val="28"/>
        </w:rPr>
        <w:t xml:space="preserve">, </w:t>
      </w:r>
      <w:r w:rsidR="00316B5F" w:rsidRPr="00AC3BD7">
        <w:rPr>
          <w:szCs w:val="28"/>
        </w:rPr>
        <w:t xml:space="preserve">от 28.12.2009 № 381-ФЗ </w:t>
      </w:r>
      <w:r w:rsidR="00316B5F"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 w:rsidR="00316B5F">
        <w:rPr>
          <w:bCs/>
          <w:szCs w:val="28"/>
        </w:rPr>
        <w:t xml:space="preserve"> Мурманска от 13.06.2013 № 1462 </w:t>
      </w:r>
      <w:r w:rsidR="00316B5F" w:rsidRPr="00AC3BD7">
        <w:rPr>
          <w:bCs/>
          <w:szCs w:val="28"/>
        </w:rPr>
        <w:t xml:space="preserve">«Об утверждении порядка </w:t>
      </w:r>
      <w:r w:rsidR="00316B5F">
        <w:rPr>
          <w:bCs/>
          <w:szCs w:val="28"/>
        </w:rPr>
        <w:t xml:space="preserve">     </w:t>
      </w:r>
      <w:r w:rsidR="00316B5F"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</w:t>
      </w:r>
      <w:r w:rsidR="00316B5F">
        <w:rPr>
          <w:bCs/>
          <w:szCs w:val="28"/>
        </w:rPr>
        <w:t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18.08.2020 № 8</w:t>
      </w:r>
      <w:r>
        <w:rPr>
          <w:color w:val="000000" w:themeColor="text1"/>
          <w:szCs w:val="28"/>
        </w:rPr>
        <w:t xml:space="preserve">                  </w:t>
      </w:r>
      <w:permEnd w:id="12705511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6B5F" w:rsidRDefault="00B07FE3" w:rsidP="00CF5C60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permStart w:id="1135350175" w:edGrp="everyone"/>
      <w:r w:rsidRPr="00BA7FC7">
        <w:rPr>
          <w:szCs w:val="28"/>
        </w:rPr>
        <w:t xml:space="preserve">1. </w:t>
      </w:r>
      <w:r w:rsidR="00316B5F" w:rsidRPr="00B1034B">
        <w:rPr>
          <w:bCs/>
          <w:szCs w:val="28"/>
        </w:rPr>
        <w:t xml:space="preserve">Внести </w:t>
      </w:r>
      <w:r w:rsidR="00316B5F">
        <w:rPr>
          <w:bCs/>
          <w:szCs w:val="28"/>
        </w:rPr>
        <w:t xml:space="preserve">в 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 </w:t>
      </w:r>
      <w:r w:rsidR="00A0533B">
        <w:rPr>
          <w:bCs/>
          <w:szCs w:val="28"/>
        </w:rPr>
        <w:t xml:space="preserve">(в ред. постановлений от 22.09.2020 № 2192 от 19.10.2020                    № 2408, от 30.11.2020 № 2753) </w:t>
      </w:r>
      <w:r w:rsidR="00316B5F">
        <w:rPr>
          <w:bCs/>
          <w:szCs w:val="28"/>
        </w:rPr>
        <w:t xml:space="preserve">следующие изменения: </w:t>
      </w:r>
    </w:p>
    <w:p w:rsidR="00316B5F" w:rsidRDefault="00316B5F" w:rsidP="00CF5C60">
      <w:pPr>
        <w:tabs>
          <w:tab w:val="left" w:pos="142"/>
        </w:tabs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строку </w:t>
      </w:r>
      <w:r w:rsidR="00A0533B">
        <w:rPr>
          <w:bCs/>
          <w:szCs w:val="28"/>
        </w:rPr>
        <w:t>3</w:t>
      </w:r>
      <w:r>
        <w:rPr>
          <w:bCs/>
          <w:szCs w:val="28"/>
        </w:rPr>
        <w:t>.</w:t>
      </w:r>
      <w:r w:rsidR="00A0533B">
        <w:rPr>
          <w:bCs/>
          <w:szCs w:val="28"/>
        </w:rPr>
        <w:t xml:space="preserve">15 </w:t>
      </w:r>
      <w:r>
        <w:rPr>
          <w:bCs/>
          <w:szCs w:val="28"/>
        </w:rPr>
        <w:t xml:space="preserve">раздела </w:t>
      </w:r>
      <w:r w:rsidR="00A0533B">
        <w:rPr>
          <w:bCs/>
          <w:szCs w:val="28"/>
        </w:rPr>
        <w:t>3</w:t>
      </w:r>
      <w:r>
        <w:rPr>
          <w:bCs/>
          <w:szCs w:val="28"/>
        </w:rPr>
        <w:t xml:space="preserve"> таблицы </w:t>
      </w:r>
      <w:r w:rsidR="00A0533B">
        <w:rPr>
          <w:bCs/>
          <w:szCs w:val="28"/>
        </w:rPr>
        <w:t>изложить в новой редакции:</w:t>
      </w:r>
    </w:p>
    <w:tbl>
      <w:tblPr>
        <w:tblStyle w:val="ab"/>
        <w:tblW w:w="9705" w:type="dxa"/>
        <w:tblLook w:val="04A0" w:firstRow="1" w:lastRow="0" w:firstColumn="1" w:lastColumn="0" w:noHBand="0" w:noVBand="1"/>
      </w:tblPr>
      <w:tblGrid>
        <w:gridCol w:w="637"/>
        <w:gridCol w:w="1343"/>
        <w:gridCol w:w="546"/>
        <w:gridCol w:w="1185"/>
        <w:gridCol w:w="1749"/>
        <w:gridCol w:w="2290"/>
        <w:gridCol w:w="441"/>
        <w:gridCol w:w="1514"/>
      </w:tblGrid>
      <w:tr w:rsidR="00B00630" w:rsidTr="00B00630">
        <w:tc>
          <w:tcPr>
            <w:tcW w:w="637" w:type="dxa"/>
          </w:tcPr>
          <w:p w:rsidR="00A0533B" w:rsidRPr="00A0533B" w:rsidRDefault="00A0533B" w:rsidP="00CF5C60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533B">
              <w:rPr>
                <w:sz w:val="24"/>
                <w:szCs w:val="24"/>
              </w:rPr>
              <w:t>3.15</w:t>
            </w:r>
          </w:p>
        </w:tc>
        <w:tc>
          <w:tcPr>
            <w:tcW w:w="1343" w:type="dxa"/>
          </w:tcPr>
          <w:p w:rsidR="00A0533B" w:rsidRPr="00A0533B" w:rsidRDefault="00B00630" w:rsidP="00B00630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533B">
              <w:rPr>
                <w:sz w:val="24"/>
                <w:szCs w:val="24"/>
              </w:rPr>
              <w:t>роспект Кольский, в районе дома 61</w:t>
            </w:r>
          </w:p>
        </w:tc>
        <w:tc>
          <w:tcPr>
            <w:tcW w:w="546" w:type="dxa"/>
          </w:tcPr>
          <w:p w:rsidR="00A0533B" w:rsidRPr="00A0533B" w:rsidRDefault="00B00630" w:rsidP="00CF5C60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85" w:type="dxa"/>
          </w:tcPr>
          <w:p w:rsidR="00A0533B" w:rsidRPr="00A0533B" w:rsidRDefault="00B00630" w:rsidP="00CF5C60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49" w:type="dxa"/>
          </w:tcPr>
          <w:p w:rsidR="00A0533B" w:rsidRPr="00A0533B" w:rsidRDefault="00B00630" w:rsidP="00CF5C60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</w:tcPr>
          <w:p w:rsidR="00A0533B" w:rsidRPr="00A0533B" w:rsidRDefault="00B00630" w:rsidP="00B00630">
            <w:pPr>
              <w:tabs>
                <w:tab w:val="left" w:pos="14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товары, за исключением алкогольной продукции, в том числе пива и напитков, изготовленных на </w:t>
            </w:r>
            <w:r>
              <w:rPr>
                <w:sz w:val="24"/>
                <w:szCs w:val="24"/>
              </w:rPr>
              <w:lastRenderedPageBreak/>
              <w:t xml:space="preserve">основе пива, сидра, </w:t>
            </w:r>
            <w:proofErr w:type="spellStart"/>
            <w:r>
              <w:rPr>
                <w:sz w:val="24"/>
                <w:szCs w:val="24"/>
              </w:rPr>
              <w:t>пуаре</w:t>
            </w:r>
            <w:proofErr w:type="spellEnd"/>
            <w:r>
              <w:rPr>
                <w:sz w:val="24"/>
                <w:szCs w:val="24"/>
              </w:rPr>
              <w:t>, медовухи</w:t>
            </w:r>
          </w:p>
        </w:tc>
        <w:tc>
          <w:tcPr>
            <w:tcW w:w="441" w:type="dxa"/>
          </w:tcPr>
          <w:p w:rsidR="00A0533B" w:rsidRPr="00A0533B" w:rsidRDefault="00B00630" w:rsidP="00CF5C60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A0533B" w:rsidRPr="00A0533B" w:rsidRDefault="00B00630" w:rsidP="00B00630">
            <w:pPr>
              <w:tabs>
                <w:tab w:val="left" w:pos="14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3.15</w:t>
            </w:r>
          </w:p>
        </w:tc>
      </w:tr>
    </w:tbl>
    <w:p w:rsidR="00A0533B" w:rsidRDefault="00A0533B" w:rsidP="00CF5C60">
      <w:pPr>
        <w:tabs>
          <w:tab w:val="left" w:pos="142"/>
        </w:tabs>
        <w:spacing w:line="240" w:lineRule="auto"/>
        <w:ind w:firstLine="709"/>
        <w:jc w:val="both"/>
        <w:rPr>
          <w:szCs w:val="28"/>
        </w:rPr>
      </w:pPr>
    </w:p>
    <w:p w:rsidR="00B00630" w:rsidRDefault="00B00630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Приложение № 3.15 к схеме размещения </w:t>
      </w:r>
      <w:r w:rsidR="00993081">
        <w:rPr>
          <w:szCs w:val="28"/>
        </w:rPr>
        <w:t xml:space="preserve">нестационарных торговых объектов на территории муниципального образования город Мурманск изложить в новой редакции согласно </w:t>
      </w:r>
      <w:proofErr w:type="gramStart"/>
      <w:r w:rsidR="00993081">
        <w:rPr>
          <w:szCs w:val="28"/>
        </w:rPr>
        <w:t>прил</w:t>
      </w:r>
      <w:bookmarkStart w:id="0" w:name="_GoBack"/>
      <w:bookmarkEnd w:id="0"/>
      <w:r w:rsidR="00993081">
        <w:rPr>
          <w:szCs w:val="28"/>
        </w:rPr>
        <w:t>ожению</w:t>
      </w:r>
      <w:proofErr w:type="gramEnd"/>
      <w:r w:rsidR="00993081">
        <w:rPr>
          <w:szCs w:val="28"/>
        </w:rPr>
        <w:t xml:space="preserve"> к настоящему постановлению.</w:t>
      </w:r>
    </w:p>
    <w:p w:rsidR="00B00630" w:rsidRDefault="00B00630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993081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07FE3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</w:t>
      </w:r>
      <w:r w:rsidR="00A84975">
        <w:rPr>
          <w:szCs w:val="28"/>
        </w:rPr>
        <w:t>Мурманска в сети Интернет.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993081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84975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993081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84975">
        <w:rPr>
          <w:szCs w:val="28"/>
        </w:rPr>
        <w:t>. Настоящее постановление вступает в силу со дня официального опубликования.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</w:t>
      </w:r>
      <w:r w:rsidR="00993081">
        <w:rPr>
          <w:szCs w:val="28"/>
        </w:rPr>
        <w:t>6</w:t>
      </w:r>
      <w:r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1353501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84975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882635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   </w:t>
      </w:r>
      <w:r w:rsidR="00316B5F">
        <w:rPr>
          <w:rFonts w:eastAsia="Times New Roman"/>
          <w:b/>
          <w:szCs w:val="20"/>
          <w:lang w:eastAsia="ru-RU"/>
        </w:rPr>
        <w:t>Е</w:t>
      </w:r>
      <w:r>
        <w:rPr>
          <w:rFonts w:eastAsia="Times New Roman"/>
          <w:b/>
          <w:szCs w:val="20"/>
          <w:lang w:eastAsia="ru-RU"/>
        </w:rPr>
        <w:t>.</w:t>
      </w:r>
      <w:r w:rsidR="00316B5F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316B5F">
        <w:rPr>
          <w:rFonts w:eastAsia="Times New Roman"/>
          <w:b/>
          <w:szCs w:val="20"/>
          <w:lang w:eastAsia="ru-RU"/>
        </w:rPr>
        <w:t>Никора</w:t>
      </w:r>
      <w:permEnd w:id="478826351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A8" w:rsidRDefault="009472A8" w:rsidP="00534CFE">
      <w:pPr>
        <w:spacing w:after="0" w:line="240" w:lineRule="auto"/>
      </w:pPr>
      <w:r>
        <w:separator/>
      </w:r>
    </w:p>
  </w:endnote>
  <w:endnote w:type="continuationSeparator" w:id="0">
    <w:p w:rsidR="009472A8" w:rsidRDefault="009472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A8" w:rsidRDefault="009472A8" w:rsidP="00534CFE">
      <w:pPr>
        <w:spacing w:after="0" w:line="240" w:lineRule="auto"/>
      </w:pPr>
      <w:r>
        <w:separator/>
      </w:r>
    </w:p>
  </w:footnote>
  <w:footnote w:type="continuationSeparator" w:id="0">
    <w:p w:rsidR="009472A8" w:rsidRDefault="009472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2367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930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1E5A25"/>
    <w:rsid w:val="001F6C65"/>
    <w:rsid w:val="00200532"/>
    <w:rsid w:val="00212D8C"/>
    <w:rsid w:val="0028113A"/>
    <w:rsid w:val="00284A2E"/>
    <w:rsid w:val="002A47CB"/>
    <w:rsid w:val="002B3B64"/>
    <w:rsid w:val="00302248"/>
    <w:rsid w:val="00316B5F"/>
    <w:rsid w:val="00316F7C"/>
    <w:rsid w:val="00355EAC"/>
    <w:rsid w:val="00371F8A"/>
    <w:rsid w:val="003D3D4C"/>
    <w:rsid w:val="00451559"/>
    <w:rsid w:val="0047067D"/>
    <w:rsid w:val="00480EFF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3678"/>
    <w:rsid w:val="007833C5"/>
    <w:rsid w:val="007A437E"/>
    <w:rsid w:val="007F1889"/>
    <w:rsid w:val="00806B47"/>
    <w:rsid w:val="00843324"/>
    <w:rsid w:val="008A4CC6"/>
    <w:rsid w:val="008B0898"/>
    <w:rsid w:val="008D6020"/>
    <w:rsid w:val="008F7588"/>
    <w:rsid w:val="009472A8"/>
    <w:rsid w:val="00993081"/>
    <w:rsid w:val="009B5331"/>
    <w:rsid w:val="009D5CCF"/>
    <w:rsid w:val="00A0484D"/>
    <w:rsid w:val="00A0533B"/>
    <w:rsid w:val="00A13D3C"/>
    <w:rsid w:val="00A327D1"/>
    <w:rsid w:val="00A84975"/>
    <w:rsid w:val="00AD3188"/>
    <w:rsid w:val="00B00630"/>
    <w:rsid w:val="00B07FE3"/>
    <w:rsid w:val="00B26F81"/>
    <w:rsid w:val="00B35E42"/>
    <w:rsid w:val="00B63303"/>
    <w:rsid w:val="00B640FF"/>
    <w:rsid w:val="00B75FE6"/>
    <w:rsid w:val="00B937F4"/>
    <w:rsid w:val="00CB790D"/>
    <w:rsid w:val="00CC7E86"/>
    <w:rsid w:val="00CF5C60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3FB5-33FC-43BD-BEB7-1D25E8B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A0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77828"/>
    <w:rsid w:val="001520F6"/>
    <w:rsid w:val="001C32C4"/>
    <w:rsid w:val="004F4620"/>
    <w:rsid w:val="00507A32"/>
    <w:rsid w:val="00633254"/>
    <w:rsid w:val="00706570"/>
    <w:rsid w:val="0074271C"/>
    <w:rsid w:val="00762D31"/>
    <w:rsid w:val="0083717E"/>
    <w:rsid w:val="00890B0A"/>
    <w:rsid w:val="00B3728E"/>
    <w:rsid w:val="00B5753C"/>
    <w:rsid w:val="00CD7115"/>
    <w:rsid w:val="00D92D67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3</cp:revision>
  <cp:lastPrinted>2020-12-18T13:13:00Z</cp:lastPrinted>
  <dcterms:created xsi:type="dcterms:W3CDTF">2020-12-18T12:45:00Z</dcterms:created>
  <dcterms:modified xsi:type="dcterms:W3CDTF">2020-12-18T13:13:00Z</dcterms:modified>
</cp:coreProperties>
</file>