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</w:t>
      </w:r>
    </w:p>
    <w:p w:rsidR="00416BC1" w:rsidRPr="00416BC1" w:rsidRDefault="00416BC1" w:rsidP="00416B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1">
        <w:rPr>
          <w:rFonts w:ascii="Times New Roman" w:hAnsi="Times New Roman" w:cs="Times New Roman"/>
          <w:b/>
          <w:sz w:val="28"/>
          <w:szCs w:val="28"/>
        </w:rPr>
        <w:t>муниципальной услуги "</w:t>
      </w:r>
      <w:r w:rsidR="00F4061E" w:rsidRPr="00F4061E">
        <w:rPr>
          <w:rFonts w:ascii="Times New Roman" w:hAnsi="Times New Roman" w:cs="Times New Roman"/>
          <w:b/>
          <w:sz w:val="28"/>
          <w:szCs w:val="28"/>
        </w:rPr>
        <w:t>Выдача решения о предоставлении земельного участка для строительства</w:t>
      </w:r>
      <w:r w:rsidRPr="00416BC1">
        <w:rPr>
          <w:rFonts w:ascii="Times New Roman" w:hAnsi="Times New Roman" w:cs="Times New Roman"/>
          <w:b/>
          <w:sz w:val="28"/>
          <w:szCs w:val="28"/>
        </w:rPr>
        <w:t>"</w:t>
      </w:r>
    </w:p>
    <w:p w:rsidR="00416BC1" w:rsidRPr="00416BC1" w:rsidRDefault="00416BC1" w:rsidP="00416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F4061E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представляет в </w:t>
      </w:r>
      <w:r w:rsidRPr="00F4061E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(далее – Комитет) </w:t>
      </w:r>
      <w:r w:rsidRPr="00F4061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для строительства с предварительным согласованием места размещения объекта (далее - заявление) согласно приложению N 1 к </w:t>
      </w:r>
      <w:r w:rsidRPr="00F4061E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61E">
        <w:rPr>
          <w:rFonts w:ascii="Times New Roman" w:hAnsi="Times New Roman" w:cs="Times New Roman"/>
          <w:sz w:val="28"/>
          <w:szCs w:val="28"/>
        </w:rPr>
        <w:t>"Выдача решения о предоставлении земельного участка для строительства"</w:t>
      </w:r>
      <w:r w:rsidRPr="00F4061E">
        <w:rPr>
          <w:rFonts w:ascii="Times New Roman" w:hAnsi="Times New Roman" w:cs="Times New Roman"/>
          <w:sz w:val="28"/>
          <w:szCs w:val="28"/>
        </w:rPr>
        <w:t>.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Заявления юридических лиц подписываются руководителем организации (или его уполномоченным заместителем) и заверяются печатью организации.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представителя, в случае подачи заявления представителем заявителя и копии документа, удостоверяющего личность представителя;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физических лиц и лиц, зарегистрированных в качестве индивидуальных предпринимателей);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участка.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 Заявление и документы могут быть направлены почтовым отправлением.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2. Заявление и документы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интернет-портал государственных и муниципальных услуг.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>3. Обязанность по предоставлению документов, указанных в подпунктах 1), 2) пункта 1, возложена на заявителя.</w:t>
      </w:r>
    </w:p>
    <w:p w:rsidR="00F4061E" w:rsidRPr="00F4061E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1E">
        <w:rPr>
          <w:rFonts w:ascii="Times New Roman" w:hAnsi="Times New Roman" w:cs="Times New Roman"/>
          <w:sz w:val="28"/>
          <w:szCs w:val="28"/>
        </w:rPr>
        <w:t xml:space="preserve">4. Документ (сведения, содержащиеся в нем), указанный в подпункте 4) пункта 1, Комитет самостоятельно запрашивает в рамках межведомственного запроса в филиале ФГБУ "ФКП </w:t>
      </w:r>
      <w:proofErr w:type="spellStart"/>
      <w:r w:rsidRPr="00F4061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061E">
        <w:rPr>
          <w:rFonts w:ascii="Times New Roman" w:hAnsi="Times New Roman" w:cs="Times New Roman"/>
          <w:sz w:val="28"/>
          <w:szCs w:val="28"/>
        </w:rPr>
        <w:t>" по МО, в том числе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его самостоятельно.</w:t>
      </w:r>
    </w:p>
    <w:p w:rsidR="00416BC1" w:rsidRPr="00416BC1" w:rsidRDefault="00F4061E" w:rsidP="00F40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4061E">
        <w:rPr>
          <w:rFonts w:ascii="Times New Roman" w:hAnsi="Times New Roman" w:cs="Times New Roman"/>
          <w:sz w:val="28"/>
          <w:szCs w:val="28"/>
        </w:rPr>
        <w:t>5. Неполучение (несвоевременное получение) информации по межведомственному запросу не является основанием для отказа в предоставлении заявителю муниципальной услуги.</w:t>
      </w:r>
    </w:p>
    <w:sectPr w:rsidR="00416BC1" w:rsidRPr="00416BC1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16BC1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4061E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6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2016-03-16T14:19:00Z</dcterms:created>
  <dcterms:modified xsi:type="dcterms:W3CDTF">2016-03-16T14:19:00Z</dcterms:modified>
</cp:coreProperties>
</file>