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57" w:rsidRDefault="00897C5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97C57" w:rsidRDefault="00897C57">
      <w:pPr>
        <w:pStyle w:val="ConsPlusNormal"/>
        <w:jc w:val="both"/>
        <w:outlineLvl w:val="0"/>
      </w:pPr>
    </w:p>
    <w:p w:rsidR="00897C57" w:rsidRDefault="00897C57">
      <w:pPr>
        <w:pStyle w:val="ConsPlusTitle"/>
        <w:jc w:val="center"/>
        <w:outlineLvl w:val="0"/>
      </w:pPr>
      <w:r>
        <w:t>СОВЕТ ДЕПУТАТОВ ГОРОДА МУРМАНСКА</w:t>
      </w:r>
    </w:p>
    <w:p w:rsidR="00897C57" w:rsidRDefault="00897C57">
      <w:pPr>
        <w:pStyle w:val="ConsPlusTitle"/>
        <w:jc w:val="center"/>
      </w:pPr>
      <w:r>
        <w:t>LV ЗАСЕДАНИЕ ПЯТОГО СОЗЫВА 28 ФЕВРАЛЯ 2019 ГОДА</w:t>
      </w:r>
    </w:p>
    <w:p w:rsidR="00897C57" w:rsidRDefault="00897C57">
      <w:pPr>
        <w:pStyle w:val="ConsPlusTitle"/>
        <w:jc w:val="center"/>
      </w:pPr>
    </w:p>
    <w:p w:rsidR="00897C57" w:rsidRDefault="00897C57">
      <w:pPr>
        <w:pStyle w:val="ConsPlusTitle"/>
        <w:jc w:val="center"/>
      </w:pPr>
      <w:r>
        <w:t>РЕШЕНИЕ</w:t>
      </w:r>
    </w:p>
    <w:p w:rsidR="00897C57" w:rsidRDefault="00897C57">
      <w:pPr>
        <w:pStyle w:val="ConsPlusTitle"/>
        <w:jc w:val="center"/>
      </w:pPr>
      <w:r>
        <w:t>от 28 февраля 2019 г. N 55-937</w:t>
      </w:r>
    </w:p>
    <w:p w:rsidR="00897C57" w:rsidRDefault="00897C57">
      <w:pPr>
        <w:pStyle w:val="ConsPlusTitle"/>
        <w:jc w:val="center"/>
      </w:pPr>
    </w:p>
    <w:p w:rsidR="00897C57" w:rsidRDefault="00897C57">
      <w:pPr>
        <w:pStyle w:val="ConsPlusTitle"/>
        <w:jc w:val="center"/>
      </w:pPr>
      <w:r>
        <w:t>ОБ УТВЕРЖДЕНИИ ОТЧЕТА О ВЫПОЛНЕНИИ ПРОГНОЗНОГО ПЛАНА</w:t>
      </w:r>
    </w:p>
    <w:p w:rsidR="00897C57" w:rsidRDefault="00897C57">
      <w:pPr>
        <w:pStyle w:val="ConsPlusTitle"/>
        <w:jc w:val="center"/>
      </w:pPr>
      <w:r>
        <w:t>(ПРОГРАММЫ) ПРИВАТИЗАЦИИ МУНИЦИПАЛЬНОГО ИМУЩЕСТВА ГОРОДА</w:t>
      </w:r>
    </w:p>
    <w:p w:rsidR="00897C57" w:rsidRDefault="00897C57">
      <w:pPr>
        <w:pStyle w:val="ConsPlusTitle"/>
        <w:jc w:val="center"/>
      </w:pPr>
      <w:r>
        <w:t>МУРМАНСКА НА 2018 - 2020 ГОДЫ В 2018 ГОДУ</w:t>
      </w:r>
    </w:p>
    <w:p w:rsidR="00897C57" w:rsidRDefault="00897C57">
      <w:pPr>
        <w:pStyle w:val="ConsPlusNormal"/>
        <w:jc w:val="both"/>
      </w:pPr>
    </w:p>
    <w:p w:rsidR="00897C57" w:rsidRDefault="00897C5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</w:t>
      </w:r>
      <w:hyperlink r:id="rId7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29.01.2015 N 8-100 "Об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Совет депутатов города Мурманска решил:</w:t>
      </w:r>
    </w:p>
    <w:p w:rsidR="00897C57" w:rsidRDefault="00897C5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отчет</w:t>
        </w:r>
      </w:hyperlink>
      <w:r>
        <w:t xml:space="preserve"> о выполнении Прогнозного плана (программы) приватизации муниципального имущества города Мурманска на 2018 - 2020 годы в 2018 году согласно приложению к настоящему решению.</w:t>
      </w:r>
    </w:p>
    <w:p w:rsidR="00897C57" w:rsidRDefault="00897C57">
      <w:pPr>
        <w:pStyle w:val="ConsPlusNormal"/>
        <w:spacing w:before="220"/>
        <w:ind w:firstLine="540"/>
        <w:jc w:val="both"/>
      </w:pPr>
      <w:r>
        <w:t xml:space="preserve">2. Опубликовать настоящее решение с </w:t>
      </w:r>
      <w:hyperlink w:anchor="P28" w:history="1">
        <w:r>
          <w:rPr>
            <w:color w:val="0000FF"/>
          </w:rPr>
          <w:t>приложением</w:t>
        </w:r>
      </w:hyperlink>
      <w:r>
        <w:t xml:space="preserve"> в газете "Вечерний Мурманск".</w:t>
      </w:r>
    </w:p>
    <w:p w:rsidR="00897C57" w:rsidRDefault="00897C57">
      <w:pPr>
        <w:pStyle w:val="ConsPlusNormal"/>
        <w:jc w:val="both"/>
      </w:pPr>
    </w:p>
    <w:p w:rsidR="00897C57" w:rsidRDefault="00897C57">
      <w:pPr>
        <w:pStyle w:val="ConsPlusNormal"/>
        <w:jc w:val="right"/>
      </w:pPr>
      <w:r>
        <w:t>Заместитель председателя</w:t>
      </w:r>
    </w:p>
    <w:p w:rsidR="00897C57" w:rsidRDefault="00897C57">
      <w:pPr>
        <w:pStyle w:val="ConsPlusNormal"/>
        <w:jc w:val="right"/>
      </w:pPr>
      <w:r>
        <w:t>Совета депутатов города Мурманска</w:t>
      </w:r>
    </w:p>
    <w:p w:rsidR="00897C57" w:rsidRDefault="00897C57">
      <w:pPr>
        <w:pStyle w:val="ConsPlusNormal"/>
        <w:jc w:val="right"/>
      </w:pPr>
      <w:r>
        <w:t>И.Н.МОРАРЬ</w:t>
      </w:r>
    </w:p>
    <w:p w:rsidR="00897C57" w:rsidRDefault="00897C57">
      <w:pPr>
        <w:pStyle w:val="ConsPlusNormal"/>
        <w:jc w:val="both"/>
      </w:pPr>
    </w:p>
    <w:p w:rsidR="00897C57" w:rsidRDefault="00897C57">
      <w:pPr>
        <w:pStyle w:val="ConsPlusNormal"/>
        <w:jc w:val="both"/>
      </w:pPr>
    </w:p>
    <w:p w:rsidR="00897C57" w:rsidRDefault="00897C57">
      <w:pPr>
        <w:pStyle w:val="ConsPlusNormal"/>
        <w:jc w:val="both"/>
      </w:pPr>
    </w:p>
    <w:p w:rsidR="00897C57" w:rsidRDefault="00897C57">
      <w:pPr>
        <w:pStyle w:val="ConsPlusNormal"/>
        <w:jc w:val="both"/>
      </w:pPr>
    </w:p>
    <w:p w:rsidR="00897C57" w:rsidRDefault="00897C57">
      <w:pPr>
        <w:pStyle w:val="ConsPlusNormal"/>
        <w:jc w:val="both"/>
      </w:pPr>
    </w:p>
    <w:p w:rsidR="00897C57" w:rsidRDefault="00897C57">
      <w:pPr>
        <w:pStyle w:val="ConsPlusNormal"/>
        <w:jc w:val="right"/>
        <w:outlineLvl w:val="0"/>
      </w:pPr>
      <w:r>
        <w:t>Приложение</w:t>
      </w:r>
    </w:p>
    <w:p w:rsidR="00897C57" w:rsidRDefault="00897C57">
      <w:pPr>
        <w:pStyle w:val="ConsPlusNormal"/>
        <w:jc w:val="right"/>
      </w:pPr>
      <w:r>
        <w:t>к решению</w:t>
      </w:r>
    </w:p>
    <w:p w:rsidR="00897C57" w:rsidRDefault="00897C57">
      <w:pPr>
        <w:pStyle w:val="ConsPlusNormal"/>
        <w:jc w:val="right"/>
      </w:pPr>
      <w:r>
        <w:t>Совета депутатов города Мурманска</w:t>
      </w:r>
    </w:p>
    <w:p w:rsidR="00897C57" w:rsidRDefault="00897C57">
      <w:pPr>
        <w:pStyle w:val="ConsPlusNormal"/>
        <w:jc w:val="right"/>
      </w:pPr>
      <w:r>
        <w:t>от 28 февраля 2019 г. N 55-937</w:t>
      </w:r>
    </w:p>
    <w:p w:rsidR="00897C57" w:rsidRDefault="00897C57">
      <w:pPr>
        <w:pStyle w:val="ConsPlusNormal"/>
        <w:jc w:val="both"/>
      </w:pPr>
    </w:p>
    <w:p w:rsidR="00897C57" w:rsidRDefault="00897C57">
      <w:pPr>
        <w:pStyle w:val="ConsPlusTitle"/>
        <w:jc w:val="center"/>
      </w:pPr>
      <w:bookmarkStart w:id="0" w:name="P28"/>
      <w:bookmarkEnd w:id="0"/>
      <w:r>
        <w:t>ОТЧЕТ</w:t>
      </w:r>
    </w:p>
    <w:p w:rsidR="00897C57" w:rsidRDefault="00897C57">
      <w:pPr>
        <w:pStyle w:val="ConsPlusTitle"/>
        <w:jc w:val="center"/>
      </w:pPr>
      <w:r>
        <w:t>О ВЫПОЛНЕНИИ ПРОГНОЗНОГО ПЛАНА (ПРОГРАММЫ) ПРИВАТИЗАЦИИ</w:t>
      </w:r>
    </w:p>
    <w:p w:rsidR="00897C57" w:rsidRDefault="00897C57">
      <w:pPr>
        <w:pStyle w:val="ConsPlusTitle"/>
        <w:jc w:val="center"/>
      </w:pPr>
      <w:r>
        <w:t>МУНИЦИПАЛЬНОГО ИМУЩЕСТВА ГОРОДА МУРМАНСКА</w:t>
      </w:r>
    </w:p>
    <w:p w:rsidR="00897C57" w:rsidRDefault="00897C57">
      <w:pPr>
        <w:pStyle w:val="ConsPlusTitle"/>
        <w:jc w:val="center"/>
      </w:pPr>
      <w:r>
        <w:t>НА 2018 - 2020 ГОДЫ В 2018 ГОДУ</w:t>
      </w:r>
    </w:p>
    <w:p w:rsidR="00897C57" w:rsidRDefault="00897C57">
      <w:pPr>
        <w:pStyle w:val="ConsPlusNormal"/>
        <w:jc w:val="both"/>
      </w:pPr>
    </w:p>
    <w:p w:rsidR="00897C57" w:rsidRDefault="00897C57">
      <w:pPr>
        <w:pStyle w:val="ConsPlusNormal"/>
        <w:ind w:firstLine="540"/>
        <w:jc w:val="both"/>
      </w:pPr>
      <w:r>
        <w:t xml:space="preserve">Прогнозный план (программа) приватизации муниципального имущества города Мурманска на 2018 - 2020 годы был принят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 и </w:t>
      </w:r>
      <w:hyperlink r:id="rId10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29.01.2015 N 8-100 "Об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Мурманска" и в который включено следующее имущество:</w:t>
      </w:r>
    </w:p>
    <w:p w:rsidR="00897C57" w:rsidRDefault="00897C57">
      <w:pPr>
        <w:pStyle w:val="ConsPlusNormal"/>
        <w:spacing w:before="220"/>
        <w:ind w:firstLine="540"/>
        <w:jc w:val="both"/>
      </w:pPr>
      <w:r>
        <w:t>- 387 объектов муниципального нежилого фонда;</w:t>
      </w:r>
    </w:p>
    <w:p w:rsidR="00897C57" w:rsidRDefault="00897C57">
      <w:pPr>
        <w:pStyle w:val="ConsPlusNormal"/>
        <w:spacing w:before="220"/>
        <w:ind w:firstLine="540"/>
        <w:jc w:val="both"/>
      </w:pPr>
      <w:r>
        <w:t xml:space="preserve">- 3 объекта недвижимого имущества и право требования неосновательного обогащения к </w:t>
      </w:r>
      <w:r>
        <w:lastRenderedPageBreak/>
        <w:t>АО "МОЭСК" согласно акту сверки расчетов на сумму основного долга 340 млн. руб. и процентов за пользование чужими денежными средствами для внесения в качестве вклада в уставный капитал открытых акционерных обществ;</w:t>
      </w:r>
    </w:p>
    <w:p w:rsidR="00897C57" w:rsidRDefault="00897C57">
      <w:pPr>
        <w:pStyle w:val="ConsPlusNormal"/>
        <w:spacing w:before="220"/>
        <w:ind w:firstLine="540"/>
        <w:jc w:val="both"/>
      </w:pPr>
      <w:r>
        <w:t>- 1 муниципальное унитарное предприятие.</w:t>
      </w:r>
    </w:p>
    <w:p w:rsidR="00897C57" w:rsidRDefault="00897C57">
      <w:pPr>
        <w:pStyle w:val="ConsPlusNormal"/>
        <w:jc w:val="both"/>
      </w:pPr>
    </w:p>
    <w:p w:rsidR="00897C57" w:rsidRDefault="00897C57">
      <w:pPr>
        <w:pStyle w:val="ConsPlusTitle"/>
        <w:jc w:val="center"/>
        <w:outlineLvl w:val="1"/>
      </w:pPr>
      <w:r>
        <w:t>1. Приватизация объектов муниципального нежилого фонда</w:t>
      </w:r>
    </w:p>
    <w:p w:rsidR="00897C57" w:rsidRDefault="00897C57">
      <w:pPr>
        <w:pStyle w:val="ConsPlusNormal"/>
        <w:jc w:val="both"/>
      </w:pPr>
    </w:p>
    <w:p w:rsidR="00897C57" w:rsidRDefault="00897C57">
      <w:pPr>
        <w:pStyle w:val="ConsPlusNormal"/>
        <w:ind w:firstLine="540"/>
        <w:jc w:val="both"/>
      </w:pPr>
      <w:r>
        <w:t>В 2018 году были приватизированы следующие объекты муниципального нежилого фонда:</w:t>
      </w:r>
    </w:p>
    <w:p w:rsidR="00897C57" w:rsidRDefault="00897C57">
      <w:pPr>
        <w:pStyle w:val="ConsPlusNormal"/>
        <w:jc w:val="both"/>
      </w:pPr>
    </w:p>
    <w:p w:rsidR="00897C57" w:rsidRDefault="00897C57">
      <w:pPr>
        <w:sectPr w:rsidR="00897C57" w:rsidSect="009E06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40"/>
        <w:gridCol w:w="1814"/>
        <w:gridCol w:w="1774"/>
        <w:gridCol w:w="1234"/>
        <w:gridCol w:w="1309"/>
        <w:gridCol w:w="1384"/>
        <w:gridCol w:w="1384"/>
      </w:tblGrid>
      <w:tr w:rsidR="00897C57">
        <w:tc>
          <w:tcPr>
            <w:tcW w:w="737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54" w:type="dxa"/>
            <w:gridSpan w:val="2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77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Краткая характеристика</w:t>
            </w:r>
          </w:p>
        </w:tc>
        <w:tc>
          <w:tcPr>
            <w:tcW w:w="123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309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Рыночная (начальная) цена (руб.)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Цена продажи (руб.)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Доходы городского бюджета (руб.)</w:t>
            </w:r>
          </w:p>
        </w:tc>
      </w:tr>
      <w:tr w:rsidR="00897C57">
        <w:tc>
          <w:tcPr>
            <w:tcW w:w="10376" w:type="dxa"/>
            <w:gridSpan w:val="8"/>
            <w:vAlign w:val="center"/>
          </w:tcPr>
          <w:p w:rsidR="00897C57" w:rsidRDefault="00897C57">
            <w:pPr>
              <w:pStyle w:val="ConsPlusNormal"/>
              <w:jc w:val="center"/>
              <w:outlineLvl w:val="2"/>
            </w:pPr>
            <w:r>
              <w:t>1. Способ приватизации - аукцион, закрытый по форме подачи предложений о цене</w:t>
            </w:r>
          </w:p>
        </w:tc>
      </w:tr>
      <w:tr w:rsidR="00897C57">
        <w:tc>
          <w:tcPr>
            <w:tcW w:w="737" w:type="dxa"/>
            <w:vMerge w:val="restart"/>
          </w:tcPr>
          <w:p w:rsidR="00897C57" w:rsidRDefault="00897C5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554" w:type="dxa"/>
            <w:gridSpan w:val="2"/>
            <w:vMerge w:val="restart"/>
          </w:tcPr>
          <w:p w:rsidR="00897C57" w:rsidRDefault="00897C57">
            <w:pPr>
              <w:pStyle w:val="ConsPlusNormal"/>
              <w:jc w:val="center"/>
            </w:pPr>
            <w:r>
              <w:t>улица Академика Книповича в р-не домов 49, корпус 2 и 49, корпус 3</w:t>
            </w:r>
          </w:p>
        </w:tc>
        <w:tc>
          <w:tcPr>
            <w:tcW w:w="177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Объект незавершенного строительства, степень готовности 10 %</w:t>
            </w:r>
          </w:p>
        </w:tc>
        <w:tc>
          <w:tcPr>
            <w:tcW w:w="123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309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139938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1250000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1059322</w:t>
            </w:r>
          </w:p>
        </w:tc>
      </w:tr>
      <w:tr w:rsidR="00897C57">
        <w:tc>
          <w:tcPr>
            <w:tcW w:w="737" w:type="dxa"/>
            <w:vMerge/>
          </w:tcPr>
          <w:p w:rsidR="00897C57" w:rsidRDefault="00897C57"/>
        </w:tc>
        <w:tc>
          <w:tcPr>
            <w:tcW w:w="2554" w:type="dxa"/>
            <w:gridSpan w:val="2"/>
            <w:vMerge/>
          </w:tcPr>
          <w:p w:rsidR="00897C57" w:rsidRDefault="00897C57"/>
        </w:tc>
        <w:tc>
          <w:tcPr>
            <w:tcW w:w="177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23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2558</w:t>
            </w:r>
          </w:p>
        </w:tc>
        <w:tc>
          <w:tcPr>
            <w:tcW w:w="1309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731842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731842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731842</w:t>
            </w:r>
          </w:p>
        </w:tc>
      </w:tr>
      <w:tr w:rsidR="00897C57">
        <w:tc>
          <w:tcPr>
            <w:tcW w:w="737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554" w:type="dxa"/>
            <w:gridSpan w:val="2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улица Ушакова, дом 5, корпус 1</w:t>
            </w:r>
          </w:p>
        </w:tc>
        <w:tc>
          <w:tcPr>
            <w:tcW w:w="177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23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23,50</w:t>
            </w:r>
          </w:p>
        </w:tc>
        <w:tc>
          <w:tcPr>
            <w:tcW w:w="1309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471192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679000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575424</w:t>
            </w:r>
          </w:p>
        </w:tc>
      </w:tr>
      <w:tr w:rsidR="00897C57">
        <w:tc>
          <w:tcPr>
            <w:tcW w:w="737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554" w:type="dxa"/>
            <w:gridSpan w:val="2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улица Свердлова, дом 68</w:t>
            </w:r>
          </w:p>
        </w:tc>
        <w:tc>
          <w:tcPr>
            <w:tcW w:w="177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23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24,10</w:t>
            </w:r>
          </w:p>
        </w:tc>
        <w:tc>
          <w:tcPr>
            <w:tcW w:w="1309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482790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527613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447130</w:t>
            </w:r>
          </w:p>
        </w:tc>
      </w:tr>
      <w:tr w:rsidR="00897C57">
        <w:tc>
          <w:tcPr>
            <w:tcW w:w="737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554" w:type="dxa"/>
            <w:gridSpan w:val="2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улица Сафонова, дом 39</w:t>
            </w:r>
          </w:p>
        </w:tc>
        <w:tc>
          <w:tcPr>
            <w:tcW w:w="177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23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9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501103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679000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575424</w:t>
            </w:r>
          </w:p>
        </w:tc>
      </w:tr>
      <w:tr w:rsidR="00897C57">
        <w:tc>
          <w:tcPr>
            <w:tcW w:w="737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554" w:type="dxa"/>
            <w:gridSpan w:val="2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проспект Кирова, дом 25</w:t>
            </w:r>
          </w:p>
        </w:tc>
        <w:tc>
          <w:tcPr>
            <w:tcW w:w="177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цоколь</w:t>
            </w:r>
          </w:p>
        </w:tc>
        <w:tc>
          <w:tcPr>
            <w:tcW w:w="123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12,30</w:t>
            </w:r>
          </w:p>
        </w:tc>
        <w:tc>
          <w:tcPr>
            <w:tcW w:w="1309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137884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254237</w:t>
            </w:r>
          </w:p>
        </w:tc>
      </w:tr>
      <w:tr w:rsidR="00897C57">
        <w:tc>
          <w:tcPr>
            <w:tcW w:w="737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554" w:type="dxa"/>
            <w:gridSpan w:val="2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улица Ушакова, дом 7, корпус 1</w:t>
            </w:r>
          </w:p>
        </w:tc>
        <w:tc>
          <w:tcPr>
            <w:tcW w:w="177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23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26,90</w:t>
            </w:r>
          </w:p>
        </w:tc>
        <w:tc>
          <w:tcPr>
            <w:tcW w:w="1309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540844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693000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587288</w:t>
            </w:r>
          </w:p>
        </w:tc>
      </w:tr>
      <w:tr w:rsidR="00897C57">
        <w:tc>
          <w:tcPr>
            <w:tcW w:w="737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554" w:type="dxa"/>
            <w:gridSpan w:val="2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проспект Героев-Североморцев, дом 48</w:t>
            </w:r>
          </w:p>
        </w:tc>
        <w:tc>
          <w:tcPr>
            <w:tcW w:w="177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23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26,40</w:t>
            </w:r>
          </w:p>
        </w:tc>
        <w:tc>
          <w:tcPr>
            <w:tcW w:w="1309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531727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898358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761320</w:t>
            </w:r>
          </w:p>
        </w:tc>
      </w:tr>
      <w:tr w:rsidR="00897C57">
        <w:tc>
          <w:tcPr>
            <w:tcW w:w="737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554" w:type="dxa"/>
            <w:gridSpan w:val="2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улица Папанина, дом 5</w:t>
            </w:r>
          </w:p>
        </w:tc>
        <w:tc>
          <w:tcPr>
            <w:tcW w:w="177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23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1309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1023468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1030000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872881</w:t>
            </w:r>
          </w:p>
        </w:tc>
      </w:tr>
      <w:tr w:rsidR="00897C57">
        <w:tc>
          <w:tcPr>
            <w:tcW w:w="737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554" w:type="dxa"/>
            <w:gridSpan w:val="2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улица Октябрьская, дом 25</w:t>
            </w:r>
          </w:p>
        </w:tc>
        <w:tc>
          <w:tcPr>
            <w:tcW w:w="177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гараж, подвал</w:t>
            </w:r>
          </w:p>
        </w:tc>
        <w:tc>
          <w:tcPr>
            <w:tcW w:w="123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309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177360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179000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151695</w:t>
            </w:r>
          </w:p>
        </w:tc>
      </w:tr>
      <w:tr w:rsidR="00897C57">
        <w:tc>
          <w:tcPr>
            <w:tcW w:w="737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lastRenderedPageBreak/>
              <w:t>1.10</w:t>
            </w:r>
          </w:p>
        </w:tc>
        <w:tc>
          <w:tcPr>
            <w:tcW w:w="2554" w:type="dxa"/>
            <w:gridSpan w:val="2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проезд Связи, дом 22</w:t>
            </w:r>
          </w:p>
        </w:tc>
        <w:tc>
          <w:tcPr>
            <w:tcW w:w="177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23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309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181033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215000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182203</w:t>
            </w:r>
          </w:p>
        </w:tc>
      </w:tr>
      <w:tr w:rsidR="00897C57">
        <w:tc>
          <w:tcPr>
            <w:tcW w:w="737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2554" w:type="dxa"/>
            <w:gridSpan w:val="2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проезд Связи, дом 26</w:t>
            </w:r>
          </w:p>
        </w:tc>
        <w:tc>
          <w:tcPr>
            <w:tcW w:w="177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23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309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186291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202222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171375</w:t>
            </w:r>
          </w:p>
        </w:tc>
      </w:tr>
      <w:tr w:rsidR="00897C57">
        <w:tc>
          <w:tcPr>
            <w:tcW w:w="5065" w:type="dxa"/>
            <w:gridSpan w:val="4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23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3244,30,</w:t>
            </w:r>
          </w:p>
          <w:p w:rsidR="00897C57" w:rsidRDefault="00897C57">
            <w:pPr>
              <w:pStyle w:val="ConsPlusNormal"/>
              <w:jc w:val="center"/>
            </w:pPr>
            <w:r>
              <w:t>в т.ч. земельный участок 2558</w:t>
            </w:r>
          </w:p>
        </w:tc>
        <w:tc>
          <w:tcPr>
            <w:tcW w:w="1309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5105472,</w:t>
            </w:r>
          </w:p>
          <w:p w:rsidR="00897C57" w:rsidRDefault="00897C57">
            <w:pPr>
              <w:pStyle w:val="ConsPlusNormal"/>
              <w:jc w:val="center"/>
            </w:pPr>
            <w:r>
              <w:t>в т.ч. земельный участок 731842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7385035,</w:t>
            </w:r>
          </w:p>
          <w:p w:rsidR="00897C57" w:rsidRDefault="00897C57">
            <w:pPr>
              <w:pStyle w:val="ConsPlusNormal"/>
              <w:jc w:val="center"/>
            </w:pPr>
            <w:r>
              <w:t>в т.ч. земельный участок 731842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6370141,</w:t>
            </w:r>
          </w:p>
          <w:p w:rsidR="00897C57" w:rsidRDefault="00897C57">
            <w:pPr>
              <w:pStyle w:val="ConsPlusNormal"/>
              <w:jc w:val="center"/>
            </w:pPr>
            <w:r>
              <w:t>в т.ч. земельный участок 731842</w:t>
            </w:r>
          </w:p>
        </w:tc>
      </w:tr>
      <w:tr w:rsidR="00897C57">
        <w:tc>
          <w:tcPr>
            <w:tcW w:w="737" w:type="dxa"/>
            <w:vAlign w:val="center"/>
          </w:tcPr>
          <w:p w:rsidR="00897C57" w:rsidRDefault="00897C57">
            <w:pPr>
              <w:pStyle w:val="ConsPlusNormal"/>
            </w:pPr>
          </w:p>
        </w:tc>
        <w:tc>
          <w:tcPr>
            <w:tcW w:w="9639" w:type="dxa"/>
            <w:gridSpan w:val="7"/>
            <w:vAlign w:val="center"/>
          </w:tcPr>
          <w:p w:rsidR="00897C57" w:rsidRDefault="00897C57">
            <w:pPr>
              <w:pStyle w:val="ConsPlusNormal"/>
              <w:jc w:val="center"/>
              <w:outlineLvl w:val="2"/>
            </w:pPr>
            <w:r>
              <w:t>2. Способ приватизации - продажа посредством публичного предложения</w:t>
            </w:r>
          </w:p>
        </w:tc>
      </w:tr>
      <w:tr w:rsidR="00897C57">
        <w:tc>
          <w:tcPr>
            <w:tcW w:w="737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554" w:type="dxa"/>
            <w:gridSpan w:val="2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проспект Ленина, дом 88</w:t>
            </w:r>
          </w:p>
        </w:tc>
        <w:tc>
          <w:tcPr>
            <w:tcW w:w="177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3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309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308189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154094,50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130588,50</w:t>
            </w:r>
          </w:p>
        </w:tc>
      </w:tr>
      <w:tr w:rsidR="00897C57">
        <w:tc>
          <w:tcPr>
            <w:tcW w:w="737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554" w:type="dxa"/>
            <w:gridSpan w:val="2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улица Баумана, дом 38</w:t>
            </w:r>
          </w:p>
        </w:tc>
        <w:tc>
          <w:tcPr>
            <w:tcW w:w="177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 этаж</w:t>
            </w:r>
          </w:p>
        </w:tc>
        <w:tc>
          <w:tcPr>
            <w:tcW w:w="123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71,80</w:t>
            </w:r>
          </w:p>
        </w:tc>
        <w:tc>
          <w:tcPr>
            <w:tcW w:w="1309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1434679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717339,50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607914,50</w:t>
            </w:r>
          </w:p>
        </w:tc>
      </w:tr>
      <w:tr w:rsidR="00897C57">
        <w:tc>
          <w:tcPr>
            <w:tcW w:w="737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554" w:type="dxa"/>
            <w:gridSpan w:val="2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улица Академика Книповича, дом 21</w:t>
            </w:r>
          </w:p>
        </w:tc>
        <w:tc>
          <w:tcPr>
            <w:tcW w:w="177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23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309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371269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185634,50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157317,50</w:t>
            </w:r>
          </w:p>
        </w:tc>
      </w:tr>
      <w:tr w:rsidR="00897C57">
        <w:tc>
          <w:tcPr>
            <w:tcW w:w="737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554" w:type="dxa"/>
            <w:gridSpan w:val="2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улица Коминтерна, дом 24</w:t>
            </w:r>
          </w:p>
        </w:tc>
        <w:tc>
          <w:tcPr>
            <w:tcW w:w="177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цоколь</w:t>
            </w:r>
          </w:p>
        </w:tc>
        <w:tc>
          <w:tcPr>
            <w:tcW w:w="123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235,70</w:t>
            </w:r>
          </w:p>
        </w:tc>
        <w:tc>
          <w:tcPr>
            <w:tcW w:w="1309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5187633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2593816,5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2198149,50</w:t>
            </w:r>
          </w:p>
        </w:tc>
      </w:tr>
      <w:tr w:rsidR="00897C57">
        <w:tc>
          <w:tcPr>
            <w:tcW w:w="737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554" w:type="dxa"/>
            <w:gridSpan w:val="2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пересечение Верхне-Ростинского шоссе и подъезда к городу Мурманску км 14 + 297 - км 19 + 027</w:t>
            </w:r>
          </w:p>
        </w:tc>
        <w:tc>
          <w:tcPr>
            <w:tcW w:w="177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отдельно стоящее нежилое здание</w:t>
            </w:r>
          </w:p>
        </w:tc>
        <w:tc>
          <w:tcPr>
            <w:tcW w:w="123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110,6</w:t>
            </w:r>
          </w:p>
        </w:tc>
        <w:tc>
          <w:tcPr>
            <w:tcW w:w="1309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444725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233480,63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197864,63</w:t>
            </w:r>
          </w:p>
        </w:tc>
      </w:tr>
      <w:tr w:rsidR="00897C57">
        <w:tc>
          <w:tcPr>
            <w:tcW w:w="737" w:type="dxa"/>
            <w:vMerge w:val="restart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улица Домостроительная, дом 24</w:t>
            </w:r>
          </w:p>
        </w:tc>
        <w:tc>
          <w:tcPr>
            <w:tcW w:w="177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нежилое отдельно стоящее здание - здание гаража</w:t>
            </w:r>
          </w:p>
        </w:tc>
        <w:tc>
          <w:tcPr>
            <w:tcW w:w="123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309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481151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240575,50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203877,50</w:t>
            </w:r>
          </w:p>
        </w:tc>
      </w:tr>
      <w:tr w:rsidR="00897C57">
        <w:tc>
          <w:tcPr>
            <w:tcW w:w="737" w:type="dxa"/>
            <w:vMerge/>
          </w:tcPr>
          <w:p w:rsidR="00897C57" w:rsidRDefault="00897C57"/>
        </w:tc>
        <w:tc>
          <w:tcPr>
            <w:tcW w:w="2554" w:type="dxa"/>
            <w:gridSpan w:val="2"/>
            <w:vMerge/>
          </w:tcPr>
          <w:p w:rsidR="00897C57" w:rsidRDefault="00897C57"/>
        </w:tc>
        <w:tc>
          <w:tcPr>
            <w:tcW w:w="177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23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309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265221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265221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265221</w:t>
            </w:r>
          </w:p>
        </w:tc>
      </w:tr>
      <w:tr w:rsidR="00897C57">
        <w:tc>
          <w:tcPr>
            <w:tcW w:w="737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2554" w:type="dxa"/>
            <w:gridSpan w:val="2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улица Сафонова, дом 19</w:t>
            </w:r>
          </w:p>
        </w:tc>
        <w:tc>
          <w:tcPr>
            <w:tcW w:w="177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23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309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2118804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1059402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897798</w:t>
            </w:r>
          </w:p>
        </w:tc>
      </w:tr>
      <w:tr w:rsidR="00897C57">
        <w:tc>
          <w:tcPr>
            <w:tcW w:w="737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554" w:type="dxa"/>
            <w:gridSpan w:val="2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улица Самойловой, дом 5</w:t>
            </w:r>
          </w:p>
        </w:tc>
        <w:tc>
          <w:tcPr>
            <w:tcW w:w="177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23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309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233099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116549,50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98770,50</w:t>
            </w:r>
          </w:p>
        </w:tc>
      </w:tr>
      <w:tr w:rsidR="00897C57">
        <w:tc>
          <w:tcPr>
            <w:tcW w:w="737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2554" w:type="dxa"/>
            <w:gridSpan w:val="2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улица Крупской, дом 40а</w:t>
            </w:r>
          </w:p>
        </w:tc>
        <w:tc>
          <w:tcPr>
            <w:tcW w:w="177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23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309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528861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264430,50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224093,50</w:t>
            </w:r>
          </w:p>
        </w:tc>
      </w:tr>
      <w:tr w:rsidR="00897C57">
        <w:tc>
          <w:tcPr>
            <w:tcW w:w="737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2554" w:type="dxa"/>
            <w:gridSpan w:val="2"/>
            <w:vAlign w:val="center"/>
          </w:tcPr>
          <w:p w:rsidR="00897C57" w:rsidRDefault="00897C57">
            <w:pPr>
              <w:pStyle w:val="ConsPlusNormal"/>
            </w:pPr>
            <w:r>
              <w:t>улица Магомета Гаджиева, дом 11</w:t>
            </w:r>
          </w:p>
        </w:tc>
        <w:tc>
          <w:tcPr>
            <w:tcW w:w="177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цоколь</w:t>
            </w:r>
          </w:p>
        </w:tc>
        <w:tc>
          <w:tcPr>
            <w:tcW w:w="123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309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676893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338446,50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286819,50</w:t>
            </w:r>
          </w:p>
        </w:tc>
      </w:tr>
      <w:tr w:rsidR="00897C57">
        <w:tc>
          <w:tcPr>
            <w:tcW w:w="5065" w:type="dxa"/>
            <w:gridSpan w:val="4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23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1118,20,</w:t>
            </w:r>
          </w:p>
          <w:p w:rsidR="00897C57" w:rsidRDefault="00897C57">
            <w:pPr>
              <w:pStyle w:val="ConsPlusNormal"/>
              <w:jc w:val="center"/>
            </w:pPr>
            <w:r>
              <w:t>в т.ч. земельный участок 423</w:t>
            </w:r>
          </w:p>
        </w:tc>
        <w:tc>
          <w:tcPr>
            <w:tcW w:w="1309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12050524,</w:t>
            </w:r>
          </w:p>
          <w:p w:rsidR="00897C57" w:rsidRDefault="00897C57">
            <w:pPr>
              <w:pStyle w:val="ConsPlusNormal"/>
              <w:jc w:val="center"/>
            </w:pPr>
            <w:r>
              <w:t>в т.ч. земельный участок 265221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6168990,63,</w:t>
            </w:r>
          </w:p>
          <w:p w:rsidR="00897C57" w:rsidRDefault="00897C57">
            <w:pPr>
              <w:pStyle w:val="ConsPlusNormal"/>
              <w:jc w:val="center"/>
            </w:pPr>
            <w:r>
              <w:t>в т.ч. земельный участок 265221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5268414,63,</w:t>
            </w:r>
          </w:p>
          <w:p w:rsidR="00897C57" w:rsidRDefault="00897C57">
            <w:pPr>
              <w:pStyle w:val="ConsPlusNormal"/>
              <w:jc w:val="center"/>
            </w:pPr>
            <w:r>
              <w:t>в т.ч. земельный участок 265221</w:t>
            </w:r>
          </w:p>
        </w:tc>
      </w:tr>
      <w:tr w:rsidR="00897C57">
        <w:tc>
          <w:tcPr>
            <w:tcW w:w="10376" w:type="dxa"/>
            <w:gridSpan w:val="8"/>
            <w:vAlign w:val="center"/>
          </w:tcPr>
          <w:p w:rsidR="00897C57" w:rsidRDefault="00897C57">
            <w:pPr>
              <w:pStyle w:val="ConsPlusNormal"/>
              <w:jc w:val="center"/>
              <w:outlineLvl w:val="2"/>
            </w:pPr>
            <w:r>
              <w:t>3. Способ приватизации - продажа без объявления цены</w:t>
            </w:r>
          </w:p>
        </w:tc>
      </w:tr>
      <w:tr w:rsidR="00897C57">
        <w:tc>
          <w:tcPr>
            <w:tcW w:w="737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554" w:type="dxa"/>
            <w:gridSpan w:val="2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Ленинский округ, 204 микрорайон</w:t>
            </w:r>
          </w:p>
        </w:tc>
        <w:tc>
          <w:tcPr>
            <w:tcW w:w="177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застройка ж/дом N 16 б/секция 39, степень готовности 20 %</w:t>
            </w:r>
          </w:p>
        </w:tc>
        <w:tc>
          <w:tcPr>
            <w:tcW w:w="123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629,5</w:t>
            </w:r>
          </w:p>
        </w:tc>
        <w:tc>
          <w:tcPr>
            <w:tcW w:w="1309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302700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256525</w:t>
            </w:r>
          </w:p>
        </w:tc>
      </w:tr>
      <w:tr w:rsidR="00897C57">
        <w:tc>
          <w:tcPr>
            <w:tcW w:w="737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554" w:type="dxa"/>
            <w:gridSpan w:val="2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Ленинский округ, 204 микрорайон</w:t>
            </w:r>
          </w:p>
        </w:tc>
        <w:tc>
          <w:tcPr>
            <w:tcW w:w="177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застройка ж/дом N 15 б/секция 36, степень готовности 10 %</w:t>
            </w:r>
          </w:p>
        </w:tc>
        <w:tc>
          <w:tcPr>
            <w:tcW w:w="123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712,9</w:t>
            </w:r>
          </w:p>
        </w:tc>
        <w:tc>
          <w:tcPr>
            <w:tcW w:w="1309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301000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255085</w:t>
            </w:r>
          </w:p>
        </w:tc>
      </w:tr>
      <w:tr w:rsidR="00897C57">
        <w:tc>
          <w:tcPr>
            <w:tcW w:w="5065" w:type="dxa"/>
            <w:gridSpan w:val="4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23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1342,40</w:t>
            </w:r>
          </w:p>
        </w:tc>
        <w:tc>
          <w:tcPr>
            <w:tcW w:w="1309" w:type="dxa"/>
            <w:vAlign w:val="center"/>
          </w:tcPr>
          <w:p w:rsidR="00897C57" w:rsidRDefault="00897C57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603700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511610</w:t>
            </w:r>
          </w:p>
        </w:tc>
      </w:tr>
      <w:tr w:rsidR="00897C57">
        <w:tc>
          <w:tcPr>
            <w:tcW w:w="10376" w:type="dxa"/>
            <w:gridSpan w:val="8"/>
            <w:vAlign w:val="center"/>
          </w:tcPr>
          <w:p w:rsidR="00897C57" w:rsidRDefault="00897C57">
            <w:pPr>
              <w:pStyle w:val="ConsPlusNormal"/>
              <w:jc w:val="center"/>
              <w:outlineLvl w:val="2"/>
            </w:pPr>
            <w:r>
              <w:t>4. Способ приватизации - продажа без торгов в собственность арендатора, являющегося субъектом малого или среднего предпринимательства</w:t>
            </w:r>
          </w:p>
        </w:tc>
      </w:tr>
      <w:tr w:rsidR="00897C57">
        <w:tc>
          <w:tcPr>
            <w:tcW w:w="10376" w:type="dxa"/>
            <w:gridSpan w:val="8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4.1. С рассрочкой платежа</w:t>
            </w:r>
          </w:p>
        </w:tc>
      </w:tr>
      <w:tr w:rsidR="00897C57">
        <w:tc>
          <w:tcPr>
            <w:tcW w:w="1477" w:type="dxa"/>
            <w:gridSpan w:val="2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181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 xml:space="preserve">улица Беринга, </w:t>
            </w:r>
            <w:r>
              <w:lastRenderedPageBreak/>
              <w:t>дом 11</w:t>
            </w:r>
          </w:p>
        </w:tc>
        <w:tc>
          <w:tcPr>
            <w:tcW w:w="177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lastRenderedPageBreak/>
              <w:t>подвал</w:t>
            </w:r>
          </w:p>
        </w:tc>
        <w:tc>
          <w:tcPr>
            <w:tcW w:w="123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1309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703000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703000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75495,30</w:t>
            </w:r>
          </w:p>
        </w:tc>
      </w:tr>
      <w:tr w:rsidR="00897C57">
        <w:tc>
          <w:tcPr>
            <w:tcW w:w="1477" w:type="dxa"/>
            <w:gridSpan w:val="2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lastRenderedPageBreak/>
              <w:t>4.1.3</w:t>
            </w:r>
          </w:p>
        </w:tc>
        <w:tc>
          <w:tcPr>
            <w:tcW w:w="181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улица Подгорная, дом 54</w:t>
            </w:r>
          </w:p>
        </w:tc>
        <w:tc>
          <w:tcPr>
            <w:tcW w:w="177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цоколь</w:t>
            </w:r>
          </w:p>
        </w:tc>
        <w:tc>
          <w:tcPr>
            <w:tcW w:w="123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219,6</w:t>
            </w:r>
          </w:p>
        </w:tc>
        <w:tc>
          <w:tcPr>
            <w:tcW w:w="1309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2055897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2055897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120000</w:t>
            </w:r>
          </w:p>
        </w:tc>
      </w:tr>
      <w:tr w:rsidR="00897C57">
        <w:tc>
          <w:tcPr>
            <w:tcW w:w="5065" w:type="dxa"/>
            <w:gridSpan w:val="4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23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287,30</w:t>
            </w:r>
          </w:p>
        </w:tc>
        <w:tc>
          <w:tcPr>
            <w:tcW w:w="1309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2758897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2758897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195495,30</w:t>
            </w:r>
          </w:p>
        </w:tc>
      </w:tr>
      <w:tr w:rsidR="00897C57">
        <w:tc>
          <w:tcPr>
            <w:tcW w:w="8992" w:type="dxa"/>
            <w:gridSpan w:val="7"/>
            <w:vAlign w:val="center"/>
          </w:tcPr>
          <w:p w:rsidR="00897C57" w:rsidRDefault="00897C57">
            <w:pPr>
              <w:pStyle w:val="ConsPlusNormal"/>
              <w:jc w:val="center"/>
              <w:outlineLvl w:val="2"/>
            </w:pPr>
            <w:r>
              <w:t>5. Денежные средства, поступившие в 2018 году по договорам купли-продажи, заключенным в предыдущие периоды, иные поступления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14747390,16,</w:t>
            </w:r>
          </w:p>
          <w:p w:rsidR="00897C57" w:rsidRDefault="00897C57">
            <w:pPr>
              <w:pStyle w:val="ConsPlusNormal"/>
              <w:jc w:val="center"/>
            </w:pPr>
            <w:r>
              <w:t>в т.ч. земельный участок 953820</w:t>
            </w:r>
          </w:p>
        </w:tc>
      </w:tr>
      <w:tr w:rsidR="00897C57">
        <w:tc>
          <w:tcPr>
            <w:tcW w:w="5065" w:type="dxa"/>
            <w:gridSpan w:val="4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23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5992,90,</w:t>
            </w:r>
          </w:p>
          <w:p w:rsidR="00897C57" w:rsidRDefault="00897C57">
            <w:pPr>
              <w:pStyle w:val="ConsPlusNormal"/>
              <w:jc w:val="center"/>
            </w:pPr>
            <w:r>
              <w:t>в т.ч. земельные участки 2981,00</w:t>
            </w:r>
          </w:p>
        </w:tc>
        <w:tc>
          <w:tcPr>
            <w:tcW w:w="1309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19914893,</w:t>
            </w:r>
          </w:p>
          <w:p w:rsidR="00897C57" w:rsidRDefault="00897C57">
            <w:pPr>
              <w:pStyle w:val="ConsPlusNormal"/>
              <w:jc w:val="center"/>
            </w:pPr>
            <w:r>
              <w:t>в т.ч. земельные участки 997063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16916622,63,</w:t>
            </w:r>
          </w:p>
          <w:p w:rsidR="00897C57" w:rsidRDefault="00897C57">
            <w:pPr>
              <w:pStyle w:val="ConsPlusNormal"/>
              <w:jc w:val="center"/>
            </w:pPr>
            <w:r>
              <w:t>в т.ч. земельные участки 997063</w:t>
            </w:r>
          </w:p>
        </w:tc>
        <w:tc>
          <w:tcPr>
            <w:tcW w:w="13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27093051,09,</w:t>
            </w:r>
          </w:p>
          <w:p w:rsidR="00897C57" w:rsidRDefault="00897C57">
            <w:pPr>
              <w:pStyle w:val="ConsPlusNormal"/>
              <w:jc w:val="center"/>
            </w:pPr>
            <w:r>
              <w:t>в т.ч. земельные участки 1950883</w:t>
            </w:r>
          </w:p>
        </w:tc>
      </w:tr>
    </w:tbl>
    <w:p w:rsidR="00897C57" w:rsidRDefault="00897C57">
      <w:pPr>
        <w:pStyle w:val="ConsPlusNormal"/>
        <w:jc w:val="both"/>
      </w:pPr>
    </w:p>
    <w:p w:rsidR="00897C57" w:rsidRDefault="00897C57">
      <w:pPr>
        <w:pStyle w:val="ConsPlusTitle"/>
        <w:jc w:val="center"/>
        <w:outlineLvl w:val="1"/>
      </w:pPr>
      <w:r>
        <w:t>2. Приватизация объектов, подлежащих внесению в качестве</w:t>
      </w:r>
    </w:p>
    <w:p w:rsidR="00897C57" w:rsidRDefault="00897C57">
      <w:pPr>
        <w:pStyle w:val="ConsPlusTitle"/>
        <w:jc w:val="center"/>
      </w:pPr>
      <w:r>
        <w:t>вклада в уставный капитал открытых акционерных обществ</w:t>
      </w:r>
    </w:p>
    <w:p w:rsidR="00897C57" w:rsidRDefault="00897C57">
      <w:pPr>
        <w:pStyle w:val="ConsPlusNormal"/>
        <w:jc w:val="both"/>
      </w:pPr>
    </w:p>
    <w:p w:rsidR="00897C57" w:rsidRDefault="00897C57">
      <w:pPr>
        <w:pStyle w:val="ConsPlusNormal"/>
        <w:ind w:firstLine="540"/>
        <w:jc w:val="both"/>
      </w:pPr>
      <w:r>
        <w:t>2.1. В 2018 году внесено в качестве вклада в уставный капитал открытого акционерного общества в порядке оплаты размещаемых дополнительных акций следующее имущество:</w:t>
      </w:r>
    </w:p>
    <w:p w:rsidR="00897C57" w:rsidRDefault="00897C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04"/>
        <w:gridCol w:w="1684"/>
        <w:gridCol w:w="2778"/>
        <w:gridCol w:w="1144"/>
        <w:gridCol w:w="2149"/>
      </w:tblGrid>
      <w:tr w:rsidR="00897C57">
        <w:tc>
          <w:tcPr>
            <w:tcW w:w="567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0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6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Краткая характеристика</w:t>
            </w:r>
          </w:p>
        </w:tc>
        <w:tc>
          <w:tcPr>
            <w:tcW w:w="2778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Площадь/протяженность</w:t>
            </w:r>
          </w:p>
        </w:tc>
        <w:tc>
          <w:tcPr>
            <w:tcW w:w="114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Рыночная цена (руб.)</w:t>
            </w:r>
          </w:p>
        </w:tc>
        <w:tc>
          <w:tcPr>
            <w:tcW w:w="2149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Акционерное общество</w:t>
            </w:r>
          </w:p>
        </w:tc>
      </w:tr>
      <w:tr w:rsidR="00897C57">
        <w:tc>
          <w:tcPr>
            <w:tcW w:w="567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улица Профсоюзов, дом 1</w:t>
            </w:r>
          </w:p>
        </w:tc>
        <w:tc>
          <w:tcPr>
            <w:tcW w:w="16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нежилое помещение в жилом доме, 1 этаж</w:t>
            </w:r>
          </w:p>
        </w:tc>
        <w:tc>
          <w:tcPr>
            <w:tcW w:w="2778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157,3</w:t>
            </w:r>
          </w:p>
        </w:tc>
        <w:tc>
          <w:tcPr>
            <w:tcW w:w="114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3362000</w:t>
            </w:r>
          </w:p>
        </w:tc>
        <w:tc>
          <w:tcPr>
            <w:tcW w:w="2149" w:type="dxa"/>
            <w:vMerge w:val="restart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АО "Бюро спецобслуживания"</w:t>
            </w:r>
          </w:p>
        </w:tc>
      </w:tr>
      <w:tr w:rsidR="00897C57">
        <w:tc>
          <w:tcPr>
            <w:tcW w:w="567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10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улица Домостроительная, в районе дома 13/1</w:t>
            </w:r>
          </w:p>
        </w:tc>
        <w:tc>
          <w:tcPr>
            <w:tcW w:w="168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нежилое отдельно стоящее здание - проходная</w:t>
            </w:r>
          </w:p>
        </w:tc>
        <w:tc>
          <w:tcPr>
            <w:tcW w:w="2778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114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521900</w:t>
            </w:r>
          </w:p>
        </w:tc>
        <w:tc>
          <w:tcPr>
            <w:tcW w:w="2149" w:type="dxa"/>
            <w:vMerge/>
          </w:tcPr>
          <w:p w:rsidR="00897C57" w:rsidRDefault="00897C57"/>
        </w:tc>
      </w:tr>
      <w:tr w:rsidR="00897C57">
        <w:tc>
          <w:tcPr>
            <w:tcW w:w="567" w:type="dxa"/>
            <w:vAlign w:val="center"/>
          </w:tcPr>
          <w:p w:rsidR="00897C57" w:rsidRDefault="00897C57">
            <w:pPr>
              <w:pStyle w:val="ConsPlusNormal"/>
            </w:pPr>
          </w:p>
        </w:tc>
        <w:tc>
          <w:tcPr>
            <w:tcW w:w="6566" w:type="dxa"/>
            <w:gridSpan w:val="3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14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3883900</w:t>
            </w:r>
          </w:p>
        </w:tc>
        <w:tc>
          <w:tcPr>
            <w:tcW w:w="2149" w:type="dxa"/>
            <w:vAlign w:val="center"/>
          </w:tcPr>
          <w:p w:rsidR="00897C57" w:rsidRDefault="00897C57">
            <w:pPr>
              <w:pStyle w:val="ConsPlusNormal"/>
            </w:pPr>
          </w:p>
        </w:tc>
      </w:tr>
    </w:tbl>
    <w:p w:rsidR="00897C57" w:rsidRDefault="00897C57">
      <w:pPr>
        <w:sectPr w:rsidR="00897C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7C57" w:rsidRDefault="00897C57">
      <w:pPr>
        <w:pStyle w:val="ConsPlusNormal"/>
        <w:jc w:val="both"/>
      </w:pPr>
    </w:p>
    <w:p w:rsidR="00897C57" w:rsidRDefault="00897C57">
      <w:pPr>
        <w:pStyle w:val="ConsPlusNormal"/>
        <w:ind w:firstLine="540"/>
        <w:jc w:val="both"/>
      </w:pPr>
      <w:r>
        <w:t>2.2. Принято решение об условиях приватизации права требования неосновательного обогащения к АО "МОЭСК" согласно акту сверки расчетов на сумму основного долга 340 млн. руб. и процентов за пользование чужими денежными средствами путем внесения в качестве вклада в уставный капитал акционерного общества "Мурманская горэлектросеть".</w:t>
      </w:r>
    </w:p>
    <w:p w:rsidR="00897C57" w:rsidRDefault="00897C57">
      <w:pPr>
        <w:pStyle w:val="ConsPlusNormal"/>
        <w:jc w:val="both"/>
      </w:pPr>
    </w:p>
    <w:p w:rsidR="00897C57" w:rsidRDefault="00897C57">
      <w:pPr>
        <w:pStyle w:val="ConsPlusTitle"/>
        <w:jc w:val="center"/>
        <w:outlineLvl w:val="1"/>
      </w:pPr>
      <w:r>
        <w:t>3. Приватизация муниципальных унитарных предприятий</w:t>
      </w:r>
    </w:p>
    <w:p w:rsidR="00897C57" w:rsidRDefault="00897C57">
      <w:pPr>
        <w:pStyle w:val="ConsPlusNormal"/>
        <w:jc w:val="both"/>
      </w:pPr>
    </w:p>
    <w:p w:rsidR="00897C57" w:rsidRDefault="00897C57">
      <w:pPr>
        <w:pStyle w:val="ConsPlusNormal"/>
        <w:ind w:firstLine="540"/>
        <w:jc w:val="both"/>
      </w:pPr>
      <w:r>
        <w:t>В 2018 году принято решение об условиях приватизации муниципального унитарного предприятия "Здоровье" путем преобразования в акционерное общество с долей участия муниципального образования город Мурманск 100 %.</w:t>
      </w:r>
    </w:p>
    <w:p w:rsidR="00897C57" w:rsidRDefault="00897C57">
      <w:pPr>
        <w:pStyle w:val="ConsPlusNormal"/>
        <w:jc w:val="both"/>
      </w:pPr>
    </w:p>
    <w:p w:rsidR="00897C57" w:rsidRDefault="00897C57">
      <w:pPr>
        <w:pStyle w:val="ConsPlusTitle"/>
        <w:jc w:val="center"/>
        <w:outlineLvl w:val="1"/>
      </w:pPr>
      <w:r>
        <w:t>4. Приватизация не включенных в Прогнозный план (программу)</w:t>
      </w:r>
    </w:p>
    <w:p w:rsidR="00897C57" w:rsidRDefault="00897C57">
      <w:pPr>
        <w:pStyle w:val="ConsPlusTitle"/>
        <w:jc w:val="center"/>
      </w:pPr>
      <w:r>
        <w:t>приватизации муниципального имущества города Мурманска</w:t>
      </w:r>
    </w:p>
    <w:p w:rsidR="00897C57" w:rsidRDefault="00897C57">
      <w:pPr>
        <w:pStyle w:val="ConsPlusTitle"/>
        <w:jc w:val="center"/>
      </w:pPr>
      <w:r>
        <w:t>на 2017 - 2019 годы объектов муниципального нежилого фонда</w:t>
      </w:r>
    </w:p>
    <w:p w:rsidR="00897C57" w:rsidRDefault="00897C57">
      <w:pPr>
        <w:pStyle w:val="ConsPlusTitle"/>
        <w:jc w:val="center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9</w:t>
        </w:r>
      </w:hyperlink>
      <w:r>
        <w:t xml:space="preserve"> Федерального закона</w:t>
      </w:r>
    </w:p>
    <w:p w:rsidR="00897C57" w:rsidRDefault="00897C57">
      <w:pPr>
        <w:pStyle w:val="ConsPlusTitle"/>
        <w:jc w:val="center"/>
      </w:pPr>
      <w:r>
        <w:t>от 22.07.2008 N 159-ФЗ "Об особенностях отчуждения</w:t>
      </w:r>
    </w:p>
    <w:p w:rsidR="00897C57" w:rsidRDefault="00897C57">
      <w:pPr>
        <w:pStyle w:val="ConsPlusTitle"/>
        <w:jc w:val="center"/>
      </w:pPr>
      <w:r>
        <w:t>недвижимого имущества, находящегося в государственной</w:t>
      </w:r>
    </w:p>
    <w:p w:rsidR="00897C57" w:rsidRDefault="00897C57">
      <w:pPr>
        <w:pStyle w:val="ConsPlusTitle"/>
        <w:jc w:val="center"/>
      </w:pPr>
      <w:r>
        <w:t>собственности субъектов Российской Федерации или</w:t>
      </w:r>
    </w:p>
    <w:p w:rsidR="00897C57" w:rsidRDefault="00897C57">
      <w:pPr>
        <w:pStyle w:val="ConsPlusTitle"/>
        <w:jc w:val="center"/>
      </w:pPr>
      <w:r>
        <w:t>в муниципальной собственности и арендуемого субъектами</w:t>
      </w:r>
    </w:p>
    <w:p w:rsidR="00897C57" w:rsidRDefault="00897C57">
      <w:pPr>
        <w:pStyle w:val="ConsPlusTitle"/>
        <w:jc w:val="center"/>
      </w:pPr>
      <w:r>
        <w:t>малого и среднего предпринимательства, и о внесении</w:t>
      </w:r>
    </w:p>
    <w:p w:rsidR="00897C57" w:rsidRDefault="00897C57">
      <w:pPr>
        <w:pStyle w:val="ConsPlusTitle"/>
        <w:jc w:val="center"/>
      </w:pPr>
      <w:r>
        <w:t>изменений в отдельные законодательные акты Российской</w:t>
      </w:r>
    </w:p>
    <w:p w:rsidR="00897C57" w:rsidRDefault="00897C57">
      <w:pPr>
        <w:pStyle w:val="ConsPlusTitle"/>
        <w:jc w:val="center"/>
      </w:pPr>
      <w:r>
        <w:t>Федерации"</w:t>
      </w:r>
    </w:p>
    <w:p w:rsidR="00897C57" w:rsidRDefault="00897C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247"/>
        <w:gridCol w:w="1814"/>
        <w:gridCol w:w="1134"/>
        <w:gridCol w:w="1474"/>
        <w:gridCol w:w="1134"/>
        <w:gridCol w:w="1474"/>
      </w:tblGrid>
      <w:tr w:rsidR="00897C57">
        <w:tc>
          <w:tcPr>
            <w:tcW w:w="79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81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Краткая характеристика</w:t>
            </w:r>
          </w:p>
        </w:tc>
        <w:tc>
          <w:tcPr>
            <w:tcW w:w="113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47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Рыночная (начальная) цена (руб.)</w:t>
            </w:r>
          </w:p>
        </w:tc>
        <w:tc>
          <w:tcPr>
            <w:tcW w:w="113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Цена продажи (руб.)</w:t>
            </w:r>
          </w:p>
        </w:tc>
        <w:tc>
          <w:tcPr>
            <w:tcW w:w="147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Доходы городского бюджета (руб.)</w:t>
            </w:r>
          </w:p>
        </w:tc>
      </w:tr>
      <w:tr w:rsidR="00897C57">
        <w:tc>
          <w:tcPr>
            <w:tcW w:w="9071" w:type="dxa"/>
            <w:gridSpan w:val="7"/>
            <w:vAlign w:val="center"/>
          </w:tcPr>
          <w:p w:rsidR="00897C57" w:rsidRDefault="00897C57">
            <w:pPr>
              <w:pStyle w:val="ConsPlusNormal"/>
              <w:jc w:val="center"/>
              <w:outlineLvl w:val="2"/>
            </w:pPr>
            <w:r>
              <w:t>1. Способ приватизации - продажа без торгов в собственность арендатора, являющегося субъектом малого или среднего предпринимательства</w:t>
            </w:r>
          </w:p>
        </w:tc>
      </w:tr>
      <w:tr w:rsidR="00897C57">
        <w:tc>
          <w:tcPr>
            <w:tcW w:w="9071" w:type="dxa"/>
            <w:gridSpan w:val="7"/>
            <w:vAlign w:val="center"/>
          </w:tcPr>
          <w:p w:rsidR="00897C57" w:rsidRDefault="00897C57">
            <w:pPr>
              <w:pStyle w:val="ConsPlusNormal"/>
              <w:jc w:val="center"/>
              <w:outlineLvl w:val="3"/>
            </w:pPr>
            <w:r>
              <w:t>1.1. Без рассрочки платежа</w:t>
            </w:r>
          </w:p>
        </w:tc>
      </w:tr>
      <w:tr w:rsidR="00897C57">
        <w:tc>
          <w:tcPr>
            <w:tcW w:w="79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247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улица Адмирала Флота Лобова, дом 43</w:t>
            </w:r>
          </w:p>
        </w:tc>
        <w:tc>
          <w:tcPr>
            <w:tcW w:w="181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13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59,20</w:t>
            </w:r>
          </w:p>
        </w:tc>
        <w:tc>
          <w:tcPr>
            <w:tcW w:w="147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665434</w:t>
            </w:r>
          </w:p>
        </w:tc>
        <w:tc>
          <w:tcPr>
            <w:tcW w:w="113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665434</w:t>
            </w:r>
          </w:p>
        </w:tc>
        <w:tc>
          <w:tcPr>
            <w:tcW w:w="147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665434</w:t>
            </w:r>
          </w:p>
        </w:tc>
      </w:tr>
      <w:tr w:rsidR="00897C57">
        <w:tc>
          <w:tcPr>
            <w:tcW w:w="9071" w:type="dxa"/>
            <w:gridSpan w:val="7"/>
            <w:vAlign w:val="center"/>
          </w:tcPr>
          <w:p w:rsidR="00897C57" w:rsidRDefault="00897C57">
            <w:pPr>
              <w:pStyle w:val="ConsPlusNormal"/>
              <w:jc w:val="center"/>
              <w:outlineLvl w:val="3"/>
            </w:pPr>
            <w:r>
              <w:t>1.2. С рассрочкой платежа (5 лет)</w:t>
            </w:r>
          </w:p>
        </w:tc>
      </w:tr>
      <w:tr w:rsidR="00897C57">
        <w:tc>
          <w:tcPr>
            <w:tcW w:w="79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247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улица Шмидта, дом 21</w:t>
            </w:r>
          </w:p>
        </w:tc>
        <w:tc>
          <w:tcPr>
            <w:tcW w:w="181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13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205,7</w:t>
            </w:r>
          </w:p>
        </w:tc>
        <w:tc>
          <w:tcPr>
            <w:tcW w:w="147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3262949</w:t>
            </w:r>
          </w:p>
        </w:tc>
        <w:tc>
          <w:tcPr>
            <w:tcW w:w="113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3262949</w:t>
            </w:r>
          </w:p>
        </w:tc>
        <w:tc>
          <w:tcPr>
            <w:tcW w:w="147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155000</w:t>
            </w:r>
          </w:p>
        </w:tc>
      </w:tr>
      <w:tr w:rsidR="00897C57">
        <w:tc>
          <w:tcPr>
            <w:tcW w:w="3855" w:type="dxa"/>
            <w:gridSpan w:val="3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13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264,9</w:t>
            </w:r>
          </w:p>
        </w:tc>
        <w:tc>
          <w:tcPr>
            <w:tcW w:w="147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3928383</w:t>
            </w:r>
          </w:p>
        </w:tc>
        <w:tc>
          <w:tcPr>
            <w:tcW w:w="113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3928383</w:t>
            </w:r>
          </w:p>
        </w:tc>
        <w:tc>
          <w:tcPr>
            <w:tcW w:w="1474" w:type="dxa"/>
            <w:vAlign w:val="center"/>
          </w:tcPr>
          <w:p w:rsidR="00897C57" w:rsidRDefault="00897C57">
            <w:pPr>
              <w:pStyle w:val="ConsPlusNormal"/>
              <w:jc w:val="center"/>
            </w:pPr>
            <w:r>
              <w:t>820434</w:t>
            </w:r>
          </w:p>
        </w:tc>
      </w:tr>
    </w:tbl>
    <w:p w:rsidR="00897C57" w:rsidRDefault="00897C57">
      <w:pPr>
        <w:pStyle w:val="ConsPlusNormal"/>
        <w:jc w:val="both"/>
      </w:pPr>
    </w:p>
    <w:p w:rsidR="00897C57" w:rsidRDefault="00897C57">
      <w:pPr>
        <w:pStyle w:val="ConsPlusNormal"/>
        <w:jc w:val="both"/>
      </w:pPr>
    </w:p>
    <w:p w:rsidR="00897C57" w:rsidRDefault="00897C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1C1D" w:rsidRDefault="00897C57">
      <w:bookmarkStart w:id="1" w:name="_GoBack"/>
      <w:bookmarkEnd w:id="1"/>
    </w:p>
    <w:sectPr w:rsidR="00AD1C1D" w:rsidSect="00341CA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57"/>
    <w:rsid w:val="003637EE"/>
    <w:rsid w:val="00897C57"/>
    <w:rsid w:val="00E5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7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7C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7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7C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5EDFE349F15061CC5A36CDB225437C58A7120D71499620FD548C14549AF3EA7DE802076FC1188E5398B82A986AB0CD420B696CCED9CCB959F215I8AF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5EDFE349F15061CC5A36CDB225437C58A7120D70499C2CF9548C14549AF3EA7DE802156F99148E5086BC2D8D3CE188I1AE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5EDFE349F15061CC5A28C0A4491D795CAC4D047A499E73A70BD7490393F9BD28A703492BCF078E5786BE2992I3A7L" TargetMode="External"/><Relationship Id="rId11" Type="http://schemas.openxmlformats.org/officeDocument/2006/relationships/hyperlink" Target="consultantplus://offline/ref=835EDFE349F15061CC5A28C0A4491D795CAC4D067D489E73A70BD7490393F9BD3AA75B452BCC19885493E878D76BEC891418696BCEDBC8A6I5A2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35EDFE349F15061CC5A36CDB225437C58A7120D70499C2CF9548C14549AF3EA7DE802156F99148E5086BC2D8D3CE188I1A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5EDFE349F15061CC5A28C0A4491D795CAC4D047A499E73A70BD7490393F9BD28A703492BCF078E5786BE2992I3A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1</cp:revision>
  <dcterms:created xsi:type="dcterms:W3CDTF">2019-04-03T11:00:00Z</dcterms:created>
  <dcterms:modified xsi:type="dcterms:W3CDTF">2019-04-03T11:01:00Z</dcterms:modified>
</cp:coreProperties>
</file>